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2030417" w:displacedByCustomXml="next"/>
    <w:bookmarkStart w:id="1" w:name="_Toc525466848" w:displacedByCustomXml="next"/>
    <w:sdt>
      <w:sdtPr>
        <w:rPr>
          <w:rFonts w:ascii="Arial" w:eastAsia="Times New Roman" w:hAnsi="Arial" w:cs="Times New Roman"/>
          <w:color w:val="4F81BD" w:themeColor="accent1"/>
          <w:szCs w:val="20"/>
          <w:lang w:val="en-GB" w:eastAsia="en-US"/>
        </w:rPr>
        <w:id w:val="-1590537622"/>
        <w:docPartObj>
          <w:docPartGallery w:val="Cover Pages"/>
          <w:docPartUnique/>
        </w:docPartObj>
      </w:sdtPr>
      <w:sdtEndPr>
        <w:rPr>
          <w:color w:val="auto"/>
        </w:rPr>
      </w:sdtEndPr>
      <w:sdtContent>
        <w:p w:rsidR="008F708A" w:rsidRDefault="008F708A">
          <w:pPr>
            <w:pStyle w:val="aa"/>
            <w:spacing w:before="1540" w:after="240"/>
            <w:jc w:val="center"/>
            <w:rPr>
              <w:color w:val="4F81BD" w:themeColor="accent1"/>
            </w:rPr>
          </w:pPr>
          <w:r>
            <w:rPr>
              <w:noProof/>
              <w:color w:val="4F81BD" w:themeColor="accent1"/>
            </w:rPr>
            <w:drawing>
              <wp:inline distT="0" distB="0" distL="0" distR="0" wp14:anchorId="4CBBEE71" wp14:editId="60B74E66">
                <wp:extent cx="1417320" cy="750898"/>
                <wp:effectExtent l="0" t="0" r="0" b="0"/>
                <wp:docPr id="143" name="Εικόνα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72"/>
              <w:szCs w:val="72"/>
            </w:rPr>
            <w:alias w:val="Τίτλος"/>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8F708A" w:rsidRDefault="008F708A">
              <w:pPr>
                <w:pStyle w:val="aa"/>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ΑΝΒΟΠΕ</w:t>
              </w:r>
            </w:p>
          </w:sdtContent>
        </w:sdt>
        <w:sdt>
          <w:sdtPr>
            <w:rPr>
              <w:color w:val="4F81BD" w:themeColor="accent1"/>
              <w:sz w:val="72"/>
              <w:szCs w:val="72"/>
            </w:rPr>
            <w:alias w:val="Υπότιτλος"/>
            <w:tag w:val=""/>
            <w:id w:val="328029620"/>
            <w:dataBinding w:prefixMappings="xmlns:ns0='http://purl.org/dc/elements/1.1/' xmlns:ns1='http://schemas.openxmlformats.org/package/2006/metadata/core-properties' " w:xpath="/ns1:coreProperties[1]/ns0:subject[1]" w:storeItemID="{6C3C8BC8-F283-45AE-878A-BAB7291924A1}"/>
            <w:text/>
          </w:sdtPr>
          <w:sdtContent>
            <w:p w:rsidR="008F708A" w:rsidRPr="008F708A" w:rsidRDefault="008F708A">
              <w:pPr>
                <w:pStyle w:val="aa"/>
                <w:jc w:val="center"/>
                <w:rPr>
                  <w:color w:val="4F81BD" w:themeColor="accent1"/>
                  <w:sz w:val="72"/>
                  <w:szCs w:val="72"/>
                </w:rPr>
              </w:pPr>
              <w:r w:rsidRPr="008F708A">
                <w:rPr>
                  <w:color w:val="4F81BD" w:themeColor="accent1"/>
                  <w:sz w:val="72"/>
                  <w:szCs w:val="72"/>
                </w:rPr>
                <w:t>ΦΑΚΕΛΟΣ Β</w:t>
              </w:r>
            </w:p>
          </w:sdtContent>
        </w:sdt>
        <w:p w:rsidR="008F708A" w:rsidRDefault="008F708A">
          <w:pPr>
            <w:pStyle w:val="aa"/>
            <w:spacing w:before="480"/>
            <w:jc w:val="center"/>
            <w:rPr>
              <w:color w:val="4F81BD" w:themeColor="accent1"/>
            </w:rPr>
          </w:pPr>
          <w:r>
            <w:rPr>
              <w:noProof/>
              <w:color w:val="4F81BD" w:themeColor="accent1"/>
            </w:rPr>
            <w:drawing>
              <wp:inline distT="0" distB="0" distL="0" distR="0" wp14:anchorId="734787BA" wp14:editId="1A2EE142">
                <wp:extent cx="758952" cy="478932"/>
                <wp:effectExtent l="0" t="0" r="3175" b="0"/>
                <wp:docPr id="144" name="Εικόνα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8F708A" w:rsidRDefault="008F708A">
          <w:pPr>
            <w:spacing w:after="200" w:line="276" w:lineRule="auto"/>
            <w:jc w:val="left"/>
          </w:pPr>
          <w:r>
            <w:rPr>
              <w:noProof/>
              <w:color w:val="4F81BD" w:themeColor="accent1"/>
              <w:lang w:val="el-GR" w:eastAsia="el-GR"/>
            </w:rPr>
            <mc:AlternateContent>
              <mc:Choice Requires="wps">
                <w:drawing>
                  <wp:anchor distT="0" distB="0" distL="114300" distR="114300" simplePos="0" relativeHeight="251659264" behindDoc="0" locked="0" layoutInCell="1" allowOverlap="1" wp14:anchorId="13847007" wp14:editId="5ACA8838">
                    <wp:simplePos x="0" y="0"/>
                    <wp:positionH relativeFrom="margin">
                      <wp:posOffset>-1833</wp:posOffset>
                    </wp:positionH>
                    <wp:positionV relativeFrom="page">
                      <wp:posOffset>6745857</wp:posOffset>
                    </wp:positionV>
                    <wp:extent cx="6553200" cy="1699403"/>
                    <wp:effectExtent l="0" t="0" r="10160" b="15240"/>
                    <wp:wrapNone/>
                    <wp:docPr id="142" name="Πλαίσιο κειμένου 142"/>
                    <wp:cNvGraphicFramePr/>
                    <a:graphic xmlns:a="http://schemas.openxmlformats.org/drawingml/2006/main">
                      <a:graphicData uri="http://schemas.microsoft.com/office/word/2010/wordprocessingShape">
                        <wps:wsp>
                          <wps:cNvSpPr txBox="1"/>
                          <wps:spPr>
                            <a:xfrm>
                              <a:off x="0" y="0"/>
                              <a:ext cx="6553200" cy="16994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imes New Roman" w:hAnsi="Arial" w:cs="Times New Roman"/>
                                    <w:caps/>
                                    <w:color w:val="4F81BD" w:themeColor="accent1"/>
                                    <w:sz w:val="36"/>
                                    <w:szCs w:val="36"/>
                                    <w:lang w:eastAsia="en-US"/>
                                  </w:rPr>
                                  <w:alias w:val="Ημερομηνία"/>
                                  <w:tag w:val=""/>
                                  <w:id w:val="197127006"/>
                                  <w:dataBinding w:prefixMappings="xmlns:ns0='http://schemas.microsoft.com/office/2006/coverPageProps' " w:xpath="/ns0:CoverPageProperties[1]/ns0:PublishDate[1]" w:storeItemID="{55AF091B-3C7A-41E3-B477-F2FDAA23CFDA}"/>
                                  <w:date>
                                    <w:dateFormat w:val="d MMMM yyyy"/>
                                    <w:lid w:val="el-GR"/>
                                    <w:storeMappedDataAs w:val="dateTime"/>
                                    <w:calendar w:val="gregorian"/>
                                  </w:date>
                                </w:sdtPr>
                                <w:sdtContent>
                                  <w:p w:rsidR="003E6CC6" w:rsidRPr="008F708A" w:rsidRDefault="003E6CC6" w:rsidP="008F708A">
                                    <w:pPr>
                                      <w:pStyle w:val="aa"/>
                                      <w:spacing w:after="40"/>
                                      <w:jc w:val="center"/>
                                      <w:rPr>
                                        <w:caps/>
                                        <w:color w:val="4F81BD" w:themeColor="accent1"/>
                                        <w:sz w:val="36"/>
                                        <w:szCs w:val="36"/>
                                      </w:rPr>
                                    </w:pPr>
                                    <w:r w:rsidRPr="008F708A">
                                      <w:rPr>
                                        <w:rFonts w:ascii="Arial" w:eastAsia="Times New Roman" w:hAnsi="Arial" w:cs="Times New Roman"/>
                                        <w:caps/>
                                        <w:color w:val="4F81BD" w:themeColor="accent1"/>
                                        <w:sz w:val="36"/>
                                        <w:szCs w:val="36"/>
                                        <w:lang w:eastAsia="en-US"/>
                                      </w:rPr>
                                      <w:t>ΤΟΠΙΚΗ ΑΝΑΠΤΥΞΗ ΜΕ ΠΡΩΤΟΒΟΥΛΙΑ ΤΟΠΙΚΩΝ ΚΟΙΝΟΤΗΤΩΝ (CLLD) – LEADER ΒΟΡΕΙΑΣ ΠΕΛΟΠΟΝΝΗΣΟΥ</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42" o:spid="_x0000_s1026" type="#_x0000_t202" style="position:absolute;margin-left:-.15pt;margin-top:531.15pt;width:516pt;height:133.8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" filled="f" stroked="f" strokeweight=".5pt">
                    <v:textbox inset="0,0,0,0">
                      <w:txbxContent>
                        <w:sdt>
                          <w:sdtPr>
                            <w:rPr>
                              <w:rFonts w:ascii="Arial" w:eastAsia="Times New Roman" w:hAnsi="Arial" w:cs="Times New Roman"/>
                              <w:caps/>
                              <w:color w:val="4F81BD" w:themeColor="accent1"/>
                              <w:sz w:val="36"/>
                              <w:szCs w:val="36"/>
                              <w:lang w:eastAsia="en-US"/>
                            </w:rPr>
                            <w:alias w:val="Ημερομηνία"/>
                            <w:tag w:val=""/>
                            <w:id w:val="197127006"/>
                            <w:dataBinding w:prefixMappings="xmlns:ns0='http://schemas.microsoft.com/office/2006/coverPageProps' " w:xpath="/ns0:CoverPageProperties[1]/ns0:PublishDate[1]" w:storeItemID="{55AF091B-3C7A-41E3-B477-F2FDAA23CFDA}"/>
                            <w:date>
                              <w:dateFormat w:val="d MMMM yyyy"/>
                              <w:lid w:val="el-GR"/>
                              <w:storeMappedDataAs w:val="dateTime"/>
                              <w:calendar w:val="gregorian"/>
                            </w:date>
                          </w:sdtPr>
                          <w:sdtContent>
                            <w:p w:rsidR="003E6CC6" w:rsidRPr="008F708A" w:rsidRDefault="003E6CC6" w:rsidP="008F708A">
                              <w:pPr>
                                <w:pStyle w:val="aa"/>
                                <w:spacing w:after="40"/>
                                <w:jc w:val="center"/>
                                <w:rPr>
                                  <w:caps/>
                                  <w:color w:val="4F81BD" w:themeColor="accent1"/>
                                  <w:sz w:val="36"/>
                                  <w:szCs w:val="36"/>
                                </w:rPr>
                              </w:pPr>
                              <w:r w:rsidRPr="008F708A">
                                <w:rPr>
                                  <w:rFonts w:ascii="Arial" w:eastAsia="Times New Roman" w:hAnsi="Arial" w:cs="Times New Roman"/>
                                  <w:caps/>
                                  <w:color w:val="4F81BD" w:themeColor="accent1"/>
                                  <w:sz w:val="36"/>
                                  <w:szCs w:val="36"/>
                                  <w:lang w:eastAsia="en-US"/>
                                </w:rPr>
                                <w:t>ΤΟΠΙΚΗ ΑΝΑΠΤΥΞΗ ΜΕ ΠΡΩΤΟΒΟΥΛΙΑ ΤΟΠΙΚΩΝ ΚΟΙΝΟΤΗΤΩΝ (CLLD) – LEADER ΒΟΡΕΙΑΣ ΠΕΛΟΠΟΝΝΗΣΟΥ</w:t>
                              </w:r>
                            </w:p>
                          </w:sdtContent>
                        </w:sdt>
                      </w:txbxContent>
                    </v:textbox>
                    <w10:wrap anchorx="margin" anchory="page"/>
                  </v:shape>
                </w:pict>
              </mc:Fallback>
            </mc:AlternateContent>
          </w:r>
          <w:r>
            <w:br w:type="page"/>
          </w:r>
        </w:p>
      </w:sdtContent>
    </w:sdt>
    <w:sdt>
      <w:sdtPr>
        <w:rPr>
          <w:rFonts w:ascii="Arial" w:eastAsia="Times New Roman" w:hAnsi="Arial" w:cs="Times New Roman"/>
          <w:color w:val="auto"/>
          <w:sz w:val="22"/>
          <w:szCs w:val="20"/>
          <w:lang w:val="en-GB" w:eastAsia="en-US"/>
        </w:rPr>
        <w:id w:val="1359538943"/>
        <w:docPartObj>
          <w:docPartGallery w:val="Table of Contents"/>
          <w:docPartUnique/>
        </w:docPartObj>
      </w:sdtPr>
      <w:sdtEndPr>
        <w:rPr>
          <w:b/>
          <w:bCs/>
        </w:rPr>
      </w:sdtEndPr>
      <w:sdtContent>
        <w:p w:rsidR="007A4C2F" w:rsidRPr="00B37191" w:rsidRDefault="007A4C2F">
          <w:pPr>
            <w:pStyle w:val="a7"/>
            <w:rPr>
              <w:lang w:val="en-US"/>
            </w:rPr>
          </w:pPr>
          <w:r>
            <w:t>Περιεχόμενα</w:t>
          </w:r>
        </w:p>
        <w:p w:rsidR="00C50353" w:rsidRDefault="00335DDB">
          <w:pPr>
            <w:pStyle w:val="10"/>
            <w:rPr>
              <w:rFonts w:asciiTheme="minorHAnsi" w:eastAsiaTheme="minorEastAsia" w:hAnsiTheme="minorHAnsi" w:cstheme="minorBidi"/>
              <w:noProof/>
              <w:sz w:val="22"/>
              <w:szCs w:val="22"/>
              <w:lang w:val="el-GR" w:eastAsia="el-GR"/>
            </w:rPr>
          </w:pPr>
          <w:r>
            <w:fldChar w:fldCharType="begin"/>
          </w:r>
          <w:r>
            <w:instrText xml:space="preserve"> TOC \o "1-4" \h \z \u </w:instrText>
          </w:r>
          <w:r>
            <w:fldChar w:fldCharType="separate"/>
          </w:r>
          <w:hyperlink w:anchor="_Toc509313169" w:history="1">
            <w:r w:rsidR="00C50353" w:rsidRPr="00B512EB">
              <w:rPr>
                <w:rStyle w:val="-"/>
                <w:noProof/>
              </w:rPr>
              <w:t>ΚΕΦΑΛΑΙΟ 1 : ΔΙΑΒΟΥΛΕΥΣΕΙΣ ΜΕ ΤΟΥΣ ΦΟΡΕΙΣ ΚΑΙ ΤΟΝ ΤΟΠΙΚΟ ΠΛΗΘΥΣΜΟ ΣΤΟ ΠΛΑΙΣΙΟ ΤΗΣ «ΕΚ ΤΩΝ ΚΑΤΩ ΠΡΟΣ ΤΑ ΠΑΝΩ» ΔΙΑΔΙΚΑΣΙΑΣ</w:t>
            </w:r>
            <w:r w:rsidR="00C50353">
              <w:rPr>
                <w:noProof/>
                <w:webHidden/>
              </w:rPr>
              <w:tab/>
            </w:r>
            <w:r w:rsidR="00C50353">
              <w:rPr>
                <w:noProof/>
                <w:webHidden/>
              </w:rPr>
              <w:fldChar w:fldCharType="begin"/>
            </w:r>
            <w:r w:rsidR="00C50353">
              <w:rPr>
                <w:noProof/>
                <w:webHidden/>
              </w:rPr>
              <w:instrText xml:space="preserve"> PAGEREF _Toc509313169 \h </w:instrText>
            </w:r>
            <w:r w:rsidR="00C50353">
              <w:rPr>
                <w:noProof/>
                <w:webHidden/>
              </w:rPr>
            </w:r>
            <w:r w:rsidR="00C50353">
              <w:rPr>
                <w:noProof/>
                <w:webHidden/>
              </w:rPr>
              <w:fldChar w:fldCharType="separate"/>
            </w:r>
            <w:r w:rsidR="00431E8F">
              <w:rPr>
                <w:noProof/>
                <w:webHidden/>
              </w:rPr>
              <w:t>3</w:t>
            </w:r>
            <w:r w:rsidR="00C50353">
              <w:rPr>
                <w:noProof/>
                <w:webHidden/>
              </w:rPr>
              <w:fldChar w:fldCharType="end"/>
            </w:r>
          </w:hyperlink>
        </w:p>
        <w:p w:rsidR="00C50353" w:rsidRDefault="003E6CC6">
          <w:pPr>
            <w:pStyle w:val="22"/>
            <w:tabs>
              <w:tab w:val="right" w:pos="8494"/>
            </w:tabs>
            <w:rPr>
              <w:rFonts w:asciiTheme="minorHAnsi" w:eastAsiaTheme="minorEastAsia" w:hAnsiTheme="minorHAnsi" w:cstheme="minorBidi"/>
              <w:noProof/>
              <w:szCs w:val="22"/>
              <w:lang w:val="el-GR" w:eastAsia="el-GR"/>
            </w:rPr>
          </w:pPr>
          <w:hyperlink w:anchor="_Toc509313170" w:history="1">
            <w:r w:rsidR="00C50353" w:rsidRPr="00B512EB">
              <w:rPr>
                <w:rStyle w:val="-"/>
                <w:noProof/>
              </w:rPr>
              <w:t>1.1 ΚΑΤΑΓΡΑΦΗ ΤΩΝ ΕΝΕΡΓΕΙΩΝ ΔΙΑΒΟΥΛΕΥΣΗΣ</w:t>
            </w:r>
            <w:r w:rsidR="00C50353">
              <w:rPr>
                <w:noProof/>
                <w:webHidden/>
              </w:rPr>
              <w:tab/>
            </w:r>
            <w:r w:rsidR="00C50353">
              <w:rPr>
                <w:noProof/>
                <w:webHidden/>
              </w:rPr>
              <w:fldChar w:fldCharType="begin"/>
            </w:r>
            <w:r w:rsidR="00C50353">
              <w:rPr>
                <w:noProof/>
                <w:webHidden/>
              </w:rPr>
              <w:instrText xml:space="preserve"> PAGEREF _Toc509313170 \h </w:instrText>
            </w:r>
            <w:r w:rsidR="00C50353">
              <w:rPr>
                <w:noProof/>
                <w:webHidden/>
              </w:rPr>
            </w:r>
            <w:r w:rsidR="00C50353">
              <w:rPr>
                <w:noProof/>
                <w:webHidden/>
              </w:rPr>
              <w:fldChar w:fldCharType="separate"/>
            </w:r>
            <w:r w:rsidR="00431E8F">
              <w:rPr>
                <w:noProof/>
                <w:webHidden/>
              </w:rPr>
              <w:t>3</w:t>
            </w:r>
            <w:r w:rsidR="00C50353">
              <w:rPr>
                <w:noProof/>
                <w:webHidden/>
              </w:rPr>
              <w:fldChar w:fldCharType="end"/>
            </w:r>
          </w:hyperlink>
        </w:p>
        <w:p w:rsidR="00C50353" w:rsidRDefault="003E6CC6">
          <w:pPr>
            <w:pStyle w:val="22"/>
            <w:tabs>
              <w:tab w:val="right" w:pos="8494"/>
            </w:tabs>
            <w:rPr>
              <w:rFonts w:asciiTheme="minorHAnsi" w:eastAsiaTheme="minorEastAsia" w:hAnsiTheme="minorHAnsi" w:cstheme="minorBidi"/>
              <w:noProof/>
              <w:szCs w:val="22"/>
              <w:lang w:val="el-GR" w:eastAsia="el-GR"/>
            </w:rPr>
          </w:pPr>
          <w:hyperlink w:anchor="_Toc509313171" w:history="1">
            <w:r w:rsidR="00C50353" w:rsidRPr="00B512EB">
              <w:rPr>
                <w:rStyle w:val="-"/>
                <w:noProof/>
              </w:rPr>
              <w:t>1.2 ΑΝΑΛΥΤΙΚΗ ΠΕΡΙΓΡΑΦΗ ΤΩΝ ΔΙΑΔΙΚΑΣΙΩΝ ΔΙΑΒΟΥΛΕΥΣΗΣ</w:t>
            </w:r>
            <w:r w:rsidR="00C50353">
              <w:rPr>
                <w:noProof/>
                <w:webHidden/>
              </w:rPr>
              <w:tab/>
            </w:r>
            <w:r w:rsidR="00C50353">
              <w:rPr>
                <w:noProof/>
                <w:webHidden/>
              </w:rPr>
              <w:fldChar w:fldCharType="begin"/>
            </w:r>
            <w:r w:rsidR="00C50353">
              <w:rPr>
                <w:noProof/>
                <w:webHidden/>
              </w:rPr>
              <w:instrText xml:space="preserve"> PAGEREF _Toc509313171 \h </w:instrText>
            </w:r>
            <w:r w:rsidR="00C50353">
              <w:rPr>
                <w:noProof/>
                <w:webHidden/>
              </w:rPr>
            </w:r>
            <w:r w:rsidR="00C50353">
              <w:rPr>
                <w:noProof/>
                <w:webHidden/>
              </w:rPr>
              <w:fldChar w:fldCharType="separate"/>
            </w:r>
            <w:r w:rsidR="00431E8F">
              <w:rPr>
                <w:noProof/>
                <w:webHidden/>
              </w:rPr>
              <w:t>9</w:t>
            </w:r>
            <w:r w:rsidR="00C50353">
              <w:rPr>
                <w:noProof/>
                <w:webHidden/>
              </w:rPr>
              <w:fldChar w:fldCharType="end"/>
            </w:r>
          </w:hyperlink>
        </w:p>
        <w:p w:rsidR="00C50353" w:rsidRDefault="003E6CC6">
          <w:pPr>
            <w:pStyle w:val="22"/>
            <w:tabs>
              <w:tab w:val="right" w:pos="8494"/>
            </w:tabs>
            <w:rPr>
              <w:rFonts w:asciiTheme="minorHAnsi" w:eastAsiaTheme="minorEastAsia" w:hAnsiTheme="minorHAnsi" w:cstheme="minorBidi"/>
              <w:noProof/>
              <w:szCs w:val="22"/>
              <w:lang w:val="el-GR" w:eastAsia="el-GR"/>
            </w:rPr>
          </w:pPr>
          <w:hyperlink w:anchor="_Toc509313172" w:history="1">
            <w:r w:rsidR="00C50353" w:rsidRPr="00B512EB">
              <w:rPr>
                <w:rStyle w:val="-"/>
                <w:noProof/>
              </w:rPr>
              <w:t>1.3 ΣΥΝΟΠΤΙΚΗ ΚΑΤΑΓΡΑΦΗ ΑΠΟΤΕΛΕΣΜΑΤΩΝ</w:t>
            </w:r>
            <w:r w:rsidR="00C50353">
              <w:rPr>
                <w:noProof/>
                <w:webHidden/>
              </w:rPr>
              <w:tab/>
            </w:r>
            <w:r w:rsidR="00C50353">
              <w:rPr>
                <w:noProof/>
                <w:webHidden/>
              </w:rPr>
              <w:fldChar w:fldCharType="begin"/>
            </w:r>
            <w:r w:rsidR="00C50353">
              <w:rPr>
                <w:noProof/>
                <w:webHidden/>
              </w:rPr>
              <w:instrText xml:space="preserve"> PAGEREF _Toc509313172 \h </w:instrText>
            </w:r>
            <w:r w:rsidR="00C50353">
              <w:rPr>
                <w:noProof/>
                <w:webHidden/>
              </w:rPr>
            </w:r>
            <w:r w:rsidR="00C50353">
              <w:rPr>
                <w:noProof/>
                <w:webHidden/>
              </w:rPr>
              <w:fldChar w:fldCharType="separate"/>
            </w:r>
            <w:r w:rsidR="00431E8F">
              <w:rPr>
                <w:noProof/>
                <w:webHidden/>
              </w:rPr>
              <w:t>9</w:t>
            </w:r>
            <w:r w:rsidR="00C50353">
              <w:rPr>
                <w:noProof/>
                <w:webHidden/>
              </w:rPr>
              <w:fldChar w:fldCharType="end"/>
            </w:r>
          </w:hyperlink>
        </w:p>
        <w:p w:rsidR="00C50353" w:rsidRDefault="003E6CC6">
          <w:pPr>
            <w:pStyle w:val="10"/>
            <w:rPr>
              <w:rFonts w:asciiTheme="minorHAnsi" w:eastAsiaTheme="minorEastAsia" w:hAnsiTheme="minorHAnsi" w:cstheme="minorBidi"/>
              <w:noProof/>
              <w:sz w:val="22"/>
              <w:szCs w:val="22"/>
              <w:lang w:val="el-GR" w:eastAsia="el-GR"/>
            </w:rPr>
          </w:pPr>
          <w:hyperlink w:anchor="_Toc509313173" w:history="1">
            <w:r w:rsidR="00C50353" w:rsidRPr="00B512EB">
              <w:rPr>
                <w:rStyle w:val="-"/>
                <w:noProof/>
              </w:rPr>
              <w:t>ΚΕΦΑΛΑΙΟ 2 : ΑΝΑΛΥΣΗ ΣΥΓΚΡΙΤΙΚΩΝ ΠΛΕΟΝΕΚΤΗΜΑΤΩΝ ΚΑΙ ΜΕΙΟΝΕΚΤΗΜΑΤΩΝ ΠΕΡΙΟΧΗΣ ΠΑΡΕΜΒΑΣΗΣ (SWOT ΑΝΑΛΥΣΗ)</w:t>
            </w:r>
            <w:r w:rsidR="00C50353">
              <w:rPr>
                <w:noProof/>
                <w:webHidden/>
              </w:rPr>
              <w:tab/>
            </w:r>
            <w:r w:rsidR="00C50353">
              <w:rPr>
                <w:noProof/>
                <w:webHidden/>
              </w:rPr>
              <w:fldChar w:fldCharType="begin"/>
            </w:r>
            <w:r w:rsidR="00C50353">
              <w:rPr>
                <w:noProof/>
                <w:webHidden/>
              </w:rPr>
              <w:instrText xml:space="preserve"> PAGEREF _Toc509313173 \h </w:instrText>
            </w:r>
            <w:r w:rsidR="00C50353">
              <w:rPr>
                <w:noProof/>
                <w:webHidden/>
              </w:rPr>
            </w:r>
            <w:r w:rsidR="00C50353">
              <w:rPr>
                <w:noProof/>
                <w:webHidden/>
              </w:rPr>
              <w:fldChar w:fldCharType="separate"/>
            </w:r>
            <w:r w:rsidR="00431E8F">
              <w:rPr>
                <w:noProof/>
                <w:webHidden/>
              </w:rPr>
              <w:t>13</w:t>
            </w:r>
            <w:r w:rsidR="00C50353">
              <w:rPr>
                <w:noProof/>
                <w:webHidden/>
              </w:rPr>
              <w:fldChar w:fldCharType="end"/>
            </w:r>
          </w:hyperlink>
        </w:p>
        <w:p w:rsidR="00C50353" w:rsidRDefault="003E6CC6">
          <w:pPr>
            <w:pStyle w:val="22"/>
            <w:tabs>
              <w:tab w:val="right" w:pos="8494"/>
            </w:tabs>
            <w:rPr>
              <w:rFonts w:asciiTheme="minorHAnsi" w:eastAsiaTheme="minorEastAsia" w:hAnsiTheme="minorHAnsi" w:cstheme="minorBidi"/>
              <w:noProof/>
              <w:szCs w:val="22"/>
              <w:lang w:val="el-GR" w:eastAsia="el-GR"/>
            </w:rPr>
          </w:pPr>
          <w:hyperlink w:anchor="_Toc509313174" w:history="1">
            <w:r w:rsidR="00C50353" w:rsidRPr="00B512EB">
              <w:rPr>
                <w:rStyle w:val="-"/>
                <w:noProof/>
              </w:rPr>
              <w:t>2.1 ΠΛΕΟΝΕΚΤΗΜΑΤΑ – ΔΥΝΑΜΕΙΣ</w:t>
            </w:r>
            <w:r w:rsidR="00C50353">
              <w:rPr>
                <w:noProof/>
                <w:webHidden/>
              </w:rPr>
              <w:tab/>
            </w:r>
            <w:r w:rsidR="00C50353">
              <w:rPr>
                <w:noProof/>
                <w:webHidden/>
              </w:rPr>
              <w:fldChar w:fldCharType="begin"/>
            </w:r>
            <w:r w:rsidR="00C50353">
              <w:rPr>
                <w:noProof/>
                <w:webHidden/>
              </w:rPr>
              <w:instrText xml:space="preserve"> PAGEREF _Toc509313174 \h </w:instrText>
            </w:r>
            <w:r w:rsidR="00C50353">
              <w:rPr>
                <w:noProof/>
                <w:webHidden/>
              </w:rPr>
            </w:r>
            <w:r w:rsidR="00C50353">
              <w:rPr>
                <w:noProof/>
                <w:webHidden/>
              </w:rPr>
              <w:fldChar w:fldCharType="separate"/>
            </w:r>
            <w:r w:rsidR="00431E8F">
              <w:rPr>
                <w:noProof/>
                <w:webHidden/>
              </w:rPr>
              <w:t>13</w:t>
            </w:r>
            <w:r w:rsidR="00C50353">
              <w:rPr>
                <w:noProof/>
                <w:webHidden/>
              </w:rPr>
              <w:fldChar w:fldCharType="end"/>
            </w:r>
          </w:hyperlink>
        </w:p>
        <w:p w:rsidR="00C50353" w:rsidRDefault="003E6CC6">
          <w:pPr>
            <w:pStyle w:val="22"/>
            <w:tabs>
              <w:tab w:val="right" w:pos="8494"/>
            </w:tabs>
            <w:rPr>
              <w:rFonts w:asciiTheme="minorHAnsi" w:eastAsiaTheme="minorEastAsia" w:hAnsiTheme="minorHAnsi" w:cstheme="minorBidi"/>
              <w:noProof/>
              <w:szCs w:val="22"/>
              <w:lang w:val="el-GR" w:eastAsia="el-GR"/>
            </w:rPr>
          </w:pPr>
          <w:hyperlink w:anchor="_Toc509313175" w:history="1">
            <w:r w:rsidR="00C50353" w:rsidRPr="00B512EB">
              <w:rPr>
                <w:rStyle w:val="-"/>
                <w:noProof/>
              </w:rPr>
              <w:t>2.2 ΜΕΙΟΝΕΚΤΗΜΑΤΑ - ΑΔΥΝΑΜΙΕΣ</w:t>
            </w:r>
            <w:r w:rsidR="00C50353">
              <w:rPr>
                <w:noProof/>
                <w:webHidden/>
              </w:rPr>
              <w:tab/>
            </w:r>
            <w:r w:rsidR="00C50353">
              <w:rPr>
                <w:noProof/>
                <w:webHidden/>
              </w:rPr>
              <w:fldChar w:fldCharType="begin"/>
            </w:r>
            <w:r w:rsidR="00C50353">
              <w:rPr>
                <w:noProof/>
                <w:webHidden/>
              </w:rPr>
              <w:instrText xml:space="preserve"> PAGEREF _Toc509313175 \h </w:instrText>
            </w:r>
            <w:r w:rsidR="00C50353">
              <w:rPr>
                <w:noProof/>
                <w:webHidden/>
              </w:rPr>
            </w:r>
            <w:r w:rsidR="00C50353">
              <w:rPr>
                <w:noProof/>
                <w:webHidden/>
              </w:rPr>
              <w:fldChar w:fldCharType="separate"/>
            </w:r>
            <w:r w:rsidR="00431E8F">
              <w:rPr>
                <w:noProof/>
                <w:webHidden/>
              </w:rPr>
              <w:t>20</w:t>
            </w:r>
            <w:r w:rsidR="00C50353">
              <w:rPr>
                <w:noProof/>
                <w:webHidden/>
              </w:rPr>
              <w:fldChar w:fldCharType="end"/>
            </w:r>
          </w:hyperlink>
        </w:p>
        <w:p w:rsidR="00C50353" w:rsidRDefault="003E6CC6">
          <w:pPr>
            <w:pStyle w:val="22"/>
            <w:tabs>
              <w:tab w:val="right" w:pos="8494"/>
            </w:tabs>
            <w:rPr>
              <w:rFonts w:asciiTheme="minorHAnsi" w:eastAsiaTheme="minorEastAsia" w:hAnsiTheme="minorHAnsi" w:cstheme="minorBidi"/>
              <w:noProof/>
              <w:szCs w:val="22"/>
              <w:lang w:val="el-GR" w:eastAsia="el-GR"/>
            </w:rPr>
          </w:pPr>
          <w:hyperlink w:anchor="_Toc509313176" w:history="1">
            <w:r w:rsidR="00C50353" w:rsidRPr="00B512EB">
              <w:rPr>
                <w:rStyle w:val="-"/>
                <w:noProof/>
              </w:rPr>
              <w:t>2.3 ΕΥΚΑΙΡΙΕΣ - ΠΡΟΟΠΤΙΚΕΣ</w:t>
            </w:r>
            <w:r w:rsidR="00C50353">
              <w:rPr>
                <w:noProof/>
                <w:webHidden/>
              </w:rPr>
              <w:tab/>
            </w:r>
            <w:r w:rsidR="00C50353">
              <w:rPr>
                <w:noProof/>
                <w:webHidden/>
              </w:rPr>
              <w:fldChar w:fldCharType="begin"/>
            </w:r>
            <w:r w:rsidR="00C50353">
              <w:rPr>
                <w:noProof/>
                <w:webHidden/>
              </w:rPr>
              <w:instrText xml:space="preserve"> PAGEREF _Toc509313176 \h </w:instrText>
            </w:r>
            <w:r w:rsidR="00C50353">
              <w:rPr>
                <w:noProof/>
                <w:webHidden/>
              </w:rPr>
            </w:r>
            <w:r w:rsidR="00C50353">
              <w:rPr>
                <w:noProof/>
                <w:webHidden/>
              </w:rPr>
              <w:fldChar w:fldCharType="separate"/>
            </w:r>
            <w:r w:rsidR="00431E8F">
              <w:rPr>
                <w:noProof/>
                <w:webHidden/>
              </w:rPr>
              <w:t>24</w:t>
            </w:r>
            <w:r w:rsidR="00C50353">
              <w:rPr>
                <w:noProof/>
                <w:webHidden/>
              </w:rPr>
              <w:fldChar w:fldCharType="end"/>
            </w:r>
          </w:hyperlink>
        </w:p>
        <w:p w:rsidR="00C50353" w:rsidRDefault="003E6CC6">
          <w:pPr>
            <w:pStyle w:val="22"/>
            <w:tabs>
              <w:tab w:val="right" w:pos="8494"/>
            </w:tabs>
            <w:rPr>
              <w:rFonts w:asciiTheme="minorHAnsi" w:eastAsiaTheme="minorEastAsia" w:hAnsiTheme="minorHAnsi" w:cstheme="minorBidi"/>
              <w:noProof/>
              <w:szCs w:val="22"/>
              <w:lang w:val="el-GR" w:eastAsia="el-GR"/>
            </w:rPr>
          </w:pPr>
          <w:hyperlink w:anchor="_Toc509313177" w:history="1">
            <w:r w:rsidR="00C50353" w:rsidRPr="00B512EB">
              <w:rPr>
                <w:rStyle w:val="-"/>
                <w:noProof/>
              </w:rPr>
              <w:t>2.4 ΑΠΕΙΛΕΣ – ΚΙΝΔΥΝΟΙ</w:t>
            </w:r>
            <w:r w:rsidR="00C50353">
              <w:rPr>
                <w:noProof/>
                <w:webHidden/>
              </w:rPr>
              <w:tab/>
            </w:r>
            <w:r w:rsidR="00C50353">
              <w:rPr>
                <w:noProof/>
                <w:webHidden/>
              </w:rPr>
              <w:fldChar w:fldCharType="begin"/>
            </w:r>
            <w:r w:rsidR="00C50353">
              <w:rPr>
                <w:noProof/>
                <w:webHidden/>
              </w:rPr>
              <w:instrText xml:space="preserve"> PAGEREF _Toc509313177 \h </w:instrText>
            </w:r>
            <w:r w:rsidR="00C50353">
              <w:rPr>
                <w:noProof/>
                <w:webHidden/>
              </w:rPr>
            </w:r>
            <w:r w:rsidR="00C50353">
              <w:rPr>
                <w:noProof/>
                <w:webHidden/>
              </w:rPr>
              <w:fldChar w:fldCharType="separate"/>
            </w:r>
            <w:r w:rsidR="00431E8F">
              <w:rPr>
                <w:noProof/>
                <w:webHidden/>
              </w:rPr>
              <w:t>26</w:t>
            </w:r>
            <w:r w:rsidR="00C50353">
              <w:rPr>
                <w:noProof/>
                <w:webHidden/>
              </w:rPr>
              <w:fldChar w:fldCharType="end"/>
            </w:r>
          </w:hyperlink>
        </w:p>
        <w:p w:rsidR="00C50353" w:rsidRDefault="003E6CC6">
          <w:pPr>
            <w:pStyle w:val="22"/>
            <w:tabs>
              <w:tab w:val="right" w:pos="8494"/>
            </w:tabs>
            <w:rPr>
              <w:rFonts w:asciiTheme="minorHAnsi" w:eastAsiaTheme="minorEastAsia" w:hAnsiTheme="minorHAnsi" w:cstheme="minorBidi"/>
              <w:noProof/>
              <w:szCs w:val="22"/>
              <w:lang w:val="el-GR" w:eastAsia="el-GR"/>
            </w:rPr>
          </w:pPr>
          <w:hyperlink w:anchor="_Toc509313178" w:history="1">
            <w:r w:rsidR="00C50353" w:rsidRPr="00B512EB">
              <w:rPr>
                <w:rStyle w:val="-"/>
                <w:noProof/>
              </w:rPr>
              <w:t>2.5 ΠΙΝΑΚΑΣ SWOT ΑΝΑΛΥΣΗΣ</w:t>
            </w:r>
            <w:r w:rsidR="00C50353">
              <w:rPr>
                <w:noProof/>
                <w:webHidden/>
              </w:rPr>
              <w:tab/>
            </w:r>
            <w:r w:rsidR="00C50353">
              <w:rPr>
                <w:noProof/>
                <w:webHidden/>
              </w:rPr>
              <w:fldChar w:fldCharType="begin"/>
            </w:r>
            <w:r w:rsidR="00C50353">
              <w:rPr>
                <w:noProof/>
                <w:webHidden/>
              </w:rPr>
              <w:instrText xml:space="preserve"> PAGEREF _Toc509313178 \h </w:instrText>
            </w:r>
            <w:r w:rsidR="00C50353">
              <w:rPr>
                <w:noProof/>
                <w:webHidden/>
              </w:rPr>
            </w:r>
            <w:r w:rsidR="00C50353">
              <w:rPr>
                <w:noProof/>
                <w:webHidden/>
              </w:rPr>
              <w:fldChar w:fldCharType="separate"/>
            </w:r>
            <w:r w:rsidR="00431E8F">
              <w:rPr>
                <w:noProof/>
                <w:webHidden/>
              </w:rPr>
              <w:t>28</w:t>
            </w:r>
            <w:r w:rsidR="00C50353">
              <w:rPr>
                <w:noProof/>
                <w:webHidden/>
              </w:rPr>
              <w:fldChar w:fldCharType="end"/>
            </w:r>
          </w:hyperlink>
        </w:p>
        <w:p w:rsidR="00C50353" w:rsidRDefault="003E6CC6">
          <w:pPr>
            <w:pStyle w:val="10"/>
            <w:rPr>
              <w:rFonts w:asciiTheme="minorHAnsi" w:eastAsiaTheme="minorEastAsia" w:hAnsiTheme="minorHAnsi" w:cstheme="minorBidi"/>
              <w:noProof/>
              <w:sz w:val="22"/>
              <w:szCs w:val="22"/>
              <w:lang w:val="el-GR" w:eastAsia="el-GR"/>
            </w:rPr>
          </w:pPr>
          <w:hyperlink w:anchor="_Toc509313179" w:history="1">
            <w:r w:rsidR="00C50353" w:rsidRPr="00B512EB">
              <w:rPr>
                <w:rStyle w:val="-"/>
                <w:noProof/>
              </w:rPr>
              <w:t>ΚΕΦΑΛΑΙΟ 3 : ΣΤΟΧΟΙ ΚΑΙ ΣΤΡΑΤΗΓΙΚΗ ΤΟΠΙΚΟΥ ΠΡΟΓΡΑΜΜΑΤΟΣ</w:t>
            </w:r>
            <w:r w:rsidR="00C50353">
              <w:rPr>
                <w:noProof/>
                <w:webHidden/>
              </w:rPr>
              <w:tab/>
            </w:r>
            <w:r w:rsidR="00C50353">
              <w:rPr>
                <w:noProof/>
                <w:webHidden/>
              </w:rPr>
              <w:fldChar w:fldCharType="begin"/>
            </w:r>
            <w:r w:rsidR="00C50353">
              <w:rPr>
                <w:noProof/>
                <w:webHidden/>
              </w:rPr>
              <w:instrText xml:space="preserve"> PAGEREF _Toc509313179 \h </w:instrText>
            </w:r>
            <w:r w:rsidR="00C50353">
              <w:rPr>
                <w:noProof/>
                <w:webHidden/>
              </w:rPr>
            </w:r>
            <w:r w:rsidR="00C50353">
              <w:rPr>
                <w:noProof/>
                <w:webHidden/>
              </w:rPr>
              <w:fldChar w:fldCharType="separate"/>
            </w:r>
            <w:r w:rsidR="00431E8F">
              <w:rPr>
                <w:noProof/>
                <w:webHidden/>
              </w:rPr>
              <w:t>29</w:t>
            </w:r>
            <w:r w:rsidR="00C50353">
              <w:rPr>
                <w:noProof/>
                <w:webHidden/>
              </w:rPr>
              <w:fldChar w:fldCharType="end"/>
            </w:r>
          </w:hyperlink>
        </w:p>
        <w:p w:rsidR="00C50353" w:rsidRDefault="003E6CC6">
          <w:pPr>
            <w:pStyle w:val="10"/>
            <w:rPr>
              <w:rFonts w:asciiTheme="minorHAnsi" w:eastAsiaTheme="minorEastAsia" w:hAnsiTheme="minorHAnsi" w:cstheme="minorBidi"/>
              <w:noProof/>
              <w:sz w:val="22"/>
              <w:szCs w:val="22"/>
              <w:lang w:val="el-GR" w:eastAsia="el-GR"/>
            </w:rPr>
          </w:pPr>
          <w:hyperlink w:anchor="_Toc509313180" w:history="1">
            <w:r w:rsidR="00C50353" w:rsidRPr="00B512EB">
              <w:rPr>
                <w:rStyle w:val="-"/>
                <w:rFonts w:ascii="Calibri" w:hAnsi="Calibri" w:cs="Calibri"/>
                <w:noProof/>
              </w:rPr>
              <w:t>3.1  ΤΟ ΕΥΡΩΠΑΪΚΟ, ΕΘΝΙΚΟ ΚΑΙ ΠΕΡΙΦΕΡΕΙΑΚΟ ΠΛΑΙΣΙΟ</w:t>
            </w:r>
            <w:r w:rsidR="00C50353">
              <w:rPr>
                <w:noProof/>
                <w:webHidden/>
              </w:rPr>
              <w:tab/>
            </w:r>
            <w:r w:rsidR="00C50353">
              <w:rPr>
                <w:noProof/>
                <w:webHidden/>
              </w:rPr>
              <w:fldChar w:fldCharType="begin"/>
            </w:r>
            <w:r w:rsidR="00C50353">
              <w:rPr>
                <w:noProof/>
                <w:webHidden/>
              </w:rPr>
              <w:instrText xml:space="preserve"> PAGEREF _Toc509313180 \h </w:instrText>
            </w:r>
            <w:r w:rsidR="00C50353">
              <w:rPr>
                <w:noProof/>
                <w:webHidden/>
              </w:rPr>
            </w:r>
            <w:r w:rsidR="00C50353">
              <w:rPr>
                <w:noProof/>
                <w:webHidden/>
              </w:rPr>
              <w:fldChar w:fldCharType="separate"/>
            </w:r>
            <w:r w:rsidR="00431E8F">
              <w:rPr>
                <w:noProof/>
                <w:webHidden/>
              </w:rPr>
              <w:t>29</w:t>
            </w:r>
            <w:r w:rsidR="00C50353">
              <w:rPr>
                <w:noProof/>
                <w:webHidden/>
              </w:rPr>
              <w:fldChar w:fldCharType="end"/>
            </w:r>
          </w:hyperlink>
        </w:p>
        <w:p w:rsidR="00C50353" w:rsidRDefault="003E6CC6">
          <w:pPr>
            <w:pStyle w:val="10"/>
            <w:rPr>
              <w:rFonts w:asciiTheme="minorHAnsi" w:eastAsiaTheme="minorEastAsia" w:hAnsiTheme="minorHAnsi" w:cstheme="minorBidi"/>
              <w:noProof/>
              <w:sz w:val="22"/>
              <w:szCs w:val="22"/>
              <w:lang w:val="el-GR" w:eastAsia="el-GR"/>
            </w:rPr>
          </w:pPr>
          <w:hyperlink w:anchor="_Toc509313181" w:history="1">
            <w:r w:rsidR="00C50353" w:rsidRPr="00B512EB">
              <w:rPr>
                <w:rStyle w:val="-"/>
                <w:rFonts w:ascii="Calibri" w:hAnsi="Calibri" w:cs="Calibri"/>
                <w:noProof/>
              </w:rPr>
              <w:t>3.2 ΣΥΝΟΨΗ ΤΗΣ ΦΥΣΙΟΓΝΩΜΙΑΣ ΤΗΣ ΠΡΟΤΕΙΝΟΜΕΝΗΣ ΠΕΡΙΟΧΗΣ ΠΑΡΕΜΒΑΣΗΣ</w:t>
            </w:r>
            <w:r w:rsidR="00C50353">
              <w:rPr>
                <w:noProof/>
                <w:webHidden/>
              </w:rPr>
              <w:tab/>
            </w:r>
            <w:r w:rsidR="00C50353">
              <w:rPr>
                <w:noProof/>
                <w:webHidden/>
              </w:rPr>
              <w:fldChar w:fldCharType="begin"/>
            </w:r>
            <w:r w:rsidR="00C50353">
              <w:rPr>
                <w:noProof/>
                <w:webHidden/>
              </w:rPr>
              <w:instrText xml:space="preserve"> PAGEREF _Toc509313181 \h </w:instrText>
            </w:r>
            <w:r w:rsidR="00C50353">
              <w:rPr>
                <w:noProof/>
                <w:webHidden/>
              </w:rPr>
            </w:r>
            <w:r w:rsidR="00C50353">
              <w:rPr>
                <w:noProof/>
                <w:webHidden/>
              </w:rPr>
              <w:fldChar w:fldCharType="separate"/>
            </w:r>
            <w:r w:rsidR="00431E8F">
              <w:rPr>
                <w:noProof/>
                <w:webHidden/>
              </w:rPr>
              <w:t>30</w:t>
            </w:r>
            <w:r w:rsidR="00C50353">
              <w:rPr>
                <w:noProof/>
                <w:webHidden/>
              </w:rPr>
              <w:fldChar w:fldCharType="end"/>
            </w:r>
          </w:hyperlink>
        </w:p>
        <w:p w:rsidR="00C50353" w:rsidRDefault="003E6CC6">
          <w:pPr>
            <w:pStyle w:val="10"/>
            <w:rPr>
              <w:rFonts w:asciiTheme="minorHAnsi" w:eastAsiaTheme="minorEastAsia" w:hAnsiTheme="minorHAnsi" w:cstheme="minorBidi"/>
              <w:noProof/>
              <w:sz w:val="22"/>
              <w:szCs w:val="22"/>
              <w:lang w:val="el-GR" w:eastAsia="el-GR"/>
            </w:rPr>
          </w:pPr>
          <w:hyperlink w:anchor="_Toc509313182" w:history="1">
            <w:r w:rsidR="00C50353" w:rsidRPr="00B512EB">
              <w:rPr>
                <w:rStyle w:val="-"/>
                <w:rFonts w:ascii="Calibri" w:hAnsi="Calibri" w:cs="Calibri"/>
                <w:noProof/>
              </w:rPr>
              <w:t>3.3 ΣΥΝΟΨΗ ΔΙΑΒΟΥΛΕΥΣΗΣ – ΚΑΤΑΓΡΑΦΗΣ ΕΝΔΙΑΦΕΡΟΝΤΟΣ</w:t>
            </w:r>
            <w:r w:rsidR="00C50353">
              <w:rPr>
                <w:noProof/>
                <w:webHidden/>
              </w:rPr>
              <w:tab/>
            </w:r>
            <w:r w:rsidR="00C50353">
              <w:rPr>
                <w:noProof/>
                <w:webHidden/>
              </w:rPr>
              <w:fldChar w:fldCharType="begin"/>
            </w:r>
            <w:r w:rsidR="00C50353">
              <w:rPr>
                <w:noProof/>
                <w:webHidden/>
              </w:rPr>
              <w:instrText xml:space="preserve"> PAGEREF _Toc509313182 \h </w:instrText>
            </w:r>
            <w:r w:rsidR="00C50353">
              <w:rPr>
                <w:noProof/>
                <w:webHidden/>
              </w:rPr>
            </w:r>
            <w:r w:rsidR="00C50353">
              <w:rPr>
                <w:noProof/>
                <w:webHidden/>
              </w:rPr>
              <w:fldChar w:fldCharType="separate"/>
            </w:r>
            <w:r w:rsidR="00431E8F">
              <w:rPr>
                <w:noProof/>
                <w:webHidden/>
              </w:rPr>
              <w:t>32</w:t>
            </w:r>
            <w:r w:rsidR="00C50353">
              <w:rPr>
                <w:noProof/>
                <w:webHidden/>
              </w:rPr>
              <w:fldChar w:fldCharType="end"/>
            </w:r>
          </w:hyperlink>
        </w:p>
        <w:p w:rsidR="00C50353" w:rsidRDefault="003E6CC6">
          <w:pPr>
            <w:pStyle w:val="10"/>
            <w:rPr>
              <w:rFonts w:asciiTheme="minorHAnsi" w:eastAsiaTheme="minorEastAsia" w:hAnsiTheme="minorHAnsi" w:cstheme="minorBidi"/>
              <w:noProof/>
              <w:sz w:val="22"/>
              <w:szCs w:val="22"/>
              <w:lang w:val="el-GR" w:eastAsia="el-GR"/>
            </w:rPr>
          </w:pPr>
          <w:hyperlink w:anchor="_Toc509313183" w:history="1">
            <w:r w:rsidR="00C50353" w:rsidRPr="00B512EB">
              <w:rPr>
                <w:rStyle w:val="-"/>
                <w:rFonts w:ascii="Calibri" w:hAnsi="Calibri" w:cs="Calibri"/>
                <w:noProof/>
              </w:rPr>
              <w:t>3.4 ΣΤΟΧΟΙ ΚΑΙ ΣΤΡΑΤΗΓΙΚΗ ΤΟΥ ΤΟΠΙΚΟΥ ΠΡΟΓΡΑΜΜΑΤΟΣ</w:t>
            </w:r>
            <w:r w:rsidR="00C50353">
              <w:rPr>
                <w:noProof/>
                <w:webHidden/>
              </w:rPr>
              <w:tab/>
            </w:r>
            <w:r w:rsidR="00C50353">
              <w:rPr>
                <w:noProof/>
                <w:webHidden/>
              </w:rPr>
              <w:fldChar w:fldCharType="begin"/>
            </w:r>
            <w:r w:rsidR="00C50353">
              <w:rPr>
                <w:noProof/>
                <w:webHidden/>
              </w:rPr>
              <w:instrText xml:space="preserve"> PAGEREF _Toc509313183 \h </w:instrText>
            </w:r>
            <w:r w:rsidR="00C50353">
              <w:rPr>
                <w:noProof/>
                <w:webHidden/>
              </w:rPr>
            </w:r>
            <w:r w:rsidR="00C50353">
              <w:rPr>
                <w:noProof/>
                <w:webHidden/>
              </w:rPr>
              <w:fldChar w:fldCharType="separate"/>
            </w:r>
            <w:r w:rsidR="00431E8F">
              <w:rPr>
                <w:noProof/>
                <w:webHidden/>
              </w:rPr>
              <w:t>33</w:t>
            </w:r>
            <w:r w:rsidR="00C50353">
              <w:rPr>
                <w:noProof/>
                <w:webHidden/>
              </w:rPr>
              <w:fldChar w:fldCharType="end"/>
            </w:r>
          </w:hyperlink>
        </w:p>
        <w:p w:rsidR="00C50353" w:rsidRDefault="003E6CC6">
          <w:pPr>
            <w:pStyle w:val="10"/>
            <w:rPr>
              <w:rFonts w:asciiTheme="minorHAnsi" w:eastAsiaTheme="minorEastAsia" w:hAnsiTheme="minorHAnsi" w:cstheme="minorBidi"/>
              <w:noProof/>
              <w:sz w:val="22"/>
              <w:szCs w:val="22"/>
              <w:lang w:val="el-GR" w:eastAsia="el-GR"/>
            </w:rPr>
          </w:pPr>
          <w:hyperlink w:anchor="_Toc509313184" w:history="1">
            <w:r w:rsidR="00C50353" w:rsidRPr="00B512EB">
              <w:rPr>
                <w:rStyle w:val="-"/>
                <w:noProof/>
              </w:rPr>
              <w:t>ΚΕΦΑΛΑΙΟ 4 : ΔΙΑΜΟΡΦΩΣΗ ΔΡΑΣΕΩΝ ΤΟΠΙΚΟΥ ΠΡΟΓΡΑΜΜΑΤΟΣ</w:t>
            </w:r>
            <w:r w:rsidR="00C50353">
              <w:rPr>
                <w:noProof/>
                <w:webHidden/>
              </w:rPr>
              <w:tab/>
            </w:r>
            <w:r w:rsidR="00C50353">
              <w:rPr>
                <w:noProof/>
                <w:webHidden/>
              </w:rPr>
              <w:fldChar w:fldCharType="begin"/>
            </w:r>
            <w:r w:rsidR="00C50353">
              <w:rPr>
                <w:noProof/>
                <w:webHidden/>
              </w:rPr>
              <w:instrText xml:space="preserve"> PAGEREF _Toc509313184 \h </w:instrText>
            </w:r>
            <w:r w:rsidR="00C50353">
              <w:rPr>
                <w:noProof/>
                <w:webHidden/>
              </w:rPr>
            </w:r>
            <w:r w:rsidR="00C50353">
              <w:rPr>
                <w:noProof/>
                <w:webHidden/>
              </w:rPr>
              <w:fldChar w:fldCharType="separate"/>
            </w:r>
            <w:r w:rsidR="00431E8F">
              <w:rPr>
                <w:noProof/>
                <w:webHidden/>
              </w:rPr>
              <w:t>41</w:t>
            </w:r>
            <w:r w:rsidR="00C50353">
              <w:rPr>
                <w:noProof/>
                <w:webHidden/>
              </w:rPr>
              <w:fldChar w:fldCharType="end"/>
            </w:r>
          </w:hyperlink>
        </w:p>
        <w:p w:rsidR="00C50353" w:rsidRDefault="003E6CC6">
          <w:pPr>
            <w:pStyle w:val="22"/>
            <w:tabs>
              <w:tab w:val="right" w:pos="8494"/>
            </w:tabs>
            <w:rPr>
              <w:rFonts w:asciiTheme="minorHAnsi" w:eastAsiaTheme="minorEastAsia" w:hAnsiTheme="minorHAnsi" w:cstheme="minorBidi"/>
              <w:noProof/>
              <w:szCs w:val="22"/>
              <w:lang w:val="el-GR" w:eastAsia="el-GR"/>
            </w:rPr>
          </w:pPr>
          <w:hyperlink w:anchor="_Toc509313185" w:history="1">
            <w:r w:rsidR="00C50353" w:rsidRPr="00B512EB">
              <w:rPr>
                <w:rStyle w:val="-"/>
                <w:noProof/>
              </w:rPr>
              <w:t>4.1 ΔΡΑΣΕΙΣ ΤΟΠΙΚΟΥ ΠΡΟΓΡΑΜΜΑΤΟΣ ΣΤΟ ΠΛΑΙΣΙΟ ΤΟΥ ΕΓΤΑΑ – ΔΙΑΡΘΡΩΣΗ ΤΟΠΙΚΟΥ ΠΡΟΓΡΑΜΜΑΤΟΣ</w:t>
            </w:r>
            <w:r w:rsidR="00C50353">
              <w:rPr>
                <w:noProof/>
                <w:webHidden/>
              </w:rPr>
              <w:tab/>
            </w:r>
            <w:r w:rsidR="00C50353">
              <w:rPr>
                <w:noProof/>
                <w:webHidden/>
              </w:rPr>
              <w:fldChar w:fldCharType="begin"/>
            </w:r>
            <w:r w:rsidR="00C50353">
              <w:rPr>
                <w:noProof/>
                <w:webHidden/>
              </w:rPr>
              <w:instrText xml:space="preserve"> PAGEREF _Toc509313185 \h </w:instrText>
            </w:r>
            <w:r w:rsidR="00C50353">
              <w:rPr>
                <w:noProof/>
                <w:webHidden/>
              </w:rPr>
            </w:r>
            <w:r w:rsidR="00C50353">
              <w:rPr>
                <w:noProof/>
                <w:webHidden/>
              </w:rPr>
              <w:fldChar w:fldCharType="separate"/>
            </w:r>
            <w:r w:rsidR="00431E8F">
              <w:rPr>
                <w:noProof/>
                <w:webHidden/>
              </w:rPr>
              <w:t>41</w:t>
            </w:r>
            <w:r w:rsidR="00C50353">
              <w:rPr>
                <w:noProof/>
                <w:webHidden/>
              </w:rPr>
              <w:fldChar w:fldCharType="end"/>
            </w:r>
          </w:hyperlink>
        </w:p>
        <w:p w:rsidR="00C50353" w:rsidRDefault="003E6CC6">
          <w:pPr>
            <w:pStyle w:val="22"/>
            <w:tabs>
              <w:tab w:val="right" w:pos="8494"/>
            </w:tabs>
            <w:rPr>
              <w:rFonts w:asciiTheme="minorHAnsi" w:eastAsiaTheme="minorEastAsia" w:hAnsiTheme="minorHAnsi" w:cstheme="minorBidi"/>
              <w:noProof/>
              <w:szCs w:val="22"/>
              <w:lang w:val="el-GR" w:eastAsia="el-GR"/>
            </w:rPr>
          </w:pPr>
          <w:hyperlink w:anchor="_Toc509313186" w:history="1">
            <w:r w:rsidR="00C50353" w:rsidRPr="00B512EB">
              <w:rPr>
                <w:rStyle w:val="-"/>
                <w:noProof/>
              </w:rPr>
              <w:t>4.2  ΤΕΧΝΙΚΑ ΔΕΛΤΙΑ ΥΠΟ-ΔΡΑΣΕΩΝ ΕΓΤΑΑ</w:t>
            </w:r>
            <w:r w:rsidR="00C50353">
              <w:rPr>
                <w:noProof/>
                <w:webHidden/>
              </w:rPr>
              <w:tab/>
            </w:r>
            <w:r w:rsidR="00C50353">
              <w:rPr>
                <w:noProof/>
                <w:webHidden/>
              </w:rPr>
              <w:fldChar w:fldCharType="begin"/>
            </w:r>
            <w:r w:rsidR="00C50353">
              <w:rPr>
                <w:noProof/>
                <w:webHidden/>
              </w:rPr>
              <w:instrText xml:space="preserve"> PAGEREF _Toc509313186 \h </w:instrText>
            </w:r>
            <w:r w:rsidR="00C50353">
              <w:rPr>
                <w:noProof/>
                <w:webHidden/>
              </w:rPr>
            </w:r>
            <w:r w:rsidR="00C50353">
              <w:rPr>
                <w:noProof/>
                <w:webHidden/>
              </w:rPr>
              <w:fldChar w:fldCharType="separate"/>
            </w:r>
            <w:r w:rsidR="00431E8F">
              <w:rPr>
                <w:noProof/>
                <w:webHidden/>
              </w:rPr>
              <w:t>43</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187" w:history="1">
            <w:r w:rsidR="00C50353" w:rsidRPr="00B512EB">
              <w:rPr>
                <w:rStyle w:val="-"/>
                <w:noProof/>
              </w:rPr>
              <w:t>4.2.1 Τεχνικά  Δελτία του υπο-μέτρου 19.2</w:t>
            </w:r>
            <w:r w:rsidR="00C50353">
              <w:rPr>
                <w:noProof/>
                <w:webHidden/>
              </w:rPr>
              <w:tab/>
            </w:r>
            <w:r w:rsidR="00C50353">
              <w:rPr>
                <w:noProof/>
                <w:webHidden/>
              </w:rPr>
              <w:fldChar w:fldCharType="begin"/>
            </w:r>
            <w:r w:rsidR="00C50353">
              <w:rPr>
                <w:noProof/>
                <w:webHidden/>
              </w:rPr>
              <w:instrText xml:space="preserve"> PAGEREF _Toc509313187 \h </w:instrText>
            </w:r>
            <w:r w:rsidR="00C50353">
              <w:rPr>
                <w:noProof/>
                <w:webHidden/>
              </w:rPr>
            </w:r>
            <w:r w:rsidR="00C50353">
              <w:rPr>
                <w:noProof/>
                <w:webHidden/>
              </w:rPr>
              <w:fldChar w:fldCharType="separate"/>
            </w:r>
            <w:r w:rsidR="00431E8F">
              <w:rPr>
                <w:noProof/>
                <w:webHidden/>
              </w:rPr>
              <w:t>43</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188" w:history="1">
            <w:r w:rsidR="00C50353" w:rsidRPr="00B512EB">
              <w:rPr>
                <w:rStyle w:val="-"/>
                <w:noProof/>
              </w:rPr>
              <w:t xml:space="preserve">1. ΤΔ υπο-δράσης </w:t>
            </w:r>
            <w:r w:rsidR="00C50353" w:rsidRPr="00B512EB">
              <w:rPr>
                <w:rStyle w:val="-"/>
                <w:rFonts w:ascii="Calibri" w:hAnsi="Calibri"/>
                <w:noProof/>
              </w:rPr>
              <w:t>19.2.2.1</w:t>
            </w:r>
            <w:r w:rsidR="00C50353">
              <w:rPr>
                <w:noProof/>
                <w:webHidden/>
              </w:rPr>
              <w:tab/>
            </w:r>
            <w:r w:rsidR="00C50353">
              <w:rPr>
                <w:noProof/>
                <w:webHidden/>
              </w:rPr>
              <w:fldChar w:fldCharType="begin"/>
            </w:r>
            <w:r w:rsidR="00C50353">
              <w:rPr>
                <w:noProof/>
                <w:webHidden/>
              </w:rPr>
              <w:instrText xml:space="preserve"> PAGEREF _Toc509313188 \h </w:instrText>
            </w:r>
            <w:r w:rsidR="00C50353">
              <w:rPr>
                <w:noProof/>
                <w:webHidden/>
              </w:rPr>
            </w:r>
            <w:r w:rsidR="00C50353">
              <w:rPr>
                <w:noProof/>
                <w:webHidden/>
              </w:rPr>
              <w:fldChar w:fldCharType="separate"/>
            </w:r>
            <w:r w:rsidR="00431E8F">
              <w:rPr>
                <w:noProof/>
                <w:webHidden/>
              </w:rPr>
              <w:t>43</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189" w:history="1">
            <w:r w:rsidR="00C50353" w:rsidRPr="00B512EB">
              <w:rPr>
                <w:rStyle w:val="-"/>
                <w:noProof/>
              </w:rPr>
              <w:t xml:space="preserve">2. ΤΔ υπο-δράσης </w:t>
            </w:r>
            <w:r w:rsidR="00C50353" w:rsidRPr="00B512EB">
              <w:rPr>
                <w:rStyle w:val="-"/>
                <w:rFonts w:ascii="Calibri" w:hAnsi="Calibri"/>
                <w:noProof/>
              </w:rPr>
              <w:t>19.2.2.3</w:t>
            </w:r>
            <w:r w:rsidR="00C50353">
              <w:rPr>
                <w:noProof/>
                <w:webHidden/>
              </w:rPr>
              <w:tab/>
            </w:r>
            <w:r w:rsidR="00C50353">
              <w:rPr>
                <w:noProof/>
                <w:webHidden/>
              </w:rPr>
              <w:fldChar w:fldCharType="begin"/>
            </w:r>
            <w:r w:rsidR="00C50353">
              <w:rPr>
                <w:noProof/>
                <w:webHidden/>
              </w:rPr>
              <w:instrText xml:space="preserve"> PAGEREF _Toc509313189 \h </w:instrText>
            </w:r>
            <w:r w:rsidR="00C50353">
              <w:rPr>
                <w:noProof/>
                <w:webHidden/>
              </w:rPr>
            </w:r>
            <w:r w:rsidR="00C50353">
              <w:rPr>
                <w:noProof/>
                <w:webHidden/>
              </w:rPr>
              <w:fldChar w:fldCharType="separate"/>
            </w:r>
            <w:r w:rsidR="00431E8F">
              <w:rPr>
                <w:noProof/>
                <w:webHidden/>
              </w:rPr>
              <w:t>48</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190" w:history="1">
            <w:r w:rsidR="00C50353" w:rsidRPr="00B512EB">
              <w:rPr>
                <w:rStyle w:val="-"/>
                <w:noProof/>
              </w:rPr>
              <w:t xml:space="preserve">3. ΤΔ υπο-δράσης </w:t>
            </w:r>
            <w:r w:rsidR="00C50353" w:rsidRPr="00B512EB">
              <w:rPr>
                <w:rStyle w:val="-"/>
                <w:rFonts w:ascii="Calibri" w:hAnsi="Calibri"/>
                <w:noProof/>
              </w:rPr>
              <w:t>19.2.2.4</w:t>
            </w:r>
            <w:r w:rsidR="00C50353">
              <w:rPr>
                <w:noProof/>
                <w:webHidden/>
              </w:rPr>
              <w:tab/>
            </w:r>
            <w:r w:rsidR="00C50353">
              <w:rPr>
                <w:noProof/>
                <w:webHidden/>
              </w:rPr>
              <w:fldChar w:fldCharType="begin"/>
            </w:r>
            <w:r w:rsidR="00C50353">
              <w:rPr>
                <w:noProof/>
                <w:webHidden/>
              </w:rPr>
              <w:instrText xml:space="preserve"> PAGEREF _Toc509313190 \h </w:instrText>
            </w:r>
            <w:r w:rsidR="00C50353">
              <w:rPr>
                <w:noProof/>
                <w:webHidden/>
              </w:rPr>
            </w:r>
            <w:r w:rsidR="00C50353">
              <w:rPr>
                <w:noProof/>
                <w:webHidden/>
              </w:rPr>
              <w:fldChar w:fldCharType="separate"/>
            </w:r>
            <w:r w:rsidR="00431E8F">
              <w:rPr>
                <w:noProof/>
                <w:webHidden/>
              </w:rPr>
              <w:t>53</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191" w:history="1">
            <w:r w:rsidR="00C50353" w:rsidRPr="00B512EB">
              <w:rPr>
                <w:rStyle w:val="-"/>
                <w:noProof/>
              </w:rPr>
              <w:t xml:space="preserve">4. ΤΔ υπο-δράσης </w:t>
            </w:r>
            <w:r w:rsidR="00C50353" w:rsidRPr="00B512EB">
              <w:rPr>
                <w:rStyle w:val="-"/>
                <w:rFonts w:ascii="Calibri" w:hAnsi="Calibri"/>
                <w:noProof/>
              </w:rPr>
              <w:t>19.2.2.5</w:t>
            </w:r>
            <w:r w:rsidR="00C50353">
              <w:rPr>
                <w:noProof/>
                <w:webHidden/>
              </w:rPr>
              <w:tab/>
            </w:r>
            <w:r w:rsidR="00C50353">
              <w:rPr>
                <w:noProof/>
                <w:webHidden/>
              </w:rPr>
              <w:fldChar w:fldCharType="begin"/>
            </w:r>
            <w:r w:rsidR="00C50353">
              <w:rPr>
                <w:noProof/>
                <w:webHidden/>
              </w:rPr>
              <w:instrText xml:space="preserve"> PAGEREF _Toc509313191 \h </w:instrText>
            </w:r>
            <w:r w:rsidR="00C50353">
              <w:rPr>
                <w:noProof/>
                <w:webHidden/>
              </w:rPr>
            </w:r>
            <w:r w:rsidR="00C50353">
              <w:rPr>
                <w:noProof/>
                <w:webHidden/>
              </w:rPr>
              <w:fldChar w:fldCharType="separate"/>
            </w:r>
            <w:r w:rsidR="00431E8F">
              <w:rPr>
                <w:noProof/>
                <w:webHidden/>
              </w:rPr>
              <w:t>58</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192" w:history="1">
            <w:r w:rsidR="00C50353" w:rsidRPr="00B512EB">
              <w:rPr>
                <w:rStyle w:val="-"/>
                <w:noProof/>
              </w:rPr>
              <w:t xml:space="preserve">5. ΤΔ υπο-δράσης </w:t>
            </w:r>
            <w:r w:rsidR="00C50353" w:rsidRPr="00B512EB">
              <w:rPr>
                <w:rStyle w:val="-"/>
                <w:rFonts w:ascii="Calibri" w:hAnsi="Calibri"/>
                <w:noProof/>
              </w:rPr>
              <w:t>19.2.2.6</w:t>
            </w:r>
            <w:r w:rsidR="00C50353">
              <w:rPr>
                <w:noProof/>
                <w:webHidden/>
              </w:rPr>
              <w:tab/>
            </w:r>
            <w:r w:rsidR="00C50353">
              <w:rPr>
                <w:noProof/>
                <w:webHidden/>
              </w:rPr>
              <w:fldChar w:fldCharType="begin"/>
            </w:r>
            <w:r w:rsidR="00C50353">
              <w:rPr>
                <w:noProof/>
                <w:webHidden/>
              </w:rPr>
              <w:instrText xml:space="preserve"> PAGEREF _Toc509313192 \h </w:instrText>
            </w:r>
            <w:r w:rsidR="00C50353">
              <w:rPr>
                <w:noProof/>
                <w:webHidden/>
              </w:rPr>
            </w:r>
            <w:r w:rsidR="00C50353">
              <w:rPr>
                <w:noProof/>
                <w:webHidden/>
              </w:rPr>
              <w:fldChar w:fldCharType="separate"/>
            </w:r>
            <w:r w:rsidR="00431E8F">
              <w:rPr>
                <w:noProof/>
                <w:webHidden/>
              </w:rPr>
              <w:t>63</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193" w:history="1">
            <w:r w:rsidR="00C50353" w:rsidRPr="00B512EB">
              <w:rPr>
                <w:rStyle w:val="-"/>
                <w:noProof/>
              </w:rPr>
              <w:t xml:space="preserve">6. ΤΔ υπο-δράσης </w:t>
            </w:r>
            <w:r w:rsidR="00C50353" w:rsidRPr="00B512EB">
              <w:rPr>
                <w:rStyle w:val="-"/>
                <w:rFonts w:ascii="Calibri" w:hAnsi="Calibri"/>
                <w:noProof/>
              </w:rPr>
              <w:t>19.2.3.1</w:t>
            </w:r>
            <w:r w:rsidR="00C50353">
              <w:rPr>
                <w:noProof/>
                <w:webHidden/>
              </w:rPr>
              <w:tab/>
            </w:r>
            <w:r w:rsidR="00C50353">
              <w:rPr>
                <w:noProof/>
                <w:webHidden/>
              </w:rPr>
              <w:fldChar w:fldCharType="begin"/>
            </w:r>
            <w:r w:rsidR="00C50353">
              <w:rPr>
                <w:noProof/>
                <w:webHidden/>
              </w:rPr>
              <w:instrText xml:space="preserve"> PAGEREF _Toc509313193 \h </w:instrText>
            </w:r>
            <w:r w:rsidR="00C50353">
              <w:rPr>
                <w:noProof/>
                <w:webHidden/>
              </w:rPr>
            </w:r>
            <w:r w:rsidR="00C50353">
              <w:rPr>
                <w:noProof/>
                <w:webHidden/>
              </w:rPr>
              <w:fldChar w:fldCharType="separate"/>
            </w:r>
            <w:r w:rsidR="00431E8F">
              <w:rPr>
                <w:noProof/>
                <w:webHidden/>
              </w:rPr>
              <w:t>67</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194" w:history="1">
            <w:r w:rsidR="00C50353" w:rsidRPr="00B512EB">
              <w:rPr>
                <w:rStyle w:val="-"/>
                <w:noProof/>
              </w:rPr>
              <w:t xml:space="preserve">7. ΤΔ υπο-δράσης </w:t>
            </w:r>
            <w:r w:rsidR="00C50353" w:rsidRPr="00B512EB">
              <w:rPr>
                <w:rStyle w:val="-"/>
                <w:rFonts w:ascii="Calibri" w:hAnsi="Calibri"/>
                <w:noProof/>
              </w:rPr>
              <w:t>19.2.3.2</w:t>
            </w:r>
            <w:r w:rsidR="00C50353">
              <w:rPr>
                <w:noProof/>
                <w:webHidden/>
              </w:rPr>
              <w:tab/>
            </w:r>
            <w:r w:rsidR="00C50353">
              <w:rPr>
                <w:noProof/>
                <w:webHidden/>
              </w:rPr>
              <w:fldChar w:fldCharType="begin"/>
            </w:r>
            <w:r w:rsidR="00C50353">
              <w:rPr>
                <w:noProof/>
                <w:webHidden/>
              </w:rPr>
              <w:instrText xml:space="preserve"> PAGEREF _Toc509313194 \h </w:instrText>
            </w:r>
            <w:r w:rsidR="00C50353">
              <w:rPr>
                <w:noProof/>
                <w:webHidden/>
              </w:rPr>
            </w:r>
            <w:r w:rsidR="00C50353">
              <w:rPr>
                <w:noProof/>
                <w:webHidden/>
              </w:rPr>
              <w:fldChar w:fldCharType="separate"/>
            </w:r>
            <w:r w:rsidR="00431E8F">
              <w:rPr>
                <w:noProof/>
                <w:webHidden/>
              </w:rPr>
              <w:t>72</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195" w:history="1">
            <w:r w:rsidR="00C50353" w:rsidRPr="00B512EB">
              <w:rPr>
                <w:rStyle w:val="-"/>
                <w:noProof/>
              </w:rPr>
              <w:t xml:space="preserve">8. ΤΔ υπο-δράσης </w:t>
            </w:r>
            <w:r w:rsidR="00C50353" w:rsidRPr="00B512EB">
              <w:rPr>
                <w:rStyle w:val="-"/>
                <w:rFonts w:ascii="Calibri" w:hAnsi="Calibri"/>
                <w:noProof/>
              </w:rPr>
              <w:t>19.2.3.3</w:t>
            </w:r>
            <w:r w:rsidR="00C50353">
              <w:rPr>
                <w:noProof/>
                <w:webHidden/>
              </w:rPr>
              <w:tab/>
            </w:r>
            <w:r w:rsidR="00C50353">
              <w:rPr>
                <w:noProof/>
                <w:webHidden/>
              </w:rPr>
              <w:fldChar w:fldCharType="begin"/>
            </w:r>
            <w:r w:rsidR="00C50353">
              <w:rPr>
                <w:noProof/>
                <w:webHidden/>
              </w:rPr>
              <w:instrText xml:space="preserve"> PAGEREF _Toc509313195 \h </w:instrText>
            </w:r>
            <w:r w:rsidR="00C50353">
              <w:rPr>
                <w:noProof/>
                <w:webHidden/>
              </w:rPr>
            </w:r>
            <w:r w:rsidR="00C50353">
              <w:rPr>
                <w:noProof/>
                <w:webHidden/>
              </w:rPr>
              <w:fldChar w:fldCharType="separate"/>
            </w:r>
            <w:r w:rsidR="00431E8F">
              <w:rPr>
                <w:noProof/>
                <w:webHidden/>
              </w:rPr>
              <w:t>77</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196" w:history="1">
            <w:r w:rsidR="00C50353" w:rsidRPr="00B512EB">
              <w:rPr>
                <w:rStyle w:val="-"/>
                <w:noProof/>
              </w:rPr>
              <w:t xml:space="preserve">9. ΤΔ υπο-δράσης </w:t>
            </w:r>
            <w:r w:rsidR="00C50353" w:rsidRPr="00B512EB">
              <w:rPr>
                <w:rStyle w:val="-"/>
                <w:rFonts w:ascii="Calibri" w:hAnsi="Calibri"/>
                <w:noProof/>
              </w:rPr>
              <w:t>19.2.3.4</w:t>
            </w:r>
            <w:r w:rsidR="00C50353">
              <w:rPr>
                <w:noProof/>
                <w:webHidden/>
              </w:rPr>
              <w:tab/>
            </w:r>
            <w:r w:rsidR="00C50353">
              <w:rPr>
                <w:noProof/>
                <w:webHidden/>
              </w:rPr>
              <w:fldChar w:fldCharType="begin"/>
            </w:r>
            <w:r w:rsidR="00C50353">
              <w:rPr>
                <w:noProof/>
                <w:webHidden/>
              </w:rPr>
              <w:instrText xml:space="preserve"> PAGEREF _Toc509313196 \h </w:instrText>
            </w:r>
            <w:r w:rsidR="00C50353">
              <w:rPr>
                <w:noProof/>
                <w:webHidden/>
              </w:rPr>
            </w:r>
            <w:r w:rsidR="00C50353">
              <w:rPr>
                <w:noProof/>
                <w:webHidden/>
              </w:rPr>
              <w:fldChar w:fldCharType="separate"/>
            </w:r>
            <w:r w:rsidR="00431E8F">
              <w:rPr>
                <w:noProof/>
                <w:webHidden/>
              </w:rPr>
              <w:t>83</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197" w:history="1">
            <w:r w:rsidR="00C50353" w:rsidRPr="00B512EB">
              <w:rPr>
                <w:rStyle w:val="-"/>
                <w:noProof/>
              </w:rPr>
              <w:t>10. ΤΔ υπο-δράσης 19.2.3.5</w:t>
            </w:r>
            <w:r w:rsidR="00C50353">
              <w:rPr>
                <w:noProof/>
                <w:webHidden/>
              </w:rPr>
              <w:tab/>
            </w:r>
            <w:r w:rsidR="00C50353">
              <w:rPr>
                <w:noProof/>
                <w:webHidden/>
              </w:rPr>
              <w:fldChar w:fldCharType="begin"/>
            </w:r>
            <w:r w:rsidR="00C50353">
              <w:rPr>
                <w:noProof/>
                <w:webHidden/>
              </w:rPr>
              <w:instrText xml:space="preserve"> PAGEREF _Toc509313197 \h </w:instrText>
            </w:r>
            <w:r w:rsidR="00C50353">
              <w:rPr>
                <w:noProof/>
                <w:webHidden/>
              </w:rPr>
            </w:r>
            <w:r w:rsidR="00C50353">
              <w:rPr>
                <w:noProof/>
                <w:webHidden/>
              </w:rPr>
              <w:fldChar w:fldCharType="separate"/>
            </w:r>
            <w:r w:rsidR="00431E8F">
              <w:rPr>
                <w:noProof/>
                <w:webHidden/>
              </w:rPr>
              <w:t>88</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198" w:history="1">
            <w:r w:rsidR="00C50353" w:rsidRPr="00B512EB">
              <w:rPr>
                <w:rStyle w:val="-"/>
                <w:noProof/>
              </w:rPr>
              <w:t>11. ΤΔ υπο-δράσης 19.2.3.6</w:t>
            </w:r>
            <w:r w:rsidR="00C50353">
              <w:rPr>
                <w:noProof/>
                <w:webHidden/>
              </w:rPr>
              <w:tab/>
            </w:r>
            <w:r w:rsidR="00C50353">
              <w:rPr>
                <w:noProof/>
                <w:webHidden/>
              </w:rPr>
              <w:fldChar w:fldCharType="begin"/>
            </w:r>
            <w:r w:rsidR="00C50353">
              <w:rPr>
                <w:noProof/>
                <w:webHidden/>
              </w:rPr>
              <w:instrText xml:space="preserve"> PAGEREF _Toc509313198 \h </w:instrText>
            </w:r>
            <w:r w:rsidR="00C50353">
              <w:rPr>
                <w:noProof/>
                <w:webHidden/>
              </w:rPr>
            </w:r>
            <w:r w:rsidR="00C50353">
              <w:rPr>
                <w:noProof/>
                <w:webHidden/>
              </w:rPr>
              <w:fldChar w:fldCharType="separate"/>
            </w:r>
            <w:r w:rsidR="00431E8F">
              <w:rPr>
                <w:noProof/>
                <w:webHidden/>
              </w:rPr>
              <w:t>93</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199" w:history="1">
            <w:r w:rsidR="00C50353" w:rsidRPr="00B512EB">
              <w:rPr>
                <w:rStyle w:val="-"/>
                <w:noProof/>
              </w:rPr>
              <w:t>1</w:t>
            </w:r>
            <w:r w:rsidR="007D5933">
              <w:rPr>
                <w:rStyle w:val="-"/>
                <w:noProof/>
              </w:rPr>
              <w:t>1</w:t>
            </w:r>
            <w:r w:rsidR="00C50353" w:rsidRPr="00B512EB">
              <w:rPr>
                <w:rStyle w:val="-"/>
                <w:noProof/>
              </w:rPr>
              <w:t>. ΤΔ υπο-δράσης 19.2.4.1</w:t>
            </w:r>
            <w:r w:rsidR="00C50353">
              <w:rPr>
                <w:noProof/>
                <w:webHidden/>
              </w:rPr>
              <w:tab/>
            </w:r>
            <w:r w:rsidR="00C50353">
              <w:rPr>
                <w:noProof/>
                <w:webHidden/>
              </w:rPr>
              <w:fldChar w:fldCharType="begin"/>
            </w:r>
            <w:r w:rsidR="00C50353">
              <w:rPr>
                <w:noProof/>
                <w:webHidden/>
              </w:rPr>
              <w:instrText xml:space="preserve"> PAGEREF _Toc509313199 \h </w:instrText>
            </w:r>
            <w:r w:rsidR="00C50353">
              <w:rPr>
                <w:noProof/>
                <w:webHidden/>
              </w:rPr>
            </w:r>
            <w:r w:rsidR="00C50353">
              <w:rPr>
                <w:noProof/>
                <w:webHidden/>
              </w:rPr>
              <w:fldChar w:fldCharType="separate"/>
            </w:r>
            <w:r w:rsidR="00431E8F">
              <w:rPr>
                <w:noProof/>
                <w:webHidden/>
              </w:rPr>
              <w:t>98</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200" w:history="1">
            <w:r w:rsidR="00C50353" w:rsidRPr="00B512EB">
              <w:rPr>
                <w:rStyle w:val="-"/>
                <w:noProof/>
              </w:rPr>
              <w:t>1</w:t>
            </w:r>
            <w:r w:rsidR="007D5933">
              <w:rPr>
                <w:rStyle w:val="-"/>
                <w:noProof/>
              </w:rPr>
              <w:t>2</w:t>
            </w:r>
            <w:r w:rsidR="00C50353" w:rsidRPr="00B512EB">
              <w:rPr>
                <w:rStyle w:val="-"/>
                <w:noProof/>
              </w:rPr>
              <w:t>. ΤΔ υπο-δράσης 19.2.4.2</w:t>
            </w:r>
            <w:r w:rsidR="00C50353">
              <w:rPr>
                <w:noProof/>
                <w:webHidden/>
              </w:rPr>
              <w:tab/>
            </w:r>
            <w:r w:rsidR="00C50353">
              <w:rPr>
                <w:noProof/>
                <w:webHidden/>
              </w:rPr>
              <w:fldChar w:fldCharType="begin"/>
            </w:r>
            <w:r w:rsidR="00C50353">
              <w:rPr>
                <w:noProof/>
                <w:webHidden/>
              </w:rPr>
              <w:instrText xml:space="preserve"> PAGEREF _Toc509313200 \h </w:instrText>
            </w:r>
            <w:r w:rsidR="00C50353">
              <w:rPr>
                <w:noProof/>
                <w:webHidden/>
              </w:rPr>
            </w:r>
            <w:r w:rsidR="00C50353">
              <w:rPr>
                <w:noProof/>
                <w:webHidden/>
              </w:rPr>
              <w:fldChar w:fldCharType="separate"/>
            </w:r>
            <w:r w:rsidR="00431E8F">
              <w:rPr>
                <w:noProof/>
                <w:webHidden/>
              </w:rPr>
              <w:t>101</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201" w:history="1">
            <w:r w:rsidR="00C50353" w:rsidRPr="00B512EB">
              <w:rPr>
                <w:rStyle w:val="-"/>
                <w:noProof/>
              </w:rPr>
              <w:t>1</w:t>
            </w:r>
            <w:r w:rsidR="007D5933">
              <w:rPr>
                <w:rStyle w:val="-"/>
                <w:noProof/>
              </w:rPr>
              <w:t>3</w:t>
            </w:r>
            <w:r w:rsidR="00C50353" w:rsidRPr="00B512EB">
              <w:rPr>
                <w:rStyle w:val="-"/>
                <w:noProof/>
              </w:rPr>
              <w:t>. ΤΔ υπο-δράσης 19.2.4.3</w:t>
            </w:r>
            <w:r w:rsidR="00C50353">
              <w:rPr>
                <w:noProof/>
                <w:webHidden/>
              </w:rPr>
              <w:tab/>
            </w:r>
            <w:r w:rsidR="00C50353">
              <w:rPr>
                <w:noProof/>
                <w:webHidden/>
              </w:rPr>
              <w:fldChar w:fldCharType="begin"/>
            </w:r>
            <w:r w:rsidR="00C50353">
              <w:rPr>
                <w:noProof/>
                <w:webHidden/>
              </w:rPr>
              <w:instrText xml:space="preserve"> PAGEREF _Toc509313201 \h </w:instrText>
            </w:r>
            <w:r w:rsidR="00C50353">
              <w:rPr>
                <w:noProof/>
                <w:webHidden/>
              </w:rPr>
            </w:r>
            <w:r w:rsidR="00C50353">
              <w:rPr>
                <w:noProof/>
                <w:webHidden/>
              </w:rPr>
              <w:fldChar w:fldCharType="separate"/>
            </w:r>
            <w:r w:rsidR="00431E8F">
              <w:rPr>
                <w:noProof/>
                <w:webHidden/>
              </w:rPr>
              <w:t>104</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202" w:history="1">
            <w:r w:rsidR="00C50353" w:rsidRPr="00B512EB">
              <w:rPr>
                <w:rStyle w:val="-"/>
                <w:noProof/>
              </w:rPr>
              <w:t>1</w:t>
            </w:r>
            <w:r w:rsidR="007D5933">
              <w:rPr>
                <w:rStyle w:val="-"/>
                <w:noProof/>
              </w:rPr>
              <w:t>4</w:t>
            </w:r>
            <w:r w:rsidR="00C50353" w:rsidRPr="00B512EB">
              <w:rPr>
                <w:rStyle w:val="-"/>
                <w:noProof/>
              </w:rPr>
              <w:t>. ΤΔ υπο-δράσης 19.2.4.4</w:t>
            </w:r>
            <w:r w:rsidR="00C50353">
              <w:rPr>
                <w:noProof/>
                <w:webHidden/>
              </w:rPr>
              <w:tab/>
            </w:r>
            <w:r w:rsidR="00C50353">
              <w:rPr>
                <w:noProof/>
                <w:webHidden/>
              </w:rPr>
              <w:fldChar w:fldCharType="begin"/>
            </w:r>
            <w:r w:rsidR="00C50353">
              <w:rPr>
                <w:noProof/>
                <w:webHidden/>
              </w:rPr>
              <w:instrText xml:space="preserve"> PAGEREF _Toc509313202 \h </w:instrText>
            </w:r>
            <w:r w:rsidR="00C50353">
              <w:rPr>
                <w:noProof/>
                <w:webHidden/>
              </w:rPr>
            </w:r>
            <w:r w:rsidR="00C50353">
              <w:rPr>
                <w:noProof/>
                <w:webHidden/>
              </w:rPr>
              <w:fldChar w:fldCharType="separate"/>
            </w:r>
            <w:r w:rsidR="00431E8F">
              <w:rPr>
                <w:noProof/>
                <w:webHidden/>
              </w:rPr>
              <w:t>108</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203" w:history="1">
            <w:r w:rsidR="00C50353" w:rsidRPr="00B512EB">
              <w:rPr>
                <w:rStyle w:val="-"/>
                <w:noProof/>
              </w:rPr>
              <w:t>1</w:t>
            </w:r>
            <w:r w:rsidR="007D5933">
              <w:rPr>
                <w:rStyle w:val="-"/>
                <w:noProof/>
              </w:rPr>
              <w:t>5</w:t>
            </w:r>
            <w:r w:rsidR="00C50353" w:rsidRPr="00B512EB">
              <w:rPr>
                <w:rStyle w:val="-"/>
                <w:noProof/>
              </w:rPr>
              <w:t>. ΤΔ υπο-δράσης 19.2.4.5</w:t>
            </w:r>
            <w:r w:rsidR="00C50353">
              <w:rPr>
                <w:noProof/>
                <w:webHidden/>
              </w:rPr>
              <w:tab/>
            </w:r>
            <w:r w:rsidR="00C50353">
              <w:rPr>
                <w:noProof/>
                <w:webHidden/>
              </w:rPr>
              <w:fldChar w:fldCharType="begin"/>
            </w:r>
            <w:r w:rsidR="00C50353">
              <w:rPr>
                <w:noProof/>
                <w:webHidden/>
              </w:rPr>
              <w:instrText xml:space="preserve"> PAGEREF _Toc509313203 \h </w:instrText>
            </w:r>
            <w:r w:rsidR="00C50353">
              <w:rPr>
                <w:noProof/>
                <w:webHidden/>
              </w:rPr>
            </w:r>
            <w:r w:rsidR="00C50353">
              <w:rPr>
                <w:noProof/>
                <w:webHidden/>
              </w:rPr>
              <w:fldChar w:fldCharType="separate"/>
            </w:r>
            <w:r w:rsidR="00431E8F">
              <w:rPr>
                <w:noProof/>
                <w:webHidden/>
              </w:rPr>
              <w:t>111</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204" w:history="1">
            <w:r w:rsidR="00C50353" w:rsidRPr="00B512EB">
              <w:rPr>
                <w:rStyle w:val="-"/>
                <w:noProof/>
              </w:rPr>
              <w:t>1</w:t>
            </w:r>
            <w:r w:rsidR="007D5933">
              <w:rPr>
                <w:rStyle w:val="-"/>
                <w:noProof/>
              </w:rPr>
              <w:t>6</w:t>
            </w:r>
            <w:r w:rsidR="00C50353" w:rsidRPr="00B512EB">
              <w:rPr>
                <w:rStyle w:val="-"/>
                <w:noProof/>
              </w:rPr>
              <w:t>. ΤΔ υπο-δράσης 19.2.4.6</w:t>
            </w:r>
            <w:r w:rsidR="00C50353">
              <w:rPr>
                <w:noProof/>
                <w:webHidden/>
              </w:rPr>
              <w:tab/>
            </w:r>
            <w:r w:rsidR="00C50353">
              <w:rPr>
                <w:noProof/>
                <w:webHidden/>
              </w:rPr>
              <w:fldChar w:fldCharType="begin"/>
            </w:r>
            <w:r w:rsidR="00C50353">
              <w:rPr>
                <w:noProof/>
                <w:webHidden/>
              </w:rPr>
              <w:instrText xml:space="preserve"> PAGEREF _Toc509313204 \h </w:instrText>
            </w:r>
            <w:r w:rsidR="00C50353">
              <w:rPr>
                <w:noProof/>
                <w:webHidden/>
              </w:rPr>
            </w:r>
            <w:r w:rsidR="00C50353">
              <w:rPr>
                <w:noProof/>
                <w:webHidden/>
              </w:rPr>
              <w:fldChar w:fldCharType="separate"/>
            </w:r>
            <w:r w:rsidR="00431E8F">
              <w:rPr>
                <w:noProof/>
                <w:webHidden/>
              </w:rPr>
              <w:t>115</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205" w:history="1">
            <w:r w:rsidR="00C50353" w:rsidRPr="00B512EB">
              <w:rPr>
                <w:rStyle w:val="-"/>
                <w:noProof/>
              </w:rPr>
              <w:t>1</w:t>
            </w:r>
            <w:r w:rsidR="007D5933">
              <w:rPr>
                <w:rStyle w:val="-"/>
                <w:noProof/>
              </w:rPr>
              <w:t>6</w:t>
            </w:r>
            <w:r w:rsidR="00C50353" w:rsidRPr="00B512EB">
              <w:rPr>
                <w:rStyle w:val="-"/>
                <w:noProof/>
              </w:rPr>
              <w:t>. ΤΔ υπο-δράσης 19.2.5.1</w:t>
            </w:r>
            <w:r w:rsidR="00C50353">
              <w:rPr>
                <w:noProof/>
                <w:webHidden/>
              </w:rPr>
              <w:tab/>
            </w:r>
            <w:r w:rsidR="00C50353">
              <w:rPr>
                <w:noProof/>
                <w:webHidden/>
              </w:rPr>
              <w:fldChar w:fldCharType="begin"/>
            </w:r>
            <w:r w:rsidR="00C50353">
              <w:rPr>
                <w:noProof/>
                <w:webHidden/>
              </w:rPr>
              <w:instrText xml:space="preserve"> PAGEREF _Toc509313205 \h </w:instrText>
            </w:r>
            <w:r w:rsidR="00C50353">
              <w:rPr>
                <w:noProof/>
                <w:webHidden/>
              </w:rPr>
            </w:r>
            <w:r w:rsidR="00C50353">
              <w:rPr>
                <w:noProof/>
                <w:webHidden/>
              </w:rPr>
              <w:fldChar w:fldCharType="separate"/>
            </w:r>
            <w:r w:rsidR="00431E8F">
              <w:rPr>
                <w:noProof/>
                <w:webHidden/>
              </w:rPr>
              <w:t>117</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206" w:history="1">
            <w:r w:rsidR="00C50353" w:rsidRPr="00B512EB">
              <w:rPr>
                <w:rStyle w:val="-"/>
                <w:noProof/>
              </w:rPr>
              <w:t>4.2.2 Τεχνικά  Δελτία του υπο-μέτρου 19.3  (Διατοπικές Συνεργασίες)</w:t>
            </w:r>
            <w:r w:rsidR="00C50353">
              <w:rPr>
                <w:noProof/>
                <w:webHidden/>
              </w:rPr>
              <w:tab/>
            </w:r>
            <w:r w:rsidR="00C50353">
              <w:rPr>
                <w:noProof/>
                <w:webHidden/>
              </w:rPr>
              <w:fldChar w:fldCharType="begin"/>
            </w:r>
            <w:r w:rsidR="00C50353">
              <w:rPr>
                <w:noProof/>
                <w:webHidden/>
              </w:rPr>
              <w:instrText xml:space="preserve"> PAGEREF _Toc509313206 \h </w:instrText>
            </w:r>
            <w:r w:rsidR="00C50353">
              <w:rPr>
                <w:noProof/>
                <w:webHidden/>
              </w:rPr>
            </w:r>
            <w:r w:rsidR="00C50353">
              <w:rPr>
                <w:noProof/>
                <w:webHidden/>
              </w:rPr>
              <w:fldChar w:fldCharType="separate"/>
            </w:r>
            <w:r w:rsidR="00431E8F">
              <w:rPr>
                <w:noProof/>
                <w:webHidden/>
              </w:rPr>
              <w:t>119</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207" w:history="1">
            <w:r w:rsidR="00C50353" w:rsidRPr="00B512EB">
              <w:rPr>
                <w:rStyle w:val="-"/>
                <w:noProof/>
              </w:rPr>
              <w:t>1. ΤΔ υπο-δράσης 19.3.1.1</w:t>
            </w:r>
            <w:r w:rsidR="00C50353">
              <w:rPr>
                <w:noProof/>
                <w:webHidden/>
              </w:rPr>
              <w:tab/>
            </w:r>
            <w:r w:rsidR="00C50353">
              <w:rPr>
                <w:noProof/>
                <w:webHidden/>
              </w:rPr>
              <w:fldChar w:fldCharType="begin"/>
            </w:r>
            <w:r w:rsidR="00C50353">
              <w:rPr>
                <w:noProof/>
                <w:webHidden/>
              </w:rPr>
              <w:instrText xml:space="preserve"> PAGEREF _Toc509313207 \h </w:instrText>
            </w:r>
            <w:r w:rsidR="00C50353">
              <w:rPr>
                <w:noProof/>
                <w:webHidden/>
              </w:rPr>
            </w:r>
            <w:r w:rsidR="00C50353">
              <w:rPr>
                <w:noProof/>
                <w:webHidden/>
              </w:rPr>
              <w:fldChar w:fldCharType="separate"/>
            </w:r>
            <w:r w:rsidR="00431E8F">
              <w:rPr>
                <w:noProof/>
                <w:webHidden/>
              </w:rPr>
              <w:t>119</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208" w:history="1">
            <w:r w:rsidR="00C50353" w:rsidRPr="00B512EB">
              <w:rPr>
                <w:rStyle w:val="-"/>
                <w:noProof/>
              </w:rPr>
              <w:t>2. ΤΔ υπο-δράσης 19.3.1.2</w:t>
            </w:r>
            <w:r w:rsidR="00C50353">
              <w:rPr>
                <w:noProof/>
                <w:webHidden/>
              </w:rPr>
              <w:tab/>
            </w:r>
            <w:r w:rsidR="00C50353">
              <w:rPr>
                <w:noProof/>
                <w:webHidden/>
              </w:rPr>
              <w:fldChar w:fldCharType="begin"/>
            </w:r>
            <w:r w:rsidR="00C50353">
              <w:rPr>
                <w:noProof/>
                <w:webHidden/>
              </w:rPr>
              <w:instrText xml:space="preserve"> PAGEREF _Toc509313208 \h </w:instrText>
            </w:r>
            <w:r w:rsidR="00C50353">
              <w:rPr>
                <w:noProof/>
                <w:webHidden/>
              </w:rPr>
            </w:r>
            <w:r w:rsidR="00C50353">
              <w:rPr>
                <w:noProof/>
                <w:webHidden/>
              </w:rPr>
              <w:fldChar w:fldCharType="separate"/>
            </w:r>
            <w:r w:rsidR="00431E8F">
              <w:rPr>
                <w:noProof/>
                <w:webHidden/>
              </w:rPr>
              <w:t>121</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209" w:history="1">
            <w:r w:rsidR="00C50353" w:rsidRPr="00B512EB">
              <w:rPr>
                <w:rStyle w:val="-"/>
                <w:noProof/>
              </w:rPr>
              <w:t>3. ΤΔ υπο-δράσης 19.3.1.3</w:t>
            </w:r>
            <w:r w:rsidR="00C50353">
              <w:rPr>
                <w:noProof/>
                <w:webHidden/>
              </w:rPr>
              <w:tab/>
            </w:r>
            <w:r w:rsidR="00C50353">
              <w:rPr>
                <w:noProof/>
                <w:webHidden/>
              </w:rPr>
              <w:fldChar w:fldCharType="begin"/>
            </w:r>
            <w:r w:rsidR="00C50353">
              <w:rPr>
                <w:noProof/>
                <w:webHidden/>
              </w:rPr>
              <w:instrText xml:space="preserve"> PAGEREF _Toc509313209 \h </w:instrText>
            </w:r>
            <w:r w:rsidR="00C50353">
              <w:rPr>
                <w:noProof/>
                <w:webHidden/>
              </w:rPr>
            </w:r>
            <w:r w:rsidR="00C50353">
              <w:rPr>
                <w:noProof/>
                <w:webHidden/>
              </w:rPr>
              <w:fldChar w:fldCharType="separate"/>
            </w:r>
            <w:r w:rsidR="00431E8F">
              <w:rPr>
                <w:noProof/>
                <w:webHidden/>
              </w:rPr>
              <w:t>123</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210" w:history="1">
            <w:r w:rsidR="00C50353" w:rsidRPr="00B512EB">
              <w:rPr>
                <w:rStyle w:val="-"/>
                <w:noProof/>
              </w:rPr>
              <w:t>4. ΤΔ υπο-δράσης 19.3.1.4</w:t>
            </w:r>
            <w:r w:rsidR="00C50353">
              <w:rPr>
                <w:noProof/>
                <w:webHidden/>
              </w:rPr>
              <w:tab/>
            </w:r>
            <w:r w:rsidR="00C50353">
              <w:rPr>
                <w:noProof/>
                <w:webHidden/>
              </w:rPr>
              <w:fldChar w:fldCharType="begin"/>
            </w:r>
            <w:r w:rsidR="00C50353">
              <w:rPr>
                <w:noProof/>
                <w:webHidden/>
              </w:rPr>
              <w:instrText xml:space="preserve"> PAGEREF _Toc509313210 \h </w:instrText>
            </w:r>
            <w:r w:rsidR="00C50353">
              <w:rPr>
                <w:noProof/>
                <w:webHidden/>
              </w:rPr>
            </w:r>
            <w:r w:rsidR="00C50353">
              <w:rPr>
                <w:noProof/>
                <w:webHidden/>
              </w:rPr>
              <w:fldChar w:fldCharType="separate"/>
            </w:r>
            <w:r w:rsidR="00431E8F">
              <w:rPr>
                <w:noProof/>
                <w:webHidden/>
              </w:rPr>
              <w:t>125</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211" w:history="1">
            <w:r w:rsidR="00C50353" w:rsidRPr="00B512EB">
              <w:rPr>
                <w:rStyle w:val="-"/>
                <w:noProof/>
              </w:rPr>
              <w:t>5. ΤΔ υπο-δράσης 19.3.1.5</w:t>
            </w:r>
            <w:r w:rsidR="00C50353">
              <w:rPr>
                <w:noProof/>
                <w:webHidden/>
              </w:rPr>
              <w:tab/>
            </w:r>
            <w:r w:rsidR="00C50353">
              <w:rPr>
                <w:noProof/>
                <w:webHidden/>
              </w:rPr>
              <w:fldChar w:fldCharType="begin"/>
            </w:r>
            <w:r w:rsidR="00C50353">
              <w:rPr>
                <w:noProof/>
                <w:webHidden/>
              </w:rPr>
              <w:instrText xml:space="preserve"> PAGEREF _Toc509313211 \h </w:instrText>
            </w:r>
            <w:r w:rsidR="00C50353">
              <w:rPr>
                <w:noProof/>
                <w:webHidden/>
              </w:rPr>
            </w:r>
            <w:r w:rsidR="00C50353">
              <w:rPr>
                <w:noProof/>
                <w:webHidden/>
              </w:rPr>
              <w:fldChar w:fldCharType="separate"/>
            </w:r>
            <w:r w:rsidR="00431E8F">
              <w:rPr>
                <w:noProof/>
                <w:webHidden/>
              </w:rPr>
              <w:t>127</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212" w:history="1">
            <w:r w:rsidR="00C50353" w:rsidRPr="00B512EB">
              <w:rPr>
                <w:rStyle w:val="-"/>
                <w:noProof/>
              </w:rPr>
              <w:t>6. ΤΔ υπο-δράσης 19.3.1.6</w:t>
            </w:r>
            <w:r w:rsidR="00C50353">
              <w:rPr>
                <w:noProof/>
                <w:webHidden/>
              </w:rPr>
              <w:tab/>
            </w:r>
            <w:r w:rsidR="00C50353">
              <w:rPr>
                <w:noProof/>
                <w:webHidden/>
              </w:rPr>
              <w:fldChar w:fldCharType="begin"/>
            </w:r>
            <w:r w:rsidR="00C50353">
              <w:rPr>
                <w:noProof/>
                <w:webHidden/>
              </w:rPr>
              <w:instrText xml:space="preserve"> PAGEREF _Toc509313212 \h </w:instrText>
            </w:r>
            <w:r w:rsidR="00C50353">
              <w:rPr>
                <w:noProof/>
                <w:webHidden/>
              </w:rPr>
            </w:r>
            <w:r w:rsidR="00C50353">
              <w:rPr>
                <w:noProof/>
                <w:webHidden/>
              </w:rPr>
              <w:fldChar w:fldCharType="separate"/>
            </w:r>
            <w:r w:rsidR="00431E8F">
              <w:rPr>
                <w:noProof/>
                <w:webHidden/>
              </w:rPr>
              <w:t>129</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213" w:history="1">
            <w:r w:rsidR="00C50353" w:rsidRPr="00B512EB">
              <w:rPr>
                <w:rStyle w:val="-"/>
                <w:noProof/>
              </w:rPr>
              <w:t>4.2.3 Τεχνικά  Δελτία του υπο-μέτρου 19.4</w:t>
            </w:r>
            <w:r w:rsidR="00C50353">
              <w:rPr>
                <w:noProof/>
                <w:webHidden/>
              </w:rPr>
              <w:tab/>
            </w:r>
            <w:r w:rsidR="00C50353">
              <w:rPr>
                <w:noProof/>
                <w:webHidden/>
              </w:rPr>
              <w:fldChar w:fldCharType="begin"/>
            </w:r>
            <w:r w:rsidR="00C50353">
              <w:rPr>
                <w:noProof/>
                <w:webHidden/>
              </w:rPr>
              <w:instrText xml:space="preserve"> PAGEREF _Toc509313213 \h </w:instrText>
            </w:r>
            <w:r w:rsidR="00C50353">
              <w:rPr>
                <w:noProof/>
                <w:webHidden/>
              </w:rPr>
            </w:r>
            <w:r w:rsidR="00C50353">
              <w:rPr>
                <w:noProof/>
                <w:webHidden/>
              </w:rPr>
              <w:fldChar w:fldCharType="separate"/>
            </w:r>
            <w:r w:rsidR="00431E8F">
              <w:rPr>
                <w:noProof/>
                <w:webHidden/>
              </w:rPr>
              <w:t>131</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214" w:history="1">
            <w:r w:rsidR="00C50353" w:rsidRPr="00B512EB">
              <w:rPr>
                <w:rStyle w:val="-"/>
                <w:noProof/>
              </w:rPr>
              <w:t>1. ΤΔ Δράσης 19.4.1</w:t>
            </w:r>
            <w:r w:rsidR="00C50353">
              <w:rPr>
                <w:noProof/>
                <w:webHidden/>
              </w:rPr>
              <w:tab/>
            </w:r>
            <w:r w:rsidR="00C50353">
              <w:rPr>
                <w:noProof/>
                <w:webHidden/>
              </w:rPr>
              <w:fldChar w:fldCharType="begin"/>
            </w:r>
            <w:r w:rsidR="00C50353">
              <w:rPr>
                <w:noProof/>
                <w:webHidden/>
              </w:rPr>
              <w:instrText xml:space="preserve"> PAGEREF _Toc509313214 \h </w:instrText>
            </w:r>
            <w:r w:rsidR="00C50353">
              <w:rPr>
                <w:noProof/>
                <w:webHidden/>
              </w:rPr>
            </w:r>
            <w:r w:rsidR="00C50353">
              <w:rPr>
                <w:noProof/>
                <w:webHidden/>
              </w:rPr>
              <w:fldChar w:fldCharType="separate"/>
            </w:r>
            <w:r w:rsidR="00431E8F">
              <w:rPr>
                <w:noProof/>
                <w:webHidden/>
              </w:rPr>
              <w:t>131</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215" w:history="1">
            <w:r w:rsidR="00C50353" w:rsidRPr="00B512EB">
              <w:rPr>
                <w:rStyle w:val="-"/>
                <w:noProof/>
              </w:rPr>
              <w:t>2. ΤΔ Δράσης 19.4.2</w:t>
            </w:r>
            <w:r w:rsidR="00C50353">
              <w:rPr>
                <w:noProof/>
                <w:webHidden/>
              </w:rPr>
              <w:tab/>
            </w:r>
            <w:r w:rsidR="00C50353">
              <w:rPr>
                <w:noProof/>
                <w:webHidden/>
              </w:rPr>
              <w:fldChar w:fldCharType="begin"/>
            </w:r>
            <w:r w:rsidR="00C50353">
              <w:rPr>
                <w:noProof/>
                <w:webHidden/>
              </w:rPr>
              <w:instrText xml:space="preserve"> PAGEREF _Toc509313215 \h </w:instrText>
            </w:r>
            <w:r w:rsidR="00C50353">
              <w:rPr>
                <w:noProof/>
                <w:webHidden/>
              </w:rPr>
            </w:r>
            <w:r w:rsidR="00C50353">
              <w:rPr>
                <w:noProof/>
                <w:webHidden/>
              </w:rPr>
              <w:fldChar w:fldCharType="separate"/>
            </w:r>
            <w:r w:rsidR="00431E8F">
              <w:rPr>
                <w:noProof/>
                <w:webHidden/>
              </w:rPr>
              <w:t>133</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216" w:history="1">
            <w:r w:rsidR="00C50353" w:rsidRPr="00B512EB">
              <w:rPr>
                <w:rStyle w:val="-"/>
                <w:noProof/>
              </w:rPr>
              <w:t>3. ΤΔ Δράσης 19.4.3</w:t>
            </w:r>
            <w:r w:rsidR="00C50353">
              <w:rPr>
                <w:noProof/>
                <w:webHidden/>
              </w:rPr>
              <w:tab/>
            </w:r>
            <w:r w:rsidR="00C50353">
              <w:rPr>
                <w:noProof/>
                <w:webHidden/>
              </w:rPr>
              <w:fldChar w:fldCharType="begin"/>
            </w:r>
            <w:r w:rsidR="00C50353">
              <w:rPr>
                <w:noProof/>
                <w:webHidden/>
              </w:rPr>
              <w:instrText xml:space="preserve"> PAGEREF _Toc509313216 \h </w:instrText>
            </w:r>
            <w:r w:rsidR="00C50353">
              <w:rPr>
                <w:noProof/>
                <w:webHidden/>
              </w:rPr>
            </w:r>
            <w:r w:rsidR="00C50353">
              <w:rPr>
                <w:noProof/>
                <w:webHidden/>
              </w:rPr>
              <w:fldChar w:fldCharType="separate"/>
            </w:r>
            <w:r w:rsidR="00431E8F">
              <w:rPr>
                <w:noProof/>
                <w:webHidden/>
              </w:rPr>
              <w:t>134</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217" w:history="1">
            <w:r w:rsidR="00C50353" w:rsidRPr="00B512EB">
              <w:rPr>
                <w:rStyle w:val="-"/>
                <w:noProof/>
              </w:rPr>
              <w:t>4. ΤΔ Δράσης 19.4.4</w:t>
            </w:r>
            <w:r w:rsidR="00C50353">
              <w:rPr>
                <w:noProof/>
                <w:webHidden/>
              </w:rPr>
              <w:tab/>
            </w:r>
            <w:r w:rsidR="00C50353">
              <w:rPr>
                <w:noProof/>
                <w:webHidden/>
              </w:rPr>
              <w:fldChar w:fldCharType="begin"/>
            </w:r>
            <w:r w:rsidR="00C50353">
              <w:rPr>
                <w:noProof/>
                <w:webHidden/>
              </w:rPr>
              <w:instrText xml:space="preserve"> PAGEREF _Toc509313217 \h </w:instrText>
            </w:r>
            <w:r w:rsidR="00C50353">
              <w:rPr>
                <w:noProof/>
                <w:webHidden/>
              </w:rPr>
            </w:r>
            <w:r w:rsidR="00C50353">
              <w:rPr>
                <w:noProof/>
                <w:webHidden/>
              </w:rPr>
              <w:fldChar w:fldCharType="separate"/>
            </w:r>
            <w:r w:rsidR="00431E8F">
              <w:rPr>
                <w:noProof/>
                <w:webHidden/>
              </w:rPr>
              <w:t>135</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218" w:history="1">
            <w:r w:rsidR="00C50353" w:rsidRPr="00B512EB">
              <w:rPr>
                <w:rStyle w:val="-"/>
                <w:noProof/>
              </w:rPr>
              <w:t>5. ΤΔ Δράσης 19.4.5</w:t>
            </w:r>
            <w:r w:rsidR="00C50353">
              <w:rPr>
                <w:noProof/>
                <w:webHidden/>
              </w:rPr>
              <w:tab/>
            </w:r>
            <w:r w:rsidR="00C50353">
              <w:rPr>
                <w:noProof/>
                <w:webHidden/>
              </w:rPr>
              <w:fldChar w:fldCharType="begin"/>
            </w:r>
            <w:r w:rsidR="00C50353">
              <w:rPr>
                <w:noProof/>
                <w:webHidden/>
              </w:rPr>
              <w:instrText xml:space="preserve"> PAGEREF _Toc509313218 \h </w:instrText>
            </w:r>
            <w:r w:rsidR="00C50353">
              <w:rPr>
                <w:noProof/>
                <w:webHidden/>
              </w:rPr>
            </w:r>
            <w:r w:rsidR="00C50353">
              <w:rPr>
                <w:noProof/>
                <w:webHidden/>
              </w:rPr>
              <w:fldChar w:fldCharType="separate"/>
            </w:r>
            <w:r w:rsidR="00431E8F">
              <w:rPr>
                <w:noProof/>
                <w:webHidden/>
              </w:rPr>
              <w:t>137</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219" w:history="1">
            <w:r w:rsidR="00C50353" w:rsidRPr="00B512EB">
              <w:rPr>
                <w:rStyle w:val="-"/>
                <w:noProof/>
              </w:rPr>
              <w:t>6. ΤΔ υπο-δράσης 19.4.6</w:t>
            </w:r>
            <w:r w:rsidR="00C50353">
              <w:rPr>
                <w:noProof/>
                <w:webHidden/>
              </w:rPr>
              <w:tab/>
            </w:r>
            <w:r w:rsidR="00C50353">
              <w:rPr>
                <w:noProof/>
                <w:webHidden/>
              </w:rPr>
              <w:fldChar w:fldCharType="begin"/>
            </w:r>
            <w:r w:rsidR="00C50353">
              <w:rPr>
                <w:noProof/>
                <w:webHidden/>
              </w:rPr>
              <w:instrText xml:space="preserve"> PAGEREF _Toc509313219 \h </w:instrText>
            </w:r>
            <w:r w:rsidR="00C50353">
              <w:rPr>
                <w:noProof/>
                <w:webHidden/>
              </w:rPr>
            </w:r>
            <w:r w:rsidR="00C50353">
              <w:rPr>
                <w:noProof/>
                <w:webHidden/>
              </w:rPr>
              <w:fldChar w:fldCharType="separate"/>
            </w:r>
            <w:r w:rsidR="00431E8F">
              <w:rPr>
                <w:noProof/>
                <w:webHidden/>
              </w:rPr>
              <w:t>140</w:t>
            </w:r>
            <w:r w:rsidR="00C50353">
              <w:rPr>
                <w:noProof/>
                <w:webHidden/>
              </w:rPr>
              <w:fldChar w:fldCharType="end"/>
            </w:r>
          </w:hyperlink>
        </w:p>
        <w:p w:rsidR="00C50353" w:rsidRDefault="003E6CC6">
          <w:pPr>
            <w:pStyle w:val="22"/>
            <w:tabs>
              <w:tab w:val="right" w:pos="8494"/>
            </w:tabs>
            <w:rPr>
              <w:rFonts w:asciiTheme="minorHAnsi" w:eastAsiaTheme="minorEastAsia" w:hAnsiTheme="minorHAnsi" w:cstheme="minorBidi"/>
              <w:noProof/>
              <w:szCs w:val="22"/>
              <w:lang w:val="el-GR" w:eastAsia="el-GR"/>
            </w:rPr>
          </w:pPr>
          <w:hyperlink w:anchor="_Toc509313220" w:history="1">
            <w:r w:rsidR="00C50353" w:rsidRPr="00B512EB">
              <w:rPr>
                <w:rStyle w:val="-"/>
                <w:noProof/>
              </w:rPr>
              <w:t>4.3 ΤΕΚΜΗΡΙΩΣΗ ΣΥΜΠΛΗΡΩΜΑΤΙΚΟΤΗΤΑΣ ΜΕΤΑΞΥ ΤΩΝ ΔΡΑΣΕΩΝ ΤΟΥ ΤΟΠΙΚΟΥ ΠΡΟΓΡΑΜΜΑΤΟΣ (ΕΓΤΑΑ)</w:t>
            </w:r>
            <w:r w:rsidR="00C50353">
              <w:rPr>
                <w:noProof/>
                <w:webHidden/>
              </w:rPr>
              <w:tab/>
            </w:r>
            <w:r w:rsidR="00C50353">
              <w:rPr>
                <w:noProof/>
                <w:webHidden/>
              </w:rPr>
              <w:fldChar w:fldCharType="begin"/>
            </w:r>
            <w:r w:rsidR="00C50353">
              <w:rPr>
                <w:noProof/>
                <w:webHidden/>
              </w:rPr>
              <w:instrText xml:space="preserve"> PAGEREF _Toc509313220 \h </w:instrText>
            </w:r>
            <w:r w:rsidR="00C50353">
              <w:rPr>
                <w:noProof/>
                <w:webHidden/>
              </w:rPr>
            </w:r>
            <w:r w:rsidR="00C50353">
              <w:rPr>
                <w:noProof/>
                <w:webHidden/>
              </w:rPr>
              <w:fldChar w:fldCharType="separate"/>
            </w:r>
            <w:r w:rsidR="00431E8F">
              <w:rPr>
                <w:noProof/>
                <w:webHidden/>
              </w:rPr>
              <w:t>141</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221" w:history="1">
            <w:r w:rsidR="00C50353" w:rsidRPr="00B512EB">
              <w:rPr>
                <w:rStyle w:val="-"/>
                <w:noProof/>
              </w:rPr>
              <w:t>4.3.1 Συσχέτιση προτεινόμενων δράσεων/υποδράσεων  με τους στόχους του τοπικού προγράμματος</w:t>
            </w:r>
            <w:r w:rsidR="00C50353">
              <w:rPr>
                <w:noProof/>
                <w:webHidden/>
              </w:rPr>
              <w:tab/>
            </w:r>
            <w:r w:rsidR="00C50353">
              <w:rPr>
                <w:noProof/>
                <w:webHidden/>
              </w:rPr>
              <w:fldChar w:fldCharType="begin"/>
            </w:r>
            <w:r w:rsidR="00C50353">
              <w:rPr>
                <w:noProof/>
                <w:webHidden/>
              </w:rPr>
              <w:instrText xml:space="preserve"> PAGEREF _Toc509313221 \h </w:instrText>
            </w:r>
            <w:r w:rsidR="00C50353">
              <w:rPr>
                <w:noProof/>
                <w:webHidden/>
              </w:rPr>
            </w:r>
            <w:r w:rsidR="00C50353">
              <w:rPr>
                <w:noProof/>
                <w:webHidden/>
              </w:rPr>
              <w:fldChar w:fldCharType="separate"/>
            </w:r>
            <w:r w:rsidR="00431E8F">
              <w:rPr>
                <w:noProof/>
                <w:webHidden/>
              </w:rPr>
              <w:t>141</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222" w:history="1">
            <w:r w:rsidR="00C50353" w:rsidRPr="00B512EB">
              <w:rPr>
                <w:rStyle w:val="-"/>
                <w:noProof/>
              </w:rPr>
              <w:t>4.3.2  Συσχέτιση προτεινόμενων υποδράσεων  Μ. 19.2 με τις θεματικές κατευθύνσεις του τοπικού προγράμματος</w:t>
            </w:r>
            <w:r w:rsidR="00C50353">
              <w:rPr>
                <w:noProof/>
                <w:webHidden/>
              </w:rPr>
              <w:tab/>
            </w:r>
            <w:r w:rsidR="00C50353">
              <w:rPr>
                <w:noProof/>
                <w:webHidden/>
              </w:rPr>
              <w:fldChar w:fldCharType="begin"/>
            </w:r>
            <w:r w:rsidR="00C50353">
              <w:rPr>
                <w:noProof/>
                <w:webHidden/>
              </w:rPr>
              <w:instrText xml:space="preserve"> PAGEREF _Toc509313222 \h </w:instrText>
            </w:r>
            <w:r w:rsidR="00C50353">
              <w:rPr>
                <w:noProof/>
                <w:webHidden/>
              </w:rPr>
            </w:r>
            <w:r w:rsidR="00C50353">
              <w:rPr>
                <w:noProof/>
                <w:webHidden/>
              </w:rPr>
              <w:fldChar w:fldCharType="separate"/>
            </w:r>
            <w:r w:rsidR="00431E8F">
              <w:rPr>
                <w:noProof/>
                <w:webHidden/>
              </w:rPr>
              <w:t>142</w:t>
            </w:r>
            <w:r w:rsidR="00C50353">
              <w:rPr>
                <w:noProof/>
                <w:webHidden/>
              </w:rPr>
              <w:fldChar w:fldCharType="end"/>
            </w:r>
          </w:hyperlink>
        </w:p>
        <w:p w:rsidR="00C50353" w:rsidRDefault="003E6CC6">
          <w:pPr>
            <w:pStyle w:val="31"/>
            <w:tabs>
              <w:tab w:val="right" w:pos="8494"/>
            </w:tabs>
            <w:rPr>
              <w:rFonts w:asciiTheme="minorHAnsi" w:eastAsiaTheme="minorEastAsia" w:hAnsiTheme="minorHAnsi" w:cstheme="minorBidi"/>
              <w:noProof/>
              <w:szCs w:val="22"/>
              <w:lang w:val="el-GR" w:eastAsia="el-GR"/>
            </w:rPr>
          </w:pPr>
          <w:hyperlink w:anchor="_Toc509313223" w:history="1">
            <w:r w:rsidR="00C50353" w:rsidRPr="00B512EB">
              <w:rPr>
                <w:rStyle w:val="-"/>
                <w:noProof/>
              </w:rPr>
              <w:t>4.3.3  Συσχέτιση προτεινόμενων υποδράσεων  Μ. 19.3 με τις θεματικές κατευθύνσεις του τοπικού προγράμματος</w:t>
            </w:r>
            <w:r w:rsidR="00C50353">
              <w:rPr>
                <w:noProof/>
                <w:webHidden/>
              </w:rPr>
              <w:tab/>
            </w:r>
            <w:r w:rsidR="00C50353">
              <w:rPr>
                <w:noProof/>
                <w:webHidden/>
              </w:rPr>
              <w:fldChar w:fldCharType="begin"/>
            </w:r>
            <w:r w:rsidR="00C50353">
              <w:rPr>
                <w:noProof/>
                <w:webHidden/>
              </w:rPr>
              <w:instrText xml:space="preserve"> PAGEREF _Toc509313223 \h </w:instrText>
            </w:r>
            <w:r w:rsidR="00C50353">
              <w:rPr>
                <w:noProof/>
                <w:webHidden/>
              </w:rPr>
            </w:r>
            <w:r w:rsidR="00C50353">
              <w:rPr>
                <w:noProof/>
                <w:webHidden/>
              </w:rPr>
              <w:fldChar w:fldCharType="separate"/>
            </w:r>
            <w:r w:rsidR="00431E8F">
              <w:rPr>
                <w:noProof/>
                <w:webHidden/>
              </w:rPr>
              <w:t>145</w:t>
            </w:r>
            <w:r w:rsidR="00C50353">
              <w:rPr>
                <w:noProof/>
                <w:webHidden/>
              </w:rPr>
              <w:fldChar w:fldCharType="end"/>
            </w:r>
          </w:hyperlink>
        </w:p>
        <w:p w:rsidR="00C50353" w:rsidRDefault="003E6CC6">
          <w:pPr>
            <w:pStyle w:val="22"/>
            <w:tabs>
              <w:tab w:val="right" w:pos="8494"/>
            </w:tabs>
            <w:rPr>
              <w:rFonts w:asciiTheme="minorHAnsi" w:eastAsiaTheme="minorEastAsia" w:hAnsiTheme="minorHAnsi" w:cstheme="minorBidi"/>
              <w:noProof/>
              <w:szCs w:val="22"/>
              <w:lang w:val="el-GR" w:eastAsia="el-GR"/>
            </w:rPr>
          </w:pPr>
          <w:hyperlink w:anchor="_Toc509313224" w:history="1">
            <w:r w:rsidR="00C50353" w:rsidRPr="00B512EB">
              <w:rPr>
                <w:rStyle w:val="-"/>
                <w:noProof/>
              </w:rPr>
              <w:t>4.4 ΤΕΚΜΗΡΙΩΣΗ ΣΥΜΠΛΗΡΩΜΑΤΙΚΟΤΗΤΑΣ ΜΕ ΛΟΙΠΕΣ ΑΝΑΠΤΥΞΙΑΚΕΣ ΔΡΑΣΕΙΣ ΣΤΗΝ ΕΥΡΥΤΕΡΗ ΠΕΡΙΟΧΗ</w:t>
            </w:r>
            <w:r w:rsidR="00C50353">
              <w:rPr>
                <w:noProof/>
                <w:webHidden/>
              </w:rPr>
              <w:tab/>
            </w:r>
            <w:r w:rsidR="00C50353">
              <w:rPr>
                <w:noProof/>
                <w:webHidden/>
              </w:rPr>
              <w:fldChar w:fldCharType="begin"/>
            </w:r>
            <w:r w:rsidR="00C50353">
              <w:rPr>
                <w:noProof/>
                <w:webHidden/>
              </w:rPr>
              <w:instrText xml:space="preserve"> PAGEREF _Toc509313224 \h </w:instrText>
            </w:r>
            <w:r w:rsidR="00C50353">
              <w:rPr>
                <w:noProof/>
                <w:webHidden/>
              </w:rPr>
            </w:r>
            <w:r w:rsidR="00C50353">
              <w:rPr>
                <w:noProof/>
                <w:webHidden/>
              </w:rPr>
              <w:fldChar w:fldCharType="separate"/>
            </w:r>
            <w:r w:rsidR="00431E8F">
              <w:rPr>
                <w:noProof/>
                <w:webHidden/>
              </w:rPr>
              <w:t>146</w:t>
            </w:r>
            <w:r w:rsidR="00C50353">
              <w:rPr>
                <w:noProof/>
                <w:webHidden/>
              </w:rPr>
              <w:fldChar w:fldCharType="end"/>
            </w:r>
          </w:hyperlink>
        </w:p>
        <w:p w:rsidR="00C50353" w:rsidRDefault="003E6CC6">
          <w:pPr>
            <w:pStyle w:val="10"/>
            <w:rPr>
              <w:rFonts w:asciiTheme="minorHAnsi" w:eastAsiaTheme="minorEastAsia" w:hAnsiTheme="minorHAnsi" w:cstheme="minorBidi"/>
              <w:noProof/>
              <w:sz w:val="22"/>
              <w:szCs w:val="22"/>
              <w:lang w:val="el-GR" w:eastAsia="el-GR"/>
            </w:rPr>
          </w:pPr>
          <w:hyperlink w:anchor="_Toc509313225" w:history="1">
            <w:r w:rsidR="00C50353" w:rsidRPr="00B512EB">
              <w:rPr>
                <w:rStyle w:val="-"/>
                <w:noProof/>
              </w:rPr>
              <w:t>ΚΕΦΑΛΑΙΟ 5 : ΧΡΗΜΑΤΟΔΟΤΙΚΟ ΠΛΑΝΟ</w:t>
            </w:r>
            <w:r w:rsidR="00C50353">
              <w:rPr>
                <w:noProof/>
                <w:webHidden/>
              </w:rPr>
              <w:tab/>
            </w:r>
            <w:r w:rsidR="00C50353">
              <w:rPr>
                <w:noProof/>
                <w:webHidden/>
              </w:rPr>
              <w:fldChar w:fldCharType="begin"/>
            </w:r>
            <w:r w:rsidR="00C50353">
              <w:rPr>
                <w:noProof/>
                <w:webHidden/>
              </w:rPr>
              <w:instrText xml:space="preserve"> PAGEREF _Toc509313225 \h </w:instrText>
            </w:r>
            <w:r w:rsidR="00C50353">
              <w:rPr>
                <w:noProof/>
                <w:webHidden/>
              </w:rPr>
            </w:r>
            <w:r w:rsidR="00C50353">
              <w:rPr>
                <w:noProof/>
                <w:webHidden/>
              </w:rPr>
              <w:fldChar w:fldCharType="separate"/>
            </w:r>
            <w:r w:rsidR="00431E8F">
              <w:rPr>
                <w:noProof/>
                <w:webHidden/>
              </w:rPr>
              <w:t>151</w:t>
            </w:r>
            <w:r w:rsidR="00C50353">
              <w:rPr>
                <w:noProof/>
                <w:webHidden/>
              </w:rPr>
              <w:fldChar w:fldCharType="end"/>
            </w:r>
          </w:hyperlink>
        </w:p>
        <w:p w:rsidR="00C50353" w:rsidRDefault="003E6CC6">
          <w:pPr>
            <w:pStyle w:val="22"/>
            <w:tabs>
              <w:tab w:val="right" w:pos="8494"/>
            </w:tabs>
            <w:rPr>
              <w:rFonts w:asciiTheme="minorHAnsi" w:eastAsiaTheme="minorEastAsia" w:hAnsiTheme="minorHAnsi" w:cstheme="minorBidi"/>
              <w:noProof/>
              <w:szCs w:val="22"/>
              <w:lang w:val="el-GR" w:eastAsia="el-GR"/>
            </w:rPr>
          </w:pPr>
          <w:hyperlink w:anchor="_Toc509313226" w:history="1">
            <w:r w:rsidR="00C50353" w:rsidRPr="00B512EB">
              <w:rPr>
                <w:rStyle w:val="-"/>
                <w:rFonts w:ascii="Calibri" w:hAnsi="Calibri"/>
                <w:noProof/>
              </w:rPr>
              <w:t>5.1 ΣΥΓΚΕΝΤΡΩΤΙΚΟΣ ΧΡΗΜΑΤΟΔΟΤΙΚΟΣ ΠΙΝΑΚΑΣ ΤΟΠΙΚΟΥ ΠΡΟΓΡΑΜΜΑΤΟΣ</w:t>
            </w:r>
            <w:r w:rsidR="00C50353">
              <w:rPr>
                <w:noProof/>
                <w:webHidden/>
              </w:rPr>
              <w:tab/>
            </w:r>
            <w:r w:rsidR="00C50353">
              <w:rPr>
                <w:noProof/>
                <w:webHidden/>
              </w:rPr>
              <w:fldChar w:fldCharType="begin"/>
            </w:r>
            <w:r w:rsidR="00C50353">
              <w:rPr>
                <w:noProof/>
                <w:webHidden/>
              </w:rPr>
              <w:instrText xml:space="preserve"> PAGEREF _Toc509313226 \h </w:instrText>
            </w:r>
            <w:r w:rsidR="00C50353">
              <w:rPr>
                <w:noProof/>
                <w:webHidden/>
              </w:rPr>
            </w:r>
            <w:r w:rsidR="00C50353">
              <w:rPr>
                <w:noProof/>
                <w:webHidden/>
              </w:rPr>
              <w:fldChar w:fldCharType="separate"/>
            </w:r>
            <w:r w:rsidR="00431E8F">
              <w:rPr>
                <w:noProof/>
                <w:webHidden/>
              </w:rPr>
              <w:t>151</w:t>
            </w:r>
            <w:r w:rsidR="00C50353">
              <w:rPr>
                <w:noProof/>
                <w:webHidden/>
              </w:rPr>
              <w:fldChar w:fldCharType="end"/>
            </w:r>
          </w:hyperlink>
        </w:p>
        <w:p w:rsidR="00C50353" w:rsidRDefault="003E6CC6">
          <w:pPr>
            <w:pStyle w:val="22"/>
            <w:tabs>
              <w:tab w:val="right" w:pos="8494"/>
            </w:tabs>
            <w:rPr>
              <w:rFonts w:asciiTheme="minorHAnsi" w:eastAsiaTheme="minorEastAsia" w:hAnsiTheme="minorHAnsi" w:cstheme="minorBidi"/>
              <w:noProof/>
              <w:szCs w:val="22"/>
              <w:lang w:val="el-GR" w:eastAsia="el-GR"/>
            </w:rPr>
          </w:pPr>
          <w:hyperlink w:anchor="_Toc509313227" w:history="1">
            <w:r w:rsidR="00C50353" w:rsidRPr="00B512EB">
              <w:rPr>
                <w:rStyle w:val="-"/>
                <w:noProof/>
              </w:rPr>
              <w:t>5.2 ΧΡΗΜΑΤΟΔΟΤΙΚΗ ΒΑΡΥΤΗΤΑ</w:t>
            </w:r>
            <w:r w:rsidR="00C50353">
              <w:rPr>
                <w:noProof/>
                <w:webHidden/>
              </w:rPr>
              <w:tab/>
            </w:r>
            <w:r w:rsidR="00C50353">
              <w:rPr>
                <w:noProof/>
                <w:webHidden/>
              </w:rPr>
              <w:fldChar w:fldCharType="begin"/>
            </w:r>
            <w:r w:rsidR="00C50353">
              <w:rPr>
                <w:noProof/>
                <w:webHidden/>
              </w:rPr>
              <w:instrText xml:space="preserve"> PAGEREF _Toc509313227 \h </w:instrText>
            </w:r>
            <w:r w:rsidR="00C50353">
              <w:rPr>
                <w:noProof/>
                <w:webHidden/>
              </w:rPr>
            </w:r>
            <w:r w:rsidR="00C50353">
              <w:rPr>
                <w:noProof/>
                <w:webHidden/>
              </w:rPr>
              <w:fldChar w:fldCharType="separate"/>
            </w:r>
            <w:r w:rsidR="00431E8F">
              <w:rPr>
                <w:noProof/>
                <w:webHidden/>
              </w:rPr>
              <w:t>152</w:t>
            </w:r>
            <w:r w:rsidR="00C50353">
              <w:rPr>
                <w:noProof/>
                <w:webHidden/>
              </w:rPr>
              <w:fldChar w:fldCharType="end"/>
            </w:r>
          </w:hyperlink>
        </w:p>
        <w:p w:rsidR="00C50353" w:rsidRDefault="003E6CC6">
          <w:pPr>
            <w:pStyle w:val="22"/>
            <w:tabs>
              <w:tab w:val="right" w:pos="8494"/>
            </w:tabs>
            <w:rPr>
              <w:rFonts w:asciiTheme="minorHAnsi" w:eastAsiaTheme="minorEastAsia" w:hAnsiTheme="minorHAnsi" w:cstheme="minorBidi"/>
              <w:noProof/>
              <w:szCs w:val="22"/>
              <w:lang w:val="el-GR" w:eastAsia="el-GR"/>
            </w:rPr>
          </w:pPr>
          <w:hyperlink w:anchor="_Toc509313228" w:history="1">
            <w:r w:rsidR="00C50353" w:rsidRPr="00B512EB">
              <w:rPr>
                <w:rStyle w:val="-"/>
                <w:noProof/>
              </w:rPr>
              <w:t>5.3  ΣΥΓΚΕΝΤΡΩΤΙΚΟΣ ΧΡΗΜΑΤΟΔΟΤΙΚΟΣ ΠΙΝΑΚΑΣ ΤΟΠΙΚΟΥ ΠΡΟΓΡΑΜΜΑΤΟΣ ΑΝΑ ΕΤΟΣ (ΕΤΗΣΙΑ ΔΗΜΟΣΙΑ ΔΑΠΑΝΗ)</w:t>
            </w:r>
            <w:r w:rsidR="00C50353">
              <w:rPr>
                <w:noProof/>
                <w:webHidden/>
              </w:rPr>
              <w:tab/>
            </w:r>
            <w:r w:rsidR="00C50353">
              <w:rPr>
                <w:noProof/>
                <w:webHidden/>
              </w:rPr>
              <w:fldChar w:fldCharType="begin"/>
            </w:r>
            <w:r w:rsidR="00C50353">
              <w:rPr>
                <w:noProof/>
                <w:webHidden/>
              </w:rPr>
              <w:instrText xml:space="preserve"> PAGEREF _Toc509313228 \h </w:instrText>
            </w:r>
            <w:r w:rsidR="00C50353">
              <w:rPr>
                <w:noProof/>
                <w:webHidden/>
              </w:rPr>
            </w:r>
            <w:r w:rsidR="00C50353">
              <w:rPr>
                <w:noProof/>
                <w:webHidden/>
              </w:rPr>
              <w:fldChar w:fldCharType="separate"/>
            </w:r>
            <w:r w:rsidR="00431E8F">
              <w:rPr>
                <w:noProof/>
                <w:webHidden/>
              </w:rPr>
              <w:t>153</w:t>
            </w:r>
            <w:r w:rsidR="00C50353">
              <w:rPr>
                <w:noProof/>
                <w:webHidden/>
              </w:rPr>
              <w:fldChar w:fldCharType="end"/>
            </w:r>
          </w:hyperlink>
        </w:p>
        <w:p w:rsidR="00C50353" w:rsidRDefault="003E6CC6">
          <w:pPr>
            <w:pStyle w:val="22"/>
            <w:tabs>
              <w:tab w:val="right" w:pos="8494"/>
            </w:tabs>
            <w:rPr>
              <w:rFonts w:asciiTheme="minorHAnsi" w:eastAsiaTheme="minorEastAsia" w:hAnsiTheme="minorHAnsi" w:cstheme="minorBidi"/>
              <w:noProof/>
              <w:szCs w:val="22"/>
              <w:lang w:val="el-GR" w:eastAsia="el-GR"/>
            </w:rPr>
          </w:pPr>
          <w:hyperlink w:anchor="_Toc509313229" w:history="1">
            <w:r w:rsidR="00C50353" w:rsidRPr="00B512EB">
              <w:rPr>
                <w:rStyle w:val="-"/>
                <w:noProof/>
              </w:rPr>
              <w:t>5.4 ΑΝΑΛΥΤΙΚΟΣ ΧΡΗΜΑΤΟΔΟΤΙΚΟΣ ΠΙΝΑΚΑΣ ΤΟΠΙΚΟΥ ΠΡΟΓΡΑΜΜΑΤΟΣ ΑΝΑ ΥΠΟΜΕΤΡΟ ΚΑΙ ΔΡΑΣΗ</w:t>
            </w:r>
            <w:r w:rsidR="00C50353">
              <w:rPr>
                <w:noProof/>
                <w:webHidden/>
              </w:rPr>
              <w:tab/>
            </w:r>
            <w:r w:rsidR="00C50353">
              <w:rPr>
                <w:noProof/>
                <w:webHidden/>
              </w:rPr>
              <w:fldChar w:fldCharType="begin"/>
            </w:r>
            <w:r w:rsidR="00C50353">
              <w:rPr>
                <w:noProof/>
                <w:webHidden/>
              </w:rPr>
              <w:instrText xml:space="preserve"> PAGEREF _Toc509313229 \h </w:instrText>
            </w:r>
            <w:r w:rsidR="00C50353">
              <w:rPr>
                <w:noProof/>
                <w:webHidden/>
              </w:rPr>
            </w:r>
            <w:r w:rsidR="00C50353">
              <w:rPr>
                <w:noProof/>
                <w:webHidden/>
              </w:rPr>
              <w:fldChar w:fldCharType="separate"/>
            </w:r>
            <w:r w:rsidR="00431E8F">
              <w:rPr>
                <w:noProof/>
                <w:webHidden/>
              </w:rPr>
              <w:t>154</w:t>
            </w:r>
            <w:r w:rsidR="00C50353">
              <w:rPr>
                <w:noProof/>
                <w:webHidden/>
              </w:rPr>
              <w:fldChar w:fldCharType="end"/>
            </w:r>
          </w:hyperlink>
        </w:p>
        <w:p w:rsidR="00C50353" w:rsidRDefault="003E6CC6">
          <w:pPr>
            <w:pStyle w:val="22"/>
            <w:tabs>
              <w:tab w:val="right" w:pos="8494"/>
            </w:tabs>
            <w:rPr>
              <w:rFonts w:asciiTheme="minorHAnsi" w:eastAsiaTheme="minorEastAsia" w:hAnsiTheme="minorHAnsi" w:cstheme="minorBidi"/>
              <w:noProof/>
              <w:szCs w:val="22"/>
              <w:lang w:val="el-GR" w:eastAsia="el-GR"/>
            </w:rPr>
          </w:pPr>
          <w:hyperlink w:anchor="_Toc509313230" w:history="1">
            <w:r w:rsidR="00C50353" w:rsidRPr="00B512EB">
              <w:rPr>
                <w:rStyle w:val="-"/>
                <w:noProof/>
              </w:rPr>
              <w:t>5.5 ΑΝΑΛΥΤΙΚΟΣ ΧΡΗΜΑΤΟΔΟΤΙΚΟΣ ΠΙΝΑΚΑΣ ΤΟΠΙΚΟΥ ΠΡΟΓΡΑΜΜΑΤΟΣ ΓΙΑ ΕΡΓΑ ΚΑΙΝΟΤΟΜΑ, ΣΥΛΛΟΓΙΚΟΥ ΧΑΡΑΚΤΗΡΑ ΚΑΙ ΕΡΓΑ ΣΥΝΕΡΓΑΣΙΑΣ (ΕΓΤΑΑ)</w:t>
            </w:r>
            <w:r w:rsidR="00C50353">
              <w:rPr>
                <w:noProof/>
                <w:webHidden/>
              </w:rPr>
              <w:tab/>
            </w:r>
            <w:r w:rsidR="00C50353">
              <w:rPr>
                <w:noProof/>
                <w:webHidden/>
              </w:rPr>
              <w:fldChar w:fldCharType="begin"/>
            </w:r>
            <w:r w:rsidR="00C50353">
              <w:rPr>
                <w:noProof/>
                <w:webHidden/>
              </w:rPr>
              <w:instrText xml:space="preserve"> PAGEREF _Toc509313230 \h </w:instrText>
            </w:r>
            <w:r w:rsidR="00C50353">
              <w:rPr>
                <w:noProof/>
                <w:webHidden/>
              </w:rPr>
            </w:r>
            <w:r w:rsidR="00C50353">
              <w:rPr>
                <w:noProof/>
                <w:webHidden/>
              </w:rPr>
              <w:fldChar w:fldCharType="separate"/>
            </w:r>
            <w:r w:rsidR="00431E8F">
              <w:rPr>
                <w:noProof/>
                <w:webHidden/>
              </w:rPr>
              <w:t>157</w:t>
            </w:r>
            <w:r w:rsidR="00C50353">
              <w:rPr>
                <w:noProof/>
                <w:webHidden/>
              </w:rPr>
              <w:fldChar w:fldCharType="end"/>
            </w:r>
          </w:hyperlink>
        </w:p>
        <w:p w:rsidR="00C50353" w:rsidRDefault="003E6CC6">
          <w:pPr>
            <w:pStyle w:val="22"/>
            <w:tabs>
              <w:tab w:val="right" w:pos="8494"/>
            </w:tabs>
            <w:rPr>
              <w:rFonts w:asciiTheme="minorHAnsi" w:eastAsiaTheme="minorEastAsia" w:hAnsiTheme="minorHAnsi" w:cstheme="minorBidi"/>
              <w:noProof/>
              <w:szCs w:val="22"/>
              <w:lang w:val="el-GR" w:eastAsia="el-GR"/>
            </w:rPr>
          </w:pPr>
          <w:hyperlink w:anchor="_Toc509313231" w:history="1">
            <w:r w:rsidR="00C50353" w:rsidRPr="00B512EB">
              <w:rPr>
                <w:rStyle w:val="-"/>
                <w:noProof/>
              </w:rPr>
              <w:t>5.6 ΑΝΑΛΟΓΙΑ ΙΔΙΩΤΙΚΩΝ – ΔΗΜΟΣΙΩΝ ΠΑΡΕΜΒΑΣΕΩΝ</w:t>
            </w:r>
            <w:r w:rsidR="00C50353">
              <w:rPr>
                <w:noProof/>
                <w:webHidden/>
              </w:rPr>
              <w:tab/>
            </w:r>
            <w:r w:rsidR="00C50353">
              <w:rPr>
                <w:noProof/>
                <w:webHidden/>
              </w:rPr>
              <w:fldChar w:fldCharType="begin"/>
            </w:r>
            <w:r w:rsidR="00C50353">
              <w:rPr>
                <w:noProof/>
                <w:webHidden/>
              </w:rPr>
              <w:instrText xml:space="preserve"> PAGEREF _Toc509313231 \h </w:instrText>
            </w:r>
            <w:r w:rsidR="00C50353">
              <w:rPr>
                <w:noProof/>
                <w:webHidden/>
              </w:rPr>
            </w:r>
            <w:r w:rsidR="00C50353">
              <w:rPr>
                <w:noProof/>
                <w:webHidden/>
              </w:rPr>
              <w:fldChar w:fldCharType="separate"/>
            </w:r>
            <w:r w:rsidR="00431E8F">
              <w:rPr>
                <w:noProof/>
                <w:webHidden/>
              </w:rPr>
              <w:t>158</w:t>
            </w:r>
            <w:r w:rsidR="00C50353">
              <w:rPr>
                <w:noProof/>
                <w:webHidden/>
              </w:rPr>
              <w:fldChar w:fldCharType="end"/>
            </w:r>
          </w:hyperlink>
        </w:p>
        <w:p w:rsidR="007A4C2F" w:rsidRDefault="00335DDB">
          <w:r>
            <w:rPr>
              <w:rFonts w:ascii="Times New Roman" w:hAnsi="Times New Roman"/>
              <w:sz w:val="24"/>
            </w:rPr>
            <w:fldChar w:fldCharType="end"/>
          </w:r>
        </w:p>
      </w:sdtContent>
    </w:sdt>
    <w:p w:rsidR="00D621D5" w:rsidRDefault="00D621D5" w:rsidP="00D621D5"/>
    <w:p w:rsidR="006E7EEE" w:rsidRDefault="006E7EEE" w:rsidP="00D621D5"/>
    <w:p w:rsidR="006E7EEE" w:rsidRDefault="006E7EEE" w:rsidP="00D621D5"/>
    <w:p w:rsidR="007A4C2F" w:rsidRDefault="007A4C2F" w:rsidP="00D621D5"/>
    <w:p w:rsidR="00D03D51" w:rsidRDefault="00D03D51" w:rsidP="00D621D5">
      <w:pPr>
        <w:sectPr w:rsidR="00D03D51" w:rsidSect="008B260A">
          <w:headerReference w:type="default" r:id="rId12"/>
          <w:footerReference w:type="default" r:id="rId13"/>
          <w:pgSz w:w="11906" w:h="16838"/>
          <w:pgMar w:top="567" w:right="1701" w:bottom="454" w:left="1701" w:header="709" w:footer="278" w:gutter="0"/>
          <w:pgNumType w:start="0"/>
          <w:cols w:space="708"/>
          <w:titlePg/>
          <w:docGrid w:linePitch="360"/>
        </w:sectPr>
      </w:pPr>
    </w:p>
    <w:p w:rsidR="00D03D51" w:rsidRPr="006B1EAB" w:rsidRDefault="00D03D51" w:rsidP="006B1EAB">
      <w:pPr>
        <w:pStyle w:val="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6" w:lineRule="atLeast"/>
        <w:jc w:val="left"/>
        <w:rPr>
          <w:rFonts w:asciiTheme="minorHAnsi" w:hAnsiTheme="minorHAnsi"/>
          <w:sz w:val="28"/>
          <w:szCs w:val="28"/>
        </w:rPr>
      </w:pPr>
      <w:bookmarkStart w:id="2" w:name="_Toc509313169"/>
      <w:r w:rsidRPr="00EB46DA">
        <w:rPr>
          <w:rFonts w:asciiTheme="minorHAnsi" w:hAnsiTheme="minorHAnsi"/>
          <w:sz w:val="28"/>
          <w:szCs w:val="28"/>
        </w:rPr>
        <w:lastRenderedPageBreak/>
        <w:t>ΚΕΦΑΛΑΙΟ 1</w:t>
      </w:r>
      <w:r w:rsidRPr="006B1EAB">
        <w:rPr>
          <w:rFonts w:asciiTheme="minorHAnsi" w:hAnsiTheme="minorHAnsi"/>
          <w:sz w:val="28"/>
          <w:szCs w:val="28"/>
        </w:rPr>
        <w:t xml:space="preserve"> : ΔΙΑΒΟΥΛΕΥΣΕΙΣ ΜΕ ΤΟΥΣ ΦΟΡΕΙΣ ΚΑΙ ΤΟΝ ΤΟΠΙΚΟ ΠΛΗΘΥΣΜΟ ΣΤΟ ΠΛΑΙΣΙΟ ΤΗΣ «ΕΚ ΤΩΝ ΚΑΤΩ ΠΡΟΣ ΤΑ ΠΑΝΩ» ΔΙΑΔΙΚΑΣΙΑΣ</w:t>
      </w:r>
      <w:bookmarkEnd w:id="2"/>
      <w:r w:rsidRPr="006B1EAB">
        <w:rPr>
          <w:rFonts w:asciiTheme="minorHAnsi" w:hAnsiTheme="minorHAnsi"/>
          <w:sz w:val="28"/>
          <w:szCs w:val="28"/>
        </w:rPr>
        <w:t xml:space="preserve"> </w:t>
      </w:r>
    </w:p>
    <w:p w:rsidR="007A4C2F" w:rsidRDefault="007A4C2F" w:rsidP="00D621D5">
      <w:pPr>
        <w:rPr>
          <w:lang w:val="el-GR"/>
        </w:rPr>
      </w:pPr>
    </w:p>
    <w:p w:rsidR="008B60D3" w:rsidRPr="00D03D51" w:rsidRDefault="008B60D3" w:rsidP="00F73F2F">
      <w:pPr>
        <w:pStyle w:val="2"/>
      </w:pPr>
      <w:bookmarkStart w:id="3" w:name="_Toc509313170"/>
      <w:r>
        <w:t>1.1 ΚΑΤΑΓΡΑΦΗ ΤΩΝ ΕΝΕΡΓΕΙΩΝ ΔΙΑΒΟΥΛΕΥΣΗΣ</w:t>
      </w:r>
      <w:bookmarkEnd w:id="3"/>
      <w:r>
        <w:t xml:space="preserve"> </w:t>
      </w:r>
    </w:p>
    <w:p w:rsidR="00885A5B" w:rsidRPr="00915D75" w:rsidRDefault="00885A5B" w:rsidP="00252A44">
      <w:pPr>
        <w:ind w:firstLine="720"/>
        <w:rPr>
          <w:rFonts w:asciiTheme="minorHAnsi" w:hAnsiTheme="minorHAnsi"/>
          <w:szCs w:val="22"/>
          <w:lang w:val="el-GR"/>
        </w:rPr>
      </w:pPr>
      <w:r w:rsidRPr="00915D75">
        <w:rPr>
          <w:rFonts w:asciiTheme="minorHAnsi" w:hAnsiTheme="minorHAnsi"/>
          <w:szCs w:val="22"/>
          <w:lang w:val="el-GR"/>
        </w:rPr>
        <w:t>Όπως έχει ήδη αναφερθεί στο Κεφάλαιο 3.1 του Α΄ Φακέλου, για τον καθορισμό του εταιρικού σχήματος και της περιοχής παρέμβασης της πρότασης που υπέβαλε η ΟΤΔ στις 20-7-2016, πραγματοποιήθηκαν 28 ενέργειες διαβούλευσης, στις οποίες συμμετείχαν 10 δημόσιοι και 37 ιδιωτικοί φορείς της περιοχής παρέμβασης, με την παρουσία και συμμετοχή 137 ανθρώπων. Κατά τη διάρκεια αυτών των διαβουλεύσεων γινόταν παράλληλα αναλυτική ενημέρωση των συμμετεχόντων, τόσο για τις δυνατότητες και ευκαιρίες του εταιρικού σχήματος να συμβάλλει στην ανάπτυξη της προταθείσας περιοχής, όσο και για τις κατευθύνσεις του νέου προγράμματος, με πρόταση να εστιάσει το ενδιαφέρον του  στην ενίσχυση της επιχειρηματικότητας και την ανάδειξη της τοπικής ταυτότητας, παραγωγικής και πολιτισμικής. Στις περισσότερες από τις πιο πάνω περιπτώσεις, γινόταν και καταγραφή ιδεών και προτάσεων επενδυτικών σχεδίων των ενδιαφερομένων, ώστε να τεθούν ανάλογοι στόχοι στην τοπική αναπτυξιακή στρατηγική και να προβλεφθούν ανάλογες δράσεις στο προτεινόμενο Τοπικό Πρόγραμμα.</w:t>
      </w:r>
    </w:p>
    <w:p w:rsidR="00885A5B" w:rsidRPr="00915D75" w:rsidRDefault="00885A5B" w:rsidP="00252A44">
      <w:pPr>
        <w:ind w:firstLine="720"/>
        <w:rPr>
          <w:rFonts w:asciiTheme="minorHAnsi" w:hAnsiTheme="minorHAnsi"/>
          <w:szCs w:val="22"/>
          <w:lang w:val="el-GR"/>
        </w:rPr>
      </w:pPr>
      <w:r w:rsidRPr="00915D75">
        <w:rPr>
          <w:rFonts w:asciiTheme="minorHAnsi" w:hAnsiTheme="minorHAnsi"/>
          <w:szCs w:val="22"/>
          <w:lang w:val="el-GR"/>
        </w:rPr>
        <w:t>Μετά την κατάθεση του Φακέλου Α’, συνεχίστηκε η διαβούλευση για την επιλογή τοπικής στρατηγικής και το περιεχόμενο του Τοπικού Προγράμματος δι’ αλληλογραφίας με τους δέκα Δήμους της περιοχής παρέμβασης και με άλλους 4 δημόσιους φορείς (Δασαρχείο Κορίνθου, ΔΑΟΚ τριών Νομών) και απευθείας με τρεις νέους ιδιωτικούς συλλογικούς φορείς (Συν/σμό Μελισσοκόμων Κορινθίας, Εμπορικό Σύλλογο Μεγαλόπολης και Περιφερειακή Ομοσπονδία ΑμεΑ Πελοποννήσου. Επίσης, κατά το διάστημα 1/8/2016 έως και 11/8/2016, πραγματοποιήθηκαν, σε συνδιοργάνωση με τους εννέα εκ των δέκα Δήμων της περιοχής παρέμβασης και – κατά περίπτωση – με τοπικούς συλλογικούς φορείς τους,  ισάριθμες δημόσιες εκδηλώσεις ενημέρωσης πληθυσμού και φορέων καθώς και διαβούλευσης μαζί τους για τη στρατηγική και το περιεχόμενο του Τ.Π., με τη διαδικασία «εκ των κάτω προς τα πάνω» (στις διαδικασίες αυτές συμμετείχαν 181 ενδιαφερόμενοι πολίτες και εκπρόσωποι φορέων και καταγράφηκαν ιδέες και προτάσεις). Η ενημέρωση των πολιτών για τις εκδηλώσεις ενημέρωσης-διαβούλευσης έγινε τόσο από τους Δήμους, όσο και από την ΟΤΔ με προσκλήσεις και δελτία τύπου.</w:t>
      </w:r>
    </w:p>
    <w:p w:rsidR="00885A5B" w:rsidRPr="00915D75" w:rsidRDefault="00885A5B" w:rsidP="00252A44">
      <w:pPr>
        <w:ind w:firstLine="720"/>
        <w:rPr>
          <w:rFonts w:asciiTheme="minorHAnsi" w:hAnsiTheme="minorHAnsi"/>
          <w:szCs w:val="22"/>
          <w:lang w:val="el-GR"/>
        </w:rPr>
      </w:pPr>
      <w:r w:rsidRPr="00915D75">
        <w:rPr>
          <w:rFonts w:asciiTheme="minorHAnsi" w:hAnsiTheme="minorHAnsi"/>
          <w:szCs w:val="22"/>
          <w:lang w:val="el-GR"/>
        </w:rPr>
        <w:t>Συνολικά, στο πλαίσιο της διαβούλευσης για την τοπική στρατηγική ανάπτυξης, τις κατευθύνσεις και το περιεχόμενο του προτεινόμενου Τ.Π., πραγματοποιήθηκαν 44 διαφορετικές ενέργειες με 59 συνολικά φορείς, 14 δημόσιους φορείς και 45 ιδιωτικούς συλλογικούς φορείς της περιοχής παρέμβασης (6 αγροτικούς φορείς, 5 εμπορικούς φορείς, 2 φορείς του τομέα μεταποίησης γεωργικών προϊόντων (ενώσεις οινοποιών), 14 πολιτιστικούς φορείς, 4 περιβαλλοντικούς φορείς, 4 φορείς του τομέα της κοινωνικής συνοχής και της κοινωνίας των πολιτών (περιλαμβανομένης της Ομοσπονδίας ΑμεΑ Πελοποννήσου), 5 δίκτυα επαγγελματιών και 5 άλλους φορείς, επιστήμονες - τεχνικούς, διοργανωτές ποδηλατικών αγώνων, ένα ιδιωτικό εκπαιδευτήριο-ΙΕΚ και ένα ΚΕΚ). Στις ενέργειες αυτές συμμετείχαν συνολικά 277 άτομα.</w:t>
      </w:r>
    </w:p>
    <w:p w:rsidR="00885A5B" w:rsidRDefault="00885A5B" w:rsidP="00252A44">
      <w:pPr>
        <w:ind w:firstLine="720"/>
        <w:rPr>
          <w:rFonts w:asciiTheme="minorHAnsi" w:hAnsiTheme="minorHAnsi"/>
          <w:sz w:val="24"/>
          <w:szCs w:val="24"/>
          <w:lang w:val="el-GR"/>
        </w:rPr>
      </w:pPr>
      <w:r w:rsidRPr="00915D75">
        <w:rPr>
          <w:rFonts w:asciiTheme="minorHAnsi" w:hAnsiTheme="minorHAnsi"/>
          <w:szCs w:val="22"/>
          <w:lang w:val="el-GR"/>
        </w:rPr>
        <w:t>Η κατηγοριοποίηση των φορέων που έλαβαν μέρος στη διαβούλευση ανά τομέα (11 συνολικά τομείς), φαίνεται στον πίνακα που ακολουθεί</w:t>
      </w:r>
      <w:r w:rsidRPr="00885A5B">
        <w:rPr>
          <w:rFonts w:asciiTheme="minorHAnsi" w:hAnsiTheme="minorHAnsi"/>
          <w:sz w:val="24"/>
          <w:szCs w:val="24"/>
          <w:lang w:val="el-GR"/>
        </w:rPr>
        <w:t>.</w:t>
      </w:r>
    </w:p>
    <w:p w:rsidR="008B60D3" w:rsidRPr="00885A5B" w:rsidRDefault="008B60D3" w:rsidP="00885A5B">
      <w:pPr>
        <w:rPr>
          <w:rFonts w:asciiTheme="minorHAnsi" w:hAnsiTheme="minorHAnsi"/>
          <w:sz w:val="24"/>
          <w:szCs w:val="24"/>
          <w:lang w:val="el-GR"/>
        </w:rPr>
      </w:pPr>
    </w:p>
    <w:tbl>
      <w:tblPr>
        <w:tblW w:w="7560" w:type="dxa"/>
        <w:tblInd w:w="93" w:type="dxa"/>
        <w:tblLook w:val="04A0" w:firstRow="1" w:lastRow="0" w:firstColumn="1" w:lastColumn="0" w:noHBand="0" w:noVBand="1"/>
      </w:tblPr>
      <w:tblGrid>
        <w:gridCol w:w="1360"/>
        <w:gridCol w:w="6200"/>
      </w:tblGrid>
      <w:tr w:rsidR="00885A5B" w:rsidRPr="00885A5B" w:rsidTr="008B60D3">
        <w:trPr>
          <w:trHeight w:val="315"/>
        </w:trPr>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5A5B" w:rsidRPr="00885A5B" w:rsidRDefault="00885A5B" w:rsidP="008B60D3">
            <w:pPr>
              <w:jc w:val="center"/>
              <w:rPr>
                <w:rFonts w:asciiTheme="minorHAnsi" w:hAnsiTheme="minorHAnsi"/>
                <w:b/>
                <w:bCs/>
                <w:color w:val="000000"/>
                <w:sz w:val="24"/>
                <w:szCs w:val="24"/>
                <w:lang w:eastAsia="el-GR"/>
              </w:rPr>
            </w:pPr>
            <w:r w:rsidRPr="00885A5B">
              <w:rPr>
                <w:rFonts w:asciiTheme="minorHAnsi" w:hAnsiTheme="minorHAnsi"/>
                <w:b/>
                <w:bCs/>
                <w:color w:val="000000"/>
                <w:sz w:val="24"/>
                <w:szCs w:val="24"/>
                <w:lang w:eastAsia="el-GR"/>
              </w:rPr>
              <w:t>ΦΟΡΕΙΣ ΔΙΑΒΟΥΛΕΥΣΗΣ ΑΝΑ ΤΟΜΕΑ</w:t>
            </w:r>
          </w:p>
        </w:tc>
      </w:tr>
      <w:tr w:rsidR="00885A5B" w:rsidRPr="00885A5B" w:rsidTr="008B60D3">
        <w:trPr>
          <w:trHeight w:val="31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885A5B" w:rsidRPr="00885A5B" w:rsidRDefault="00885A5B" w:rsidP="008B60D3">
            <w:pPr>
              <w:jc w:val="center"/>
              <w:rPr>
                <w:rFonts w:asciiTheme="minorHAnsi" w:hAnsiTheme="minorHAnsi"/>
                <w:b/>
                <w:bCs/>
                <w:color w:val="000000"/>
                <w:sz w:val="24"/>
                <w:szCs w:val="24"/>
                <w:lang w:eastAsia="el-GR"/>
              </w:rPr>
            </w:pPr>
            <w:r w:rsidRPr="00885A5B">
              <w:rPr>
                <w:rFonts w:asciiTheme="minorHAnsi" w:hAnsiTheme="minorHAnsi"/>
                <w:b/>
                <w:bCs/>
                <w:color w:val="000000"/>
                <w:sz w:val="24"/>
                <w:szCs w:val="24"/>
                <w:lang w:eastAsia="el-GR"/>
              </w:rPr>
              <w:t>Α/Α</w:t>
            </w:r>
          </w:p>
        </w:tc>
        <w:tc>
          <w:tcPr>
            <w:tcW w:w="6200" w:type="dxa"/>
            <w:tcBorders>
              <w:top w:val="nil"/>
              <w:left w:val="nil"/>
              <w:bottom w:val="single" w:sz="4" w:space="0" w:color="auto"/>
              <w:right w:val="single" w:sz="4" w:space="0" w:color="auto"/>
            </w:tcBorders>
            <w:shd w:val="clear" w:color="auto" w:fill="auto"/>
            <w:vAlign w:val="center"/>
            <w:hideMark/>
          </w:tcPr>
          <w:p w:rsidR="00885A5B" w:rsidRPr="00885A5B" w:rsidRDefault="00885A5B" w:rsidP="008B60D3">
            <w:pPr>
              <w:jc w:val="center"/>
              <w:rPr>
                <w:rFonts w:asciiTheme="minorHAnsi" w:hAnsiTheme="minorHAnsi"/>
                <w:b/>
                <w:bCs/>
                <w:color w:val="000000"/>
                <w:sz w:val="24"/>
                <w:szCs w:val="24"/>
                <w:lang w:eastAsia="el-GR"/>
              </w:rPr>
            </w:pPr>
            <w:r w:rsidRPr="00885A5B">
              <w:rPr>
                <w:rFonts w:asciiTheme="minorHAnsi" w:hAnsiTheme="minorHAnsi"/>
                <w:b/>
                <w:bCs/>
                <w:color w:val="000000"/>
                <w:sz w:val="24"/>
                <w:szCs w:val="24"/>
                <w:lang w:eastAsia="el-GR"/>
              </w:rPr>
              <w:t>ΕΙΔΟΣ</w:t>
            </w:r>
          </w:p>
        </w:tc>
      </w:tr>
      <w:tr w:rsidR="00885A5B" w:rsidRPr="00885A5B" w:rsidTr="008B60D3">
        <w:trPr>
          <w:trHeight w:val="30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885A5B" w:rsidRPr="00885A5B" w:rsidRDefault="00885A5B" w:rsidP="008B60D3">
            <w:pPr>
              <w:jc w:val="center"/>
              <w:rPr>
                <w:rFonts w:asciiTheme="minorHAnsi" w:hAnsiTheme="minorHAnsi"/>
                <w:b/>
                <w:bCs/>
                <w:color w:val="000000"/>
                <w:sz w:val="24"/>
                <w:szCs w:val="24"/>
                <w:lang w:eastAsia="el-GR"/>
              </w:rPr>
            </w:pPr>
            <w:r w:rsidRPr="00885A5B">
              <w:rPr>
                <w:rFonts w:asciiTheme="minorHAnsi" w:hAnsiTheme="minorHAnsi"/>
                <w:b/>
                <w:bCs/>
                <w:color w:val="000000"/>
                <w:sz w:val="24"/>
                <w:szCs w:val="24"/>
                <w:lang w:eastAsia="el-GR"/>
              </w:rPr>
              <w:t>1</w:t>
            </w:r>
          </w:p>
        </w:tc>
        <w:tc>
          <w:tcPr>
            <w:tcW w:w="6200" w:type="dxa"/>
            <w:tcBorders>
              <w:top w:val="nil"/>
              <w:left w:val="nil"/>
              <w:bottom w:val="single" w:sz="4" w:space="0" w:color="auto"/>
              <w:right w:val="single" w:sz="4" w:space="0" w:color="auto"/>
            </w:tcBorders>
            <w:shd w:val="clear" w:color="auto" w:fill="auto"/>
            <w:vAlign w:val="center"/>
            <w:hideMark/>
          </w:tcPr>
          <w:p w:rsidR="00885A5B" w:rsidRPr="00885A5B" w:rsidRDefault="00885A5B" w:rsidP="008B60D3">
            <w:pPr>
              <w:rPr>
                <w:rFonts w:asciiTheme="minorHAnsi" w:hAnsiTheme="minorHAnsi"/>
                <w:color w:val="000000"/>
                <w:sz w:val="24"/>
                <w:szCs w:val="24"/>
                <w:lang w:eastAsia="el-GR"/>
              </w:rPr>
            </w:pPr>
            <w:r w:rsidRPr="00885A5B">
              <w:rPr>
                <w:rFonts w:asciiTheme="minorHAnsi" w:hAnsiTheme="minorHAnsi"/>
                <w:color w:val="000000"/>
                <w:sz w:val="24"/>
                <w:szCs w:val="24"/>
                <w:lang w:eastAsia="el-GR"/>
              </w:rPr>
              <w:t xml:space="preserve">ΔΗΜΟΣΙΟΙ ΦΟΡΕΙΣ </w:t>
            </w:r>
          </w:p>
        </w:tc>
      </w:tr>
      <w:tr w:rsidR="00885A5B" w:rsidRPr="00885A5B" w:rsidTr="008B60D3">
        <w:trPr>
          <w:trHeight w:val="30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885A5B" w:rsidRPr="00885A5B" w:rsidRDefault="00885A5B" w:rsidP="008B60D3">
            <w:pPr>
              <w:jc w:val="center"/>
              <w:rPr>
                <w:rFonts w:asciiTheme="minorHAnsi" w:hAnsiTheme="minorHAnsi"/>
                <w:b/>
                <w:bCs/>
                <w:color w:val="000000"/>
                <w:sz w:val="24"/>
                <w:szCs w:val="24"/>
                <w:lang w:eastAsia="el-GR"/>
              </w:rPr>
            </w:pPr>
            <w:r w:rsidRPr="00885A5B">
              <w:rPr>
                <w:rFonts w:asciiTheme="minorHAnsi" w:hAnsiTheme="minorHAnsi"/>
                <w:b/>
                <w:bCs/>
                <w:color w:val="000000"/>
                <w:sz w:val="24"/>
                <w:szCs w:val="24"/>
                <w:lang w:eastAsia="el-GR"/>
              </w:rPr>
              <w:t>2</w:t>
            </w:r>
          </w:p>
        </w:tc>
        <w:tc>
          <w:tcPr>
            <w:tcW w:w="6200" w:type="dxa"/>
            <w:tcBorders>
              <w:top w:val="nil"/>
              <w:left w:val="nil"/>
              <w:bottom w:val="single" w:sz="4" w:space="0" w:color="auto"/>
              <w:right w:val="single" w:sz="4" w:space="0" w:color="auto"/>
            </w:tcBorders>
            <w:shd w:val="clear" w:color="auto" w:fill="auto"/>
            <w:vAlign w:val="center"/>
            <w:hideMark/>
          </w:tcPr>
          <w:p w:rsidR="00885A5B" w:rsidRPr="00885A5B" w:rsidRDefault="00885A5B" w:rsidP="008B60D3">
            <w:pPr>
              <w:rPr>
                <w:rFonts w:asciiTheme="minorHAnsi" w:hAnsiTheme="minorHAnsi"/>
                <w:color w:val="000000"/>
                <w:sz w:val="24"/>
                <w:szCs w:val="24"/>
                <w:lang w:eastAsia="el-GR"/>
              </w:rPr>
            </w:pPr>
            <w:r w:rsidRPr="00885A5B">
              <w:rPr>
                <w:rFonts w:asciiTheme="minorHAnsi" w:hAnsiTheme="minorHAnsi"/>
                <w:color w:val="000000"/>
                <w:sz w:val="24"/>
                <w:szCs w:val="24"/>
                <w:lang w:eastAsia="el-GR"/>
              </w:rPr>
              <w:t>ΟΡΓΑΝΙΣΜΟΙ ΤΟΠΙΚΗΣ ΑΥΤΟΔΙΟΙΚΗΣΗΣ</w:t>
            </w:r>
          </w:p>
        </w:tc>
      </w:tr>
      <w:tr w:rsidR="00885A5B" w:rsidRPr="00885A5B" w:rsidTr="008B60D3">
        <w:trPr>
          <w:trHeight w:val="30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885A5B" w:rsidRPr="00885A5B" w:rsidRDefault="00885A5B" w:rsidP="008B60D3">
            <w:pPr>
              <w:jc w:val="center"/>
              <w:rPr>
                <w:rFonts w:asciiTheme="minorHAnsi" w:hAnsiTheme="minorHAnsi"/>
                <w:b/>
                <w:bCs/>
                <w:color w:val="000000"/>
                <w:sz w:val="24"/>
                <w:szCs w:val="24"/>
                <w:lang w:eastAsia="el-GR"/>
              </w:rPr>
            </w:pPr>
            <w:r w:rsidRPr="00885A5B">
              <w:rPr>
                <w:rFonts w:asciiTheme="minorHAnsi" w:hAnsiTheme="minorHAnsi"/>
                <w:b/>
                <w:bCs/>
                <w:color w:val="000000"/>
                <w:sz w:val="24"/>
                <w:szCs w:val="24"/>
                <w:lang w:eastAsia="el-GR"/>
              </w:rPr>
              <w:t>3</w:t>
            </w:r>
          </w:p>
        </w:tc>
        <w:tc>
          <w:tcPr>
            <w:tcW w:w="6200" w:type="dxa"/>
            <w:tcBorders>
              <w:top w:val="nil"/>
              <w:left w:val="nil"/>
              <w:bottom w:val="single" w:sz="4" w:space="0" w:color="auto"/>
              <w:right w:val="single" w:sz="4" w:space="0" w:color="auto"/>
            </w:tcBorders>
            <w:shd w:val="clear" w:color="auto" w:fill="auto"/>
            <w:vAlign w:val="center"/>
            <w:hideMark/>
          </w:tcPr>
          <w:p w:rsidR="00885A5B" w:rsidRPr="00885A5B" w:rsidRDefault="00885A5B" w:rsidP="008B60D3">
            <w:pPr>
              <w:rPr>
                <w:rFonts w:asciiTheme="minorHAnsi" w:hAnsiTheme="minorHAnsi"/>
                <w:color w:val="000000"/>
                <w:sz w:val="24"/>
                <w:szCs w:val="24"/>
                <w:lang w:eastAsia="el-GR"/>
              </w:rPr>
            </w:pPr>
            <w:r w:rsidRPr="00885A5B">
              <w:rPr>
                <w:rFonts w:asciiTheme="minorHAnsi" w:hAnsiTheme="minorHAnsi"/>
                <w:color w:val="000000"/>
                <w:sz w:val="24"/>
                <w:szCs w:val="24"/>
                <w:lang w:eastAsia="el-GR"/>
              </w:rPr>
              <w:t xml:space="preserve">ΑΓΡΟΤΙΚΟΙ ΦΟΡΕΙΣ </w:t>
            </w:r>
          </w:p>
        </w:tc>
      </w:tr>
      <w:tr w:rsidR="00885A5B" w:rsidRPr="00885A5B" w:rsidTr="008B60D3">
        <w:trPr>
          <w:trHeight w:val="30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885A5B" w:rsidRPr="00885A5B" w:rsidRDefault="00885A5B" w:rsidP="008B60D3">
            <w:pPr>
              <w:jc w:val="center"/>
              <w:rPr>
                <w:rFonts w:asciiTheme="minorHAnsi" w:hAnsiTheme="minorHAnsi"/>
                <w:b/>
                <w:bCs/>
                <w:color w:val="000000"/>
                <w:sz w:val="24"/>
                <w:szCs w:val="24"/>
                <w:lang w:eastAsia="el-GR"/>
              </w:rPr>
            </w:pPr>
            <w:r w:rsidRPr="00885A5B">
              <w:rPr>
                <w:rFonts w:asciiTheme="minorHAnsi" w:hAnsiTheme="minorHAnsi"/>
                <w:b/>
                <w:bCs/>
                <w:color w:val="000000"/>
                <w:sz w:val="24"/>
                <w:szCs w:val="24"/>
                <w:lang w:eastAsia="el-GR"/>
              </w:rPr>
              <w:t>4</w:t>
            </w:r>
          </w:p>
        </w:tc>
        <w:tc>
          <w:tcPr>
            <w:tcW w:w="6200" w:type="dxa"/>
            <w:tcBorders>
              <w:top w:val="nil"/>
              <w:left w:val="nil"/>
              <w:bottom w:val="single" w:sz="4" w:space="0" w:color="auto"/>
              <w:right w:val="single" w:sz="4" w:space="0" w:color="auto"/>
            </w:tcBorders>
            <w:shd w:val="clear" w:color="auto" w:fill="auto"/>
            <w:vAlign w:val="center"/>
            <w:hideMark/>
          </w:tcPr>
          <w:p w:rsidR="00885A5B" w:rsidRPr="00885A5B" w:rsidRDefault="00885A5B" w:rsidP="008B60D3">
            <w:pPr>
              <w:rPr>
                <w:rFonts w:asciiTheme="minorHAnsi" w:hAnsiTheme="minorHAnsi"/>
                <w:color w:val="000000"/>
                <w:sz w:val="24"/>
                <w:szCs w:val="24"/>
                <w:lang w:eastAsia="el-GR"/>
              </w:rPr>
            </w:pPr>
            <w:r w:rsidRPr="00885A5B">
              <w:rPr>
                <w:rFonts w:asciiTheme="minorHAnsi" w:hAnsiTheme="minorHAnsi"/>
                <w:color w:val="000000"/>
                <w:sz w:val="24"/>
                <w:szCs w:val="24"/>
                <w:lang w:eastAsia="el-GR"/>
              </w:rPr>
              <w:t xml:space="preserve">ΕΜΠΟΡΙΚΟΙ ΦΟΡΕΙΣ </w:t>
            </w:r>
          </w:p>
        </w:tc>
      </w:tr>
      <w:tr w:rsidR="00885A5B" w:rsidRPr="00885A5B" w:rsidTr="008B60D3">
        <w:trPr>
          <w:trHeight w:val="30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885A5B" w:rsidRPr="00885A5B" w:rsidRDefault="00885A5B" w:rsidP="008B60D3">
            <w:pPr>
              <w:jc w:val="center"/>
              <w:rPr>
                <w:rFonts w:asciiTheme="minorHAnsi" w:hAnsiTheme="minorHAnsi"/>
                <w:b/>
                <w:bCs/>
                <w:color w:val="000000"/>
                <w:sz w:val="24"/>
                <w:szCs w:val="24"/>
                <w:lang w:eastAsia="el-GR"/>
              </w:rPr>
            </w:pPr>
            <w:r w:rsidRPr="00885A5B">
              <w:rPr>
                <w:rFonts w:asciiTheme="minorHAnsi" w:hAnsiTheme="minorHAnsi"/>
                <w:b/>
                <w:bCs/>
                <w:color w:val="000000"/>
                <w:sz w:val="24"/>
                <w:szCs w:val="24"/>
                <w:lang w:eastAsia="el-GR"/>
              </w:rPr>
              <w:t>5</w:t>
            </w:r>
          </w:p>
        </w:tc>
        <w:tc>
          <w:tcPr>
            <w:tcW w:w="6200" w:type="dxa"/>
            <w:tcBorders>
              <w:top w:val="nil"/>
              <w:left w:val="nil"/>
              <w:bottom w:val="single" w:sz="4" w:space="0" w:color="auto"/>
              <w:right w:val="single" w:sz="4" w:space="0" w:color="auto"/>
            </w:tcBorders>
            <w:shd w:val="clear" w:color="auto" w:fill="auto"/>
            <w:vAlign w:val="center"/>
            <w:hideMark/>
          </w:tcPr>
          <w:p w:rsidR="00885A5B" w:rsidRPr="00885A5B" w:rsidRDefault="00885A5B" w:rsidP="008B60D3">
            <w:pPr>
              <w:rPr>
                <w:rFonts w:asciiTheme="minorHAnsi" w:hAnsiTheme="minorHAnsi"/>
                <w:color w:val="000000"/>
                <w:sz w:val="24"/>
                <w:szCs w:val="24"/>
                <w:lang w:eastAsia="el-GR"/>
              </w:rPr>
            </w:pPr>
            <w:r w:rsidRPr="00885A5B">
              <w:rPr>
                <w:rFonts w:asciiTheme="minorHAnsi" w:hAnsiTheme="minorHAnsi"/>
                <w:color w:val="000000"/>
                <w:sz w:val="24"/>
                <w:szCs w:val="24"/>
                <w:lang w:eastAsia="el-GR"/>
              </w:rPr>
              <w:t>ΦΟΡΕΙΣ ΤΟΜΕΑ ΜΕΤΑΠΟΙΗΣΗΣ</w:t>
            </w:r>
          </w:p>
        </w:tc>
      </w:tr>
      <w:tr w:rsidR="00885A5B" w:rsidRPr="00885A5B" w:rsidTr="008B60D3">
        <w:trPr>
          <w:trHeight w:val="30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885A5B" w:rsidRPr="00885A5B" w:rsidRDefault="00885A5B" w:rsidP="008B60D3">
            <w:pPr>
              <w:jc w:val="center"/>
              <w:rPr>
                <w:rFonts w:asciiTheme="minorHAnsi" w:hAnsiTheme="minorHAnsi"/>
                <w:b/>
                <w:bCs/>
                <w:color w:val="000000"/>
                <w:sz w:val="24"/>
                <w:szCs w:val="24"/>
                <w:lang w:eastAsia="el-GR"/>
              </w:rPr>
            </w:pPr>
            <w:r w:rsidRPr="00885A5B">
              <w:rPr>
                <w:rFonts w:asciiTheme="minorHAnsi" w:hAnsiTheme="minorHAnsi"/>
                <w:b/>
                <w:bCs/>
                <w:color w:val="000000"/>
                <w:sz w:val="24"/>
                <w:szCs w:val="24"/>
                <w:lang w:eastAsia="el-GR"/>
              </w:rPr>
              <w:lastRenderedPageBreak/>
              <w:t>6</w:t>
            </w:r>
          </w:p>
        </w:tc>
        <w:tc>
          <w:tcPr>
            <w:tcW w:w="6200" w:type="dxa"/>
            <w:tcBorders>
              <w:top w:val="nil"/>
              <w:left w:val="nil"/>
              <w:bottom w:val="single" w:sz="4" w:space="0" w:color="auto"/>
              <w:right w:val="single" w:sz="4" w:space="0" w:color="auto"/>
            </w:tcBorders>
            <w:shd w:val="clear" w:color="auto" w:fill="auto"/>
            <w:vAlign w:val="center"/>
            <w:hideMark/>
          </w:tcPr>
          <w:p w:rsidR="00885A5B" w:rsidRPr="00885A5B" w:rsidRDefault="00885A5B" w:rsidP="008B60D3">
            <w:pPr>
              <w:rPr>
                <w:rFonts w:asciiTheme="minorHAnsi" w:hAnsiTheme="minorHAnsi"/>
                <w:color w:val="000000"/>
                <w:sz w:val="24"/>
                <w:szCs w:val="24"/>
                <w:lang w:eastAsia="el-GR"/>
              </w:rPr>
            </w:pPr>
            <w:r w:rsidRPr="00885A5B">
              <w:rPr>
                <w:rFonts w:asciiTheme="minorHAnsi" w:hAnsiTheme="minorHAnsi"/>
                <w:color w:val="000000"/>
                <w:sz w:val="24"/>
                <w:szCs w:val="24"/>
                <w:lang w:eastAsia="el-GR"/>
              </w:rPr>
              <w:t xml:space="preserve">ΠΟΛΙΤΙΣΤΙΚΟΙ ΦΟΡΕΙΣ </w:t>
            </w:r>
          </w:p>
        </w:tc>
      </w:tr>
      <w:tr w:rsidR="00885A5B" w:rsidRPr="00885A5B" w:rsidTr="008B60D3">
        <w:trPr>
          <w:trHeight w:val="30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885A5B" w:rsidRPr="00885A5B" w:rsidRDefault="00885A5B" w:rsidP="008B60D3">
            <w:pPr>
              <w:jc w:val="center"/>
              <w:rPr>
                <w:rFonts w:asciiTheme="minorHAnsi" w:hAnsiTheme="minorHAnsi"/>
                <w:b/>
                <w:bCs/>
                <w:color w:val="000000"/>
                <w:sz w:val="24"/>
                <w:szCs w:val="24"/>
                <w:lang w:eastAsia="el-GR"/>
              </w:rPr>
            </w:pPr>
            <w:r w:rsidRPr="00885A5B">
              <w:rPr>
                <w:rFonts w:asciiTheme="minorHAnsi" w:hAnsiTheme="minorHAnsi"/>
                <w:b/>
                <w:bCs/>
                <w:color w:val="000000"/>
                <w:sz w:val="24"/>
                <w:szCs w:val="24"/>
                <w:lang w:eastAsia="el-GR"/>
              </w:rPr>
              <w:t>7</w:t>
            </w:r>
          </w:p>
        </w:tc>
        <w:tc>
          <w:tcPr>
            <w:tcW w:w="6200" w:type="dxa"/>
            <w:tcBorders>
              <w:top w:val="nil"/>
              <w:left w:val="nil"/>
              <w:bottom w:val="single" w:sz="4" w:space="0" w:color="auto"/>
              <w:right w:val="single" w:sz="4" w:space="0" w:color="auto"/>
            </w:tcBorders>
            <w:shd w:val="clear" w:color="auto" w:fill="auto"/>
            <w:vAlign w:val="center"/>
            <w:hideMark/>
          </w:tcPr>
          <w:p w:rsidR="00885A5B" w:rsidRPr="00885A5B" w:rsidRDefault="00885A5B" w:rsidP="008B60D3">
            <w:pPr>
              <w:rPr>
                <w:rFonts w:asciiTheme="minorHAnsi" w:hAnsiTheme="minorHAnsi"/>
                <w:color w:val="000000"/>
                <w:sz w:val="24"/>
                <w:szCs w:val="24"/>
                <w:lang w:eastAsia="el-GR"/>
              </w:rPr>
            </w:pPr>
            <w:r w:rsidRPr="00885A5B">
              <w:rPr>
                <w:rFonts w:asciiTheme="minorHAnsi" w:hAnsiTheme="minorHAnsi"/>
                <w:color w:val="000000"/>
                <w:sz w:val="24"/>
                <w:szCs w:val="24"/>
                <w:lang w:eastAsia="el-GR"/>
              </w:rPr>
              <w:t xml:space="preserve">ΠΕΡΙΒΑΛΛΟΝΤΙΚΟΙ ΦΟΡΕΙΣ </w:t>
            </w:r>
          </w:p>
        </w:tc>
      </w:tr>
      <w:tr w:rsidR="00885A5B" w:rsidRPr="00EB2B36" w:rsidTr="008B60D3">
        <w:trPr>
          <w:trHeight w:val="33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885A5B" w:rsidRPr="00885A5B" w:rsidRDefault="00885A5B" w:rsidP="008B60D3">
            <w:pPr>
              <w:jc w:val="center"/>
              <w:rPr>
                <w:rFonts w:asciiTheme="minorHAnsi" w:hAnsiTheme="minorHAnsi"/>
                <w:b/>
                <w:bCs/>
                <w:color w:val="000000"/>
                <w:sz w:val="24"/>
                <w:szCs w:val="24"/>
                <w:lang w:eastAsia="el-GR"/>
              </w:rPr>
            </w:pPr>
            <w:r w:rsidRPr="00885A5B">
              <w:rPr>
                <w:rFonts w:asciiTheme="minorHAnsi" w:hAnsiTheme="minorHAnsi"/>
                <w:b/>
                <w:bCs/>
                <w:color w:val="000000"/>
                <w:sz w:val="24"/>
                <w:szCs w:val="24"/>
                <w:lang w:eastAsia="el-GR"/>
              </w:rPr>
              <w:t>8</w:t>
            </w:r>
          </w:p>
        </w:tc>
        <w:tc>
          <w:tcPr>
            <w:tcW w:w="6200" w:type="dxa"/>
            <w:tcBorders>
              <w:top w:val="nil"/>
              <w:left w:val="nil"/>
              <w:bottom w:val="single" w:sz="4" w:space="0" w:color="auto"/>
              <w:right w:val="single" w:sz="4" w:space="0" w:color="auto"/>
            </w:tcBorders>
            <w:shd w:val="clear" w:color="auto" w:fill="auto"/>
            <w:vAlign w:val="center"/>
            <w:hideMark/>
          </w:tcPr>
          <w:p w:rsidR="00885A5B" w:rsidRPr="00885A5B" w:rsidRDefault="00885A5B" w:rsidP="008B60D3">
            <w:pPr>
              <w:rPr>
                <w:rFonts w:asciiTheme="minorHAnsi" w:hAnsiTheme="minorHAnsi"/>
                <w:color w:val="000000"/>
                <w:sz w:val="24"/>
                <w:szCs w:val="24"/>
                <w:lang w:val="el-GR" w:eastAsia="el-GR"/>
              </w:rPr>
            </w:pPr>
            <w:r w:rsidRPr="00885A5B">
              <w:rPr>
                <w:rFonts w:asciiTheme="minorHAnsi" w:hAnsiTheme="minorHAnsi"/>
                <w:color w:val="000000"/>
                <w:sz w:val="24"/>
                <w:szCs w:val="24"/>
                <w:lang w:val="el-GR" w:eastAsia="el-GR"/>
              </w:rPr>
              <w:t xml:space="preserve">ΦΟΡΕΙΣ ΤΟΜΕΑ ΚΟΙΝΩΝΙΚΗΣ ΣΥΝΟΧΗΣ-ΚΟΙΝΩΝΙΑΣ ΤΩΝ ΠΟΛΙΤΩΝ </w:t>
            </w:r>
          </w:p>
        </w:tc>
      </w:tr>
      <w:tr w:rsidR="00885A5B" w:rsidRPr="00885A5B" w:rsidTr="008B60D3">
        <w:trPr>
          <w:trHeight w:val="30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885A5B" w:rsidRPr="00885A5B" w:rsidRDefault="00885A5B" w:rsidP="008B60D3">
            <w:pPr>
              <w:jc w:val="center"/>
              <w:rPr>
                <w:rFonts w:asciiTheme="minorHAnsi" w:hAnsiTheme="minorHAnsi"/>
                <w:b/>
                <w:bCs/>
                <w:color w:val="000000"/>
                <w:sz w:val="24"/>
                <w:szCs w:val="24"/>
                <w:lang w:eastAsia="el-GR"/>
              </w:rPr>
            </w:pPr>
            <w:r w:rsidRPr="00885A5B">
              <w:rPr>
                <w:rFonts w:asciiTheme="minorHAnsi" w:hAnsiTheme="minorHAnsi"/>
                <w:b/>
                <w:bCs/>
                <w:color w:val="000000"/>
                <w:sz w:val="24"/>
                <w:szCs w:val="24"/>
                <w:lang w:eastAsia="el-GR"/>
              </w:rPr>
              <w:t>9</w:t>
            </w:r>
          </w:p>
        </w:tc>
        <w:tc>
          <w:tcPr>
            <w:tcW w:w="6200" w:type="dxa"/>
            <w:tcBorders>
              <w:top w:val="nil"/>
              <w:left w:val="nil"/>
              <w:bottom w:val="single" w:sz="4" w:space="0" w:color="auto"/>
              <w:right w:val="single" w:sz="4" w:space="0" w:color="auto"/>
            </w:tcBorders>
            <w:shd w:val="clear" w:color="auto" w:fill="auto"/>
            <w:vAlign w:val="center"/>
            <w:hideMark/>
          </w:tcPr>
          <w:p w:rsidR="00885A5B" w:rsidRPr="00885A5B" w:rsidRDefault="00885A5B" w:rsidP="008B60D3">
            <w:pPr>
              <w:rPr>
                <w:rFonts w:asciiTheme="minorHAnsi" w:hAnsiTheme="minorHAnsi"/>
                <w:color w:val="000000"/>
                <w:sz w:val="24"/>
                <w:szCs w:val="24"/>
                <w:lang w:eastAsia="el-GR"/>
              </w:rPr>
            </w:pPr>
            <w:r w:rsidRPr="00885A5B">
              <w:rPr>
                <w:rFonts w:asciiTheme="minorHAnsi" w:hAnsiTheme="minorHAnsi"/>
                <w:color w:val="000000"/>
                <w:sz w:val="24"/>
                <w:szCs w:val="24"/>
                <w:lang w:eastAsia="el-GR"/>
              </w:rPr>
              <w:t xml:space="preserve">ΔΙΚΤΥΑ ΕΠΙΧΕΙΡΗΣΕΩΝ ΟΜΟΕΙΔΩΝ ΣΥΜΦΕΡΟΝΤΩΝ </w:t>
            </w:r>
          </w:p>
        </w:tc>
      </w:tr>
      <w:tr w:rsidR="00885A5B" w:rsidRPr="00EB2B36" w:rsidTr="008B60D3">
        <w:trPr>
          <w:trHeight w:val="300"/>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885A5B" w:rsidRPr="00885A5B" w:rsidRDefault="00885A5B" w:rsidP="008B60D3">
            <w:pPr>
              <w:jc w:val="center"/>
              <w:rPr>
                <w:rFonts w:asciiTheme="minorHAnsi" w:hAnsiTheme="minorHAnsi"/>
                <w:b/>
                <w:bCs/>
                <w:color w:val="000000"/>
                <w:sz w:val="24"/>
                <w:szCs w:val="24"/>
                <w:lang w:eastAsia="el-GR"/>
              </w:rPr>
            </w:pPr>
            <w:r w:rsidRPr="00885A5B">
              <w:rPr>
                <w:rFonts w:asciiTheme="minorHAnsi" w:hAnsiTheme="minorHAnsi"/>
                <w:b/>
                <w:bCs/>
                <w:color w:val="000000"/>
                <w:sz w:val="24"/>
                <w:szCs w:val="24"/>
                <w:lang w:eastAsia="el-GR"/>
              </w:rPr>
              <w:t xml:space="preserve"> 10 - 11</w:t>
            </w:r>
          </w:p>
        </w:tc>
        <w:tc>
          <w:tcPr>
            <w:tcW w:w="6200" w:type="dxa"/>
            <w:tcBorders>
              <w:top w:val="nil"/>
              <w:left w:val="nil"/>
              <w:bottom w:val="single" w:sz="4" w:space="0" w:color="auto"/>
              <w:right w:val="single" w:sz="4" w:space="0" w:color="auto"/>
            </w:tcBorders>
            <w:shd w:val="clear" w:color="auto" w:fill="auto"/>
            <w:noWrap/>
            <w:vAlign w:val="center"/>
            <w:hideMark/>
          </w:tcPr>
          <w:p w:rsidR="00885A5B" w:rsidRPr="00885A5B" w:rsidRDefault="00885A5B" w:rsidP="008B60D3">
            <w:pPr>
              <w:rPr>
                <w:rFonts w:asciiTheme="minorHAnsi" w:hAnsiTheme="minorHAnsi"/>
                <w:color w:val="000000"/>
                <w:sz w:val="24"/>
                <w:szCs w:val="24"/>
                <w:lang w:val="el-GR" w:eastAsia="el-GR"/>
              </w:rPr>
            </w:pPr>
            <w:r w:rsidRPr="00885A5B">
              <w:rPr>
                <w:rFonts w:asciiTheme="minorHAnsi" w:hAnsiTheme="minorHAnsi"/>
                <w:color w:val="000000"/>
                <w:sz w:val="24"/>
                <w:szCs w:val="24"/>
                <w:lang w:val="el-GR" w:eastAsia="el-GR"/>
              </w:rPr>
              <w:t>ΑΛΛΟΙ ΦΟΡΕΙΣ (ΣΥΛΛΟΓΟΙ ΤΕΧΝΙΚΩΝ - ΙΔΙΩΤΙΚΗ ΕΚΠΑΙΔΕΥΣΗ)</w:t>
            </w:r>
          </w:p>
        </w:tc>
      </w:tr>
    </w:tbl>
    <w:p w:rsidR="00885A5B" w:rsidRPr="00885A5B" w:rsidRDefault="00885A5B" w:rsidP="00885A5B">
      <w:pPr>
        <w:rPr>
          <w:rFonts w:asciiTheme="minorHAnsi" w:hAnsiTheme="minorHAnsi"/>
          <w:sz w:val="24"/>
          <w:szCs w:val="24"/>
          <w:lang w:val="el-GR"/>
        </w:rPr>
      </w:pPr>
    </w:p>
    <w:p w:rsidR="00885A5B" w:rsidRPr="00915D75" w:rsidRDefault="00885A5B" w:rsidP="00252A44">
      <w:pPr>
        <w:ind w:firstLine="720"/>
        <w:rPr>
          <w:rFonts w:asciiTheme="minorHAnsi" w:hAnsiTheme="minorHAnsi"/>
          <w:szCs w:val="22"/>
          <w:lang w:val="el-GR"/>
        </w:rPr>
      </w:pPr>
      <w:r w:rsidRPr="00915D75">
        <w:rPr>
          <w:rFonts w:asciiTheme="minorHAnsi" w:hAnsiTheme="minorHAnsi"/>
          <w:szCs w:val="22"/>
          <w:lang w:val="el-GR"/>
        </w:rPr>
        <w:t>Παράλληλα με αυτές, πραγματοποιήθηκαν συνολικά και 102 εξατομικευμένες ενημερώσεις-διαβουλεύσεις με ενδιαφερόμενους εν δυνάμει επενδυτές (55 που προηγήθηκαν της υποβολής του Φακέλου Α’  και είχαν δηλωθεί στο Κεφάλαιο 3.2 αυτού και 47 νέες, που πραγματοποιήθηκαν έκτοτε). Τέλος, στο πλαίσιο της ενημέρωσης του πληθυσμού για το επικείμενο πρόγραμμα, δόθηκε στις 27/7/2016 συνέντευξη στον τοπικό τηλεοπτικό σταθμό ΑΧΙΟΝ, διάρκειας 25 λεπτών.</w:t>
      </w:r>
    </w:p>
    <w:p w:rsidR="00885A5B" w:rsidRDefault="00885A5B" w:rsidP="00252A44">
      <w:pPr>
        <w:spacing w:line="288" w:lineRule="auto"/>
        <w:ind w:firstLine="720"/>
        <w:rPr>
          <w:rFonts w:asciiTheme="minorHAnsi" w:hAnsiTheme="minorHAnsi"/>
          <w:sz w:val="24"/>
          <w:szCs w:val="24"/>
          <w:lang w:val="el-GR"/>
        </w:rPr>
      </w:pPr>
      <w:r w:rsidRPr="00915D75">
        <w:rPr>
          <w:rFonts w:asciiTheme="minorHAnsi" w:hAnsiTheme="minorHAnsi"/>
          <w:szCs w:val="22"/>
          <w:lang w:val="el-GR"/>
        </w:rPr>
        <w:t>Παρατίθεται ο Συγκεντρωτικός Πίνακας Ενεργειών Διαβούλευσης για την τοπική στρατηγική ανάπτυξης</w:t>
      </w:r>
      <w:r w:rsidRPr="00885A5B">
        <w:rPr>
          <w:rFonts w:asciiTheme="minorHAnsi" w:hAnsiTheme="minorHAnsi"/>
          <w:sz w:val="24"/>
          <w:szCs w:val="24"/>
          <w:lang w:val="el-GR"/>
        </w:rPr>
        <w:t xml:space="preserve">. </w:t>
      </w:r>
    </w:p>
    <w:p w:rsidR="00252A44" w:rsidRDefault="00252A44" w:rsidP="00252A44">
      <w:pPr>
        <w:spacing w:line="288" w:lineRule="auto"/>
        <w:rPr>
          <w:rFonts w:asciiTheme="minorHAnsi" w:hAnsiTheme="minorHAnsi"/>
          <w:sz w:val="24"/>
          <w:szCs w:val="24"/>
          <w:lang w:val="el-GR"/>
        </w:rPr>
      </w:pPr>
    </w:p>
    <w:tbl>
      <w:tblPr>
        <w:tblW w:w="10380" w:type="dxa"/>
        <w:tblInd w:w="-1026" w:type="dxa"/>
        <w:tblLook w:val="04A0" w:firstRow="1" w:lastRow="0" w:firstColumn="1" w:lastColumn="0" w:noHBand="0" w:noVBand="1"/>
      </w:tblPr>
      <w:tblGrid>
        <w:gridCol w:w="571"/>
        <w:gridCol w:w="1055"/>
        <w:gridCol w:w="1750"/>
        <w:gridCol w:w="2890"/>
        <w:gridCol w:w="1826"/>
        <w:gridCol w:w="2288"/>
      </w:tblGrid>
      <w:tr w:rsidR="00934C8B" w:rsidRPr="00934C8B" w:rsidTr="005B437C">
        <w:trPr>
          <w:trHeight w:val="39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b/>
                <w:bCs/>
                <w:color w:val="000000"/>
                <w:szCs w:val="22"/>
                <w:lang w:val="el-GR" w:eastAsia="el-GR"/>
              </w:rPr>
            </w:pPr>
            <w:r w:rsidRPr="00934C8B">
              <w:rPr>
                <w:rFonts w:ascii="Calibri" w:hAnsi="Calibri"/>
                <w:b/>
                <w:bCs/>
                <w:color w:val="000000"/>
                <w:szCs w:val="22"/>
                <w:lang w:val="el-GR" w:eastAsia="el-GR"/>
              </w:rPr>
              <w:t xml:space="preserve">ΑΝΒΟΠΕ ΑΕ </w:t>
            </w:r>
          </w:p>
        </w:tc>
        <w:tc>
          <w:tcPr>
            <w:tcW w:w="7204" w:type="dxa"/>
            <w:gridSpan w:val="3"/>
            <w:tcBorders>
              <w:top w:val="single" w:sz="4" w:space="0" w:color="auto"/>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b/>
                <w:bCs/>
                <w:color w:val="000000"/>
                <w:szCs w:val="22"/>
                <w:lang w:val="el-GR" w:eastAsia="el-GR"/>
              </w:rPr>
            </w:pPr>
            <w:r w:rsidRPr="00934C8B">
              <w:rPr>
                <w:rFonts w:ascii="Calibri" w:hAnsi="Calibri"/>
                <w:b/>
                <w:bCs/>
                <w:color w:val="000000"/>
                <w:szCs w:val="22"/>
                <w:lang w:val="el-GR" w:eastAsia="el-GR"/>
              </w:rPr>
              <w:t>CLLD / LEADER (ΠAA 2014-2020)</w:t>
            </w:r>
          </w:p>
        </w:tc>
      </w:tr>
      <w:tr w:rsidR="00934C8B" w:rsidRPr="00EB2B36" w:rsidTr="005B437C">
        <w:trPr>
          <w:trHeight w:val="585"/>
        </w:trPr>
        <w:tc>
          <w:tcPr>
            <w:tcW w:w="103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b/>
                <w:bCs/>
                <w:color w:val="000000"/>
                <w:szCs w:val="22"/>
                <w:lang w:val="el-GR" w:eastAsia="el-GR"/>
              </w:rPr>
            </w:pPr>
            <w:r w:rsidRPr="00934C8B">
              <w:rPr>
                <w:rFonts w:ascii="Calibri" w:hAnsi="Calibri"/>
                <w:b/>
                <w:bCs/>
                <w:color w:val="000000"/>
                <w:szCs w:val="22"/>
                <w:lang w:val="el-GR" w:eastAsia="el-GR"/>
              </w:rPr>
              <w:t>ΠΙΝΑΚΑΣ 1.Α: ΣΥΓΚΕΝΤΡΩΤΙΚΟΣ ΠΙΝΑΚΑΣ ΕΝΕΡΓΕΙΩΝ ΔΙΑΒΟΥΛΕΥΣΗΣ (Β: Διαμόρφωση στρατηγικής τοπικής ανάπτυξης)</w:t>
            </w:r>
          </w:p>
        </w:tc>
      </w:tr>
      <w:tr w:rsidR="00934C8B" w:rsidRPr="00934C8B" w:rsidTr="005B437C">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b/>
                <w:bCs/>
                <w:color w:val="000000"/>
                <w:szCs w:val="22"/>
                <w:lang w:val="el-GR" w:eastAsia="el-GR"/>
              </w:rPr>
            </w:pPr>
            <w:r w:rsidRPr="00934C8B">
              <w:rPr>
                <w:rFonts w:ascii="Calibri" w:hAnsi="Calibri"/>
                <w:b/>
                <w:bCs/>
                <w:color w:val="000000"/>
                <w:szCs w:val="22"/>
                <w:lang w:val="el-GR" w:eastAsia="el-GR"/>
              </w:rPr>
              <w:t>α/α</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b/>
                <w:bCs/>
                <w:color w:val="000000"/>
                <w:szCs w:val="22"/>
                <w:lang w:val="el-GR" w:eastAsia="el-GR"/>
              </w:rPr>
            </w:pPr>
            <w:r w:rsidRPr="00934C8B">
              <w:rPr>
                <w:rFonts w:ascii="Calibri" w:hAnsi="Calibri"/>
                <w:b/>
                <w:bCs/>
                <w:color w:val="000000"/>
                <w:szCs w:val="22"/>
                <w:lang w:val="el-GR" w:eastAsia="el-GR"/>
              </w:rPr>
              <w:t>Ημ/νία</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b/>
                <w:bCs/>
                <w:color w:val="000000"/>
                <w:szCs w:val="22"/>
                <w:lang w:val="el-GR" w:eastAsia="el-GR"/>
              </w:rPr>
            </w:pPr>
            <w:r w:rsidRPr="00934C8B">
              <w:rPr>
                <w:rFonts w:ascii="Calibri" w:hAnsi="Calibri"/>
                <w:b/>
                <w:bCs/>
                <w:color w:val="000000"/>
                <w:szCs w:val="22"/>
                <w:lang w:val="el-GR" w:eastAsia="el-GR"/>
              </w:rPr>
              <w:t xml:space="preserve">Τόπος </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b/>
                <w:bCs/>
                <w:color w:val="000000"/>
                <w:szCs w:val="22"/>
                <w:lang w:val="el-GR" w:eastAsia="el-GR"/>
              </w:rPr>
            </w:pPr>
            <w:r w:rsidRPr="00934C8B">
              <w:rPr>
                <w:rFonts w:ascii="Calibri" w:hAnsi="Calibri"/>
                <w:b/>
                <w:bCs/>
                <w:color w:val="000000"/>
                <w:szCs w:val="22"/>
                <w:lang w:val="el-GR" w:eastAsia="el-GR"/>
              </w:rPr>
              <w:t>Είδος Φορέων που συμμετείχαν</w:t>
            </w:r>
          </w:p>
        </w:tc>
        <w:tc>
          <w:tcPr>
            <w:tcW w:w="1826"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b/>
                <w:bCs/>
                <w:color w:val="000000"/>
                <w:szCs w:val="22"/>
                <w:lang w:val="el-GR" w:eastAsia="el-GR"/>
              </w:rPr>
            </w:pPr>
            <w:r w:rsidRPr="00934C8B">
              <w:rPr>
                <w:rFonts w:ascii="Calibri" w:hAnsi="Calibri"/>
                <w:b/>
                <w:bCs/>
                <w:color w:val="000000"/>
                <w:szCs w:val="22"/>
                <w:lang w:val="el-GR" w:eastAsia="el-GR"/>
              </w:rPr>
              <w:t>αριθμός Συμμετασχόντων</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b/>
                <w:bCs/>
                <w:color w:val="000000"/>
                <w:szCs w:val="22"/>
                <w:lang w:val="el-GR" w:eastAsia="el-GR"/>
              </w:rPr>
            </w:pPr>
            <w:r w:rsidRPr="00934C8B">
              <w:rPr>
                <w:rFonts w:ascii="Calibri" w:hAnsi="Calibri"/>
                <w:b/>
                <w:bCs/>
                <w:color w:val="000000"/>
                <w:szCs w:val="22"/>
                <w:lang w:val="el-GR" w:eastAsia="el-GR"/>
              </w:rPr>
              <w:t>Αντικείμενο Διαβούλευσης</w:t>
            </w:r>
          </w:p>
        </w:tc>
      </w:tr>
      <w:tr w:rsidR="00934C8B" w:rsidRPr="00934C8B" w:rsidTr="005B437C">
        <w:trPr>
          <w:trHeight w:val="300"/>
        </w:trPr>
        <w:tc>
          <w:tcPr>
            <w:tcW w:w="10380" w:type="dxa"/>
            <w:gridSpan w:val="6"/>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934C8B" w:rsidRPr="00934C8B" w:rsidRDefault="00934C8B" w:rsidP="00934C8B">
            <w:pPr>
              <w:jc w:val="center"/>
              <w:rPr>
                <w:rFonts w:ascii="Calibri" w:hAnsi="Calibri"/>
                <w:b/>
                <w:bCs/>
                <w:color w:val="000000"/>
                <w:szCs w:val="22"/>
                <w:lang w:val="el-GR" w:eastAsia="el-GR"/>
              </w:rPr>
            </w:pPr>
            <w:r w:rsidRPr="00934C8B">
              <w:rPr>
                <w:rFonts w:ascii="Calibri" w:hAnsi="Calibri"/>
                <w:b/>
                <w:bCs/>
                <w:color w:val="000000"/>
                <w:szCs w:val="22"/>
                <w:lang w:val="el-GR" w:eastAsia="el-GR"/>
              </w:rPr>
              <w:t>ΦΟΡΕΙΣ ΔΗΜΟΣΙΩΝ ΣΥΜΦΕΡΟΝΤΩΝ (14)</w:t>
            </w:r>
          </w:p>
        </w:tc>
      </w:tr>
      <w:tr w:rsidR="00934C8B" w:rsidRPr="00EB2B36" w:rsidTr="005B437C">
        <w:trPr>
          <w:trHeight w:val="15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w:t>
            </w:r>
          </w:p>
        </w:tc>
        <w:tc>
          <w:tcPr>
            <w:tcW w:w="0" w:type="auto"/>
            <w:tcBorders>
              <w:top w:val="single" w:sz="4" w:space="0" w:color="auto"/>
              <w:left w:val="nil"/>
              <w:bottom w:val="single" w:sz="4" w:space="0" w:color="auto"/>
              <w:right w:val="nil"/>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22/7/16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Κόρινθος</w:t>
            </w:r>
          </w:p>
        </w:tc>
        <w:tc>
          <w:tcPr>
            <w:tcW w:w="3090" w:type="dxa"/>
            <w:tcBorders>
              <w:top w:val="single" w:sz="4" w:space="0" w:color="auto"/>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Δασαρχείο Κορίνθου (Π. Καλλίρης)</w:t>
            </w:r>
          </w:p>
        </w:tc>
        <w:tc>
          <w:tcPr>
            <w:tcW w:w="1826"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υπόδειξη φιλοπεριβαλλοντικών δράσεων σχεδιαζομένου Προγράμματος</w:t>
            </w:r>
          </w:p>
        </w:tc>
      </w:tr>
      <w:tr w:rsidR="00934C8B" w:rsidRPr="00EB2B36" w:rsidTr="005B437C">
        <w:trPr>
          <w:trHeight w:val="15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2</w:t>
            </w:r>
          </w:p>
        </w:tc>
        <w:tc>
          <w:tcPr>
            <w:tcW w:w="0" w:type="auto"/>
            <w:tcBorders>
              <w:top w:val="single" w:sz="4" w:space="0" w:color="auto"/>
              <w:left w:val="nil"/>
              <w:bottom w:val="single" w:sz="4" w:space="0" w:color="auto"/>
              <w:right w:val="nil"/>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25/7/16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b/>
                <w:bCs/>
                <w:color w:val="000000"/>
                <w:szCs w:val="22"/>
                <w:lang w:val="el-GR" w:eastAsia="el-GR"/>
              </w:rPr>
            </w:pPr>
            <w:r w:rsidRPr="00934C8B">
              <w:rPr>
                <w:rFonts w:ascii="Calibri" w:hAnsi="Calibri"/>
                <w:b/>
                <w:bCs/>
                <w:color w:val="000000"/>
                <w:szCs w:val="22"/>
                <w:lang w:val="el-GR" w:eastAsia="el-GR"/>
              </w:rPr>
              <w:t> </w:t>
            </w:r>
          </w:p>
        </w:tc>
        <w:tc>
          <w:tcPr>
            <w:tcW w:w="3090" w:type="dxa"/>
            <w:tcBorders>
              <w:top w:val="single" w:sz="4" w:space="0" w:color="auto"/>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Επιστολή (κατόπιν συνεννόησης) προς τις ΔΑΟΚ Αργολίδας, Αρκαδίας και Κορινθίας για την καταγραφή ενδιαφέροντος κτηνοτρόφων για την μετεγκατάσταση ποιμνιοστασίων τους που ευρίσκονται εντός οικισμών</w:t>
            </w:r>
          </w:p>
        </w:tc>
        <w:tc>
          <w:tcPr>
            <w:tcW w:w="1826"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 </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 </w:t>
            </w:r>
          </w:p>
        </w:tc>
      </w:tr>
      <w:tr w:rsidR="00934C8B" w:rsidRPr="00EB2B36" w:rsidTr="005B437C">
        <w:trPr>
          <w:trHeight w:val="15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3</w:t>
            </w:r>
          </w:p>
        </w:tc>
        <w:tc>
          <w:tcPr>
            <w:tcW w:w="0" w:type="auto"/>
            <w:tcBorders>
              <w:top w:val="single" w:sz="4" w:space="0" w:color="auto"/>
              <w:left w:val="nil"/>
              <w:bottom w:val="single" w:sz="4" w:space="0" w:color="auto"/>
              <w:right w:val="nil"/>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25/7/16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Λουτράκι</w:t>
            </w:r>
          </w:p>
        </w:tc>
        <w:tc>
          <w:tcPr>
            <w:tcW w:w="3090" w:type="dxa"/>
            <w:tcBorders>
              <w:top w:val="single" w:sz="4" w:space="0" w:color="auto"/>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Δήμος Λουτρακίου-Περαχώρας-Αγίων Θεοδώρων (Μαυροειδής Γιάννης) - LTO (Καραβούλης Σπύρος)</w:t>
            </w:r>
          </w:p>
        </w:tc>
        <w:tc>
          <w:tcPr>
            <w:tcW w:w="1826"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2</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προτάσεις για δημόσιες παρεμβάσεις στήριξης θεματικού τουρισμού</w:t>
            </w:r>
          </w:p>
        </w:tc>
      </w:tr>
      <w:tr w:rsidR="00934C8B" w:rsidRPr="00EB2B36" w:rsidTr="005B437C">
        <w:trPr>
          <w:trHeight w:val="3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lastRenderedPageBreak/>
              <w:t>4</w:t>
            </w:r>
          </w:p>
        </w:tc>
        <w:tc>
          <w:tcPr>
            <w:tcW w:w="0" w:type="auto"/>
            <w:tcBorders>
              <w:top w:val="single" w:sz="4" w:space="0" w:color="auto"/>
              <w:left w:val="nil"/>
              <w:bottom w:val="nil"/>
              <w:right w:val="nil"/>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29/7/16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b/>
                <w:bCs/>
                <w:color w:val="000000"/>
                <w:szCs w:val="22"/>
                <w:lang w:val="el-GR" w:eastAsia="el-GR"/>
              </w:rPr>
            </w:pPr>
            <w:r w:rsidRPr="00934C8B">
              <w:rPr>
                <w:rFonts w:ascii="Calibri" w:hAnsi="Calibri"/>
                <w:b/>
                <w:bCs/>
                <w:color w:val="000000"/>
                <w:szCs w:val="22"/>
                <w:lang w:val="el-GR" w:eastAsia="el-GR"/>
              </w:rPr>
              <w:t> </w:t>
            </w:r>
          </w:p>
        </w:tc>
        <w:tc>
          <w:tcPr>
            <w:tcW w:w="3090" w:type="dxa"/>
            <w:tcBorders>
              <w:top w:val="single" w:sz="4" w:space="0" w:color="auto"/>
              <w:left w:val="nil"/>
              <w:bottom w:val="single" w:sz="4" w:space="0" w:color="auto"/>
              <w:right w:val="single" w:sz="4" w:space="0" w:color="auto"/>
            </w:tcBorders>
            <w:shd w:val="clear" w:color="auto" w:fill="auto"/>
            <w:vAlign w:val="center"/>
            <w:hideMark/>
          </w:tcPr>
          <w:p w:rsidR="00934C8B" w:rsidRPr="00934C8B" w:rsidRDefault="00934C8B" w:rsidP="00A06BF2">
            <w:pPr>
              <w:jc w:val="left"/>
              <w:rPr>
                <w:rFonts w:ascii="Calibri" w:hAnsi="Calibri"/>
                <w:color w:val="000000"/>
                <w:szCs w:val="22"/>
                <w:lang w:val="el-GR" w:eastAsia="el-GR"/>
              </w:rPr>
            </w:pPr>
            <w:r w:rsidRPr="00934C8B">
              <w:rPr>
                <w:rFonts w:ascii="Calibri" w:hAnsi="Calibri"/>
                <w:color w:val="000000"/>
                <w:szCs w:val="22"/>
                <w:lang w:val="el-GR" w:eastAsia="el-GR"/>
              </w:rPr>
              <w:t xml:space="preserve">Γραπτή διαδικασία - επιστολή προς τους Δήμους της περιοχής παρέμβασης με αντικείμενο τη συμφωνία των Δήμων στις </w:t>
            </w:r>
            <w:r w:rsidR="00A06BF2">
              <w:rPr>
                <w:rFonts w:ascii="Calibri" w:hAnsi="Calibri"/>
                <w:color w:val="000000"/>
                <w:szCs w:val="22"/>
                <w:lang w:val="el-GR" w:eastAsia="el-GR"/>
              </w:rPr>
              <w:t>θ</w:t>
            </w:r>
            <w:r w:rsidRPr="00934C8B">
              <w:rPr>
                <w:rFonts w:ascii="Calibri" w:hAnsi="Calibri"/>
                <w:color w:val="000000"/>
                <w:szCs w:val="22"/>
                <w:lang w:val="el-GR" w:eastAsia="el-GR"/>
              </w:rPr>
              <w:t>εματικές κατευθύνσεις του Τ.Π. και τις προτάσεις τους για δημόσιου χαρακτήρα παρεμβάσεις στις  περιοχές τους, συνοδευόμενη από α) Δελτίου Έργου και β) αναλυτικό πίνακα με την κατηγοριοποίηση των σχετικών Δράσεων του Προγράμματος και τα προβλεπόμενα, κατά περίπτωση, ποσοστά ενίσχυσης, ώστε να καταγραφεί το ενδιαφέρον των Δήμων (10 Δήμοι)</w:t>
            </w:r>
          </w:p>
        </w:tc>
        <w:tc>
          <w:tcPr>
            <w:tcW w:w="1826"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 </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Συμφωνία για τη βασική θεματική κατεύθυνση του ΤΠ και προτάσεις των Δήμων της περιοχής εφαρμογής για παρεμβάσεις δημόσιου ενδιαφέροντος</w:t>
            </w:r>
          </w:p>
        </w:tc>
      </w:tr>
      <w:tr w:rsidR="00934C8B" w:rsidRPr="00934C8B" w:rsidTr="005B437C">
        <w:trPr>
          <w:trHeight w:val="300"/>
        </w:trPr>
        <w:tc>
          <w:tcPr>
            <w:tcW w:w="10380" w:type="dxa"/>
            <w:gridSpan w:val="6"/>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934C8B" w:rsidRPr="00934C8B" w:rsidRDefault="00934C8B" w:rsidP="00934C8B">
            <w:pPr>
              <w:jc w:val="center"/>
              <w:rPr>
                <w:rFonts w:ascii="Calibri" w:hAnsi="Calibri"/>
                <w:b/>
                <w:bCs/>
                <w:color w:val="000000"/>
                <w:szCs w:val="22"/>
                <w:lang w:val="el-GR" w:eastAsia="el-GR"/>
              </w:rPr>
            </w:pPr>
            <w:r w:rsidRPr="00934C8B">
              <w:rPr>
                <w:rFonts w:ascii="Calibri" w:hAnsi="Calibri"/>
                <w:b/>
                <w:bCs/>
                <w:color w:val="000000"/>
                <w:szCs w:val="22"/>
                <w:lang w:val="el-GR" w:eastAsia="el-GR"/>
              </w:rPr>
              <w:t>ΦΟΡΕΙΣ ΙΔΙΩΤΙΚΩΝ ΣΥΜΦΕΡΟΝΤΩΝ (45)</w:t>
            </w:r>
          </w:p>
        </w:tc>
      </w:tr>
      <w:tr w:rsidR="00A06BF2" w:rsidRPr="00934C8B" w:rsidTr="005B437C">
        <w:trPr>
          <w:trHeight w:val="300"/>
        </w:trPr>
        <w:tc>
          <w:tcPr>
            <w:tcW w:w="10380"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A06BF2" w:rsidRPr="00934C8B" w:rsidRDefault="00A06BF2" w:rsidP="00A06BF2">
            <w:pPr>
              <w:jc w:val="center"/>
              <w:rPr>
                <w:rFonts w:ascii="Calibri" w:hAnsi="Calibri"/>
                <w:b/>
                <w:bCs/>
                <w:color w:val="000000"/>
                <w:szCs w:val="22"/>
                <w:lang w:val="el-GR" w:eastAsia="el-GR"/>
              </w:rPr>
            </w:pPr>
            <w:r w:rsidRPr="00934C8B">
              <w:rPr>
                <w:rFonts w:ascii="Calibri" w:hAnsi="Calibri"/>
                <w:b/>
                <w:bCs/>
                <w:color w:val="000000"/>
                <w:szCs w:val="22"/>
                <w:lang w:val="el-GR" w:eastAsia="el-GR"/>
              </w:rPr>
              <w:t>ΑΓΡΟΤΙΚΟΙ ΦΟΡΕΙΣ (6)</w:t>
            </w:r>
            <w:r w:rsidRPr="00934C8B">
              <w:rPr>
                <w:rFonts w:ascii="Calibri" w:hAnsi="Calibri"/>
                <w:color w:val="000000"/>
                <w:szCs w:val="22"/>
                <w:lang w:val="el-GR" w:eastAsia="el-GR"/>
              </w:rPr>
              <w:t> </w:t>
            </w:r>
          </w:p>
        </w:tc>
      </w:tr>
      <w:tr w:rsidR="00934C8B" w:rsidRPr="00EB2B36" w:rsidTr="005B437C">
        <w:trPr>
          <w:trHeight w:val="18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5</w:t>
            </w:r>
          </w:p>
        </w:tc>
        <w:tc>
          <w:tcPr>
            <w:tcW w:w="0" w:type="auto"/>
            <w:tcBorders>
              <w:top w:val="nil"/>
              <w:left w:val="nil"/>
              <w:bottom w:val="nil"/>
              <w:right w:val="nil"/>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28/6/16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Νεμέα</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Αγροτικός Συν/σμός "Πελοποννησιακή Γή" αρωματικών και φαρμακευτικών φυτών</w:t>
            </w:r>
          </w:p>
        </w:tc>
        <w:tc>
          <w:tcPr>
            <w:tcW w:w="1826"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Διαμόρφωση στρατηγικής τοπικής ανάπτυξης - καταγραφή επενδυτικών προτάσεων</w:t>
            </w:r>
          </w:p>
        </w:tc>
      </w:tr>
      <w:tr w:rsidR="00934C8B" w:rsidRPr="00934C8B" w:rsidTr="005B437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6</w:t>
            </w:r>
          </w:p>
        </w:tc>
        <w:tc>
          <w:tcPr>
            <w:tcW w:w="0" w:type="auto"/>
            <w:tcBorders>
              <w:top w:val="nil"/>
              <w:left w:val="nil"/>
              <w:bottom w:val="nil"/>
              <w:right w:val="nil"/>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28/6/16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Νεμέα</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 xml:space="preserve">Αγροτικός Σύλλογος Νεμέας </w:t>
            </w:r>
          </w:p>
        </w:tc>
        <w:tc>
          <w:tcPr>
            <w:tcW w:w="1826"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2</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934C8B" w:rsidRPr="00934C8B" w:rsidTr="005B437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7</w:t>
            </w:r>
          </w:p>
        </w:tc>
        <w:tc>
          <w:tcPr>
            <w:tcW w:w="0" w:type="auto"/>
            <w:tcBorders>
              <w:top w:val="nil"/>
              <w:left w:val="nil"/>
              <w:bottom w:val="nil"/>
              <w:right w:val="nil"/>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5/7/16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Τρίπολη</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Ανεξάρτητος Αγροτικός Σύλλογος Μαντινείας</w:t>
            </w:r>
          </w:p>
        </w:tc>
        <w:tc>
          <w:tcPr>
            <w:tcW w:w="1826"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934C8B" w:rsidRPr="00934C8B" w:rsidTr="005B437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8</w:t>
            </w:r>
          </w:p>
        </w:tc>
        <w:tc>
          <w:tcPr>
            <w:tcW w:w="0" w:type="auto"/>
            <w:tcBorders>
              <w:top w:val="nil"/>
              <w:left w:val="nil"/>
              <w:bottom w:val="nil"/>
              <w:right w:val="nil"/>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5/7/16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Τρίπολη</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Αγροτικός &amp; Κτηνοτροφικός Συν/σμος Αρκαδίας</w:t>
            </w:r>
          </w:p>
        </w:tc>
        <w:tc>
          <w:tcPr>
            <w:tcW w:w="1826"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934C8B" w:rsidRPr="00934C8B" w:rsidTr="005B437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9</w:t>
            </w:r>
          </w:p>
        </w:tc>
        <w:tc>
          <w:tcPr>
            <w:tcW w:w="0" w:type="auto"/>
            <w:tcBorders>
              <w:top w:val="nil"/>
              <w:left w:val="nil"/>
              <w:bottom w:val="nil"/>
              <w:right w:val="nil"/>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1/8/16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Νεμέα</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Αγροτικός Μελισσοκομικός Συνεταιρισμός Κορινθίας</w:t>
            </w:r>
          </w:p>
        </w:tc>
        <w:tc>
          <w:tcPr>
            <w:tcW w:w="1826"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2</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934C8B" w:rsidRPr="00934C8B" w:rsidTr="005B437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10</w:t>
            </w:r>
          </w:p>
        </w:tc>
        <w:tc>
          <w:tcPr>
            <w:tcW w:w="0" w:type="auto"/>
            <w:tcBorders>
              <w:top w:val="nil"/>
              <w:left w:val="nil"/>
              <w:bottom w:val="nil"/>
              <w:right w:val="nil"/>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18/8/16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Νεμέα</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Αγροτικός Οινοποιητικός Συνεταιρισμός Νεμέας</w:t>
            </w:r>
          </w:p>
        </w:tc>
        <w:tc>
          <w:tcPr>
            <w:tcW w:w="1826"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A06BF2" w:rsidRPr="00934C8B" w:rsidTr="005B437C">
        <w:trPr>
          <w:trHeight w:val="300"/>
        </w:trPr>
        <w:tc>
          <w:tcPr>
            <w:tcW w:w="10380"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A06BF2" w:rsidRPr="00934C8B" w:rsidRDefault="00A06BF2" w:rsidP="00A06BF2">
            <w:pPr>
              <w:jc w:val="center"/>
              <w:rPr>
                <w:rFonts w:ascii="Calibri" w:hAnsi="Calibri"/>
                <w:b/>
                <w:bCs/>
                <w:color w:val="000000"/>
                <w:szCs w:val="22"/>
                <w:lang w:val="el-GR" w:eastAsia="el-GR"/>
              </w:rPr>
            </w:pPr>
            <w:r w:rsidRPr="00934C8B">
              <w:rPr>
                <w:rFonts w:ascii="Calibri" w:hAnsi="Calibri"/>
                <w:b/>
                <w:bCs/>
                <w:color w:val="000000"/>
                <w:szCs w:val="22"/>
                <w:lang w:val="el-GR" w:eastAsia="el-GR"/>
              </w:rPr>
              <w:t>ΕΜΠΟΡΙΚΟΙ ΦΟΡΕΙΣ (5)</w:t>
            </w:r>
          </w:p>
        </w:tc>
      </w:tr>
      <w:tr w:rsidR="00934C8B" w:rsidRPr="00934C8B" w:rsidTr="005B437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11</w:t>
            </w:r>
          </w:p>
        </w:tc>
        <w:tc>
          <w:tcPr>
            <w:tcW w:w="0" w:type="auto"/>
            <w:tcBorders>
              <w:top w:val="nil"/>
              <w:left w:val="nil"/>
              <w:bottom w:val="nil"/>
              <w:right w:val="nil"/>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7/7/16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Κόρινθος</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Επιμελητήριο Κορινθίας</w:t>
            </w:r>
          </w:p>
        </w:tc>
        <w:tc>
          <w:tcPr>
            <w:tcW w:w="1826"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934C8B" w:rsidRPr="00934C8B" w:rsidTr="005B437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7/7/16</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Τρίπολη</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Ομοσπονδία Επαγγελματιών Βιοτεχνών &amp; Εμπόρων Αρκαδίας</w:t>
            </w:r>
          </w:p>
        </w:tc>
        <w:tc>
          <w:tcPr>
            <w:tcW w:w="1826"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934C8B" w:rsidRPr="00934C8B" w:rsidTr="005B437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13</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11/7/16</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Τρίπολη</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Επιμελητήριο Αρκαδίας</w:t>
            </w:r>
          </w:p>
        </w:tc>
        <w:tc>
          <w:tcPr>
            <w:tcW w:w="1826"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934C8B" w:rsidRPr="00934C8B" w:rsidTr="005B437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14</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28/7/16</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Ξυλόκαστρο</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Εμπορικός Σύλλογος Ξυλοκάστρου</w:t>
            </w:r>
          </w:p>
        </w:tc>
        <w:tc>
          <w:tcPr>
            <w:tcW w:w="1826"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934C8B" w:rsidRPr="00934C8B" w:rsidTr="005B437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15</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10/8/16</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Μεγαλόπολη</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Εμπορικός Σύλλογος Μεγαλόπολης</w:t>
            </w:r>
          </w:p>
        </w:tc>
        <w:tc>
          <w:tcPr>
            <w:tcW w:w="1826"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A06BF2" w:rsidRPr="00934C8B" w:rsidTr="005B437C">
        <w:trPr>
          <w:trHeight w:val="300"/>
        </w:trPr>
        <w:tc>
          <w:tcPr>
            <w:tcW w:w="10380"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A06BF2" w:rsidRPr="00934C8B" w:rsidRDefault="00A06BF2" w:rsidP="00F05B08">
            <w:pPr>
              <w:jc w:val="center"/>
              <w:rPr>
                <w:rFonts w:ascii="Calibri" w:hAnsi="Calibri"/>
                <w:color w:val="000000"/>
                <w:szCs w:val="22"/>
                <w:lang w:val="el-GR" w:eastAsia="el-GR"/>
              </w:rPr>
            </w:pPr>
            <w:r w:rsidRPr="00934C8B">
              <w:rPr>
                <w:rFonts w:ascii="Calibri" w:hAnsi="Calibri"/>
                <w:b/>
                <w:bCs/>
                <w:color w:val="000000"/>
                <w:szCs w:val="22"/>
                <w:lang w:val="el-GR" w:eastAsia="el-GR"/>
              </w:rPr>
              <w:t>ΤΟΜΕΑΣ ΜΕΤΑΠΟΙΗΣΗΣ (2)</w:t>
            </w:r>
          </w:p>
        </w:tc>
      </w:tr>
      <w:tr w:rsidR="00934C8B" w:rsidRPr="00934C8B" w:rsidTr="005B437C">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30/6/16</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Νεμέα</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ΣΥΝΔΕΣΜΟΣ ΟΙΝΟΠΟΙΩΝ ΝΕΜΕΑΣ (ΣΟΝ)</w:t>
            </w:r>
          </w:p>
        </w:tc>
        <w:tc>
          <w:tcPr>
            <w:tcW w:w="1826" w:type="dxa"/>
            <w:vMerge w:val="restart"/>
            <w:tcBorders>
              <w:top w:val="nil"/>
              <w:left w:val="single" w:sz="4" w:space="0" w:color="auto"/>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25</w:t>
            </w:r>
          </w:p>
        </w:tc>
        <w:tc>
          <w:tcPr>
            <w:tcW w:w="2288" w:type="dxa"/>
            <w:vMerge w:val="restart"/>
            <w:tcBorders>
              <w:top w:val="nil"/>
              <w:left w:val="single" w:sz="4" w:space="0" w:color="auto"/>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934C8B" w:rsidRPr="00EB2B36" w:rsidTr="005B437C">
        <w:trPr>
          <w:trHeight w:val="600"/>
        </w:trPr>
        <w:tc>
          <w:tcPr>
            <w:tcW w:w="0" w:type="auto"/>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Νεμέα</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ΕΝΩΣΗ ΟΙΝΟΠΟΙΩΝ ΑΜΠΕΛΟΥΡΓΩΝ ΠΕΛΟΠΟΝΝΗΣΟΥ (ΕΝΟΑΠ)</w:t>
            </w:r>
          </w:p>
        </w:tc>
        <w:tc>
          <w:tcPr>
            <w:tcW w:w="1826" w:type="dxa"/>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2288" w:type="dxa"/>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r>
      <w:tr w:rsidR="00A06BF2" w:rsidRPr="00934C8B" w:rsidTr="005B437C">
        <w:trPr>
          <w:trHeight w:val="300"/>
        </w:trPr>
        <w:tc>
          <w:tcPr>
            <w:tcW w:w="10380"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A06BF2" w:rsidRPr="00934C8B" w:rsidRDefault="00A06BF2" w:rsidP="00F05B08">
            <w:pPr>
              <w:jc w:val="center"/>
              <w:rPr>
                <w:rFonts w:ascii="Calibri" w:hAnsi="Calibri"/>
                <w:b/>
                <w:bCs/>
                <w:color w:val="000000"/>
                <w:szCs w:val="22"/>
                <w:lang w:val="el-GR" w:eastAsia="el-GR"/>
              </w:rPr>
            </w:pPr>
            <w:r w:rsidRPr="00934C8B">
              <w:rPr>
                <w:rFonts w:ascii="Calibri" w:hAnsi="Calibri"/>
                <w:b/>
                <w:bCs/>
                <w:color w:val="000000"/>
                <w:szCs w:val="22"/>
                <w:lang w:val="el-GR" w:eastAsia="el-GR"/>
              </w:rPr>
              <w:lastRenderedPageBreak/>
              <w:t>ΠΟΛΙΤΙΣΤΙΚΟΙ ΦΟΡΕΙΣ (14)</w:t>
            </w:r>
          </w:p>
        </w:tc>
      </w:tr>
      <w:tr w:rsidR="00934C8B" w:rsidRPr="00934C8B" w:rsidTr="005B437C">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17</w:t>
            </w:r>
          </w:p>
        </w:tc>
        <w:tc>
          <w:tcPr>
            <w:tcW w:w="0" w:type="auto"/>
            <w:vMerge w:val="restart"/>
            <w:tcBorders>
              <w:top w:val="nil"/>
              <w:left w:val="single" w:sz="4" w:space="0" w:color="auto"/>
              <w:bottom w:val="nil"/>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4/7/16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Λεβίδι</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 xml:space="preserve">Λύκειο Ελληνίδων Τρίπολης </w:t>
            </w:r>
          </w:p>
        </w:tc>
        <w:tc>
          <w:tcPr>
            <w:tcW w:w="1826" w:type="dxa"/>
            <w:vMerge w:val="restart"/>
            <w:tcBorders>
              <w:top w:val="nil"/>
              <w:left w:val="single" w:sz="4" w:space="0" w:color="auto"/>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szCs w:val="22"/>
                <w:lang w:val="el-GR" w:eastAsia="el-GR"/>
              </w:rPr>
            </w:pPr>
            <w:r w:rsidRPr="00934C8B">
              <w:rPr>
                <w:rFonts w:ascii="Calibri" w:hAnsi="Calibri"/>
                <w:szCs w:val="22"/>
                <w:lang w:val="el-GR" w:eastAsia="el-GR"/>
              </w:rPr>
              <w:t>13</w:t>
            </w:r>
          </w:p>
        </w:tc>
        <w:tc>
          <w:tcPr>
            <w:tcW w:w="2288" w:type="dxa"/>
            <w:vMerge w:val="restart"/>
            <w:tcBorders>
              <w:top w:val="nil"/>
              <w:left w:val="single" w:sz="4" w:space="0" w:color="auto"/>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934C8B" w:rsidRPr="00934C8B" w:rsidTr="005B437C">
        <w:trPr>
          <w:trHeight w:val="300"/>
        </w:trPr>
        <w:tc>
          <w:tcPr>
            <w:tcW w:w="0" w:type="auto"/>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0" w:type="auto"/>
            <w:vMerge/>
            <w:tcBorders>
              <w:top w:val="nil"/>
              <w:left w:val="single" w:sz="4" w:space="0" w:color="auto"/>
              <w:bottom w:val="nil"/>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3090" w:type="dxa"/>
            <w:tcBorders>
              <w:top w:val="nil"/>
              <w:left w:val="nil"/>
              <w:bottom w:val="nil"/>
              <w:right w:val="nil"/>
            </w:tcBorders>
            <w:shd w:val="clear" w:color="auto" w:fill="auto"/>
            <w:vAlign w:val="center"/>
            <w:hideMark/>
          </w:tcPr>
          <w:p w:rsidR="00934C8B" w:rsidRPr="00934C8B" w:rsidRDefault="00934C8B" w:rsidP="00934C8B">
            <w:pPr>
              <w:jc w:val="left"/>
              <w:rPr>
                <w:rFonts w:ascii="Calibri" w:hAnsi="Calibri"/>
                <w:szCs w:val="22"/>
                <w:lang w:val="el-GR" w:eastAsia="el-GR"/>
              </w:rPr>
            </w:pPr>
            <w:r w:rsidRPr="00934C8B">
              <w:rPr>
                <w:rFonts w:ascii="Calibri" w:hAnsi="Calibri"/>
                <w:szCs w:val="22"/>
                <w:lang w:val="el-GR" w:eastAsia="el-GR"/>
              </w:rPr>
              <w:t>Θεατρικό Εργαστήρι Νεμέας</w:t>
            </w:r>
          </w:p>
        </w:tc>
        <w:tc>
          <w:tcPr>
            <w:tcW w:w="1826" w:type="dxa"/>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szCs w:val="22"/>
                <w:lang w:val="el-GR" w:eastAsia="el-GR"/>
              </w:rPr>
            </w:pPr>
          </w:p>
        </w:tc>
        <w:tc>
          <w:tcPr>
            <w:tcW w:w="2288" w:type="dxa"/>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r>
      <w:tr w:rsidR="00934C8B" w:rsidRPr="00EB2B36" w:rsidTr="005B437C">
        <w:trPr>
          <w:trHeight w:val="600"/>
        </w:trPr>
        <w:tc>
          <w:tcPr>
            <w:tcW w:w="0" w:type="auto"/>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0" w:type="auto"/>
            <w:vMerge/>
            <w:tcBorders>
              <w:top w:val="nil"/>
              <w:left w:val="single" w:sz="4" w:space="0" w:color="auto"/>
              <w:bottom w:val="nil"/>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3090" w:type="dxa"/>
            <w:tcBorders>
              <w:top w:val="single" w:sz="4" w:space="0" w:color="auto"/>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Αγροτικός &amp; Πολιτιστικός σύλλογος Λίμνης 'Το Άγαλι'</w:t>
            </w:r>
          </w:p>
        </w:tc>
        <w:tc>
          <w:tcPr>
            <w:tcW w:w="1826" w:type="dxa"/>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szCs w:val="22"/>
                <w:lang w:val="el-GR" w:eastAsia="el-GR"/>
              </w:rPr>
            </w:pPr>
          </w:p>
        </w:tc>
        <w:tc>
          <w:tcPr>
            <w:tcW w:w="2288" w:type="dxa"/>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r>
      <w:tr w:rsidR="00934C8B" w:rsidRPr="00934C8B" w:rsidTr="005B437C">
        <w:trPr>
          <w:trHeight w:val="300"/>
        </w:trPr>
        <w:tc>
          <w:tcPr>
            <w:tcW w:w="0" w:type="auto"/>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0" w:type="auto"/>
            <w:vMerge/>
            <w:tcBorders>
              <w:top w:val="nil"/>
              <w:left w:val="single" w:sz="4" w:space="0" w:color="auto"/>
              <w:bottom w:val="nil"/>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Πολιτιστικός Σύλλογος Βυτίνας</w:t>
            </w:r>
          </w:p>
        </w:tc>
        <w:tc>
          <w:tcPr>
            <w:tcW w:w="1826" w:type="dxa"/>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szCs w:val="22"/>
                <w:lang w:val="el-GR" w:eastAsia="el-GR"/>
              </w:rPr>
            </w:pPr>
          </w:p>
        </w:tc>
        <w:tc>
          <w:tcPr>
            <w:tcW w:w="2288" w:type="dxa"/>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r>
      <w:tr w:rsidR="00934C8B" w:rsidRPr="00934C8B" w:rsidTr="005B437C">
        <w:trPr>
          <w:trHeight w:val="300"/>
        </w:trPr>
        <w:tc>
          <w:tcPr>
            <w:tcW w:w="0" w:type="auto"/>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0" w:type="auto"/>
            <w:vMerge/>
            <w:tcBorders>
              <w:top w:val="nil"/>
              <w:left w:val="single" w:sz="4" w:space="0" w:color="auto"/>
              <w:bottom w:val="nil"/>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Σύλλογος αγώνων υπεραπόστασης 'ΑΕΘΛΙΟΣ'</w:t>
            </w:r>
          </w:p>
        </w:tc>
        <w:tc>
          <w:tcPr>
            <w:tcW w:w="1826" w:type="dxa"/>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szCs w:val="22"/>
                <w:lang w:val="el-GR" w:eastAsia="el-GR"/>
              </w:rPr>
            </w:pPr>
          </w:p>
        </w:tc>
        <w:tc>
          <w:tcPr>
            <w:tcW w:w="2288" w:type="dxa"/>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r>
      <w:tr w:rsidR="00934C8B" w:rsidRPr="00EB2B36" w:rsidTr="005B437C">
        <w:trPr>
          <w:trHeight w:val="300"/>
        </w:trPr>
        <w:tc>
          <w:tcPr>
            <w:tcW w:w="0" w:type="auto"/>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0" w:type="auto"/>
            <w:vMerge/>
            <w:tcBorders>
              <w:top w:val="nil"/>
              <w:left w:val="single" w:sz="4" w:space="0" w:color="auto"/>
              <w:bottom w:val="nil"/>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 xml:space="preserve">Σύλλογος Αναβίωσης Νεμέων Αγώνων ΄ΝΕΜΕΑ' </w:t>
            </w:r>
          </w:p>
        </w:tc>
        <w:tc>
          <w:tcPr>
            <w:tcW w:w="1826" w:type="dxa"/>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szCs w:val="22"/>
                <w:lang w:val="el-GR" w:eastAsia="el-GR"/>
              </w:rPr>
            </w:pPr>
          </w:p>
        </w:tc>
        <w:tc>
          <w:tcPr>
            <w:tcW w:w="2288" w:type="dxa"/>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r>
      <w:tr w:rsidR="00934C8B" w:rsidRPr="00EB2B36" w:rsidTr="005B437C">
        <w:trPr>
          <w:trHeight w:val="600"/>
        </w:trPr>
        <w:tc>
          <w:tcPr>
            <w:tcW w:w="0" w:type="auto"/>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0" w:type="auto"/>
            <w:vMerge/>
            <w:tcBorders>
              <w:top w:val="nil"/>
              <w:left w:val="single" w:sz="4" w:space="0" w:color="auto"/>
              <w:bottom w:val="nil"/>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Πολιτιστικός Σύλλογος Άνω Καρυωτών 'Ο ΛΥΚΑΙΟΣ ΔΙΑΣ'</w:t>
            </w:r>
          </w:p>
        </w:tc>
        <w:tc>
          <w:tcPr>
            <w:tcW w:w="1826" w:type="dxa"/>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szCs w:val="22"/>
                <w:lang w:val="el-GR" w:eastAsia="el-GR"/>
              </w:rPr>
            </w:pPr>
          </w:p>
        </w:tc>
        <w:tc>
          <w:tcPr>
            <w:tcW w:w="2288" w:type="dxa"/>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r>
      <w:tr w:rsidR="00934C8B" w:rsidRPr="00934C8B" w:rsidTr="005B437C">
        <w:trPr>
          <w:trHeight w:val="600"/>
        </w:trPr>
        <w:tc>
          <w:tcPr>
            <w:tcW w:w="0" w:type="auto"/>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0" w:type="auto"/>
            <w:vMerge/>
            <w:tcBorders>
              <w:top w:val="nil"/>
              <w:left w:val="single" w:sz="4" w:space="0" w:color="auto"/>
              <w:bottom w:val="nil"/>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Πολιτιστικός &amp; Εξωραϊστικός σύλλογος Κουτσοποδίου</w:t>
            </w:r>
          </w:p>
        </w:tc>
        <w:tc>
          <w:tcPr>
            <w:tcW w:w="1826" w:type="dxa"/>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szCs w:val="22"/>
                <w:lang w:val="el-GR" w:eastAsia="el-GR"/>
              </w:rPr>
            </w:pPr>
          </w:p>
        </w:tc>
        <w:tc>
          <w:tcPr>
            <w:tcW w:w="2288" w:type="dxa"/>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r>
      <w:tr w:rsidR="00934C8B" w:rsidRPr="00934C8B" w:rsidTr="005B437C">
        <w:trPr>
          <w:trHeight w:val="300"/>
        </w:trPr>
        <w:tc>
          <w:tcPr>
            <w:tcW w:w="0" w:type="auto"/>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0" w:type="auto"/>
            <w:vMerge/>
            <w:tcBorders>
              <w:top w:val="nil"/>
              <w:left w:val="single" w:sz="4" w:space="0" w:color="auto"/>
              <w:bottom w:val="nil"/>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Σύνδεσμος Δαραίων</w:t>
            </w:r>
          </w:p>
        </w:tc>
        <w:tc>
          <w:tcPr>
            <w:tcW w:w="1826" w:type="dxa"/>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szCs w:val="22"/>
                <w:lang w:val="el-GR" w:eastAsia="el-GR"/>
              </w:rPr>
            </w:pPr>
          </w:p>
        </w:tc>
        <w:tc>
          <w:tcPr>
            <w:tcW w:w="2288" w:type="dxa"/>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r>
      <w:tr w:rsidR="00934C8B" w:rsidRPr="00934C8B" w:rsidTr="005B437C">
        <w:trPr>
          <w:trHeight w:val="300"/>
        </w:trPr>
        <w:tc>
          <w:tcPr>
            <w:tcW w:w="0" w:type="auto"/>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0" w:type="auto"/>
            <w:vMerge/>
            <w:tcBorders>
              <w:top w:val="nil"/>
              <w:left w:val="single" w:sz="4" w:space="0" w:color="auto"/>
              <w:bottom w:val="nil"/>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Σύλλογος Αρτεμισιωτών</w:t>
            </w:r>
          </w:p>
        </w:tc>
        <w:tc>
          <w:tcPr>
            <w:tcW w:w="1826" w:type="dxa"/>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szCs w:val="22"/>
                <w:lang w:val="el-GR" w:eastAsia="el-GR"/>
              </w:rPr>
            </w:pPr>
          </w:p>
        </w:tc>
        <w:tc>
          <w:tcPr>
            <w:tcW w:w="2288" w:type="dxa"/>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r>
      <w:tr w:rsidR="00934C8B" w:rsidRPr="00934C8B" w:rsidTr="005B437C">
        <w:trPr>
          <w:trHeight w:val="300"/>
        </w:trPr>
        <w:tc>
          <w:tcPr>
            <w:tcW w:w="0" w:type="auto"/>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0" w:type="auto"/>
            <w:vMerge/>
            <w:tcBorders>
              <w:top w:val="nil"/>
              <w:left w:val="single" w:sz="4" w:space="0" w:color="auto"/>
              <w:bottom w:val="nil"/>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Σύλλογος Απανταχού Λιμνιωτών</w:t>
            </w:r>
          </w:p>
        </w:tc>
        <w:tc>
          <w:tcPr>
            <w:tcW w:w="1826" w:type="dxa"/>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szCs w:val="22"/>
                <w:lang w:val="el-GR" w:eastAsia="el-GR"/>
              </w:rPr>
            </w:pPr>
          </w:p>
        </w:tc>
        <w:tc>
          <w:tcPr>
            <w:tcW w:w="2288" w:type="dxa"/>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r>
      <w:tr w:rsidR="00934C8B" w:rsidRPr="00934C8B" w:rsidTr="005B437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8/7/16</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Χιλιομόδι</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Θεατρική Σκηνή Χιλιομοδίου</w:t>
            </w:r>
          </w:p>
        </w:tc>
        <w:tc>
          <w:tcPr>
            <w:tcW w:w="1826"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8</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934C8B" w:rsidRPr="00934C8B" w:rsidTr="005B437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19</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11/7/16</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Λεβίδι</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Πολιτιστικός Σύλλογος Νέων Κρυνερίου</w:t>
            </w:r>
          </w:p>
        </w:tc>
        <w:tc>
          <w:tcPr>
            <w:tcW w:w="1826"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934C8B" w:rsidRPr="00934C8B" w:rsidTr="005B437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20</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1/9/16</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Στεφάνι</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Μορφωτικός και Εκπολιτιστικός Σύλλογος Στεφανίου</w:t>
            </w:r>
          </w:p>
        </w:tc>
        <w:tc>
          <w:tcPr>
            <w:tcW w:w="1826"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A06BF2" w:rsidRPr="00934C8B" w:rsidTr="005B437C">
        <w:trPr>
          <w:trHeight w:val="300"/>
        </w:trPr>
        <w:tc>
          <w:tcPr>
            <w:tcW w:w="10380"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A06BF2" w:rsidRPr="00934C8B" w:rsidRDefault="00A06BF2" w:rsidP="00F05B08">
            <w:pPr>
              <w:jc w:val="center"/>
              <w:rPr>
                <w:rFonts w:ascii="Calibri" w:hAnsi="Calibri"/>
                <w:b/>
                <w:bCs/>
                <w:color w:val="000000"/>
                <w:szCs w:val="22"/>
                <w:lang w:val="el-GR" w:eastAsia="el-GR"/>
              </w:rPr>
            </w:pPr>
            <w:r w:rsidRPr="00934C8B">
              <w:rPr>
                <w:rFonts w:ascii="Calibri" w:hAnsi="Calibri"/>
                <w:b/>
                <w:bCs/>
                <w:color w:val="000000"/>
                <w:szCs w:val="22"/>
                <w:lang w:val="el-GR" w:eastAsia="el-GR"/>
              </w:rPr>
              <w:t>ΠΕΡΙΒΑΛΛΟΝΤΙΚΟΙ ΦΟΡΕΙΣ (4)</w:t>
            </w:r>
          </w:p>
        </w:tc>
      </w:tr>
      <w:tr w:rsidR="00934C8B" w:rsidRPr="00934C8B" w:rsidTr="005B437C">
        <w:trPr>
          <w:trHeight w:val="4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21</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6/7/16</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Τρίπολη</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Ελληνικός Ορειβατικός Σύλλογος Τρίπολης</w:t>
            </w:r>
          </w:p>
        </w:tc>
        <w:tc>
          <w:tcPr>
            <w:tcW w:w="1826"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934C8B" w:rsidRPr="00934C8B" w:rsidTr="005B437C">
        <w:trPr>
          <w:trHeight w:val="60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22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8/7/16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Αθίκια Κορινθίας</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Σύλλογος προστασίας δασών  'SOSTETO'  Χιλιομοδίου</w:t>
            </w:r>
          </w:p>
        </w:tc>
        <w:tc>
          <w:tcPr>
            <w:tcW w:w="1826" w:type="dxa"/>
            <w:vMerge w:val="restart"/>
            <w:tcBorders>
              <w:top w:val="nil"/>
              <w:left w:val="single" w:sz="4" w:space="0" w:color="auto"/>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6</w:t>
            </w:r>
          </w:p>
        </w:tc>
        <w:tc>
          <w:tcPr>
            <w:tcW w:w="2288" w:type="dxa"/>
            <w:vMerge w:val="restart"/>
            <w:tcBorders>
              <w:top w:val="nil"/>
              <w:left w:val="single" w:sz="4" w:space="0" w:color="auto"/>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934C8B" w:rsidRPr="00EB2B36" w:rsidTr="005B437C">
        <w:trPr>
          <w:trHeight w:val="600"/>
        </w:trPr>
        <w:tc>
          <w:tcPr>
            <w:tcW w:w="0" w:type="auto"/>
            <w:vMerge/>
            <w:tcBorders>
              <w:top w:val="nil"/>
              <w:left w:val="single" w:sz="4" w:space="0" w:color="auto"/>
              <w:bottom w:val="single" w:sz="4" w:space="0" w:color="000000"/>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Εθελοντές δασοπυροσβέστες Περιβαλλοντικού και Πολιτιστικού Συλλόγου Αθικίων</w:t>
            </w:r>
          </w:p>
        </w:tc>
        <w:tc>
          <w:tcPr>
            <w:tcW w:w="1826" w:type="dxa"/>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2288" w:type="dxa"/>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r>
      <w:tr w:rsidR="00934C8B" w:rsidRPr="00934C8B" w:rsidTr="005B437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23</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11/7/16</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 xml:space="preserve">Λεβίδι </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 xml:space="preserve">Διαπολιτισμική &amp; Περιβαλλοντική οργάνωση 'ΦΙΛΟΞΕΝΙΑ' </w:t>
            </w:r>
          </w:p>
        </w:tc>
        <w:tc>
          <w:tcPr>
            <w:tcW w:w="1826"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A06BF2" w:rsidRPr="00EB2B36" w:rsidTr="005B437C">
        <w:trPr>
          <w:trHeight w:val="369"/>
        </w:trPr>
        <w:tc>
          <w:tcPr>
            <w:tcW w:w="10380"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A06BF2" w:rsidRPr="00934C8B" w:rsidRDefault="00A06BF2" w:rsidP="00F05B08">
            <w:pPr>
              <w:jc w:val="center"/>
              <w:rPr>
                <w:rFonts w:ascii="Calibri" w:hAnsi="Calibri"/>
                <w:b/>
                <w:bCs/>
                <w:color w:val="000000"/>
                <w:szCs w:val="22"/>
                <w:lang w:val="el-GR" w:eastAsia="el-GR"/>
              </w:rPr>
            </w:pPr>
            <w:r w:rsidRPr="00934C8B">
              <w:rPr>
                <w:rFonts w:ascii="Calibri" w:hAnsi="Calibri"/>
                <w:b/>
                <w:bCs/>
                <w:color w:val="000000"/>
                <w:szCs w:val="22"/>
                <w:lang w:val="el-GR" w:eastAsia="el-GR"/>
              </w:rPr>
              <w:t>ΤΟΜΕΑΣ ΚΟΝΩΝΙΚΗΣ ΣΥΝΟΧΗΣ-ΚΟΙΝΩΝΙΑ ΤΩΝ ΠΟΛΙΤΩΝ (3)</w:t>
            </w:r>
          </w:p>
        </w:tc>
      </w:tr>
      <w:tr w:rsidR="00934C8B" w:rsidRPr="00934C8B" w:rsidTr="005B437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24</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7/7/16</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Κόρινθος</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Ομάδα ανέργων γυναικών που θα συστήσουν Κοινωνική Συνεταιριστική Επιχείρηση (Κοιν.Σ.Επ)</w:t>
            </w:r>
          </w:p>
        </w:tc>
        <w:tc>
          <w:tcPr>
            <w:tcW w:w="1826"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5</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934C8B" w:rsidRPr="00934C8B" w:rsidTr="005B437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25</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11/7/16</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Νεμέα</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Ομάδα εθελοντών αιμοδοτών Νεμέας</w:t>
            </w:r>
          </w:p>
        </w:tc>
        <w:tc>
          <w:tcPr>
            <w:tcW w:w="1826"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8</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934C8B" w:rsidRPr="00934C8B" w:rsidTr="005B437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26</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10/8/16</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Λεβίδι</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Περιφερειακή Ομοσπονδία ΑμεΑ Πελοποννήσου</w:t>
            </w:r>
          </w:p>
        </w:tc>
        <w:tc>
          <w:tcPr>
            <w:tcW w:w="1826"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A06BF2" w:rsidRPr="00934C8B" w:rsidTr="005B437C">
        <w:trPr>
          <w:trHeight w:val="454"/>
        </w:trPr>
        <w:tc>
          <w:tcPr>
            <w:tcW w:w="10380" w:type="dxa"/>
            <w:gridSpan w:val="6"/>
            <w:tcBorders>
              <w:top w:val="single" w:sz="4" w:space="0" w:color="auto"/>
              <w:left w:val="single" w:sz="4" w:space="0" w:color="auto"/>
              <w:bottom w:val="single" w:sz="4" w:space="0" w:color="auto"/>
              <w:right w:val="single" w:sz="4" w:space="0" w:color="auto"/>
            </w:tcBorders>
            <w:shd w:val="clear" w:color="auto" w:fill="FFFF00"/>
            <w:vAlign w:val="center"/>
            <w:hideMark/>
          </w:tcPr>
          <w:p w:rsidR="00A06BF2" w:rsidRPr="00934C8B" w:rsidRDefault="00A06BF2" w:rsidP="00F05B08">
            <w:pPr>
              <w:jc w:val="center"/>
              <w:rPr>
                <w:rFonts w:ascii="Calibri" w:hAnsi="Calibri"/>
                <w:b/>
                <w:bCs/>
                <w:color w:val="000000"/>
                <w:szCs w:val="22"/>
                <w:lang w:val="el-GR" w:eastAsia="el-GR"/>
              </w:rPr>
            </w:pPr>
            <w:r w:rsidRPr="00934C8B">
              <w:rPr>
                <w:rFonts w:ascii="Calibri" w:hAnsi="Calibri"/>
                <w:b/>
                <w:bCs/>
                <w:color w:val="000000"/>
                <w:szCs w:val="22"/>
                <w:lang w:val="el-GR" w:eastAsia="el-GR"/>
              </w:rPr>
              <w:t>ΔΙΚΤΥΑ ΕΠΙΧΕΙΡΗΣΕΩΝ ΟΜΟΕΙΔΩΝ ΣΥΜΦΕΡΟΝΤΩΝ (5)</w:t>
            </w:r>
          </w:p>
        </w:tc>
      </w:tr>
      <w:tr w:rsidR="00934C8B" w:rsidRPr="00934C8B" w:rsidTr="005B437C">
        <w:trPr>
          <w:trHeight w:val="43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27</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7/7/16</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Κόρινθος</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Ένωση Ξενοδόχων Κορινθίας</w:t>
            </w:r>
          </w:p>
        </w:tc>
        <w:tc>
          <w:tcPr>
            <w:tcW w:w="1826"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934C8B" w:rsidRPr="00934C8B" w:rsidTr="005B437C">
        <w:trPr>
          <w:trHeight w:val="60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28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11/7/16</w:t>
            </w:r>
          </w:p>
        </w:tc>
        <w:tc>
          <w:tcPr>
            <w:tcW w:w="0" w:type="auto"/>
            <w:vMerge w:val="restart"/>
            <w:tcBorders>
              <w:top w:val="nil"/>
              <w:left w:val="single" w:sz="4" w:space="0" w:color="auto"/>
              <w:bottom w:val="nil"/>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Λεβίδι</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Τοπικό Σύμφωνο Ποιότητας (ΤΣΠ) Βόρειας Πελοποννήσου "ΟΡΕΙΝΑ" (Διοίκηση &amp; μέλη)</w:t>
            </w:r>
          </w:p>
        </w:tc>
        <w:tc>
          <w:tcPr>
            <w:tcW w:w="1826" w:type="dxa"/>
            <w:vMerge w:val="restart"/>
            <w:tcBorders>
              <w:top w:val="nil"/>
              <w:left w:val="single" w:sz="4" w:space="0" w:color="auto"/>
              <w:bottom w:val="nil"/>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5</w:t>
            </w:r>
          </w:p>
        </w:tc>
        <w:tc>
          <w:tcPr>
            <w:tcW w:w="2288" w:type="dxa"/>
            <w:vMerge w:val="restart"/>
            <w:tcBorders>
              <w:top w:val="nil"/>
              <w:left w:val="single" w:sz="4" w:space="0" w:color="auto"/>
              <w:bottom w:val="nil"/>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934C8B" w:rsidRPr="00934C8B" w:rsidTr="005B437C">
        <w:trPr>
          <w:trHeight w:val="300"/>
        </w:trPr>
        <w:tc>
          <w:tcPr>
            <w:tcW w:w="0" w:type="auto"/>
            <w:vMerge/>
            <w:tcBorders>
              <w:top w:val="nil"/>
              <w:left w:val="single" w:sz="4" w:space="0" w:color="auto"/>
              <w:bottom w:val="single" w:sz="4" w:space="0" w:color="000000"/>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0" w:type="auto"/>
            <w:vMerge/>
            <w:tcBorders>
              <w:top w:val="nil"/>
              <w:left w:val="single" w:sz="4" w:space="0" w:color="auto"/>
              <w:bottom w:val="nil"/>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Ένωση Αγροτουρισμού Πελ/σου</w:t>
            </w:r>
          </w:p>
        </w:tc>
        <w:tc>
          <w:tcPr>
            <w:tcW w:w="1826" w:type="dxa"/>
            <w:vMerge/>
            <w:tcBorders>
              <w:top w:val="nil"/>
              <w:left w:val="single" w:sz="4" w:space="0" w:color="auto"/>
              <w:bottom w:val="nil"/>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2288" w:type="dxa"/>
            <w:vMerge/>
            <w:tcBorders>
              <w:top w:val="nil"/>
              <w:left w:val="single" w:sz="4" w:space="0" w:color="auto"/>
              <w:bottom w:val="nil"/>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r>
      <w:tr w:rsidR="00934C8B" w:rsidRPr="00934C8B" w:rsidTr="005B437C">
        <w:trPr>
          <w:trHeight w:val="300"/>
        </w:trPr>
        <w:tc>
          <w:tcPr>
            <w:tcW w:w="0" w:type="auto"/>
            <w:vMerge/>
            <w:tcBorders>
              <w:top w:val="nil"/>
              <w:left w:val="single" w:sz="4" w:space="0" w:color="auto"/>
              <w:bottom w:val="single" w:sz="4" w:space="0" w:color="000000"/>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0" w:type="auto"/>
            <w:vMerge/>
            <w:tcBorders>
              <w:top w:val="nil"/>
              <w:left w:val="single" w:sz="4" w:space="0" w:color="auto"/>
              <w:bottom w:val="nil"/>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 xml:space="preserve">ΑΓΡΟΞΕΝΙΑ ΑΜΚΕ </w:t>
            </w:r>
          </w:p>
        </w:tc>
        <w:tc>
          <w:tcPr>
            <w:tcW w:w="1826" w:type="dxa"/>
            <w:vMerge/>
            <w:tcBorders>
              <w:top w:val="nil"/>
              <w:left w:val="single" w:sz="4" w:space="0" w:color="auto"/>
              <w:bottom w:val="nil"/>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2288" w:type="dxa"/>
            <w:vMerge/>
            <w:tcBorders>
              <w:top w:val="nil"/>
              <w:left w:val="single" w:sz="4" w:space="0" w:color="auto"/>
              <w:bottom w:val="nil"/>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r>
      <w:tr w:rsidR="00934C8B" w:rsidRPr="00934C8B" w:rsidTr="005B437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29</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15/7/16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Λουτράκι</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Οργανισμός Τουριστικής Προβολής και Ανάπτυξης Λουτρακίου (LTO)</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A06BF2" w:rsidRPr="00934C8B" w:rsidTr="005B437C">
        <w:trPr>
          <w:trHeight w:val="563"/>
        </w:trPr>
        <w:tc>
          <w:tcPr>
            <w:tcW w:w="10380" w:type="dxa"/>
            <w:gridSpan w:val="6"/>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06BF2" w:rsidRPr="00934C8B" w:rsidRDefault="00A06BF2" w:rsidP="00F05B08">
            <w:pPr>
              <w:jc w:val="center"/>
              <w:rPr>
                <w:rFonts w:ascii="Calibri" w:hAnsi="Calibri"/>
                <w:color w:val="000000"/>
                <w:szCs w:val="22"/>
                <w:lang w:val="el-GR" w:eastAsia="el-GR"/>
              </w:rPr>
            </w:pPr>
            <w:r w:rsidRPr="00934C8B">
              <w:rPr>
                <w:rFonts w:ascii="Calibri" w:hAnsi="Calibri"/>
                <w:b/>
                <w:bCs/>
                <w:color w:val="000000"/>
                <w:szCs w:val="22"/>
                <w:lang w:val="el-GR" w:eastAsia="el-GR"/>
              </w:rPr>
              <w:t>ΑΛΛΟΙ ΦΟΡΕΙΣ (5)</w:t>
            </w:r>
          </w:p>
        </w:tc>
      </w:tr>
      <w:tr w:rsidR="00934C8B" w:rsidRPr="00934C8B" w:rsidTr="005B437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30</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10/6/16</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Τρίπολη</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Σύλλογος Διπλωματούχων Μηχανικών Ελευθέρων επαγγελματιών Ν. Αρκαδίας  (Αρκαδία)</w:t>
            </w:r>
          </w:p>
        </w:tc>
        <w:tc>
          <w:tcPr>
            <w:tcW w:w="1826"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934C8B" w:rsidRPr="00934C8B" w:rsidTr="005B437C">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31</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27/6/16</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 xml:space="preserve">Αηδόνια </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 xml:space="preserve">Πολιτιστικός Σύλλογος Αηδονίων (διοργανώνει σε συνεργασία με την Π.Ε.Π.Α (Πανελλήνια Ένωση Παλαιμάχων Αθλητών) τους ετήσιους ποδηλατικούς γύρους Νεμέας </w:t>
            </w:r>
          </w:p>
        </w:tc>
        <w:tc>
          <w:tcPr>
            <w:tcW w:w="1826"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934C8B" w:rsidRPr="00934C8B" w:rsidTr="005B437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32</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9/7/16</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 xml:space="preserve">Κόρινθος </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ΙΕΚ (με προσανατολισμό σε τουριστικά και γαστρονομία)</w:t>
            </w:r>
          </w:p>
        </w:tc>
        <w:tc>
          <w:tcPr>
            <w:tcW w:w="1826"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934C8B" w:rsidRPr="00934C8B" w:rsidTr="005B437C">
        <w:trPr>
          <w:trHeight w:val="57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33</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15/7/16</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 xml:space="preserve">Κόρινθος </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Σύλλογος Πολιτικών Μηχανικών (Κορινθία)</w:t>
            </w:r>
          </w:p>
        </w:tc>
        <w:tc>
          <w:tcPr>
            <w:tcW w:w="1826"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934C8B" w:rsidRPr="00EB2B36" w:rsidTr="005B437C">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34</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2/9/16</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Λεβίδι</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ΚΕΚ ΔΙΑΣΤΑΣΗ ΑΕ</w:t>
            </w:r>
          </w:p>
        </w:tc>
        <w:tc>
          <w:tcPr>
            <w:tcW w:w="1826"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2</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υποστήριξη εκπαιδευτικών αναγκών Τ.Π.</w:t>
            </w:r>
          </w:p>
        </w:tc>
      </w:tr>
      <w:tr w:rsidR="00A06BF2" w:rsidRPr="00EB2B36" w:rsidTr="005B437C">
        <w:trPr>
          <w:trHeight w:val="323"/>
        </w:trPr>
        <w:tc>
          <w:tcPr>
            <w:tcW w:w="10380" w:type="dxa"/>
            <w:gridSpan w:val="6"/>
            <w:tcBorders>
              <w:top w:val="nil"/>
              <w:left w:val="single" w:sz="4" w:space="0" w:color="auto"/>
              <w:bottom w:val="single" w:sz="4" w:space="0" w:color="auto"/>
              <w:right w:val="single" w:sz="4" w:space="0" w:color="auto"/>
            </w:tcBorders>
            <w:shd w:val="clear" w:color="auto" w:fill="FFFF00"/>
            <w:noWrap/>
            <w:vAlign w:val="center"/>
            <w:hideMark/>
          </w:tcPr>
          <w:p w:rsidR="00A06BF2" w:rsidRPr="00934C8B" w:rsidRDefault="00A06BF2" w:rsidP="00F05B08">
            <w:pPr>
              <w:jc w:val="center"/>
              <w:rPr>
                <w:rFonts w:ascii="Calibri" w:hAnsi="Calibri"/>
                <w:b/>
                <w:bCs/>
                <w:color w:val="000000"/>
                <w:szCs w:val="22"/>
                <w:lang w:val="el-GR" w:eastAsia="el-GR"/>
              </w:rPr>
            </w:pPr>
            <w:r w:rsidRPr="00934C8B">
              <w:rPr>
                <w:rFonts w:ascii="Calibri" w:hAnsi="Calibri"/>
                <w:b/>
                <w:bCs/>
                <w:color w:val="000000"/>
                <w:szCs w:val="22"/>
                <w:lang w:val="el-GR" w:eastAsia="el-GR"/>
              </w:rPr>
              <w:t>ΤΟΠΙΚΟΣ ΠΛΗΘΥΣΜΟΣ -ΦΟΡΕΙΣ ΔΗΜΩΝ ΠΕΡΙΟΧΗΣ ΠΑΡΕΜΒΑΣΗΣ (10 εκδηλώσεις)</w:t>
            </w:r>
          </w:p>
        </w:tc>
      </w:tr>
      <w:tr w:rsidR="00934C8B" w:rsidRPr="00EB2B36" w:rsidTr="005B437C">
        <w:trPr>
          <w:trHeight w:val="18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35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11/6/16</w:t>
            </w:r>
          </w:p>
        </w:tc>
        <w:tc>
          <w:tcPr>
            <w:tcW w:w="0" w:type="auto"/>
            <w:tcBorders>
              <w:top w:val="nil"/>
              <w:left w:val="nil"/>
              <w:bottom w:val="single" w:sz="4" w:space="0" w:color="auto"/>
              <w:right w:val="single" w:sz="4" w:space="0" w:color="auto"/>
            </w:tcBorders>
            <w:shd w:val="clear" w:color="auto" w:fill="auto"/>
            <w:noWrap/>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Τρόπαια</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Τοπικός πληθυσμός -Δήμαρχος Γορτυνίας</w:t>
            </w:r>
          </w:p>
        </w:tc>
        <w:tc>
          <w:tcPr>
            <w:tcW w:w="1826" w:type="dxa"/>
            <w:tcBorders>
              <w:top w:val="nil"/>
              <w:left w:val="nil"/>
              <w:bottom w:val="single" w:sz="4" w:space="0" w:color="auto"/>
              <w:right w:val="single" w:sz="4" w:space="0" w:color="auto"/>
            </w:tcBorders>
            <w:shd w:val="clear" w:color="auto" w:fill="auto"/>
            <w:noWrap/>
            <w:vAlign w:val="center"/>
            <w:hideMark/>
          </w:tcPr>
          <w:p w:rsidR="00934C8B" w:rsidRPr="00934C8B" w:rsidRDefault="00934C8B" w:rsidP="00934C8B">
            <w:pPr>
              <w:jc w:val="left"/>
              <w:rPr>
                <w:rFonts w:ascii="Calibri" w:hAnsi="Calibri"/>
                <w:b/>
                <w:bCs/>
                <w:color w:val="000000"/>
                <w:szCs w:val="22"/>
                <w:lang w:val="el-GR" w:eastAsia="el-GR"/>
              </w:rPr>
            </w:pPr>
            <w:r w:rsidRPr="00934C8B">
              <w:rPr>
                <w:rFonts w:ascii="Calibri" w:hAnsi="Calibri"/>
                <w:b/>
                <w:bCs/>
                <w:color w:val="000000"/>
                <w:szCs w:val="22"/>
                <w:lang w:val="el-GR" w:eastAsia="el-GR"/>
              </w:rPr>
              <w:t> </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Διαμόρφωση στρατηγικής τοπικής ανάπτυξης - καταγραφή επενδυτικών προτάσεων</w:t>
            </w:r>
          </w:p>
        </w:tc>
      </w:tr>
      <w:tr w:rsidR="00934C8B" w:rsidRPr="00934C8B" w:rsidTr="005B437C">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36</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1/8/16</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Νεμέα</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Τοπικός πληθυσμός -Φορείς Δ. Νεμέας (Δήμος Νεμέας, Αγροτικός Συν/μός, Αγροτικός-Οινοποιητικός Συν/μός (ΑΟΣ) Νεμέας, Αγροτικός Μελισσοκομικός Συν/σμός Κορινθίας</w:t>
            </w:r>
          </w:p>
        </w:tc>
        <w:tc>
          <w:tcPr>
            <w:tcW w:w="1826"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39</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934C8B" w:rsidRPr="00934C8B" w:rsidTr="005B437C">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37</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2/8/16</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 xml:space="preserve">Κιάτο </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Τοπικός πληθυσμός -Φορείς Δ. Σικυωνίων (Ένωση Αγροτικών Συν/σμών Κιάτου, Πρόεδρος Τ.Κ. Ασπροκάμπου, Αντιπερειφερειάρχης Οικονομικών Περιφέρειας Πελοποννήσου</w:t>
            </w:r>
          </w:p>
        </w:tc>
        <w:tc>
          <w:tcPr>
            <w:tcW w:w="1826"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14</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934C8B" w:rsidRPr="00934C8B" w:rsidTr="005B437C">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38</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3/8/16</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Λουτράκι</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 xml:space="preserve">Τοπικός πληθυσμός , Δήμος Λουτρακίου - Περαχώρας - Αγίων Θεοδώρων, εκπρόσωποι του </w:t>
            </w:r>
            <w:r w:rsidR="006E7EEE" w:rsidRPr="00934C8B">
              <w:rPr>
                <w:rFonts w:ascii="Calibri" w:hAnsi="Calibri"/>
                <w:color w:val="000000"/>
                <w:szCs w:val="22"/>
                <w:lang w:val="el-GR" w:eastAsia="el-GR"/>
              </w:rPr>
              <w:t>Οργανισμό</w:t>
            </w:r>
            <w:r w:rsidRPr="00934C8B">
              <w:rPr>
                <w:rFonts w:ascii="Calibri" w:hAnsi="Calibri"/>
                <w:color w:val="000000"/>
                <w:szCs w:val="22"/>
                <w:lang w:val="el-GR" w:eastAsia="el-GR"/>
              </w:rPr>
              <w:t xml:space="preserve"> Τουρισμού Λουτρακίου (LTO) </w:t>
            </w:r>
            <w:r w:rsidRPr="00934C8B">
              <w:rPr>
                <w:rFonts w:ascii="Calibri" w:hAnsi="Calibri"/>
                <w:color w:val="000000"/>
                <w:szCs w:val="22"/>
                <w:lang w:val="el-GR" w:eastAsia="el-GR"/>
              </w:rPr>
              <w:lastRenderedPageBreak/>
              <w:t>και της Διώρυγας Κορίνθου, Εμπορικός Σύλλογος Σχίνου</w:t>
            </w:r>
          </w:p>
        </w:tc>
        <w:tc>
          <w:tcPr>
            <w:tcW w:w="1826" w:type="dxa"/>
            <w:tcBorders>
              <w:top w:val="nil"/>
              <w:left w:val="nil"/>
              <w:bottom w:val="single" w:sz="4" w:space="0" w:color="auto"/>
              <w:right w:val="single" w:sz="4" w:space="0" w:color="auto"/>
            </w:tcBorders>
            <w:shd w:val="clear" w:color="000000" w:fill="FFFFFF"/>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lastRenderedPageBreak/>
              <w:t>16</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934C8B" w:rsidRPr="00934C8B" w:rsidTr="005B437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lastRenderedPageBreak/>
              <w:t>39</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4/8/16</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Βέλο</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Τοπικός πληθυσμός, Δήμος Βέλου - Βόχας (Δήμαρχος, Δημοτικοί σύμβουλοι)</w:t>
            </w:r>
          </w:p>
        </w:tc>
        <w:tc>
          <w:tcPr>
            <w:tcW w:w="1826" w:type="dxa"/>
            <w:tcBorders>
              <w:top w:val="nil"/>
              <w:left w:val="nil"/>
              <w:bottom w:val="single" w:sz="4" w:space="0" w:color="auto"/>
              <w:right w:val="single" w:sz="4" w:space="0" w:color="auto"/>
            </w:tcBorders>
            <w:shd w:val="clear" w:color="000000" w:fill="FFFFFF"/>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16</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934C8B" w:rsidRPr="00934C8B" w:rsidTr="005B437C">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40</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7/8/2016</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Ξυλόκαστρο</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Τοπικός πληθυσμός  - Δήμος Ξυλοκάστρου- Ευρωστίνης  (Αντιδήμαρχοι, Πρόεδρος Δ.Κ Ξυλοκάστρου), Εμπορικός Σύλλογος Ξυλοκάστρου</w:t>
            </w:r>
          </w:p>
        </w:tc>
        <w:tc>
          <w:tcPr>
            <w:tcW w:w="1826" w:type="dxa"/>
            <w:tcBorders>
              <w:top w:val="nil"/>
              <w:left w:val="nil"/>
              <w:bottom w:val="single" w:sz="4" w:space="0" w:color="auto"/>
              <w:right w:val="single" w:sz="4" w:space="0" w:color="auto"/>
            </w:tcBorders>
            <w:shd w:val="clear" w:color="000000" w:fill="FFFFFF"/>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13</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934C8B" w:rsidRPr="00934C8B" w:rsidTr="005B437C">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41</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8/8/16</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Κόρινθος</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Τοπικός πληθυσμός  - Δήμος Κορινθίων (Αντιδήμαρχοι, Πρόεδροι τοπικών συμβουλίων και δημοτικοί σύμβουλοι) , Επιμελητήριο Κορινθίας</w:t>
            </w:r>
          </w:p>
        </w:tc>
        <w:tc>
          <w:tcPr>
            <w:tcW w:w="1826" w:type="dxa"/>
            <w:tcBorders>
              <w:top w:val="nil"/>
              <w:left w:val="nil"/>
              <w:bottom w:val="single" w:sz="4" w:space="0" w:color="auto"/>
              <w:right w:val="single" w:sz="4" w:space="0" w:color="auto"/>
            </w:tcBorders>
            <w:shd w:val="clear" w:color="000000" w:fill="FFFFFF"/>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28</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934C8B" w:rsidRPr="00934C8B" w:rsidTr="005B437C">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42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10/8/16</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Λεβίδι</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Τοπικός πληθυσμός  - Δήμος Τρίπολη (Δημοτικός σύμβουλος), Πρόεδρος Φιλοτεχνικού Συλλόγου Λεβιδίου, Πρόεδρος Α.Σ Ορχομενού</w:t>
            </w:r>
          </w:p>
        </w:tc>
        <w:tc>
          <w:tcPr>
            <w:tcW w:w="1826" w:type="dxa"/>
            <w:tcBorders>
              <w:top w:val="nil"/>
              <w:left w:val="nil"/>
              <w:bottom w:val="single" w:sz="4" w:space="0" w:color="auto"/>
              <w:right w:val="single" w:sz="4" w:space="0" w:color="auto"/>
            </w:tcBorders>
            <w:shd w:val="clear" w:color="000000" w:fill="FFFFFF"/>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21</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934C8B" w:rsidRPr="00934C8B" w:rsidTr="005B437C">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43</w:t>
            </w:r>
          </w:p>
        </w:tc>
        <w:tc>
          <w:tcPr>
            <w:tcW w:w="0" w:type="auto"/>
            <w:vMerge/>
            <w:tcBorders>
              <w:top w:val="nil"/>
              <w:left w:val="single" w:sz="4" w:space="0" w:color="auto"/>
              <w:bottom w:val="single" w:sz="4" w:space="0" w:color="000000"/>
              <w:right w:val="single" w:sz="4" w:space="0" w:color="auto"/>
            </w:tcBorders>
            <w:vAlign w:val="center"/>
            <w:hideMark/>
          </w:tcPr>
          <w:p w:rsidR="00934C8B" w:rsidRPr="00934C8B" w:rsidRDefault="00934C8B" w:rsidP="00934C8B">
            <w:pPr>
              <w:jc w:val="left"/>
              <w:rPr>
                <w:rFonts w:ascii="Calibri" w:hAnsi="Calibri"/>
                <w:color w:val="000000"/>
                <w:szCs w:val="22"/>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Μεγαλόπολη</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 xml:space="preserve">Τοπικός πληθυσμός  - Δήμος Μεγαλόπολης (Δήμαρχος, δημ. υπάλληλοι, Πρόεδροι τοπικών </w:t>
            </w:r>
            <w:r w:rsidR="006E7EEE" w:rsidRPr="00934C8B">
              <w:rPr>
                <w:rFonts w:ascii="Calibri" w:hAnsi="Calibri"/>
                <w:color w:val="000000"/>
                <w:szCs w:val="22"/>
                <w:lang w:val="el-GR" w:eastAsia="el-GR"/>
              </w:rPr>
              <w:t>κοινοτήτων</w:t>
            </w:r>
            <w:r w:rsidRPr="00934C8B">
              <w:rPr>
                <w:rFonts w:ascii="Calibri" w:hAnsi="Calibri"/>
                <w:color w:val="000000"/>
                <w:szCs w:val="22"/>
                <w:lang w:val="el-GR" w:eastAsia="el-GR"/>
              </w:rPr>
              <w:t xml:space="preserve">), Φορείς (Εμπορικός Σύλλογος Μεγαλόπολης, Σύλλογος τριτέκνων Μεγαλόπολης, Μορφωτικός </w:t>
            </w:r>
            <w:r w:rsidR="006E7EEE" w:rsidRPr="00934C8B">
              <w:rPr>
                <w:rFonts w:ascii="Calibri" w:hAnsi="Calibri"/>
                <w:color w:val="000000"/>
                <w:szCs w:val="22"/>
                <w:lang w:val="el-GR" w:eastAsia="el-GR"/>
              </w:rPr>
              <w:t>Εξωραϊστικός</w:t>
            </w:r>
            <w:r w:rsidRPr="00934C8B">
              <w:rPr>
                <w:rFonts w:ascii="Calibri" w:hAnsi="Calibri"/>
                <w:color w:val="000000"/>
                <w:szCs w:val="22"/>
                <w:lang w:val="el-GR" w:eastAsia="el-GR"/>
              </w:rPr>
              <w:t xml:space="preserve"> Σύλλογος Ζώνης)</w:t>
            </w:r>
          </w:p>
        </w:tc>
        <w:tc>
          <w:tcPr>
            <w:tcW w:w="1826" w:type="dxa"/>
            <w:tcBorders>
              <w:top w:val="nil"/>
              <w:left w:val="nil"/>
              <w:bottom w:val="single" w:sz="4" w:space="0" w:color="auto"/>
              <w:right w:val="single" w:sz="4" w:space="0" w:color="auto"/>
            </w:tcBorders>
            <w:shd w:val="clear" w:color="000000" w:fill="FFFFFF"/>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27</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934C8B" w:rsidRPr="00934C8B" w:rsidTr="005B437C">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44</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11/8/16</w:t>
            </w:r>
          </w:p>
        </w:tc>
        <w:tc>
          <w:tcPr>
            <w:tcW w:w="0" w:type="auto"/>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 xml:space="preserve">Άργος </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left"/>
              <w:rPr>
                <w:rFonts w:ascii="Calibri" w:hAnsi="Calibri"/>
                <w:color w:val="000000"/>
                <w:szCs w:val="22"/>
                <w:lang w:val="el-GR" w:eastAsia="el-GR"/>
              </w:rPr>
            </w:pPr>
            <w:r w:rsidRPr="00934C8B">
              <w:rPr>
                <w:rFonts w:ascii="Calibri" w:hAnsi="Calibri"/>
                <w:color w:val="000000"/>
                <w:szCs w:val="22"/>
                <w:lang w:val="el-GR" w:eastAsia="el-GR"/>
              </w:rPr>
              <w:t>Τοπικός πληθυσμός, Δήμος Άργους-Μυκηνών, Πρόεδρος Αγροτικού Συλλόγου Κουτσοποδίου</w:t>
            </w:r>
          </w:p>
        </w:tc>
        <w:tc>
          <w:tcPr>
            <w:tcW w:w="1826"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7</w:t>
            </w:r>
          </w:p>
        </w:tc>
        <w:tc>
          <w:tcPr>
            <w:tcW w:w="2288"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color w:val="000000"/>
                <w:szCs w:val="22"/>
                <w:lang w:val="el-GR" w:eastAsia="el-GR"/>
              </w:rPr>
            </w:pPr>
            <w:r w:rsidRPr="00934C8B">
              <w:rPr>
                <w:rFonts w:ascii="Calibri" w:hAnsi="Calibri"/>
                <w:color w:val="000000"/>
                <w:szCs w:val="22"/>
                <w:lang w:val="el-GR" w:eastAsia="el-GR"/>
              </w:rPr>
              <w:t xml:space="preserve">  &gt;&gt;       &gt;&gt;</w:t>
            </w:r>
          </w:p>
        </w:tc>
      </w:tr>
      <w:tr w:rsidR="00934C8B" w:rsidRPr="00934C8B" w:rsidTr="005B437C">
        <w:trPr>
          <w:trHeight w:val="300"/>
        </w:trPr>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C8B" w:rsidRPr="00934C8B" w:rsidRDefault="00934C8B" w:rsidP="00934C8B">
            <w:pPr>
              <w:jc w:val="center"/>
              <w:rPr>
                <w:rFonts w:ascii="Calibri" w:hAnsi="Calibri"/>
                <w:b/>
                <w:bCs/>
                <w:color w:val="000000"/>
                <w:szCs w:val="22"/>
                <w:lang w:val="el-GR" w:eastAsia="el-GR"/>
              </w:rPr>
            </w:pPr>
            <w:r w:rsidRPr="00934C8B">
              <w:rPr>
                <w:rFonts w:ascii="Calibri" w:hAnsi="Calibri"/>
                <w:b/>
                <w:bCs/>
                <w:color w:val="000000"/>
                <w:szCs w:val="22"/>
                <w:lang w:val="el-GR" w:eastAsia="el-GR"/>
              </w:rPr>
              <w:t>ΣΥΝΟΛΑ</w:t>
            </w: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b/>
                <w:bCs/>
                <w:color w:val="000000"/>
                <w:szCs w:val="22"/>
                <w:lang w:val="el-GR" w:eastAsia="el-GR"/>
              </w:rPr>
            </w:pPr>
            <w:r w:rsidRPr="00934C8B">
              <w:rPr>
                <w:rFonts w:ascii="Calibri" w:hAnsi="Calibri"/>
                <w:b/>
                <w:bCs/>
                <w:color w:val="000000"/>
                <w:szCs w:val="22"/>
                <w:lang w:val="el-GR" w:eastAsia="el-GR"/>
              </w:rPr>
              <w:t>ΦΟΡΕΙΣ ΔΗΜΟΣΙΩΝ ΣΥΜΦΕΡΟΝΤΩΝ: 14</w:t>
            </w:r>
          </w:p>
        </w:tc>
        <w:tc>
          <w:tcPr>
            <w:tcW w:w="1826" w:type="dxa"/>
            <w:vMerge w:val="restart"/>
            <w:tcBorders>
              <w:top w:val="nil"/>
              <w:left w:val="single" w:sz="4" w:space="0" w:color="auto"/>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b/>
                <w:bCs/>
                <w:color w:val="000000"/>
                <w:szCs w:val="22"/>
                <w:lang w:val="el-GR" w:eastAsia="el-GR"/>
              </w:rPr>
            </w:pPr>
            <w:r w:rsidRPr="00934C8B">
              <w:rPr>
                <w:rFonts w:ascii="Calibri" w:hAnsi="Calibri"/>
                <w:b/>
                <w:bCs/>
                <w:color w:val="000000"/>
                <w:szCs w:val="22"/>
                <w:lang w:val="el-GR" w:eastAsia="el-GR"/>
              </w:rPr>
              <w:t>277</w:t>
            </w:r>
          </w:p>
        </w:tc>
        <w:tc>
          <w:tcPr>
            <w:tcW w:w="2288" w:type="dxa"/>
            <w:tcBorders>
              <w:top w:val="nil"/>
              <w:left w:val="nil"/>
              <w:bottom w:val="nil"/>
              <w:right w:val="nil"/>
            </w:tcBorders>
            <w:shd w:val="clear" w:color="auto" w:fill="auto"/>
            <w:vAlign w:val="center"/>
            <w:hideMark/>
          </w:tcPr>
          <w:p w:rsidR="00934C8B" w:rsidRPr="00934C8B" w:rsidRDefault="00934C8B" w:rsidP="00934C8B">
            <w:pPr>
              <w:jc w:val="center"/>
              <w:rPr>
                <w:rFonts w:ascii="Calibri" w:hAnsi="Calibri"/>
                <w:b/>
                <w:bCs/>
                <w:color w:val="000000"/>
                <w:szCs w:val="22"/>
                <w:lang w:val="el-GR" w:eastAsia="el-GR"/>
              </w:rPr>
            </w:pPr>
          </w:p>
        </w:tc>
      </w:tr>
      <w:tr w:rsidR="00934C8B" w:rsidRPr="00934C8B" w:rsidTr="005B437C">
        <w:trPr>
          <w:trHeight w:val="30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b/>
                <w:bCs/>
                <w:color w:val="000000"/>
                <w:szCs w:val="22"/>
                <w:lang w:val="el-GR" w:eastAsia="el-GR"/>
              </w:rPr>
            </w:pP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b/>
                <w:bCs/>
                <w:color w:val="000000"/>
                <w:szCs w:val="22"/>
                <w:lang w:val="el-GR" w:eastAsia="el-GR"/>
              </w:rPr>
            </w:pPr>
            <w:r w:rsidRPr="00934C8B">
              <w:rPr>
                <w:rFonts w:ascii="Calibri" w:hAnsi="Calibri"/>
                <w:b/>
                <w:bCs/>
                <w:color w:val="000000"/>
                <w:szCs w:val="22"/>
                <w:lang w:val="el-GR" w:eastAsia="el-GR"/>
              </w:rPr>
              <w:t>ΦΟΡΕΙΣ ΙΔΙΩΤΙΚΩΝ ΣΥΜΦΕΡΟΝΤΩΝ:  45</w:t>
            </w:r>
          </w:p>
        </w:tc>
        <w:tc>
          <w:tcPr>
            <w:tcW w:w="1826" w:type="dxa"/>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b/>
                <w:bCs/>
                <w:color w:val="000000"/>
                <w:szCs w:val="22"/>
                <w:lang w:val="el-GR" w:eastAsia="el-GR"/>
              </w:rPr>
            </w:pPr>
          </w:p>
        </w:tc>
        <w:tc>
          <w:tcPr>
            <w:tcW w:w="2288" w:type="dxa"/>
            <w:tcBorders>
              <w:top w:val="nil"/>
              <w:left w:val="nil"/>
              <w:bottom w:val="nil"/>
              <w:right w:val="nil"/>
            </w:tcBorders>
            <w:shd w:val="clear" w:color="auto" w:fill="auto"/>
            <w:vAlign w:val="center"/>
            <w:hideMark/>
          </w:tcPr>
          <w:p w:rsidR="00934C8B" w:rsidRPr="00934C8B" w:rsidRDefault="00934C8B" w:rsidP="00934C8B">
            <w:pPr>
              <w:jc w:val="center"/>
              <w:rPr>
                <w:rFonts w:ascii="Calibri" w:hAnsi="Calibri"/>
                <w:b/>
                <w:bCs/>
                <w:color w:val="000000"/>
                <w:szCs w:val="22"/>
                <w:lang w:val="el-GR" w:eastAsia="el-GR"/>
              </w:rPr>
            </w:pPr>
          </w:p>
        </w:tc>
      </w:tr>
      <w:tr w:rsidR="00934C8B" w:rsidRPr="00934C8B" w:rsidTr="005B437C">
        <w:trPr>
          <w:trHeight w:val="30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b/>
                <w:bCs/>
                <w:color w:val="000000"/>
                <w:szCs w:val="22"/>
                <w:lang w:val="el-GR" w:eastAsia="el-GR"/>
              </w:rPr>
            </w:pPr>
          </w:p>
        </w:tc>
        <w:tc>
          <w:tcPr>
            <w:tcW w:w="3090" w:type="dxa"/>
            <w:tcBorders>
              <w:top w:val="nil"/>
              <w:left w:val="nil"/>
              <w:bottom w:val="single" w:sz="4" w:space="0" w:color="auto"/>
              <w:right w:val="single" w:sz="4" w:space="0" w:color="auto"/>
            </w:tcBorders>
            <w:shd w:val="clear" w:color="auto" w:fill="auto"/>
            <w:vAlign w:val="center"/>
            <w:hideMark/>
          </w:tcPr>
          <w:p w:rsidR="00934C8B" w:rsidRPr="00934C8B" w:rsidRDefault="00934C8B" w:rsidP="00934C8B">
            <w:pPr>
              <w:jc w:val="center"/>
              <w:rPr>
                <w:rFonts w:ascii="Calibri" w:hAnsi="Calibri"/>
                <w:b/>
                <w:bCs/>
                <w:color w:val="000000"/>
                <w:szCs w:val="22"/>
                <w:lang w:val="el-GR" w:eastAsia="el-GR"/>
              </w:rPr>
            </w:pPr>
            <w:r w:rsidRPr="00934C8B">
              <w:rPr>
                <w:rFonts w:ascii="Calibri" w:hAnsi="Calibri"/>
                <w:b/>
                <w:bCs/>
                <w:color w:val="000000"/>
                <w:szCs w:val="22"/>
                <w:lang w:val="el-GR" w:eastAsia="el-GR"/>
              </w:rPr>
              <w:t>ΣΥΝΟΛΟ ΦΟΡΕΩΝ: 59</w:t>
            </w:r>
          </w:p>
        </w:tc>
        <w:tc>
          <w:tcPr>
            <w:tcW w:w="1826" w:type="dxa"/>
            <w:vMerge/>
            <w:tcBorders>
              <w:top w:val="nil"/>
              <w:left w:val="single" w:sz="4" w:space="0" w:color="auto"/>
              <w:bottom w:val="single" w:sz="4" w:space="0" w:color="auto"/>
              <w:right w:val="single" w:sz="4" w:space="0" w:color="auto"/>
            </w:tcBorders>
            <w:vAlign w:val="center"/>
            <w:hideMark/>
          </w:tcPr>
          <w:p w:rsidR="00934C8B" w:rsidRPr="00934C8B" w:rsidRDefault="00934C8B" w:rsidP="00934C8B">
            <w:pPr>
              <w:jc w:val="left"/>
              <w:rPr>
                <w:rFonts w:ascii="Calibri" w:hAnsi="Calibri"/>
                <w:b/>
                <w:bCs/>
                <w:color w:val="000000"/>
                <w:szCs w:val="22"/>
                <w:lang w:val="el-GR" w:eastAsia="el-GR"/>
              </w:rPr>
            </w:pPr>
          </w:p>
        </w:tc>
        <w:tc>
          <w:tcPr>
            <w:tcW w:w="2288" w:type="dxa"/>
            <w:tcBorders>
              <w:top w:val="nil"/>
              <w:left w:val="nil"/>
              <w:bottom w:val="nil"/>
              <w:right w:val="nil"/>
            </w:tcBorders>
            <w:shd w:val="clear" w:color="auto" w:fill="auto"/>
            <w:vAlign w:val="center"/>
            <w:hideMark/>
          </w:tcPr>
          <w:p w:rsidR="00934C8B" w:rsidRPr="00934C8B" w:rsidRDefault="00934C8B" w:rsidP="00934C8B">
            <w:pPr>
              <w:jc w:val="center"/>
              <w:rPr>
                <w:rFonts w:ascii="Calibri" w:hAnsi="Calibri"/>
                <w:b/>
                <w:bCs/>
                <w:color w:val="000000"/>
                <w:szCs w:val="22"/>
                <w:lang w:val="el-GR" w:eastAsia="el-GR"/>
              </w:rPr>
            </w:pPr>
          </w:p>
        </w:tc>
      </w:tr>
    </w:tbl>
    <w:p w:rsidR="00885A5B" w:rsidRDefault="00885A5B" w:rsidP="00885A5B">
      <w:pPr>
        <w:spacing w:line="288" w:lineRule="auto"/>
        <w:rPr>
          <w:rFonts w:asciiTheme="minorHAnsi" w:hAnsiTheme="minorHAnsi"/>
          <w:sz w:val="24"/>
          <w:szCs w:val="24"/>
        </w:rPr>
      </w:pPr>
    </w:p>
    <w:p w:rsidR="005B437C" w:rsidRDefault="005B437C" w:rsidP="00885A5B">
      <w:pPr>
        <w:spacing w:line="288" w:lineRule="auto"/>
        <w:rPr>
          <w:rFonts w:asciiTheme="minorHAnsi" w:hAnsiTheme="minorHAnsi"/>
          <w:sz w:val="24"/>
          <w:szCs w:val="24"/>
        </w:rPr>
      </w:pPr>
    </w:p>
    <w:p w:rsidR="005B437C" w:rsidRDefault="005B437C" w:rsidP="00885A5B">
      <w:pPr>
        <w:spacing w:line="288" w:lineRule="auto"/>
        <w:rPr>
          <w:rFonts w:asciiTheme="minorHAnsi" w:hAnsiTheme="minorHAnsi"/>
          <w:sz w:val="24"/>
          <w:szCs w:val="24"/>
        </w:rPr>
      </w:pPr>
      <w:r>
        <w:rPr>
          <w:rFonts w:asciiTheme="minorHAnsi" w:hAnsiTheme="minorHAnsi"/>
          <w:sz w:val="24"/>
          <w:szCs w:val="24"/>
        </w:rPr>
        <w:br w:type="page"/>
      </w:r>
    </w:p>
    <w:p w:rsidR="008B60D3" w:rsidRPr="001A31CF" w:rsidRDefault="001A31CF" w:rsidP="00F73F2F">
      <w:pPr>
        <w:pStyle w:val="2"/>
      </w:pPr>
      <w:bookmarkStart w:id="4" w:name="_Toc509313171"/>
      <w:r>
        <w:lastRenderedPageBreak/>
        <w:t>1.2 ΑΝΑΛΥΤΙΚΗ ΠΕΡΙΓΡΑΦΗ ΤΩΝ ΔΙΑΔΙΚΑΣΙΩΝ ΔΙΑΒΟΥΛΕΥΣΗΣ</w:t>
      </w:r>
      <w:bookmarkEnd w:id="4"/>
      <w:r>
        <w:t xml:space="preserve"> </w:t>
      </w:r>
    </w:p>
    <w:p w:rsidR="00885A5B" w:rsidRPr="00723605" w:rsidRDefault="00885A5B" w:rsidP="00885A5B">
      <w:pPr>
        <w:spacing w:line="288" w:lineRule="auto"/>
        <w:rPr>
          <w:rFonts w:asciiTheme="minorHAnsi" w:hAnsiTheme="minorHAnsi"/>
          <w:szCs w:val="22"/>
          <w:lang w:val="el-GR"/>
        </w:rPr>
      </w:pPr>
      <w:r w:rsidRPr="00915D75">
        <w:rPr>
          <w:rFonts w:asciiTheme="minorHAnsi" w:hAnsiTheme="minorHAnsi"/>
          <w:szCs w:val="22"/>
          <w:lang w:val="el-GR"/>
        </w:rPr>
        <w:t xml:space="preserve">Τα αναλυτικά δελτία και παρουσιολόγια για κάθε ενέργεια διαβούλευσης χωριστά, </w:t>
      </w:r>
      <w:r w:rsidRPr="00723605">
        <w:rPr>
          <w:rFonts w:asciiTheme="minorHAnsi" w:hAnsiTheme="minorHAnsi"/>
          <w:szCs w:val="22"/>
          <w:lang w:val="el-GR"/>
        </w:rPr>
        <w:t xml:space="preserve">παρατίθενται στο Παράρτημα </w:t>
      </w:r>
      <w:r w:rsidR="00723605" w:rsidRPr="00723605">
        <w:rPr>
          <w:rFonts w:asciiTheme="minorHAnsi" w:hAnsiTheme="minorHAnsi"/>
          <w:szCs w:val="22"/>
          <w:lang w:val="en-US"/>
        </w:rPr>
        <w:t>I</w:t>
      </w:r>
      <w:r w:rsidR="00723605" w:rsidRPr="00723605">
        <w:rPr>
          <w:rFonts w:asciiTheme="minorHAnsi" w:hAnsiTheme="minorHAnsi"/>
          <w:szCs w:val="22"/>
          <w:lang w:val="el-GR"/>
        </w:rPr>
        <w:t xml:space="preserve"> Κεφάλαιο Α &amp; Β</w:t>
      </w:r>
      <w:r w:rsidRPr="00723605">
        <w:rPr>
          <w:rFonts w:asciiTheme="minorHAnsi" w:hAnsiTheme="minorHAnsi"/>
          <w:szCs w:val="22"/>
          <w:lang w:val="el-GR"/>
        </w:rPr>
        <w:t>).</w:t>
      </w:r>
    </w:p>
    <w:p w:rsidR="001A31CF" w:rsidRDefault="001A31CF" w:rsidP="00885A5B">
      <w:pPr>
        <w:spacing w:line="288" w:lineRule="auto"/>
        <w:rPr>
          <w:rFonts w:asciiTheme="minorHAnsi" w:hAnsiTheme="minorHAnsi"/>
          <w:sz w:val="24"/>
          <w:szCs w:val="24"/>
          <w:lang w:val="el-GR"/>
        </w:rPr>
      </w:pPr>
    </w:p>
    <w:p w:rsidR="001A31CF" w:rsidRPr="00885A5B" w:rsidRDefault="001A31CF" w:rsidP="00F73F2F">
      <w:pPr>
        <w:pStyle w:val="2"/>
      </w:pPr>
      <w:bookmarkStart w:id="5" w:name="_Toc509313172"/>
      <w:r>
        <w:t>1.3 ΣΥΝΟΠΤΙΚΗ ΚΑΤΑΓΡΑΦΗ ΑΠΟΤΕΛΕΣΜΑΤΩΝ</w:t>
      </w:r>
      <w:bookmarkEnd w:id="5"/>
      <w:r>
        <w:t xml:space="preserve"> </w:t>
      </w:r>
    </w:p>
    <w:p w:rsidR="00885A5B" w:rsidRPr="00915D75" w:rsidRDefault="00885A5B" w:rsidP="00885A5B">
      <w:pPr>
        <w:rPr>
          <w:rFonts w:asciiTheme="minorHAnsi" w:hAnsiTheme="minorHAnsi" w:cs="Arial"/>
          <w:szCs w:val="22"/>
          <w:lang w:val="el-GR"/>
        </w:rPr>
      </w:pPr>
      <w:r w:rsidRPr="00915D75">
        <w:rPr>
          <w:rFonts w:asciiTheme="minorHAnsi" w:hAnsiTheme="minorHAnsi" w:cs="Arial"/>
          <w:szCs w:val="22"/>
          <w:lang w:val="el-GR"/>
        </w:rPr>
        <w:t xml:space="preserve">Τα αποτελέσματα των διαβουλεύσεων με φορείς και πολίτες για την διαμόρφωση της στρατηγικής τοπικής ανάπτυξης, τα οποία ελήφθησαν υπ’ όψη στο σχεδιασμό του προτεινομένου Τοπικού Προγράμματος, είναι συνοπτικά τα εξής: </w:t>
      </w:r>
    </w:p>
    <w:p w:rsidR="00885A5B" w:rsidRPr="00915D75" w:rsidRDefault="00885A5B" w:rsidP="00F05B08">
      <w:pPr>
        <w:ind w:firstLine="720"/>
        <w:rPr>
          <w:rFonts w:asciiTheme="minorHAnsi" w:hAnsiTheme="minorHAnsi" w:cs="Arial"/>
          <w:b/>
          <w:szCs w:val="22"/>
          <w:lang w:val="el-GR"/>
        </w:rPr>
      </w:pPr>
      <w:r w:rsidRPr="00F820C0">
        <w:rPr>
          <w:rFonts w:asciiTheme="minorHAnsi" w:hAnsiTheme="minorHAnsi" w:cs="Arial"/>
          <w:b/>
          <w:szCs w:val="22"/>
          <w:lang w:val="el-GR"/>
        </w:rPr>
        <w:t>1</w:t>
      </w:r>
      <w:r w:rsidRPr="00915D75">
        <w:rPr>
          <w:rFonts w:asciiTheme="minorHAnsi" w:hAnsiTheme="minorHAnsi" w:cs="Arial"/>
          <w:szCs w:val="22"/>
          <w:lang w:val="el-GR"/>
        </w:rPr>
        <w:t xml:space="preserve">. Υπήρξε πλήρης ομοφωνία στην επιλογή, ως κύριας θεματικής κατεύθυνσης του Τοπικού Προγράμματος, </w:t>
      </w:r>
      <w:r w:rsidRPr="00915D75">
        <w:rPr>
          <w:rFonts w:asciiTheme="minorHAnsi" w:hAnsiTheme="minorHAnsi" w:cs="Arial"/>
          <w:b/>
          <w:szCs w:val="22"/>
          <w:lang w:val="el-GR"/>
        </w:rPr>
        <w:t xml:space="preserve">της υποστήριξης της τοπικής επιχειρηματικότητας και της ανάδειξης της τοπικής ταυτότητας. </w:t>
      </w:r>
    </w:p>
    <w:p w:rsidR="00885A5B" w:rsidRPr="00915D75" w:rsidRDefault="00885A5B" w:rsidP="00885A5B">
      <w:pPr>
        <w:rPr>
          <w:rFonts w:asciiTheme="minorHAnsi" w:hAnsiTheme="minorHAnsi" w:cs="Arial"/>
          <w:szCs w:val="22"/>
          <w:lang w:val="el-GR"/>
        </w:rPr>
      </w:pPr>
      <w:r w:rsidRPr="00915D75">
        <w:rPr>
          <w:rFonts w:asciiTheme="minorHAnsi" w:hAnsiTheme="minorHAnsi" w:cs="Arial"/>
          <w:szCs w:val="22"/>
          <w:lang w:val="el-GR"/>
        </w:rPr>
        <w:t xml:space="preserve">Η τοπική επιχειρηματικότητα, όπως αποδεικνύεται και από την καταγραφή του σχετικού επενδυτικού ενδιαφέροντος κατά τη διαβούλευση, εμφανίζει ιδιαίτερο δυναμισμό στους κλάδους της μεταποίησης αγροτικών προϊόντων του αγρο-διατροφικού τομέα και των τουριστικών υπηρεσιών, στη στήριξη των οποίων θα πρέπει να δοθεί μεγαλύτερο βάρος. Παράλληλα, η ανάγκη ανάδειξης της τοπικής ταυτότητας είναι πανθομολογούμενη, καθόσον συστατικά στοιχεία της είναι, αφ’ ενός η παραγωγή πολλών ποιοτικών προϊόντων διατροφής, για τα οποία η ζήτηση είναι δεδομένη και </w:t>
      </w:r>
      <w:r w:rsidR="006E7EEE" w:rsidRPr="00915D75">
        <w:rPr>
          <w:rFonts w:asciiTheme="minorHAnsi" w:hAnsiTheme="minorHAnsi" w:cs="Arial"/>
          <w:szCs w:val="22"/>
          <w:lang w:val="el-GR"/>
        </w:rPr>
        <w:t>αφ’</w:t>
      </w:r>
      <w:r w:rsidRPr="00915D75">
        <w:rPr>
          <w:rFonts w:asciiTheme="minorHAnsi" w:hAnsiTheme="minorHAnsi" w:cs="Arial"/>
          <w:szCs w:val="22"/>
          <w:lang w:val="el-GR"/>
        </w:rPr>
        <w:t xml:space="preserve"> ετέρου η ύπαρξη πληθώρας φυσικών και πολιτιστικών πόρων που ελκύουν επισκέπτες, δημιουργώντας τουριστική ζήτηση και σοβαρό επιχειρηματικό αντικείμενο παροχής τουριστικών υπηρεσιών.</w:t>
      </w:r>
    </w:p>
    <w:p w:rsidR="00885A5B" w:rsidRPr="00915D75" w:rsidRDefault="00885A5B" w:rsidP="00F05B08">
      <w:pPr>
        <w:ind w:firstLine="720"/>
        <w:rPr>
          <w:rFonts w:asciiTheme="minorHAnsi" w:hAnsiTheme="minorHAnsi" w:cs="Arial"/>
          <w:szCs w:val="22"/>
          <w:lang w:val="el-GR"/>
        </w:rPr>
      </w:pPr>
      <w:r w:rsidRPr="00F820C0">
        <w:rPr>
          <w:rFonts w:asciiTheme="minorHAnsi" w:hAnsiTheme="minorHAnsi" w:cs="Arial"/>
          <w:b/>
          <w:szCs w:val="22"/>
          <w:lang w:val="el-GR"/>
        </w:rPr>
        <w:t>2</w:t>
      </w:r>
      <w:r w:rsidRPr="00915D75">
        <w:rPr>
          <w:rFonts w:asciiTheme="minorHAnsi" w:hAnsiTheme="minorHAnsi" w:cs="Arial"/>
          <w:szCs w:val="22"/>
          <w:lang w:val="el-GR"/>
        </w:rPr>
        <w:t xml:space="preserve">. Ως αμέσως επόμενες προτεραιότητες του Τοπικού Προγράμματος κρίθηκαν κατά τη διαβούλευση η </w:t>
      </w:r>
      <w:r w:rsidRPr="00915D75">
        <w:rPr>
          <w:rFonts w:asciiTheme="minorHAnsi" w:hAnsiTheme="minorHAnsi" w:cs="Arial"/>
          <w:b/>
          <w:szCs w:val="22"/>
          <w:lang w:val="el-GR"/>
        </w:rPr>
        <w:t>βελτίωση και ενδυνάμωση της ανταγωνιστικότητας</w:t>
      </w:r>
      <w:r w:rsidRPr="00915D75">
        <w:rPr>
          <w:rFonts w:asciiTheme="minorHAnsi" w:hAnsiTheme="minorHAnsi" w:cs="Arial"/>
          <w:szCs w:val="22"/>
          <w:lang w:val="el-GR"/>
        </w:rPr>
        <w:t xml:space="preserve"> των επιχειρήσεων και ο εξωστρεφής προσανατολισμός τους, ιδιαίτερα εκείνων της αλυσίδας του αγροδιατροφικού τομέα, η </w:t>
      </w:r>
      <w:r w:rsidRPr="00915D75">
        <w:rPr>
          <w:rFonts w:asciiTheme="minorHAnsi" w:hAnsiTheme="minorHAnsi" w:cs="Arial"/>
          <w:b/>
          <w:szCs w:val="22"/>
          <w:lang w:val="el-GR"/>
        </w:rPr>
        <w:t>διασύνδεση τομέων και οικονομικών παραγόντων της περιοχής</w:t>
      </w:r>
      <w:r w:rsidRPr="00915D75">
        <w:rPr>
          <w:rFonts w:asciiTheme="minorHAnsi" w:hAnsiTheme="minorHAnsi" w:cs="Arial"/>
          <w:szCs w:val="22"/>
          <w:lang w:val="el-GR"/>
        </w:rPr>
        <w:t xml:space="preserve"> (τουρισμός – πολιτισμός, τουρισμός – αγροδιατροφικός τομέας κλπ) και η </w:t>
      </w:r>
      <w:r w:rsidRPr="00915D75">
        <w:rPr>
          <w:rFonts w:asciiTheme="minorHAnsi" w:hAnsiTheme="minorHAnsi" w:cs="Arial"/>
          <w:b/>
          <w:szCs w:val="22"/>
          <w:lang w:val="el-GR"/>
        </w:rPr>
        <w:t>προώθηση της συμμετοχής, της συνεργασίας, της δικτύωσης και της ανταλλαγής τεχνογνωσίας</w:t>
      </w:r>
      <w:r w:rsidRPr="00915D75">
        <w:rPr>
          <w:rFonts w:asciiTheme="minorHAnsi" w:hAnsiTheme="minorHAnsi" w:cs="Arial"/>
          <w:szCs w:val="22"/>
          <w:lang w:val="el-GR"/>
        </w:rPr>
        <w:t xml:space="preserve">. </w:t>
      </w:r>
    </w:p>
    <w:p w:rsidR="00885A5B" w:rsidRPr="00915D75" w:rsidRDefault="00885A5B" w:rsidP="00F05B08">
      <w:pPr>
        <w:ind w:firstLine="720"/>
        <w:rPr>
          <w:rFonts w:asciiTheme="minorHAnsi" w:hAnsiTheme="minorHAnsi" w:cs="Arial"/>
          <w:szCs w:val="22"/>
          <w:lang w:val="el-GR"/>
        </w:rPr>
      </w:pPr>
      <w:r w:rsidRPr="00F820C0">
        <w:rPr>
          <w:rFonts w:asciiTheme="minorHAnsi" w:hAnsiTheme="minorHAnsi" w:cs="Arial"/>
          <w:b/>
          <w:szCs w:val="22"/>
          <w:lang w:val="el-GR"/>
        </w:rPr>
        <w:t>3</w:t>
      </w:r>
      <w:r w:rsidRPr="00915D75">
        <w:rPr>
          <w:rFonts w:asciiTheme="minorHAnsi" w:hAnsiTheme="minorHAnsi" w:cs="Arial"/>
          <w:szCs w:val="22"/>
          <w:lang w:val="el-GR"/>
        </w:rPr>
        <w:t xml:space="preserve">. Η ανταγωνιστικότητα μπορεί να ενισχυθεί με την υιοθέτηση νέων καινοτομικών εφαρμογών, με την παραγωγή τυποποιημένων επώνυμων προϊόντων βέλτιστης ποιότητας και υψηλής προστιθέμενης αξίας και με τη μείωση του κόστους παραγωγής, που μπορεί να επιτευχθεί με ελαχιστοποίηση των ενεργειακών δαπανών, μέσω της παραγωγής ήπιων μορφών ενέργειας για ιδία χρήση (πχ. φωτοβολταϊκά). </w:t>
      </w:r>
    </w:p>
    <w:p w:rsidR="00885A5B" w:rsidRPr="00915D75" w:rsidRDefault="00885A5B" w:rsidP="00F05B08">
      <w:pPr>
        <w:ind w:firstLine="720"/>
        <w:rPr>
          <w:rFonts w:asciiTheme="minorHAnsi" w:hAnsiTheme="minorHAnsi" w:cs="Arial"/>
          <w:szCs w:val="22"/>
          <w:lang w:val="el-GR"/>
        </w:rPr>
      </w:pPr>
      <w:r w:rsidRPr="00F820C0">
        <w:rPr>
          <w:rFonts w:asciiTheme="minorHAnsi" w:hAnsiTheme="minorHAnsi" w:cs="Arial"/>
          <w:b/>
          <w:szCs w:val="22"/>
          <w:lang w:val="el-GR"/>
        </w:rPr>
        <w:t>4</w:t>
      </w:r>
      <w:r w:rsidRPr="00915D75">
        <w:rPr>
          <w:rFonts w:asciiTheme="minorHAnsi" w:hAnsiTheme="minorHAnsi" w:cs="Arial"/>
          <w:szCs w:val="22"/>
          <w:lang w:val="el-GR"/>
        </w:rPr>
        <w:t xml:space="preserve">. Η διασύνδεση μεταξύ διαφορετικών τομέων και οικονομικών παραγόντων της περιοχής μπορεί να επιτευχθεί με συνεργασίες και συνέργιες, τις οποίες όλοι μεν παραδέχονται ως αναγκαίες, δεν μπορούν όμως να  εγγυηθούν την εφικτότητά τους. Οι ίδιες δυσκολίες εντοπίζονται και στο θέμα των δικτυώσεων, που παρότι αναγνωρίζονται ως χρήσιμες και απαραίτητες, δεν θεωρούνται εύκολα υλοποιήσιμες (με εξαίρεση τη δικτύωση τεσσάρων δήμων που συμφωνούν να αναδείξουν και αξιοποιήσουν  κοινά πολιτιστικά και τουριστικά τους χαρακτηριστικά, στο πλαίσιο διατοπικής συνεργασίας). </w:t>
      </w:r>
    </w:p>
    <w:p w:rsidR="00885A5B" w:rsidRPr="00915D75" w:rsidRDefault="00885A5B" w:rsidP="00F05B08">
      <w:pPr>
        <w:ind w:firstLine="720"/>
        <w:rPr>
          <w:rFonts w:asciiTheme="minorHAnsi" w:hAnsiTheme="minorHAnsi" w:cs="Arial"/>
          <w:szCs w:val="22"/>
          <w:lang w:val="el-GR"/>
        </w:rPr>
      </w:pPr>
      <w:r w:rsidRPr="00F820C0">
        <w:rPr>
          <w:rFonts w:asciiTheme="minorHAnsi" w:hAnsiTheme="minorHAnsi" w:cs="Arial"/>
          <w:b/>
          <w:szCs w:val="22"/>
          <w:lang w:val="el-GR"/>
        </w:rPr>
        <w:t>5</w:t>
      </w:r>
      <w:r w:rsidRPr="00915D75">
        <w:rPr>
          <w:rFonts w:asciiTheme="minorHAnsi" w:hAnsiTheme="minorHAnsi" w:cs="Arial"/>
          <w:szCs w:val="22"/>
          <w:lang w:val="el-GR"/>
        </w:rPr>
        <w:t xml:space="preserve">. Ο ίδιος βαθμός αναγνώρισης αφορά και στην σπουδαιότητα της </w:t>
      </w:r>
      <w:r w:rsidRPr="00915D75">
        <w:rPr>
          <w:rFonts w:asciiTheme="minorHAnsi" w:hAnsiTheme="minorHAnsi" w:cs="Arial"/>
          <w:b/>
          <w:szCs w:val="22"/>
          <w:lang w:val="el-GR"/>
        </w:rPr>
        <w:t>ενίσχυσης της καινοτομίας και των καινοτόμων παρεμβάσεων</w:t>
      </w:r>
      <w:r w:rsidRPr="00915D75">
        <w:rPr>
          <w:rFonts w:asciiTheme="minorHAnsi" w:hAnsiTheme="minorHAnsi" w:cs="Arial"/>
          <w:szCs w:val="22"/>
          <w:lang w:val="el-GR"/>
        </w:rPr>
        <w:t xml:space="preserve"> και κατά τη διαβούλευση συζητήθηκαν περιπτώσεις, που μπορούν να λειτουργήσουν επιδεικτικά σε επίπεδο περιοχής, με την προσδοκία μερικής, έστω,  γενίκευσης καινοτομικών παρεμβάσεων (παραγωγή πολλαπλασιαστικού υλικού αμπελοειδών, με έμφαση στις τοπικές ποικιλίες και σε συνεργασία με ΑΕΙ, φάρμακα βιολογικής βάσης, τράπεζα γενετικού υλικού τοπικών ποικιλιών δημητριακών, λαχανικών κλπ).</w:t>
      </w:r>
    </w:p>
    <w:p w:rsidR="00885A5B" w:rsidRPr="00915D75" w:rsidRDefault="00885A5B" w:rsidP="00F05B08">
      <w:pPr>
        <w:ind w:firstLine="720"/>
        <w:rPr>
          <w:rFonts w:asciiTheme="minorHAnsi" w:hAnsiTheme="minorHAnsi" w:cs="Arial"/>
          <w:szCs w:val="22"/>
          <w:lang w:val="el-GR"/>
        </w:rPr>
      </w:pPr>
      <w:r w:rsidRPr="00F820C0">
        <w:rPr>
          <w:rFonts w:asciiTheme="minorHAnsi" w:hAnsiTheme="minorHAnsi" w:cs="Arial"/>
          <w:b/>
          <w:szCs w:val="22"/>
          <w:lang w:val="el-GR"/>
        </w:rPr>
        <w:t>6</w:t>
      </w:r>
      <w:r w:rsidRPr="00915D75">
        <w:rPr>
          <w:rFonts w:asciiTheme="minorHAnsi" w:hAnsiTheme="minorHAnsi" w:cs="Arial"/>
          <w:szCs w:val="22"/>
          <w:lang w:val="el-GR"/>
        </w:rPr>
        <w:t xml:space="preserve">. Κατά τη διαδικασία της διαβούλευσης, υποδείχθηκαν επίσης ως δευτερεύουσες θεματικές κατευθύνσεις του Τοπικού Προγράμματος η </w:t>
      </w:r>
      <w:r w:rsidRPr="00915D75">
        <w:rPr>
          <w:rFonts w:asciiTheme="minorHAnsi" w:hAnsiTheme="minorHAnsi" w:cs="Arial"/>
          <w:b/>
          <w:szCs w:val="22"/>
          <w:lang w:val="el-GR"/>
        </w:rPr>
        <w:t>ενίσχυση  δράσεων και παρεμβάσεων για το περιβάλλον και την κλιματική αλλαγή</w:t>
      </w:r>
      <w:r w:rsidRPr="00915D75">
        <w:rPr>
          <w:rFonts w:asciiTheme="minorHAnsi" w:hAnsiTheme="minorHAnsi" w:cs="Arial"/>
          <w:szCs w:val="22"/>
          <w:lang w:val="el-GR"/>
        </w:rPr>
        <w:t xml:space="preserve">, η </w:t>
      </w:r>
      <w:r w:rsidRPr="00915D75">
        <w:rPr>
          <w:rFonts w:asciiTheme="minorHAnsi" w:hAnsiTheme="minorHAnsi" w:cs="Arial"/>
          <w:b/>
          <w:szCs w:val="22"/>
          <w:lang w:val="el-GR"/>
        </w:rPr>
        <w:t>βελτίωση των συνθηκών διαβίωσης και ποιότητας ζωής του τοπικού πληθυσμού</w:t>
      </w:r>
      <w:r w:rsidRPr="00915D75">
        <w:rPr>
          <w:rFonts w:asciiTheme="minorHAnsi" w:hAnsiTheme="minorHAnsi" w:cs="Arial"/>
          <w:szCs w:val="22"/>
          <w:lang w:val="el-GR"/>
        </w:rPr>
        <w:t xml:space="preserve">, η </w:t>
      </w:r>
      <w:r w:rsidRPr="00915D75">
        <w:rPr>
          <w:rFonts w:asciiTheme="minorHAnsi" w:hAnsiTheme="minorHAnsi" w:cs="Arial"/>
          <w:b/>
          <w:szCs w:val="22"/>
          <w:lang w:val="el-GR"/>
        </w:rPr>
        <w:t>προσπάθεια εισαγωγής πρακτικών για την αειφόρο ανάπτυξη της περιοχής</w:t>
      </w:r>
      <w:r w:rsidRPr="00915D75">
        <w:rPr>
          <w:rFonts w:asciiTheme="minorHAnsi" w:hAnsiTheme="minorHAnsi" w:cs="Arial"/>
          <w:szCs w:val="22"/>
          <w:lang w:val="el-GR"/>
        </w:rPr>
        <w:t xml:space="preserve"> και η </w:t>
      </w:r>
      <w:r w:rsidRPr="00915D75">
        <w:rPr>
          <w:rFonts w:asciiTheme="minorHAnsi" w:hAnsiTheme="minorHAnsi" w:cs="Arial"/>
          <w:b/>
          <w:szCs w:val="22"/>
          <w:lang w:val="el-GR"/>
        </w:rPr>
        <w:t>υλοποίηση κοινωνικών δράσεων για την επίτευξη κοινωνικής συνοχής</w:t>
      </w:r>
      <w:r w:rsidRPr="00915D75">
        <w:rPr>
          <w:rFonts w:asciiTheme="minorHAnsi" w:hAnsiTheme="minorHAnsi" w:cs="Arial"/>
          <w:b/>
          <w:szCs w:val="22"/>
        </w:rPr>
        <w:t> </w:t>
      </w:r>
      <w:r w:rsidRPr="00915D75">
        <w:rPr>
          <w:rFonts w:asciiTheme="minorHAnsi" w:hAnsiTheme="minorHAnsi" w:cs="Arial"/>
          <w:b/>
          <w:szCs w:val="22"/>
          <w:lang w:val="el-GR"/>
        </w:rPr>
        <w:t xml:space="preserve"> και την καταπολέμηση της φτώχειας</w:t>
      </w:r>
      <w:r w:rsidRPr="00915D75">
        <w:rPr>
          <w:rFonts w:asciiTheme="minorHAnsi" w:hAnsiTheme="minorHAnsi" w:cs="Arial"/>
          <w:szCs w:val="22"/>
          <w:lang w:val="el-GR"/>
        </w:rPr>
        <w:t xml:space="preserve">. Στο πλαίσιο αυτών των κατευθύνσεων θα πρέπει να προβλεφθούν δράσεις περιβαλλοντικής </w:t>
      </w:r>
      <w:r w:rsidRPr="00915D75">
        <w:rPr>
          <w:rFonts w:asciiTheme="minorHAnsi" w:hAnsiTheme="minorHAnsi" w:cs="Arial"/>
          <w:szCs w:val="22"/>
          <w:lang w:val="el-GR"/>
        </w:rPr>
        <w:lastRenderedPageBreak/>
        <w:t xml:space="preserve">ευαισθητοποίησης των κατοίκων και βελτίωσης της εικόνας της περιοχής (καθαριότητα, διαχείριση απορριμμάτων κλπ), υποστήριξης εναλλακτικών κοινωνικών υπηρεσιών από εθελοντές, περιβαλλοντικής αποκατάστασης οικισμών με απομάκρυνση οχλουσών κτηνοτροφικών εγκαταστάσεων και αξιοποίησης υπαρχόντων δημοτικών κτιρίων για φιλοξενία πολιτιστικών, αθλητικών και κοινωνικών και διοικητικών υπηρεσιών στους πολίτες. </w:t>
      </w:r>
    </w:p>
    <w:p w:rsidR="00885A5B" w:rsidRPr="00915D75" w:rsidRDefault="00885A5B" w:rsidP="00F05B08">
      <w:pPr>
        <w:ind w:firstLine="720"/>
        <w:rPr>
          <w:rFonts w:asciiTheme="minorHAnsi" w:hAnsiTheme="minorHAnsi" w:cs="Arial"/>
          <w:szCs w:val="22"/>
          <w:lang w:val="el-GR"/>
        </w:rPr>
      </w:pPr>
      <w:r w:rsidRPr="00F820C0">
        <w:rPr>
          <w:rFonts w:asciiTheme="minorHAnsi" w:hAnsiTheme="minorHAnsi" w:cs="Arial"/>
          <w:b/>
          <w:szCs w:val="22"/>
          <w:lang w:val="el-GR"/>
        </w:rPr>
        <w:t>7</w:t>
      </w:r>
      <w:r w:rsidRPr="00915D75">
        <w:rPr>
          <w:rFonts w:asciiTheme="minorHAnsi" w:hAnsiTheme="minorHAnsi" w:cs="Arial"/>
          <w:szCs w:val="22"/>
          <w:lang w:val="el-GR"/>
        </w:rPr>
        <w:t>. Στο Τοπικό Πρόγραμμα δεν θα περιληφθούν ιδιαίτερες δράσεις για την αντιμετώπιση της προσφυγικής / μεταναστευτικής κρίσης, καθόσον το πρόβλημα αυτό σε τοπικό επίπεδο αντιμετωπίζεται σε χώρο εκτός περιοχής παρέμβασης (στην πόλη της Τρίπολης).</w:t>
      </w:r>
    </w:p>
    <w:p w:rsidR="00885A5B" w:rsidRPr="00915D75" w:rsidRDefault="00885A5B" w:rsidP="00F05B08">
      <w:pPr>
        <w:ind w:firstLine="720"/>
        <w:rPr>
          <w:rFonts w:asciiTheme="minorHAnsi" w:hAnsiTheme="minorHAnsi" w:cs="Arial"/>
          <w:szCs w:val="22"/>
          <w:lang w:val="el-GR"/>
        </w:rPr>
      </w:pPr>
      <w:r w:rsidRPr="00F820C0">
        <w:rPr>
          <w:rFonts w:asciiTheme="minorHAnsi" w:hAnsiTheme="minorHAnsi" w:cs="Arial"/>
          <w:b/>
          <w:szCs w:val="22"/>
          <w:lang w:val="el-GR"/>
        </w:rPr>
        <w:t>8</w:t>
      </w:r>
      <w:r w:rsidRPr="00915D75">
        <w:rPr>
          <w:rFonts w:asciiTheme="minorHAnsi" w:hAnsiTheme="minorHAnsi" w:cs="Arial"/>
          <w:szCs w:val="22"/>
          <w:lang w:val="el-GR"/>
        </w:rPr>
        <w:t>. Κατά τη διαβούλευση δεν εκδηλώθηκε ενδιαφέρον, λόγω, ιδίως, των σημαντικών δυσκολιών που παρουσιάζουν στην υλοποίησή τους, για τη δράση δημιουργίας κτηνοτροφικών πάρκων και για επενδύσεις στην ανάπτυξη δασικών περιοχών και στη βελτίωση της βιωσιμότητας των δασών, εκτός ενεργειών υποστήριξης των αθρόων εθελοντών δασοπυροσβεστών, οι οποίοι εργάζονται για την πρόληψη και καταστολή δασικών πυρκαγιών.</w:t>
      </w:r>
    </w:p>
    <w:p w:rsidR="00885A5B" w:rsidRPr="00915D75" w:rsidRDefault="00885A5B" w:rsidP="00F05B08">
      <w:pPr>
        <w:ind w:firstLine="720"/>
        <w:rPr>
          <w:rFonts w:asciiTheme="minorHAnsi" w:hAnsiTheme="minorHAnsi" w:cs="Arial"/>
          <w:szCs w:val="22"/>
          <w:lang w:val="el-GR"/>
        </w:rPr>
      </w:pPr>
      <w:r w:rsidRPr="00F820C0">
        <w:rPr>
          <w:rFonts w:asciiTheme="minorHAnsi" w:hAnsiTheme="minorHAnsi" w:cs="Arial"/>
          <w:b/>
          <w:szCs w:val="22"/>
          <w:lang w:val="el-GR"/>
        </w:rPr>
        <w:t>9</w:t>
      </w:r>
      <w:r w:rsidRPr="00915D75">
        <w:rPr>
          <w:rFonts w:asciiTheme="minorHAnsi" w:hAnsiTheme="minorHAnsi" w:cs="Arial"/>
          <w:szCs w:val="22"/>
          <w:lang w:val="el-GR"/>
        </w:rPr>
        <w:t>. Απεναντίας, αναδείχθηκε η ανάγκη στήριξης δράσεων ενίσχυσης του δευτερογενή και τριτογενή τομέα, με έμφαση στις επιχειρήσεις παροχής υπηρεσιών που επιθυμούν να ιδρύσουν πολλοί νέοι επιστήμονες. Στον δε τουριστικό τομέα, πέραν της ανάγκης να ενισχυθεί η ίδρυση εγκαταστάσεων διανυκτέρευσης σε περιοχής από τις οποίες λείπουν, σχεδόν παντελώς, καταλύματα (πχ στις περιοχές των Δρόμων του Κρασιού), επισημάνθηκε η ανάγκη ενίσχυσης της ποιοτικής αναβάθμισης υπαρχουσών ξενοδοχειακών μονάδων, που είναι παλαιότερης κατασκευής και δεν πληρούν ικανοποιητικές προδιαγραφές ποιότητας (τουλάχιστον κατηγορίας τριών αστέρων).</w:t>
      </w:r>
    </w:p>
    <w:p w:rsidR="00885A5B" w:rsidRPr="00915D75" w:rsidRDefault="00885A5B" w:rsidP="00F05B08">
      <w:pPr>
        <w:ind w:firstLine="720"/>
        <w:rPr>
          <w:rFonts w:asciiTheme="minorHAnsi" w:hAnsiTheme="minorHAnsi" w:cs="Arial"/>
          <w:szCs w:val="22"/>
          <w:lang w:val="el-GR"/>
        </w:rPr>
      </w:pPr>
      <w:r w:rsidRPr="00F820C0">
        <w:rPr>
          <w:rFonts w:asciiTheme="minorHAnsi" w:hAnsiTheme="minorHAnsi" w:cs="Arial"/>
          <w:b/>
          <w:szCs w:val="22"/>
          <w:lang w:val="el-GR"/>
        </w:rPr>
        <w:t>10</w:t>
      </w:r>
      <w:r w:rsidRPr="00915D75">
        <w:rPr>
          <w:rFonts w:asciiTheme="minorHAnsi" w:hAnsiTheme="minorHAnsi" w:cs="Arial"/>
          <w:szCs w:val="22"/>
          <w:lang w:val="el-GR"/>
        </w:rPr>
        <w:t xml:space="preserve">. Γενική διαπίστωση που προέκυψε κατά τη διαβούλευση είναι ότι λόγω της παρατεινόμενης οικονομικής ύφεσης και της απροθυμίας των χρηματοπιστωτικών ιδρυμάτων να δανειοδοτούν νέα επενδυτικά σχέδια, πολλοί από τους εν δυνάμει ενδιαφερόμενους επενδυτές αδυνατούν κατά κανόνα στην εξ ιδίων εξασφάλιση της ιδιωτικής συμμετοχής τους, γεγονός το οποίο είτε τους αποθαρρύνει εντελώς, είτε τους αναγκάζει να περιορίσουν το μέγεθος της επένδυσής τους. Λύση που προτείνεται για την αντιμετώπιση του σοβαρού αυτού προβλήματος, που λειτουργεί ανασχετικά για την ανάπτυξη της περιοχής παρέμβασης, είναι η εκτενής εφαρμογή του κανόνα </w:t>
      </w:r>
      <w:r w:rsidRPr="00915D75">
        <w:rPr>
          <w:rFonts w:asciiTheme="minorHAnsi" w:hAnsiTheme="minorHAnsi" w:cs="Arial"/>
          <w:szCs w:val="22"/>
          <w:lang w:val="en-US"/>
        </w:rPr>
        <w:t>de</w:t>
      </w:r>
      <w:r w:rsidRPr="00915D75">
        <w:rPr>
          <w:rFonts w:asciiTheme="minorHAnsi" w:hAnsiTheme="minorHAnsi" w:cs="Arial"/>
          <w:szCs w:val="22"/>
          <w:lang w:val="el-GR"/>
        </w:rPr>
        <w:t xml:space="preserve"> </w:t>
      </w:r>
      <w:r w:rsidRPr="00915D75">
        <w:rPr>
          <w:rFonts w:asciiTheme="minorHAnsi" w:hAnsiTheme="minorHAnsi" w:cs="Arial"/>
          <w:szCs w:val="22"/>
          <w:lang w:val="en-US"/>
        </w:rPr>
        <w:t>minimis</w:t>
      </w:r>
      <w:r w:rsidRPr="00915D75">
        <w:rPr>
          <w:rFonts w:asciiTheme="minorHAnsi" w:hAnsiTheme="minorHAnsi" w:cs="Arial"/>
          <w:szCs w:val="22"/>
          <w:lang w:val="el-GR"/>
        </w:rPr>
        <w:t>, μέσω του οποίου, για επενδύσεις μεσαίου μεγέθους (δηλ. συνολικού προϋπολογισμού μέχρι 300.000 – 307.000 ευρώ) δίνεται η δυνατότητα αξιοποίησης αυξημένου ποσοστού ενίσχυσης (έως 65%), που περιορίζει την υποχρέωση ιδιωτικής συμμετοχής σε μικρότερα και πιο εύκολα αντιμετωπίσιμα επίπεδα.</w:t>
      </w:r>
    </w:p>
    <w:p w:rsidR="00885A5B" w:rsidRPr="00915D75" w:rsidRDefault="00885A5B" w:rsidP="00F05B08">
      <w:pPr>
        <w:ind w:firstLine="720"/>
        <w:rPr>
          <w:rFonts w:asciiTheme="minorHAnsi" w:hAnsiTheme="minorHAnsi" w:cs="Arial"/>
          <w:szCs w:val="22"/>
          <w:lang w:val="el-GR"/>
        </w:rPr>
      </w:pPr>
      <w:r w:rsidRPr="00F820C0">
        <w:rPr>
          <w:rFonts w:asciiTheme="minorHAnsi" w:hAnsiTheme="minorHAnsi" w:cs="Arial"/>
          <w:b/>
          <w:szCs w:val="22"/>
          <w:lang w:val="el-GR"/>
        </w:rPr>
        <w:t>11</w:t>
      </w:r>
      <w:r w:rsidRPr="00915D75">
        <w:rPr>
          <w:rFonts w:asciiTheme="minorHAnsi" w:hAnsiTheme="minorHAnsi" w:cs="Arial"/>
          <w:szCs w:val="22"/>
          <w:lang w:val="el-GR"/>
        </w:rPr>
        <w:t xml:space="preserve">. Κατά τη διαβούλευση αναδείχθηκαν οι δυνατότητες ανάπτυξης στην περιοχή πολλών ειδικών μορφών τουρισμού (πολιτιστικός, οινικός, </w:t>
      </w:r>
      <w:r w:rsidRPr="00723605">
        <w:rPr>
          <w:rFonts w:asciiTheme="minorHAnsi" w:hAnsiTheme="minorHAnsi" w:cs="Arial"/>
          <w:szCs w:val="22"/>
          <w:lang w:val="el-GR"/>
        </w:rPr>
        <w:t>θερμαλικός,</w:t>
      </w:r>
      <w:r w:rsidRPr="00915D75">
        <w:rPr>
          <w:rFonts w:asciiTheme="minorHAnsi" w:hAnsiTheme="minorHAnsi" w:cs="Arial"/>
          <w:szCs w:val="22"/>
          <w:lang w:val="el-GR"/>
        </w:rPr>
        <w:t xml:space="preserve"> καταδυτικός, αναρριχητικός, ορειβατικός, ποδηλατικός κλπ), καθόσον πληρούνται ικανές προϋποθέσεις για την εφαρμογή τους. </w:t>
      </w:r>
    </w:p>
    <w:p w:rsidR="00885A5B" w:rsidRPr="00723605" w:rsidRDefault="00885A5B" w:rsidP="00F05B08">
      <w:pPr>
        <w:ind w:firstLine="720"/>
        <w:rPr>
          <w:rFonts w:asciiTheme="minorHAnsi" w:hAnsiTheme="minorHAnsi" w:cs="Arial"/>
          <w:szCs w:val="22"/>
          <w:lang w:val="el-GR"/>
        </w:rPr>
      </w:pPr>
      <w:r w:rsidRPr="00F820C0">
        <w:rPr>
          <w:rFonts w:asciiTheme="minorHAnsi" w:hAnsiTheme="minorHAnsi" w:cs="Arial"/>
          <w:b/>
          <w:szCs w:val="22"/>
          <w:lang w:val="el-GR"/>
        </w:rPr>
        <w:t>12</w:t>
      </w:r>
      <w:r w:rsidRPr="00915D75">
        <w:rPr>
          <w:rFonts w:asciiTheme="minorHAnsi" w:hAnsiTheme="minorHAnsi" w:cs="Arial"/>
          <w:szCs w:val="22"/>
          <w:lang w:val="el-GR"/>
        </w:rPr>
        <w:t xml:space="preserve">. Η Ομοσπονδία ΑμεΑ, κατά τη διαβούλευση, υπέβαλε σειρά προτάσεων για να ενσωματωθούν στο Πρόγραμμα, υπό τύπον δράσεων ή προδιαγραφών έργων, προβλέψεις για την εξυπηρέτηση ατόμων με κινητικά και άλλα προβλήματα. </w:t>
      </w:r>
      <w:r w:rsidR="00723605">
        <w:rPr>
          <w:rFonts w:asciiTheme="minorHAnsi" w:hAnsiTheme="minorHAnsi" w:cs="Arial"/>
          <w:szCs w:val="22"/>
          <w:lang w:val="el-GR"/>
        </w:rPr>
        <w:t xml:space="preserve">(Παράρτημα </w:t>
      </w:r>
      <w:r w:rsidR="00723605">
        <w:rPr>
          <w:rFonts w:asciiTheme="minorHAnsi" w:hAnsiTheme="minorHAnsi" w:cs="Arial"/>
          <w:szCs w:val="22"/>
          <w:lang w:val="en-US"/>
        </w:rPr>
        <w:t>I</w:t>
      </w:r>
      <w:r w:rsidR="00723605">
        <w:rPr>
          <w:rFonts w:asciiTheme="minorHAnsi" w:hAnsiTheme="minorHAnsi" w:cs="Arial"/>
          <w:szCs w:val="22"/>
          <w:lang w:val="el-GR"/>
        </w:rPr>
        <w:t xml:space="preserve"> Κεφ. Γ)</w:t>
      </w:r>
    </w:p>
    <w:p w:rsidR="00885A5B" w:rsidRDefault="00885A5B" w:rsidP="00F05B08">
      <w:pPr>
        <w:ind w:firstLine="720"/>
        <w:rPr>
          <w:rFonts w:asciiTheme="minorHAnsi" w:hAnsiTheme="minorHAnsi" w:cs="Arial"/>
          <w:szCs w:val="22"/>
          <w:lang w:val="el-GR"/>
        </w:rPr>
      </w:pPr>
      <w:r w:rsidRPr="00F820C0">
        <w:rPr>
          <w:rFonts w:asciiTheme="minorHAnsi" w:hAnsiTheme="minorHAnsi" w:cs="Arial"/>
          <w:b/>
          <w:szCs w:val="22"/>
          <w:lang w:val="el-GR"/>
        </w:rPr>
        <w:t>13</w:t>
      </w:r>
      <w:r w:rsidRPr="00915D75">
        <w:rPr>
          <w:rFonts w:asciiTheme="minorHAnsi" w:hAnsiTheme="minorHAnsi" w:cs="Arial"/>
          <w:szCs w:val="22"/>
          <w:lang w:val="el-GR"/>
        </w:rPr>
        <w:t xml:space="preserve">. </w:t>
      </w:r>
      <w:r w:rsidR="006E7EEE">
        <w:rPr>
          <w:rFonts w:asciiTheme="minorHAnsi" w:hAnsiTheme="minorHAnsi" w:cs="Arial"/>
          <w:szCs w:val="22"/>
          <w:lang w:val="el-GR"/>
        </w:rPr>
        <w:t>Κ</w:t>
      </w:r>
      <w:r w:rsidR="006E7EEE" w:rsidRPr="00915D75">
        <w:rPr>
          <w:rFonts w:asciiTheme="minorHAnsi" w:hAnsiTheme="minorHAnsi" w:cs="Arial"/>
          <w:szCs w:val="22"/>
          <w:lang w:val="el-GR"/>
        </w:rPr>
        <w:t>αταγράφηκαν</w:t>
      </w:r>
      <w:r w:rsidRPr="00915D75">
        <w:rPr>
          <w:rFonts w:asciiTheme="minorHAnsi" w:hAnsiTheme="minorHAnsi" w:cs="Arial"/>
          <w:szCs w:val="22"/>
          <w:lang w:val="el-GR"/>
        </w:rPr>
        <w:t xml:space="preserve"> προτάσεις επενδυτικού ενδιαφέροντος 114 ιδιωτών, αναλυτικός πίνακας των οποίων παρατίθεται στο </w:t>
      </w:r>
      <w:r w:rsidR="00723605" w:rsidRPr="00723605">
        <w:rPr>
          <w:rFonts w:asciiTheme="minorHAnsi" w:hAnsiTheme="minorHAnsi" w:cs="Arial"/>
          <w:szCs w:val="22"/>
          <w:lang w:val="el-GR"/>
        </w:rPr>
        <w:t xml:space="preserve">Παράρτημα </w:t>
      </w:r>
      <w:r w:rsidR="00723605" w:rsidRPr="00723605">
        <w:rPr>
          <w:rFonts w:asciiTheme="minorHAnsi" w:hAnsiTheme="minorHAnsi" w:cs="Arial"/>
          <w:szCs w:val="22"/>
          <w:lang w:val="en-US"/>
        </w:rPr>
        <w:t>I</w:t>
      </w:r>
      <w:r w:rsidR="00723605" w:rsidRPr="00723605">
        <w:rPr>
          <w:rFonts w:asciiTheme="minorHAnsi" w:hAnsiTheme="minorHAnsi" w:cs="Arial"/>
          <w:szCs w:val="22"/>
          <w:lang w:val="el-GR"/>
        </w:rPr>
        <w:t xml:space="preserve"> </w:t>
      </w:r>
      <w:r w:rsidR="00723605">
        <w:rPr>
          <w:rFonts w:asciiTheme="minorHAnsi" w:hAnsiTheme="minorHAnsi" w:cs="Arial"/>
          <w:szCs w:val="22"/>
          <w:lang w:val="el-GR"/>
        </w:rPr>
        <w:t>(</w:t>
      </w:r>
      <w:r w:rsidR="00723605" w:rsidRPr="00723605">
        <w:rPr>
          <w:rFonts w:asciiTheme="minorHAnsi" w:hAnsiTheme="minorHAnsi" w:cs="Arial"/>
          <w:szCs w:val="22"/>
          <w:lang w:val="el-GR"/>
        </w:rPr>
        <w:t>Κεφ</w:t>
      </w:r>
      <w:r w:rsidR="00723605">
        <w:rPr>
          <w:rFonts w:asciiTheme="minorHAnsi" w:hAnsiTheme="minorHAnsi" w:cs="Arial"/>
          <w:szCs w:val="22"/>
          <w:lang w:val="el-GR"/>
        </w:rPr>
        <w:t>.</w:t>
      </w:r>
      <w:r w:rsidR="00723605" w:rsidRPr="00723605">
        <w:rPr>
          <w:rFonts w:asciiTheme="minorHAnsi" w:hAnsiTheme="minorHAnsi" w:cs="Arial"/>
          <w:szCs w:val="22"/>
          <w:lang w:val="el-GR"/>
        </w:rPr>
        <w:t xml:space="preserve"> </w:t>
      </w:r>
      <w:r w:rsidR="00723605">
        <w:rPr>
          <w:rFonts w:asciiTheme="minorHAnsi" w:hAnsiTheme="minorHAnsi" w:cs="Arial"/>
          <w:szCs w:val="22"/>
          <w:lang w:val="el-GR"/>
        </w:rPr>
        <w:t>Δ)</w:t>
      </w:r>
      <w:r w:rsidRPr="00915D75">
        <w:rPr>
          <w:rFonts w:asciiTheme="minorHAnsi" w:hAnsiTheme="minorHAnsi" w:cs="Arial"/>
          <w:szCs w:val="22"/>
          <w:lang w:val="el-GR"/>
        </w:rPr>
        <w:t>. Το επενδυτικό αυτό ενδιαφέρον συνοπτικά, έχει ως εξής:</w:t>
      </w:r>
    </w:p>
    <w:p w:rsidR="00915D75" w:rsidRPr="00915D75" w:rsidRDefault="00915D75" w:rsidP="00F05B08">
      <w:pPr>
        <w:ind w:firstLine="720"/>
        <w:rPr>
          <w:rFonts w:asciiTheme="minorHAnsi" w:hAnsiTheme="minorHAnsi" w:cs="Arial"/>
          <w:szCs w:val="22"/>
          <w:lang w:val="el-GR"/>
        </w:rPr>
      </w:pPr>
    </w:p>
    <w:tbl>
      <w:tblPr>
        <w:tblW w:w="7400" w:type="dxa"/>
        <w:tblInd w:w="93" w:type="dxa"/>
        <w:tblLook w:val="04A0" w:firstRow="1" w:lastRow="0" w:firstColumn="1" w:lastColumn="0" w:noHBand="0" w:noVBand="1"/>
      </w:tblPr>
      <w:tblGrid>
        <w:gridCol w:w="3701"/>
        <w:gridCol w:w="2875"/>
        <w:gridCol w:w="551"/>
        <w:gridCol w:w="551"/>
      </w:tblGrid>
      <w:tr w:rsidR="00885A5B" w:rsidRPr="00915D75" w:rsidTr="008B60D3">
        <w:trPr>
          <w:trHeight w:val="300"/>
        </w:trPr>
        <w:tc>
          <w:tcPr>
            <w:tcW w:w="74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ΕΚΔΗΛΩΣΗ ΕΠΕΝΔΥΤΙΚΟΥ ΕΝΔΙΑΦΕΡΟΝΤΟΣ</w:t>
            </w:r>
          </w:p>
        </w:tc>
      </w:tr>
      <w:tr w:rsidR="00885A5B" w:rsidRPr="00915D75" w:rsidTr="008B60D3">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ΚΑΤΗΓΟΡΙΑ</w:t>
            </w:r>
          </w:p>
        </w:tc>
        <w:tc>
          <w:tcPr>
            <w:tcW w:w="2875"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ΤΟΜΕΑΣ</w:t>
            </w:r>
          </w:p>
        </w:tc>
        <w:tc>
          <w:tcPr>
            <w:tcW w:w="824" w:type="dxa"/>
            <w:gridSpan w:val="2"/>
            <w:tcBorders>
              <w:top w:val="single" w:sz="4" w:space="0" w:color="auto"/>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ΠΛΗΘΟΣ</w:t>
            </w:r>
          </w:p>
        </w:tc>
      </w:tr>
      <w:tr w:rsidR="00885A5B" w:rsidRPr="00915D75" w:rsidTr="008B60D3">
        <w:trPr>
          <w:trHeight w:val="345"/>
        </w:trPr>
        <w:tc>
          <w:tcPr>
            <w:tcW w:w="3701" w:type="dxa"/>
            <w:vMerge w:val="restart"/>
            <w:tcBorders>
              <w:top w:val="nil"/>
              <w:left w:val="single" w:sz="4" w:space="0" w:color="auto"/>
              <w:bottom w:val="single" w:sz="4" w:space="0" w:color="auto"/>
              <w:right w:val="single" w:sz="4" w:space="0" w:color="auto"/>
            </w:tcBorders>
            <w:shd w:val="clear" w:color="auto" w:fill="auto"/>
            <w:vAlign w:val="center"/>
            <w:hideMark/>
          </w:tcPr>
          <w:p w:rsidR="00885A5B" w:rsidRPr="00915D75" w:rsidRDefault="00885A5B" w:rsidP="00170AFE">
            <w:pPr>
              <w:jc w:val="left"/>
              <w:rPr>
                <w:rFonts w:asciiTheme="minorHAnsi" w:hAnsiTheme="minorHAnsi"/>
                <w:color w:val="000000"/>
                <w:szCs w:val="22"/>
                <w:lang w:val="el-GR"/>
              </w:rPr>
            </w:pPr>
            <w:r w:rsidRPr="00915D75">
              <w:rPr>
                <w:rFonts w:asciiTheme="minorHAnsi" w:hAnsiTheme="minorHAnsi"/>
                <w:color w:val="000000"/>
                <w:szCs w:val="22"/>
                <w:lang w:val="el-GR"/>
              </w:rPr>
              <w:t>ΜΕΤΑΠΟΙΗΣΗ ΑΓΡΟΤΙΚΩΝ ΠΡΟΪΟΝΤΩΝ ΠΡΟΣ ΓΕΩΡΓΙΚΑ ΠΡΟΪΟΝΤΑ</w:t>
            </w:r>
          </w:p>
        </w:tc>
        <w:tc>
          <w:tcPr>
            <w:tcW w:w="2875"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ΑΡΩΜΑΤΙΚΑ ΦΥΤΑ</w:t>
            </w:r>
          </w:p>
        </w:tc>
        <w:tc>
          <w:tcPr>
            <w:tcW w:w="412"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5</w:t>
            </w:r>
          </w:p>
        </w:tc>
        <w:tc>
          <w:tcPr>
            <w:tcW w:w="4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lang w:val="en-US"/>
              </w:rPr>
            </w:pPr>
            <w:r w:rsidRPr="00915D75">
              <w:rPr>
                <w:rFonts w:asciiTheme="minorHAnsi" w:hAnsiTheme="minorHAnsi"/>
                <w:color w:val="000000"/>
                <w:szCs w:val="22"/>
              </w:rPr>
              <w:t>4</w:t>
            </w:r>
            <w:r w:rsidRPr="00915D75">
              <w:rPr>
                <w:rFonts w:asciiTheme="minorHAnsi" w:hAnsiTheme="minorHAnsi"/>
                <w:color w:val="000000"/>
                <w:szCs w:val="22"/>
                <w:lang w:val="en-US"/>
              </w:rPr>
              <w:t>6</w:t>
            </w:r>
          </w:p>
        </w:tc>
      </w:tr>
      <w:tr w:rsidR="00885A5B" w:rsidRPr="00915D75" w:rsidTr="008B60D3">
        <w:trPr>
          <w:trHeight w:val="300"/>
        </w:trPr>
        <w:tc>
          <w:tcPr>
            <w:tcW w:w="3701"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c>
          <w:tcPr>
            <w:tcW w:w="2875"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ΓΛΥΚΑ ΚΟΥΤΑΛΙΟΥ</w:t>
            </w:r>
          </w:p>
        </w:tc>
        <w:tc>
          <w:tcPr>
            <w:tcW w:w="412"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4</w:t>
            </w:r>
          </w:p>
        </w:tc>
        <w:tc>
          <w:tcPr>
            <w:tcW w:w="412"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r>
      <w:tr w:rsidR="00885A5B" w:rsidRPr="00915D75" w:rsidTr="008B60D3">
        <w:trPr>
          <w:trHeight w:val="300"/>
        </w:trPr>
        <w:tc>
          <w:tcPr>
            <w:tcW w:w="3701"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c>
          <w:tcPr>
            <w:tcW w:w="2875"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ΓΑΛΑ</w:t>
            </w:r>
          </w:p>
        </w:tc>
        <w:tc>
          <w:tcPr>
            <w:tcW w:w="412"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lang w:val="en-US"/>
              </w:rPr>
            </w:pPr>
            <w:r w:rsidRPr="00915D75">
              <w:rPr>
                <w:rFonts w:asciiTheme="minorHAnsi" w:hAnsiTheme="minorHAnsi"/>
                <w:color w:val="000000"/>
                <w:szCs w:val="22"/>
                <w:lang w:val="en-US"/>
              </w:rPr>
              <w:t>4</w:t>
            </w:r>
          </w:p>
        </w:tc>
        <w:tc>
          <w:tcPr>
            <w:tcW w:w="412"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r>
      <w:tr w:rsidR="00885A5B" w:rsidRPr="00915D75" w:rsidTr="008B60D3">
        <w:trPr>
          <w:trHeight w:val="300"/>
        </w:trPr>
        <w:tc>
          <w:tcPr>
            <w:tcW w:w="3701"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c>
          <w:tcPr>
            <w:tcW w:w="2875"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ΕΛΑΙΟΥΧΑ</w:t>
            </w:r>
          </w:p>
        </w:tc>
        <w:tc>
          <w:tcPr>
            <w:tcW w:w="412"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5</w:t>
            </w:r>
          </w:p>
        </w:tc>
        <w:tc>
          <w:tcPr>
            <w:tcW w:w="412"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r>
      <w:tr w:rsidR="00885A5B" w:rsidRPr="00915D75" w:rsidTr="008B60D3">
        <w:trPr>
          <w:trHeight w:val="300"/>
        </w:trPr>
        <w:tc>
          <w:tcPr>
            <w:tcW w:w="3701"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c>
          <w:tcPr>
            <w:tcW w:w="2875"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ΖΩΟΤΡΟΦΕΣ</w:t>
            </w:r>
          </w:p>
        </w:tc>
        <w:tc>
          <w:tcPr>
            <w:tcW w:w="412"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2</w:t>
            </w:r>
          </w:p>
        </w:tc>
        <w:tc>
          <w:tcPr>
            <w:tcW w:w="412"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r>
      <w:tr w:rsidR="00885A5B" w:rsidRPr="00915D75" w:rsidTr="008B60D3">
        <w:trPr>
          <w:trHeight w:val="300"/>
        </w:trPr>
        <w:tc>
          <w:tcPr>
            <w:tcW w:w="3701"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c>
          <w:tcPr>
            <w:tcW w:w="2875"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ΜΕΛΙ</w:t>
            </w:r>
          </w:p>
        </w:tc>
        <w:tc>
          <w:tcPr>
            <w:tcW w:w="412"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2</w:t>
            </w:r>
          </w:p>
        </w:tc>
        <w:tc>
          <w:tcPr>
            <w:tcW w:w="412"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r>
      <w:tr w:rsidR="00885A5B" w:rsidRPr="00915D75" w:rsidTr="008B60D3">
        <w:trPr>
          <w:trHeight w:val="300"/>
        </w:trPr>
        <w:tc>
          <w:tcPr>
            <w:tcW w:w="3701"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c>
          <w:tcPr>
            <w:tcW w:w="2875"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ΞΥΔΙ</w:t>
            </w:r>
          </w:p>
        </w:tc>
        <w:tc>
          <w:tcPr>
            <w:tcW w:w="412"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1</w:t>
            </w:r>
          </w:p>
        </w:tc>
        <w:tc>
          <w:tcPr>
            <w:tcW w:w="412"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r>
      <w:tr w:rsidR="00885A5B" w:rsidRPr="00915D75" w:rsidTr="008B60D3">
        <w:trPr>
          <w:trHeight w:val="300"/>
        </w:trPr>
        <w:tc>
          <w:tcPr>
            <w:tcW w:w="3701"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c>
          <w:tcPr>
            <w:tcW w:w="2875"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ΟΙΝΟΣ</w:t>
            </w:r>
          </w:p>
        </w:tc>
        <w:tc>
          <w:tcPr>
            <w:tcW w:w="412"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10</w:t>
            </w:r>
          </w:p>
        </w:tc>
        <w:tc>
          <w:tcPr>
            <w:tcW w:w="412"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r>
      <w:tr w:rsidR="00885A5B" w:rsidRPr="00915D75" w:rsidTr="008B60D3">
        <w:trPr>
          <w:trHeight w:val="300"/>
        </w:trPr>
        <w:tc>
          <w:tcPr>
            <w:tcW w:w="3701"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c>
          <w:tcPr>
            <w:tcW w:w="2875"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ΟΠΩΡΟΚΗΠΕΥΤΙΚΑ</w:t>
            </w:r>
          </w:p>
        </w:tc>
        <w:tc>
          <w:tcPr>
            <w:tcW w:w="412"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6</w:t>
            </w:r>
          </w:p>
        </w:tc>
        <w:tc>
          <w:tcPr>
            <w:tcW w:w="412"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r>
      <w:tr w:rsidR="00885A5B" w:rsidRPr="00915D75" w:rsidTr="008B60D3">
        <w:trPr>
          <w:trHeight w:val="300"/>
        </w:trPr>
        <w:tc>
          <w:tcPr>
            <w:tcW w:w="3701"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c>
          <w:tcPr>
            <w:tcW w:w="2875"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 xml:space="preserve">ΟΣΠΡΙΑ-ΞΗΡΟΙ ΚΑΡΠΟΙ </w:t>
            </w:r>
          </w:p>
        </w:tc>
        <w:tc>
          <w:tcPr>
            <w:tcW w:w="412"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2</w:t>
            </w:r>
          </w:p>
        </w:tc>
        <w:tc>
          <w:tcPr>
            <w:tcW w:w="412"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r>
      <w:tr w:rsidR="00885A5B" w:rsidRPr="00915D75" w:rsidTr="008B60D3">
        <w:trPr>
          <w:trHeight w:val="315"/>
        </w:trPr>
        <w:tc>
          <w:tcPr>
            <w:tcW w:w="3701"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c>
          <w:tcPr>
            <w:tcW w:w="2875" w:type="dxa"/>
            <w:tcBorders>
              <w:top w:val="nil"/>
              <w:left w:val="nil"/>
              <w:bottom w:val="single" w:sz="4" w:space="0" w:color="auto"/>
              <w:right w:val="single" w:sz="4" w:space="0" w:color="auto"/>
            </w:tcBorders>
            <w:shd w:val="clear" w:color="auto" w:fill="auto"/>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ΠΟΛΛΑΠΛΑΣΙΑΣΤΙΚΟ ΥΛΙΚΟ</w:t>
            </w:r>
          </w:p>
        </w:tc>
        <w:tc>
          <w:tcPr>
            <w:tcW w:w="412"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1</w:t>
            </w:r>
          </w:p>
        </w:tc>
        <w:tc>
          <w:tcPr>
            <w:tcW w:w="412"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r>
      <w:tr w:rsidR="00885A5B" w:rsidRPr="00915D75" w:rsidTr="008B60D3">
        <w:trPr>
          <w:trHeight w:val="300"/>
        </w:trPr>
        <w:tc>
          <w:tcPr>
            <w:tcW w:w="3701"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c>
          <w:tcPr>
            <w:tcW w:w="2875"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ΣΤΑΦΙΔΑ</w:t>
            </w:r>
          </w:p>
        </w:tc>
        <w:tc>
          <w:tcPr>
            <w:tcW w:w="412"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2</w:t>
            </w:r>
          </w:p>
        </w:tc>
        <w:tc>
          <w:tcPr>
            <w:tcW w:w="412"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r>
      <w:tr w:rsidR="00885A5B" w:rsidRPr="00915D75" w:rsidTr="008B60D3">
        <w:trPr>
          <w:trHeight w:val="300"/>
        </w:trPr>
        <w:tc>
          <w:tcPr>
            <w:tcW w:w="3701"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c>
          <w:tcPr>
            <w:tcW w:w="2875"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ΧΥΜΟΠΟΙΕΙΑ ΣΤΑΦΥΛΗΣ</w:t>
            </w:r>
          </w:p>
        </w:tc>
        <w:tc>
          <w:tcPr>
            <w:tcW w:w="412"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2</w:t>
            </w:r>
          </w:p>
        </w:tc>
        <w:tc>
          <w:tcPr>
            <w:tcW w:w="412"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r>
      <w:tr w:rsidR="00885A5B" w:rsidRPr="00915D75" w:rsidTr="008B60D3">
        <w:trPr>
          <w:trHeight w:val="390"/>
        </w:trPr>
        <w:tc>
          <w:tcPr>
            <w:tcW w:w="3701" w:type="dxa"/>
            <w:vMerge w:val="restart"/>
            <w:tcBorders>
              <w:top w:val="nil"/>
              <w:left w:val="single" w:sz="4" w:space="0" w:color="auto"/>
              <w:bottom w:val="single" w:sz="4" w:space="0" w:color="auto"/>
              <w:right w:val="single" w:sz="4" w:space="0" w:color="auto"/>
            </w:tcBorders>
            <w:shd w:val="clear" w:color="auto" w:fill="auto"/>
            <w:vAlign w:val="center"/>
            <w:hideMark/>
          </w:tcPr>
          <w:p w:rsidR="00885A5B" w:rsidRPr="00915D75" w:rsidRDefault="00885A5B" w:rsidP="00170AFE">
            <w:pPr>
              <w:jc w:val="left"/>
              <w:rPr>
                <w:rFonts w:asciiTheme="minorHAnsi" w:hAnsiTheme="minorHAnsi"/>
                <w:color w:val="000000"/>
                <w:szCs w:val="22"/>
                <w:lang w:val="el-GR"/>
              </w:rPr>
            </w:pPr>
            <w:r w:rsidRPr="00915D75">
              <w:rPr>
                <w:rFonts w:asciiTheme="minorHAnsi" w:hAnsiTheme="minorHAnsi"/>
                <w:color w:val="000000"/>
                <w:szCs w:val="22"/>
                <w:lang w:val="el-GR"/>
              </w:rPr>
              <w:t>ΜΕΤΑΠΟΙΗΣΗ ΑΓΡΟΤΙΚΩΝ ΠΡΟΪΟΝΤΩΝ ΠΡΟΣ ΜΗ ΓΕΩΡΓΙΚΑ ΠΡΟΪΟΝΤΑ</w:t>
            </w:r>
          </w:p>
        </w:tc>
        <w:tc>
          <w:tcPr>
            <w:tcW w:w="2875"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ΑΠΟΣΤΑΓΜΑΤΑ</w:t>
            </w:r>
          </w:p>
        </w:tc>
        <w:tc>
          <w:tcPr>
            <w:tcW w:w="412"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1</w:t>
            </w:r>
          </w:p>
        </w:tc>
        <w:tc>
          <w:tcPr>
            <w:tcW w:w="4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3</w:t>
            </w:r>
          </w:p>
        </w:tc>
      </w:tr>
      <w:tr w:rsidR="00885A5B" w:rsidRPr="00915D75" w:rsidTr="008B60D3">
        <w:trPr>
          <w:trHeight w:val="300"/>
        </w:trPr>
        <w:tc>
          <w:tcPr>
            <w:tcW w:w="3701"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c>
          <w:tcPr>
            <w:tcW w:w="2875"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ΠΡΟΪΟΝΤΑ ΚΥΨΕΛΗΣ</w:t>
            </w:r>
          </w:p>
        </w:tc>
        <w:tc>
          <w:tcPr>
            <w:tcW w:w="412"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1</w:t>
            </w:r>
          </w:p>
        </w:tc>
        <w:tc>
          <w:tcPr>
            <w:tcW w:w="412"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r>
      <w:tr w:rsidR="00885A5B" w:rsidRPr="00915D75" w:rsidTr="008B60D3">
        <w:trPr>
          <w:trHeight w:val="300"/>
        </w:trPr>
        <w:tc>
          <w:tcPr>
            <w:tcW w:w="3701"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c>
          <w:tcPr>
            <w:tcW w:w="2875"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ΖΥΘΟΠΟΙΙΑ</w:t>
            </w:r>
          </w:p>
        </w:tc>
        <w:tc>
          <w:tcPr>
            <w:tcW w:w="412"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1</w:t>
            </w:r>
          </w:p>
        </w:tc>
        <w:tc>
          <w:tcPr>
            <w:tcW w:w="412"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r>
      <w:tr w:rsidR="00885A5B" w:rsidRPr="00915D75" w:rsidTr="008B60D3">
        <w:trPr>
          <w:trHeight w:val="300"/>
        </w:trPr>
        <w:tc>
          <w:tcPr>
            <w:tcW w:w="3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ΕΠΙΧΕΙΡΗΣΕΙΣ ΤΟΥΡΙΣΜΟΥ</w:t>
            </w:r>
          </w:p>
        </w:tc>
        <w:tc>
          <w:tcPr>
            <w:tcW w:w="2875" w:type="dxa"/>
            <w:tcBorders>
              <w:top w:val="nil"/>
              <w:left w:val="nil"/>
              <w:bottom w:val="single" w:sz="4" w:space="0" w:color="auto"/>
              <w:right w:val="single" w:sz="4" w:space="0" w:color="auto"/>
            </w:tcBorders>
            <w:shd w:val="clear" w:color="auto" w:fill="auto"/>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ΚΑΤΑΛΥΜΑΤΑ</w:t>
            </w:r>
          </w:p>
        </w:tc>
        <w:tc>
          <w:tcPr>
            <w:tcW w:w="412"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19</w:t>
            </w:r>
          </w:p>
        </w:tc>
        <w:tc>
          <w:tcPr>
            <w:tcW w:w="4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30</w:t>
            </w:r>
          </w:p>
        </w:tc>
      </w:tr>
      <w:tr w:rsidR="00885A5B" w:rsidRPr="00915D75" w:rsidTr="008B60D3">
        <w:trPr>
          <w:trHeight w:val="300"/>
        </w:trPr>
        <w:tc>
          <w:tcPr>
            <w:tcW w:w="3701"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c>
          <w:tcPr>
            <w:tcW w:w="2875"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ΕΣΤΙΑΣΗ-ΑΝΑΨΥΧΗ</w:t>
            </w:r>
          </w:p>
        </w:tc>
        <w:tc>
          <w:tcPr>
            <w:tcW w:w="412"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6</w:t>
            </w:r>
          </w:p>
        </w:tc>
        <w:tc>
          <w:tcPr>
            <w:tcW w:w="412"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r>
      <w:tr w:rsidR="00885A5B" w:rsidRPr="00915D75" w:rsidTr="008B60D3">
        <w:trPr>
          <w:trHeight w:val="300"/>
        </w:trPr>
        <w:tc>
          <w:tcPr>
            <w:tcW w:w="3701"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c>
          <w:tcPr>
            <w:tcW w:w="2875"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ΤΟΥΡΙΣΤΙΚΕΣ ΥΠΗΡΕΣΙΕΣ</w:t>
            </w:r>
          </w:p>
        </w:tc>
        <w:tc>
          <w:tcPr>
            <w:tcW w:w="412"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2</w:t>
            </w:r>
          </w:p>
        </w:tc>
        <w:tc>
          <w:tcPr>
            <w:tcW w:w="412"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r>
      <w:tr w:rsidR="00885A5B" w:rsidRPr="00915D75" w:rsidTr="008B60D3">
        <w:trPr>
          <w:trHeight w:val="300"/>
        </w:trPr>
        <w:tc>
          <w:tcPr>
            <w:tcW w:w="3701"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c>
          <w:tcPr>
            <w:tcW w:w="2875"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ΑΓΡΟΚΤΗΜΑΤΑ</w:t>
            </w:r>
          </w:p>
        </w:tc>
        <w:tc>
          <w:tcPr>
            <w:tcW w:w="412"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3</w:t>
            </w:r>
          </w:p>
        </w:tc>
        <w:tc>
          <w:tcPr>
            <w:tcW w:w="412"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r>
      <w:tr w:rsidR="00885A5B" w:rsidRPr="00915D75" w:rsidTr="008B60D3">
        <w:trPr>
          <w:trHeight w:val="300"/>
        </w:trPr>
        <w:tc>
          <w:tcPr>
            <w:tcW w:w="3701" w:type="dxa"/>
            <w:vMerge w:val="restart"/>
            <w:tcBorders>
              <w:top w:val="nil"/>
              <w:left w:val="single" w:sz="4" w:space="0" w:color="auto"/>
              <w:bottom w:val="single" w:sz="4" w:space="0" w:color="auto"/>
              <w:right w:val="single" w:sz="4" w:space="0" w:color="auto"/>
            </w:tcBorders>
            <w:shd w:val="clear" w:color="auto" w:fill="auto"/>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ΒΙΟΤΕΧΝΙΕΣ</w:t>
            </w:r>
          </w:p>
        </w:tc>
        <w:tc>
          <w:tcPr>
            <w:tcW w:w="2875"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ΕΙΔΗ ΔΙΑΤΡΟΦΗ</w:t>
            </w:r>
          </w:p>
        </w:tc>
        <w:tc>
          <w:tcPr>
            <w:tcW w:w="412"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3</w:t>
            </w:r>
          </w:p>
        </w:tc>
        <w:tc>
          <w:tcPr>
            <w:tcW w:w="4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8</w:t>
            </w:r>
          </w:p>
        </w:tc>
      </w:tr>
      <w:tr w:rsidR="00885A5B" w:rsidRPr="00915D75" w:rsidTr="008B60D3">
        <w:trPr>
          <w:trHeight w:val="300"/>
        </w:trPr>
        <w:tc>
          <w:tcPr>
            <w:tcW w:w="3701"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c>
          <w:tcPr>
            <w:tcW w:w="2875"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ΣΑΠΩΝΟΠΟΙΙΑ</w:t>
            </w:r>
          </w:p>
        </w:tc>
        <w:tc>
          <w:tcPr>
            <w:tcW w:w="412"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1</w:t>
            </w:r>
          </w:p>
        </w:tc>
        <w:tc>
          <w:tcPr>
            <w:tcW w:w="412"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r>
      <w:tr w:rsidR="00885A5B" w:rsidRPr="00915D75" w:rsidTr="008B60D3">
        <w:trPr>
          <w:trHeight w:val="300"/>
        </w:trPr>
        <w:tc>
          <w:tcPr>
            <w:tcW w:w="3701"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c>
          <w:tcPr>
            <w:tcW w:w="2875"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ΕΝΔΥΣΗ</w:t>
            </w:r>
          </w:p>
        </w:tc>
        <w:tc>
          <w:tcPr>
            <w:tcW w:w="412"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1</w:t>
            </w:r>
          </w:p>
        </w:tc>
        <w:tc>
          <w:tcPr>
            <w:tcW w:w="412"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r>
      <w:tr w:rsidR="00885A5B" w:rsidRPr="00915D75" w:rsidTr="008B60D3">
        <w:trPr>
          <w:trHeight w:val="300"/>
        </w:trPr>
        <w:tc>
          <w:tcPr>
            <w:tcW w:w="3701"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c>
          <w:tcPr>
            <w:tcW w:w="2875"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ΕΙΔΗ ΔΩΡΩΝ</w:t>
            </w:r>
          </w:p>
        </w:tc>
        <w:tc>
          <w:tcPr>
            <w:tcW w:w="412"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1</w:t>
            </w:r>
          </w:p>
        </w:tc>
        <w:tc>
          <w:tcPr>
            <w:tcW w:w="412"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r>
      <w:tr w:rsidR="00885A5B" w:rsidRPr="00915D75" w:rsidTr="008B60D3">
        <w:trPr>
          <w:trHeight w:val="300"/>
        </w:trPr>
        <w:tc>
          <w:tcPr>
            <w:tcW w:w="3701"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c>
          <w:tcPr>
            <w:tcW w:w="2875"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ΧΑΡΤΟΠΟΙΙΑ</w:t>
            </w:r>
          </w:p>
        </w:tc>
        <w:tc>
          <w:tcPr>
            <w:tcW w:w="412"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1</w:t>
            </w:r>
          </w:p>
        </w:tc>
        <w:tc>
          <w:tcPr>
            <w:tcW w:w="412"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r>
      <w:tr w:rsidR="00885A5B" w:rsidRPr="00915D75" w:rsidTr="008B60D3">
        <w:trPr>
          <w:trHeight w:val="300"/>
        </w:trPr>
        <w:tc>
          <w:tcPr>
            <w:tcW w:w="3701"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c>
          <w:tcPr>
            <w:tcW w:w="2875"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ΑΠΙΟΝΙΣΜΕΝΟ ΝΕΡΟ</w:t>
            </w:r>
          </w:p>
        </w:tc>
        <w:tc>
          <w:tcPr>
            <w:tcW w:w="412"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1</w:t>
            </w:r>
          </w:p>
        </w:tc>
        <w:tc>
          <w:tcPr>
            <w:tcW w:w="412"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r>
      <w:tr w:rsidR="00885A5B" w:rsidRPr="00915D75" w:rsidTr="008B60D3">
        <w:trPr>
          <w:trHeight w:val="300"/>
        </w:trPr>
        <w:tc>
          <w:tcPr>
            <w:tcW w:w="3701" w:type="dxa"/>
            <w:vMerge w:val="restart"/>
            <w:tcBorders>
              <w:top w:val="nil"/>
              <w:left w:val="single" w:sz="4" w:space="0" w:color="auto"/>
              <w:bottom w:val="single" w:sz="4" w:space="0" w:color="auto"/>
              <w:right w:val="single" w:sz="4" w:space="0" w:color="auto"/>
            </w:tcBorders>
            <w:shd w:val="clear" w:color="auto" w:fill="auto"/>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ΛΙΑΝΕΜΠΟΡΙΟ</w:t>
            </w:r>
          </w:p>
        </w:tc>
        <w:tc>
          <w:tcPr>
            <w:tcW w:w="2875"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ΚΤΗΝΙΑΤΡΙΚΑ ΕΙΔΗ</w:t>
            </w:r>
          </w:p>
        </w:tc>
        <w:tc>
          <w:tcPr>
            <w:tcW w:w="412"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1</w:t>
            </w:r>
          </w:p>
        </w:tc>
        <w:tc>
          <w:tcPr>
            <w:tcW w:w="4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3</w:t>
            </w:r>
          </w:p>
        </w:tc>
      </w:tr>
      <w:tr w:rsidR="00885A5B" w:rsidRPr="00915D75" w:rsidTr="008B60D3">
        <w:trPr>
          <w:trHeight w:val="300"/>
        </w:trPr>
        <w:tc>
          <w:tcPr>
            <w:tcW w:w="3701"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c>
          <w:tcPr>
            <w:tcW w:w="2875"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ΤΡΟΦΙΜΑ</w:t>
            </w:r>
          </w:p>
        </w:tc>
        <w:tc>
          <w:tcPr>
            <w:tcW w:w="412"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2</w:t>
            </w:r>
          </w:p>
        </w:tc>
        <w:tc>
          <w:tcPr>
            <w:tcW w:w="412"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r>
      <w:tr w:rsidR="00885A5B" w:rsidRPr="00915D75" w:rsidTr="008B60D3">
        <w:trPr>
          <w:trHeight w:val="300"/>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5A5B" w:rsidRPr="00915D75" w:rsidRDefault="00885A5B" w:rsidP="00170AFE">
            <w:pPr>
              <w:jc w:val="left"/>
              <w:rPr>
                <w:rFonts w:asciiTheme="minorHAnsi" w:hAnsiTheme="minorHAnsi"/>
                <w:color w:val="000000"/>
                <w:szCs w:val="22"/>
              </w:rPr>
            </w:pPr>
            <w:r w:rsidRPr="00915D75">
              <w:rPr>
                <w:rFonts w:asciiTheme="minorHAnsi" w:hAnsiTheme="minorHAnsi"/>
                <w:color w:val="000000"/>
                <w:szCs w:val="22"/>
              </w:rPr>
              <w:t>ΠΑΡΟΧΗ ΥΠΗΡΕΣΙΩΝ (εκτός τουρισμού)</w:t>
            </w:r>
          </w:p>
        </w:tc>
        <w:tc>
          <w:tcPr>
            <w:tcW w:w="2875" w:type="dxa"/>
            <w:tcBorders>
              <w:top w:val="single" w:sz="4" w:space="0" w:color="auto"/>
              <w:left w:val="nil"/>
              <w:bottom w:val="single" w:sz="4" w:space="0" w:color="auto"/>
              <w:right w:val="single" w:sz="4" w:space="0" w:color="auto"/>
            </w:tcBorders>
            <w:shd w:val="clear" w:color="auto" w:fill="auto"/>
            <w:noWrap/>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ΕΠΙΣΤΗΜΟΝΙΚΕΣ ΥΠΗΡ.</w:t>
            </w:r>
          </w:p>
        </w:tc>
        <w:tc>
          <w:tcPr>
            <w:tcW w:w="412" w:type="dxa"/>
            <w:tcBorders>
              <w:top w:val="single" w:sz="4" w:space="0" w:color="auto"/>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5</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10</w:t>
            </w:r>
          </w:p>
        </w:tc>
      </w:tr>
      <w:tr w:rsidR="00885A5B" w:rsidRPr="00915D75" w:rsidTr="008B60D3">
        <w:trPr>
          <w:trHeight w:val="300"/>
        </w:trPr>
        <w:tc>
          <w:tcPr>
            <w:tcW w:w="3701"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c>
          <w:tcPr>
            <w:tcW w:w="2875"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ΥΠΗΡ. ΕΚΠΑΙΔΕΥΣΗΣ</w:t>
            </w:r>
          </w:p>
        </w:tc>
        <w:tc>
          <w:tcPr>
            <w:tcW w:w="412"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1</w:t>
            </w:r>
          </w:p>
        </w:tc>
        <w:tc>
          <w:tcPr>
            <w:tcW w:w="412"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r>
      <w:tr w:rsidR="00885A5B" w:rsidRPr="00915D75" w:rsidTr="008B60D3">
        <w:trPr>
          <w:trHeight w:val="300"/>
        </w:trPr>
        <w:tc>
          <w:tcPr>
            <w:tcW w:w="3701"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c>
          <w:tcPr>
            <w:tcW w:w="2875"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ΑΛΛΕΣ</w:t>
            </w:r>
          </w:p>
        </w:tc>
        <w:tc>
          <w:tcPr>
            <w:tcW w:w="412"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4</w:t>
            </w:r>
          </w:p>
        </w:tc>
        <w:tc>
          <w:tcPr>
            <w:tcW w:w="412" w:type="dxa"/>
            <w:vMerge/>
            <w:tcBorders>
              <w:top w:val="nil"/>
              <w:left w:val="single" w:sz="4" w:space="0" w:color="auto"/>
              <w:bottom w:val="single" w:sz="4" w:space="0" w:color="auto"/>
              <w:right w:val="single" w:sz="4" w:space="0" w:color="auto"/>
            </w:tcBorders>
            <w:vAlign w:val="center"/>
            <w:hideMark/>
          </w:tcPr>
          <w:p w:rsidR="00885A5B" w:rsidRPr="00915D75" w:rsidRDefault="00885A5B" w:rsidP="008B60D3">
            <w:pPr>
              <w:rPr>
                <w:rFonts w:asciiTheme="minorHAnsi" w:hAnsiTheme="minorHAnsi"/>
                <w:color w:val="000000"/>
                <w:szCs w:val="22"/>
              </w:rPr>
            </w:pPr>
          </w:p>
        </w:tc>
      </w:tr>
      <w:tr w:rsidR="00885A5B" w:rsidRPr="00915D75" w:rsidTr="008B60D3">
        <w:trPr>
          <w:trHeight w:val="6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5A5B" w:rsidRPr="00915D75" w:rsidRDefault="00885A5B" w:rsidP="008B60D3">
            <w:pPr>
              <w:rPr>
                <w:rFonts w:asciiTheme="minorHAnsi" w:hAnsiTheme="minorHAnsi"/>
                <w:color w:val="000000"/>
                <w:szCs w:val="22"/>
              </w:rPr>
            </w:pPr>
            <w:r w:rsidRPr="00915D75">
              <w:rPr>
                <w:rFonts w:asciiTheme="minorHAnsi" w:hAnsiTheme="minorHAnsi"/>
                <w:color w:val="000000"/>
                <w:szCs w:val="22"/>
              </w:rPr>
              <w:t>ΜΕΤΕΓΚΑΤΑΣΤΑΣΗ ΠΟΙΜΝΙΟΣΤΑΣΙΩΝ</w:t>
            </w:r>
          </w:p>
        </w:tc>
        <w:tc>
          <w:tcPr>
            <w:tcW w:w="2875"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rPr>
                <w:rFonts w:asciiTheme="minorHAnsi" w:hAnsiTheme="minorHAnsi"/>
                <w:color w:val="000000"/>
                <w:szCs w:val="22"/>
                <w:lang w:val="en-US"/>
              </w:rPr>
            </w:pPr>
            <w:r w:rsidRPr="00915D75">
              <w:rPr>
                <w:rFonts w:asciiTheme="minorHAnsi" w:hAnsiTheme="minorHAnsi"/>
                <w:color w:val="000000"/>
                <w:szCs w:val="22"/>
              </w:rPr>
              <w:t>ΔΑΟΚ ΚΟΡΙΝΘΙΑΣ (14)</w:t>
            </w:r>
          </w:p>
        </w:tc>
        <w:tc>
          <w:tcPr>
            <w:tcW w:w="412"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14</w:t>
            </w:r>
          </w:p>
        </w:tc>
        <w:tc>
          <w:tcPr>
            <w:tcW w:w="412"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14</w:t>
            </w:r>
          </w:p>
        </w:tc>
      </w:tr>
      <w:tr w:rsidR="00885A5B" w:rsidRPr="00915D75" w:rsidTr="008B60D3">
        <w:trPr>
          <w:trHeight w:val="300"/>
        </w:trPr>
        <w:tc>
          <w:tcPr>
            <w:tcW w:w="65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5A5B" w:rsidRPr="00915D75" w:rsidRDefault="00885A5B" w:rsidP="008B60D3">
            <w:pPr>
              <w:jc w:val="center"/>
              <w:rPr>
                <w:rFonts w:asciiTheme="minorHAnsi" w:hAnsiTheme="minorHAnsi"/>
                <w:color w:val="000000"/>
                <w:szCs w:val="22"/>
              </w:rPr>
            </w:pPr>
            <w:r w:rsidRPr="00915D75">
              <w:rPr>
                <w:rFonts w:asciiTheme="minorHAnsi" w:hAnsiTheme="minorHAnsi"/>
                <w:color w:val="000000"/>
                <w:szCs w:val="22"/>
              </w:rPr>
              <w:t>ΣΥΝΟΛΟ ΠΡΟΤΑΣΕΩΝ</w:t>
            </w:r>
          </w:p>
        </w:tc>
        <w:tc>
          <w:tcPr>
            <w:tcW w:w="412"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lang w:val="en-US"/>
              </w:rPr>
            </w:pPr>
            <w:r w:rsidRPr="00915D75">
              <w:rPr>
                <w:rFonts w:asciiTheme="minorHAnsi" w:hAnsiTheme="minorHAnsi"/>
                <w:color w:val="000000"/>
                <w:szCs w:val="22"/>
              </w:rPr>
              <w:t>114</w:t>
            </w:r>
          </w:p>
        </w:tc>
        <w:tc>
          <w:tcPr>
            <w:tcW w:w="412" w:type="dxa"/>
            <w:tcBorders>
              <w:top w:val="nil"/>
              <w:left w:val="nil"/>
              <w:bottom w:val="single" w:sz="4" w:space="0" w:color="auto"/>
              <w:right w:val="single" w:sz="4" w:space="0" w:color="auto"/>
            </w:tcBorders>
            <w:shd w:val="clear" w:color="auto" w:fill="auto"/>
            <w:noWrap/>
            <w:vAlign w:val="center"/>
            <w:hideMark/>
          </w:tcPr>
          <w:p w:rsidR="00885A5B" w:rsidRPr="00915D75" w:rsidRDefault="00885A5B" w:rsidP="008B60D3">
            <w:pPr>
              <w:jc w:val="center"/>
              <w:rPr>
                <w:rFonts w:asciiTheme="minorHAnsi" w:hAnsiTheme="minorHAnsi"/>
                <w:color w:val="000000"/>
                <w:szCs w:val="22"/>
                <w:lang w:val="en-US"/>
              </w:rPr>
            </w:pPr>
            <w:r w:rsidRPr="00915D75">
              <w:rPr>
                <w:rFonts w:asciiTheme="minorHAnsi" w:hAnsiTheme="minorHAnsi"/>
                <w:color w:val="000000"/>
                <w:szCs w:val="22"/>
              </w:rPr>
              <w:t>114</w:t>
            </w:r>
          </w:p>
        </w:tc>
      </w:tr>
    </w:tbl>
    <w:p w:rsidR="00885A5B" w:rsidRPr="00885A5B" w:rsidRDefault="00885A5B" w:rsidP="00885A5B">
      <w:pPr>
        <w:rPr>
          <w:rFonts w:asciiTheme="minorHAnsi" w:hAnsiTheme="minorHAnsi" w:cs="Arial"/>
          <w:sz w:val="24"/>
          <w:szCs w:val="24"/>
        </w:rPr>
      </w:pPr>
    </w:p>
    <w:p w:rsidR="00885A5B" w:rsidRPr="00885A5B" w:rsidRDefault="00885A5B" w:rsidP="00885A5B">
      <w:pPr>
        <w:rPr>
          <w:rFonts w:asciiTheme="minorHAnsi" w:hAnsiTheme="minorHAnsi" w:cs="Arial"/>
          <w:sz w:val="24"/>
          <w:szCs w:val="24"/>
          <w:lang w:val="el-GR"/>
        </w:rPr>
      </w:pPr>
      <w:r w:rsidRPr="00885A5B">
        <w:rPr>
          <w:rFonts w:asciiTheme="minorHAnsi" w:hAnsiTheme="minorHAnsi" w:cs="Arial"/>
          <w:sz w:val="24"/>
          <w:szCs w:val="24"/>
          <w:lang w:val="el-GR"/>
        </w:rPr>
        <w:t xml:space="preserve">Όπως φαίνεται παραπάνω, τον υψηλότερο βαθμό ενδιαφέροντος συγκεντρώνει ο κλάδος της μεταποίησης, κυρίως προϊόντων του αγροδιατροφικού τομέα, και κλάδος του τουρισμού. </w:t>
      </w:r>
    </w:p>
    <w:p w:rsidR="00885A5B" w:rsidRPr="00885A5B" w:rsidRDefault="00885A5B" w:rsidP="00F05B08">
      <w:pPr>
        <w:ind w:firstLine="720"/>
        <w:rPr>
          <w:rFonts w:asciiTheme="minorHAnsi" w:hAnsiTheme="minorHAnsi" w:cs="Arial"/>
          <w:sz w:val="24"/>
          <w:szCs w:val="24"/>
          <w:lang w:val="el-GR"/>
        </w:rPr>
      </w:pPr>
      <w:r w:rsidRPr="00F820C0">
        <w:rPr>
          <w:rFonts w:asciiTheme="minorHAnsi" w:hAnsiTheme="minorHAnsi" w:cs="Arial"/>
          <w:b/>
          <w:sz w:val="24"/>
          <w:szCs w:val="24"/>
          <w:lang w:val="el-GR"/>
        </w:rPr>
        <w:t>14</w:t>
      </w:r>
      <w:r w:rsidRPr="00885A5B">
        <w:rPr>
          <w:rFonts w:asciiTheme="minorHAnsi" w:hAnsiTheme="minorHAnsi" w:cs="Arial"/>
          <w:sz w:val="24"/>
          <w:szCs w:val="24"/>
          <w:lang w:val="el-GR"/>
        </w:rPr>
        <w:t xml:space="preserve">. Οι Δήμοι της περιοχής παρέμβασης πρότειναν  ως αναγκαία  προς υλοποίηση έργα τους όλων των σχεδιαζομένων δράσεων του Προγράμματος, οι δε προτάσεις τους αναλυτικά παρατίθενται </w:t>
      </w:r>
      <w:r w:rsidR="005A2D4F">
        <w:rPr>
          <w:rFonts w:asciiTheme="minorHAnsi" w:hAnsiTheme="minorHAnsi" w:cs="Arial"/>
          <w:sz w:val="24"/>
          <w:szCs w:val="24"/>
          <w:lang w:val="el-GR"/>
        </w:rPr>
        <w:t xml:space="preserve">στο </w:t>
      </w:r>
      <w:r w:rsidR="005A2D4F">
        <w:rPr>
          <w:rFonts w:asciiTheme="minorHAnsi" w:hAnsiTheme="minorHAnsi" w:cs="Arial"/>
          <w:szCs w:val="22"/>
          <w:lang w:val="el-GR"/>
        </w:rPr>
        <w:t xml:space="preserve">Παράρτημα </w:t>
      </w:r>
      <w:r w:rsidR="005A2D4F">
        <w:rPr>
          <w:rFonts w:asciiTheme="minorHAnsi" w:hAnsiTheme="minorHAnsi" w:cs="Arial"/>
          <w:szCs w:val="22"/>
          <w:lang w:val="en-US"/>
        </w:rPr>
        <w:t>I</w:t>
      </w:r>
      <w:r w:rsidR="005A2D4F">
        <w:rPr>
          <w:rFonts w:asciiTheme="minorHAnsi" w:hAnsiTheme="minorHAnsi" w:cs="Arial"/>
          <w:szCs w:val="22"/>
          <w:lang w:val="el-GR"/>
        </w:rPr>
        <w:t xml:space="preserve"> (Κεφ. Α).</w:t>
      </w:r>
    </w:p>
    <w:p w:rsidR="00885A5B" w:rsidRPr="00885A5B" w:rsidRDefault="00885A5B" w:rsidP="00F102FA">
      <w:pPr>
        <w:rPr>
          <w:rFonts w:asciiTheme="minorHAnsi" w:hAnsiTheme="minorHAnsi" w:cs="Arial"/>
          <w:sz w:val="24"/>
          <w:szCs w:val="24"/>
          <w:lang w:val="el-GR"/>
        </w:rPr>
      </w:pPr>
      <w:r w:rsidRPr="00885A5B">
        <w:rPr>
          <w:rFonts w:asciiTheme="minorHAnsi" w:hAnsiTheme="minorHAnsi" w:cs="Arial"/>
          <w:sz w:val="24"/>
          <w:szCs w:val="24"/>
          <w:lang w:val="el-GR"/>
        </w:rPr>
        <w:t>Τα έργα αυτά είναι 53, μη συμπεριλαμβανομένων των προτεινόμενων πολιτιστικών εκδηλώσεων των Δήμων, οι οποίες, αθροιζόμενες με εκείνες των τοπικών πολιτιστικών φορέων, είναι τουλάχιστον 17.</w:t>
      </w:r>
    </w:p>
    <w:p w:rsidR="00885A5B" w:rsidRDefault="00885A5B" w:rsidP="00F05B08">
      <w:pPr>
        <w:rPr>
          <w:rFonts w:asciiTheme="minorHAnsi" w:hAnsiTheme="minorHAnsi" w:cs="Arial"/>
          <w:sz w:val="24"/>
          <w:szCs w:val="24"/>
          <w:lang w:val="el-GR"/>
        </w:rPr>
      </w:pPr>
      <w:r w:rsidRPr="00885A5B">
        <w:rPr>
          <w:rFonts w:asciiTheme="minorHAnsi" w:hAnsiTheme="minorHAnsi" w:cs="Arial"/>
          <w:sz w:val="24"/>
          <w:szCs w:val="24"/>
          <w:lang w:val="el-GR"/>
        </w:rPr>
        <w:t>Ακολουθεί η συνοπτική παρουσίαση όλων των προτάσεων δημοσίου ενδιαφέροντος.</w:t>
      </w:r>
    </w:p>
    <w:p w:rsidR="00F05B08" w:rsidRPr="00885A5B" w:rsidRDefault="00F05B08" w:rsidP="00F05B08">
      <w:pPr>
        <w:rPr>
          <w:rFonts w:asciiTheme="minorHAnsi" w:hAnsiTheme="minorHAnsi" w:cs="Arial"/>
          <w:sz w:val="24"/>
          <w:szCs w:val="24"/>
          <w:lang w:val="el-GR"/>
        </w:rPr>
      </w:pPr>
    </w:p>
    <w:tbl>
      <w:tblPr>
        <w:tblW w:w="7060" w:type="dxa"/>
        <w:tblInd w:w="93" w:type="dxa"/>
        <w:tblLook w:val="04A0" w:firstRow="1" w:lastRow="0" w:firstColumn="1" w:lastColumn="0" w:noHBand="0" w:noVBand="1"/>
      </w:tblPr>
      <w:tblGrid>
        <w:gridCol w:w="6763"/>
        <w:gridCol w:w="460"/>
      </w:tblGrid>
      <w:tr w:rsidR="00885A5B" w:rsidRPr="00EB2B36" w:rsidTr="008B60D3">
        <w:trPr>
          <w:trHeight w:val="300"/>
        </w:trPr>
        <w:tc>
          <w:tcPr>
            <w:tcW w:w="7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A5B" w:rsidRPr="00885A5B" w:rsidRDefault="00885A5B" w:rsidP="008B60D3">
            <w:pPr>
              <w:jc w:val="center"/>
              <w:rPr>
                <w:rFonts w:asciiTheme="minorHAnsi" w:hAnsiTheme="minorHAnsi"/>
                <w:b/>
                <w:bCs/>
                <w:color w:val="000000"/>
                <w:sz w:val="24"/>
                <w:szCs w:val="24"/>
                <w:lang w:val="el-GR"/>
              </w:rPr>
            </w:pPr>
            <w:r w:rsidRPr="00885A5B">
              <w:rPr>
                <w:rFonts w:asciiTheme="minorHAnsi" w:hAnsiTheme="minorHAnsi"/>
                <w:b/>
                <w:bCs/>
                <w:color w:val="000000"/>
                <w:sz w:val="24"/>
                <w:szCs w:val="24"/>
                <w:lang w:val="el-GR"/>
              </w:rPr>
              <w:t>ΠΡΟΤΑΣΕΙΣ ΔΗΜΩΝ -ΦΟΡΕΩΝ ΓΙΑ ΕΡΓΑ ΔΗΜΟΣΙΟΥ ΕΝΔΙΑΦΕΡΟΝΤΟΣ</w:t>
            </w:r>
          </w:p>
        </w:tc>
      </w:tr>
      <w:tr w:rsidR="00885A5B" w:rsidRPr="00885A5B" w:rsidTr="008B60D3">
        <w:trPr>
          <w:trHeight w:val="300"/>
        </w:trPr>
        <w:tc>
          <w:tcPr>
            <w:tcW w:w="6763" w:type="dxa"/>
            <w:tcBorders>
              <w:top w:val="nil"/>
              <w:left w:val="single" w:sz="4" w:space="0" w:color="auto"/>
              <w:bottom w:val="single" w:sz="4" w:space="0" w:color="auto"/>
              <w:right w:val="single" w:sz="4" w:space="0" w:color="auto"/>
            </w:tcBorders>
            <w:shd w:val="clear" w:color="auto" w:fill="auto"/>
            <w:noWrap/>
            <w:vAlign w:val="bottom"/>
            <w:hideMark/>
          </w:tcPr>
          <w:p w:rsidR="00885A5B" w:rsidRPr="00885A5B" w:rsidRDefault="00885A5B" w:rsidP="008B60D3">
            <w:pPr>
              <w:rPr>
                <w:rFonts w:asciiTheme="minorHAnsi" w:hAnsiTheme="minorHAnsi"/>
                <w:color w:val="000000"/>
                <w:sz w:val="24"/>
                <w:szCs w:val="24"/>
              </w:rPr>
            </w:pPr>
            <w:r w:rsidRPr="00885A5B">
              <w:rPr>
                <w:rFonts w:asciiTheme="minorHAnsi" w:hAnsiTheme="minorHAnsi"/>
                <w:color w:val="000000"/>
                <w:sz w:val="24"/>
                <w:szCs w:val="24"/>
              </w:rPr>
              <w:t>Αγροτική οδοποιία</w:t>
            </w:r>
          </w:p>
        </w:tc>
        <w:tc>
          <w:tcPr>
            <w:tcW w:w="297" w:type="dxa"/>
            <w:tcBorders>
              <w:top w:val="nil"/>
              <w:left w:val="nil"/>
              <w:bottom w:val="single" w:sz="4" w:space="0" w:color="auto"/>
              <w:right w:val="single" w:sz="4" w:space="0" w:color="auto"/>
            </w:tcBorders>
            <w:shd w:val="clear" w:color="auto" w:fill="auto"/>
            <w:noWrap/>
            <w:vAlign w:val="bottom"/>
            <w:hideMark/>
          </w:tcPr>
          <w:p w:rsidR="00885A5B" w:rsidRPr="00885A5B" w:rsidRDefault="00885A5B" w:rsidP="008B60D3">
            <w:pPr>
              <w:jc w:val="right"/>
              <w:rPr>
                <w:rFonts w:asciiTheme="minorHAnsi" w:hAnsiTheme="minorHAnsi"/>
                <w:color w:val="000000"/>
                <w:sz w:val="24"/>
                <w:szCs w:val="24"/>
              </w:rPr>
            </w:pPr>
            <w:r w:rsidRPr="00885A5B">
              <w:rPr>
                <w:rFonts w:asciiTheme="minorHAnsi" w:hAnsiTheme="minorHAnsi"/>
                <w:color w:val="000000"/>
                <w:sz w:val="24"/>
                <w:szCs w:val="24"/>
              </w:rPr>
              <w:t>2</w:t>
            </w:r>
          </w:p>
        </w:tc>
      </w:tr>
      <w:tr w:rsidR="00885A5B" w:rsidRPr="00885A5B" w:rsidTr="008B60D3">
        <w:trPr>
          <w:trHeight w:val="300"/>
        </w:trPr>
        <w:tc>
          <w:tcPr>
            <w:tcW w:w="6763" w:type="dxa"/>
            <w:tcBorders>
              <w:top w:val="nil"/>
              <w:left w:val="single" w:sz="4" w:space="0" w:color="auto"/>
              <w:bottom w:val="single" w:sz="4" w:space="0" w:color="auto"/>
              <w:right w:val="single" w:sz="4" w:space="0" w:color="auto"/>
            </w:tcBorders>
            <w:shd w:val="clear" w:color="auto" w:fill="auto"/>
            <w:noWrap/>
            <w:vAlign w:val="bottom"/>
            <w:hideMark/>
          </w:tcPr>
          <w:p w:rsidR="00885A5B" w:rsidRPr="00885A5B" w:rsidRDefault="00885A5B" w:rsidP="008B60D3">
            <w:pPr>
              <w:rPr>
                <w:rFonts w:asciiTheme="minorHAnsi" w:hAnsiTheme="minorHAnsi"/>
                <w:color w:val="000000"/>
                <w:sz w:val="24"/>
                <w:szCs w:val="24"/>
              </w:rPr>
            </w:pPr>
            <w:r w:rsidRPr="00885A5B">
              <w:rPr>
                <w:rFonts w:asciiTheme="minorHAnsi" w:hAnsiTheme="minorHAnsi"/>
                <w:color w:val="000000"/>
                <w:sz w:val="24"/>
                <w:szCs w:val="24"/>
              </w:rPr>
              <w:t>Yποδομές εγγείων βελτιώσεων</w:t>
            </w:r>
          </w:p>
        </w:tc>
        <w:tc>
          <w:tcPr>
            <w:tcW w:w="297" w:type="dxa"/>
            <w:tcBorders>
              <w:top w:val="nil"/>
              <w:left w:val="nil"/>
              <w:bottom w:val="single" w:sz="4" w:space="0" w:color="auto"/>
              <w:right w:val="single" w:sz="4" w:space="0" w:color="auto"/>
            </w:tcBorders>
            <w:shd w:val="clear" w:color="auto" w:fill="auto"/>
            <w:noWrap/>
            <w:vAlign w:val="bottom"/>
            <w:hideMark/>
          </w:tcPr>
          <w:p w:rsidR="00885A5B" w:rsidRPr="00885A5B" w:rsidRDefault="00885A5B" w:rsidP="008B60D3">
            <w:pPr>
              <w:jc w:val="right"/>
              <w:rPr>
                <w:rFonts w:asciiTheme="minorHAnsi" w:hAnsiTheme="minorHAnsi"/>
                <w:color w:val="000000"/>
                <w:sz w:val="24"/>
                <w:szCs w:val="24"/>
              </w:rPr>
            </w:pPr>
            <w:r w:rsidRPr="00885A5B">
              <w:rPr>
                <w:rFonts w:asciiTheme="minorHAnsi" w:hAnsiTheme="minorHAnsi"/>
                <w:color w:val="000000"/>
                <w:sz w:val="24"/>
                <w:szCs w:val="24"/>
              </w:rPr>
              <w:t>4</w:t>
            </w:r>
          </w:p>
        </w:tc>
      </w:tr>
      <w:tr w:rsidR="00885A5B" w:rsidRPr="00885A5B" w:rsidTr="008B60D3">
        <w:trPr>
          <w:trHeight w:val="300"/>
        </w:trPr>
        <w:tc>
          <w:tcPr>
            <w:tcW w:w="6763" w:type="dxa"/>
            <w:tcBorders>
              <w:top w:val="nil"/>
              <w:left w:val="single" w:sz="4" w:space="0" w:color="auto"/>
              <w:bottom w:val="single" w:sz="4" w:space="0" w:color="auto"/>
              <w:right w:val="single" w:sz="4" w:space="0" w:color="auto"/>
            </w:tcBorders>
            <w:shd w:val="clear" w:color="auto" w:fill="auto"/>
            <w:noWrap/>
            <w:vAlign w:val="bottom"/>
            <w:hideMark/>
          </w:tcPr>
          <w:p w:rsidR="00885A5B" w:rsidRPr="00885A5B" w:rsidRDefault="00885A5B" w:rsidP="008B60D3">
            <w:pPr>
              <w:rPr>
                <w:rFonts w:asciiTheme="minorHAnsi" w:hAnsiTheme="minorHAnsi"/>
                <w:color w:val="000000"/>
                <w:sz w:val="24"/>
                <w:szCs w:val="24"/>
                <w:lang w:val="el-GR"/>
              </w:rPr>
            </w:pPr>
            <w:r w:rsidRPr="00885A5B">
              <w:rPr>
                <w:rFonts w:asciiTheme="minorHAnsi" w:hAnsiTheme="minorHAnsi"/>
                <w:color w:val="000000"/>
                <w:sz w:val="24"/>
                <w:szCs w:val="24"/>
                <w:lang w:val="el-GR"/>
              </w:rPr>
              <w:t xml:space="preserve">Βελτίωση τοπικής οδοποιίας - ανάπλαση κοινοχρήστων χώρων </w:t>
            </w:r>
          </w:p>
        </w:tc>
        <w:tc>
          <w:tcPr>
            <w:tcW w:w="297" w:type="dxa"/>
            <w:tcBorders>
              <w:top w:val="nil"/>
              <w:left w:val="nil"/>
              <w:bottom w:val="single" w:sz="4" w:space="0" w:color="auto"/>
              <w:right w:val="single" w:sz="4" w:space="0" w:color="auto"/>
            </w:tcBorders>
            <w:shd w:val="clear" w:color="auto" w:fill="auto"/>
            <w:noWrap/>
            <w:vAlign w:val="bottom"/>
            <w:hideMark/>
          </w:tcPr>
          <w:p w:rsidR="00885A5B" w:rsidRPr="00885A5B" w:rsidRDefault="00885A5B" w:rsidP="008B60D3">
            <w:pPr>
              <w:jc w:val="right"/>
              <w:rPr>
                <w:rFonts w:asciiTheme="minorHAnsi" w:hAnsiTheme="minorHAnsi"/>
                <w:color w:val="000000"/>
                <w:sz w:val="24"/>
                <w:szCs w:val="24"/>
              </w:rPr>
            </w:pPr>
            <w:r w:rsidRPr="00885A5B">
              <w:rPr>
                <w:rFonts w:asciiTheme="minorHAnsi" w:hAnsiTheme="minorHAnsi"/>
                <w:color w:val="000000"/>
                <w:sz w:val="24"/>
                <w:szCs w:val="24"/>
              </w:rPr>
              <w:t>10</w:t>
            </w:r>
          </w:p>
        </w:tc>
      </w:tr>
      <w:tr w:rsidR="00885A5B" w:rsidRPr="00885A5B" w:rsidTr="008B60D3">
        <w:trPr>
          <w:trHeight w:val="300"/>
        </w:trPr>
        <w:tc>
          <w:tcPr>
            <w:tcW w:w="6763" w:type="dxa"/>
            <w:tcBorders>
              <w:top w:val="nil"/>
              <w:left w:val="single" w:sz="4" w:space="0" w:color="auto"/>
              <w:bottom w:val="single" w:sz="4" w:space="0" w:color="auto"/>
              <w:right w:val="single" w:sz="4" w:space="0" w:color="auto"/>
            </w:tcBorders>
            <w:shd w:val="clear" w:color="auto" w:fill="auto"/>
            <w:noWrap/>
            <w:vAlign w:val="bottom"/>
            <w:hideMark/>
          </w:tcPr>
          <w:p w:rsidR="00885A5B" w:rsidRPr="00885A5B" w:rsidRDefault="00885A5B" w:rsidP="008B60D3">
            <w:pPr>
              <w:rPr>
                <w:rFonts w:asciiTheme="minorHAnsi" w:hAnsiTheme="minorHAnsi"/>
                <w:color w:val="000000"/>
                <w:sz w:val="24"/>
                <w:szCs w:val="24"/>
              </w:rPr>
            </w:pPr>
            <w:r w:rsidRPr="00885A5B">
              <w:rPr>
                <w:rFonts w:asciiTheme="minorHAnsi" w:hAnsiTheme="minorHAnsi"/>
                <w:color w:val="000000"/>
                <w:sz w:val="24"/>
                <w:szCs w:val="24"/>
              </w:rPr>
              <w:t xml:space="preserve">Εφαρμογές εναλλακτικής διαχείρισης απορριμμάτων </w:t>
            </w:r>
          </w:p>
        </w:tc>
        <w:tc>
          <w:tcPr>
            <w:tcW w:w="297" w:type="dxa"/>
            <w:tcBorders>
              <w:top w:val="nil"/>
              <w:left w:val="nil"/>
              <w:bottom w:val="single" w:sz="4" w:space="0" w:color="auto"/>
              <w:right w:val="single" w:sz="4" w:space="0" w:color="auto"/>
            </w:tcBorders>
            <w:shd w:val="clear" w:color="auto" w:fill="auto"/>
            <w:noWrap/>
            <w:vAlign w:val="bottom"/>
            <w:hideMark/>
          </w:tcPr>
          <w:p w:rsidR="00885A5B" w:rsidRPr="00885A5B" w:rsidRDefault="00885A5B" w:rsidP="008B60D3">
            <w:pPr>
              <w:jc w:val="right"/>
              <w:rPr>
                <w:rFonts w:asciiTheme="minorHAnsi" w:hAnsiTheme="minorHAnsi"/>
                <w:color w:val="000000"/>
                <w:sz w:val="24"/>
                <w:szCs w:val="24"/>
              </w:rPr>
            </w:pPr>
            <w:r w:rsidRPr="00885A5B">
              <w:rPr>
                <w:rFonts w:asciiTheme="minorHAnsi" w:hAnsiTheme="minorHAnsi"/>
                <w:color w:val="000000"/>
                <w:sz w:val="24"/>
                <w:szCs w:val="24"/>
              </w:rPr>
              <w:t>1</w:t>
            </w:r>
          </w:p>
        </w:tc>
      </w:tr>
      <w:tr w:rsidR="00885A5B" w:rsidRPr="00885A5B" w:rsidTr="008B60D3">
        <w:trPr>
          <w:trHeight w:val="300"/>
        </w:trPr>
        <w:tc>
          <w:tcPr>
            <w:tcW w:w="6763" w:type="dxa"/>
            <w:tcBorders>
              <w:top w:val="nil"/>
              <w:left w:val="single" w:sz="4" w:space="0" w:color="auto"/>
              <w:bottom w:val="single" w:sz="4" w:space="0" w:color="auto"/>
              <w:right w:val="single" w:sz="4" w:space="0" w:color="auto"/>
            </w:tcBorders>
            <w:shd w:val="clear" w:color="auto" w:fill="auto"/>
            <w:noWrap/>
            <w:vAlign w:val="bottom"/>
            <w:hideMark/>
          </w:tcPr>
          <w:p w:rsidR="00885A5B" w:rsidRPr="00885A5B" w:rsidRDefault="00885A5B" w:rsidP="008B60D3">
            <w:pPr>
              <w:rPr>
                <w:rFonts w:asciiTheme="minorHAnsi" w:hAnsiTheme="minorHAnsi"/>
                <w:color w:val="000000"/>
                <w:sz w:val="24"/>
                <w:szCs w:val="24"/>
                <w:lang w:val="el-GR"/>
              </w:rPr>
            </w:pPr>
            <w:r w:rsidRPr="00885A5B">
              <w:rPr>
                <w:rFonts w:asciiTheme="minorHAnsi" w:hAnsiTheme="minorHAnsi"/>
                <w:color w:val="000000"/>
                <w:sz w:val="24"/>
                <w:szCs w:val="24"/>
                <w:lang w:val="el-GR"/>
              </w:rPr>
              <w:t xml:space="preserve">Έργα διαχείρισης στερεών / υγρών αποβλήτων - έργα ύδρευσης </w:t>
            </w:r>
          </w:p>
        </w:tc>
        <w:tc>
          <w:tcPr>
            <w:tcW w:w="297" w:type="dxa"/>
            <w:tcBorders>
              <w:top w:val="nil"/>
              <w:left w:val="nil"/>
              <w:bottom w:val="single" w:sz="4" w:space="0" w:color="auto"/>
              <w:right w:val="single" w:sz="4" w:space="0" w:color="auto"/>
            </w:tcBorders>
            <w:shd w:val="clear" w:color="auto" w:fill="auto"/>
            <w:noWrap/>
            <w:vAlign w:val="bottom"/>
            <w:hideMark/>
          </w:tcPr>
          <w:p w:rsidR="00885A5B" w:rsidRPr="00885A5B" w:rsidRDefault="00885A5B" w:rsidP="008B60D3">
            <w:pPr>
              <w:jc w:val="right"/>
              <w:rPr>
                <w:rFonts w:asciiTheme="minorHAnsi" w:hAnsiTheme="minorHAnsi"/>
                <w:color w:val="000000"/>
                <w:sz w:val="24"/>
                <w:szCs w:val="24"/>
              </w:rPr>
            </w:pPr>
            <w:r w:rsidRPr="00885A5B">
              <w:rPr>
                <w:rFonts w:asciiTheme="minorHAnsi" w:hAnsiTheme="minorHAnsi"/>
                <w:color w:val="000000"/>
                <w:sz w:val="24"/>
                <w:szCs w:val="24"/>
              </w:rPr>
              <w:t>4</w:t>
            </w:r>
          </w:p>
        </w:tc>
      </w:tr>
      <w:tr w:rsidR="00885A5B" w:rsidRPr="00885A5B" w:rsidTr="008B60D3">
        <w:trPr>
          <w:trHeight w:val="300"/>
        </w:trPr>
        <w:tc>
          <w:tcPr>
            <w:tcW w:w="6763" w:type="dxa"/>
            <w:tcBorders>
              <w:top w:val="nil"/>
              <w:left w:val="single" w:sz="4" w:space="0" w:color="auto"/>
              <w:bottom w:val="single" w:sz="4" w:space="0" w:color="auto"/>
              <w:right w:val="single" w:sz="4" w:space="0" w:color="auto"/>
            </w:tcBorders>
            <w:shd w:val="clear" w:color="auto" w:fill="auto"/>
            <w:noWrap/>
            <w:vAlign w:val="bottom"/>
            <w:hideMark/>
          </w:tcPr>
          <w:p w:rsidR="00885A5B" w:rsidRPr="00885A5B" w:rsidRDefault="00885A5B" w:rsidP="008B60D3">
            <w:pPr>
              <w:rPr>
                <w:rFonts w:asciiTheme="minorHAnsi" w:hAnsiTheme="minorHAnsi"/>
                <w:color w:val="000000"/>
                <w:sz w:val="24"/>
                <w:szCs w:val="24"/>
                <w:lang w:val="el-GR"/>
              </w:rPr>
            </w:pPr>
            <w:r w:rsidRPr="00885A5B">
              <w:rPr>
                <w:rFonts w:asciiTheme="minorHAnsi" w:hAnsiTheme="minorHAnsi"/>
                <w:color w:val="000000"/>
                <w:sz w:val="24"/>
                <w:szCs w:val="24"/>
                <w:lang w:val="el-GR"/>
              </w:rPr>
              <w:lastRenderedPageBreak/>
              <w:t>Συμπλήρωση υφιστάμενων δικτύων ύδρευσης, αποχέτευσης</w:t>
            </w:r>
          </w:p>
        </w:tc>
        <w:tc>
          <w:tcPr>
            <w:tcW w:w="297" w:type="dxa"/>
            <w:tcBorders>
              <w:top w:val="nil"/>
              <w:left w:val="nil"/>
              <w:bottom w:val="single" w:sz="4" w:space="0" w:color="auto"/>
              <w:right w:val="single" w:sz="4" w:space="0" w:color="auto"/>
            </w:tcBorders>
            <w:shd w:val="clear" w:color="auto" w:fill="auto"/>
            <w:noWrap/>
            <w:vAlign w:val="bottom"/>
            <w:hideMark/>
          </w:tcPr>
          <w:p w:rsidR="00885A5B" w:rsidRPr="00885A5B" w:rsidRDefault="00885A5B" w:rsidP="008B60D3">
            <w:pPr>
              <w:jc w:val="right"/>
              <w:rPr>
                <w:rFonts w:asciiTheme="minorHAnsi" w:hAnsiTheme="minorHAnsi"/>
                <w:color w:val="000000"/>
                <w:sz w:val="24"/>
                <w:szCs w:val="24"/>
              </w:rPr>
            </w:pPr>
            <w:r w:rsidRPr="00885A5B">
              <w:rPr>
                <w:rFonts w:asciiTheme="minorHAnsi" w:hAnsiTheme="minorHAnsi"/>
                <w:color w:val="000000"/>
                <w:sz w:val="24"/>
                <w:szCs w:val="24"/>
              </w:rPr>
              <w:t>2</w:t>
            </w:r>
          </w:p>
        </w:tc>
      </w:tr>
      <w:tr w:rsidR="00885A5B" w:rsidRPr="00885A5B" w:rsidTr="008B60D3">
        <w:trPr>
          <w:trHeight w:val="300"/>
        </w:trPr>
        <w:tc>
          <w:tcPr>
            <w:tcW w:w="6763" w:type="dxa"/>
            <w:tcBorders>
              <w:top w:val="nil"/>
              <w:left w:val="single" w:sz="4" w:space="0" w:color="auto"/>
              <w:bottom w:val="single" w:sz="4" w:space="0" w:color="auto"/>
              <w:right w:val="single" w:sz="4" w:space="0" w:color="auto"/>
            </w:tcBorders>
            <w:shd w:val="clear" w:color="auto" w:fill="auto"/>
            <w:noWrap/>
            <w:vAlign w:val="bottom"/>
            <w:hideMark/>
          </w:tcPr>
          <w:p w:rsidR="00885A5B" w:rsidRPr="00885A5B" w:rsidRDefault="00885A5B" w:rsidP="008B60D3">
            <w:pPr>
              <w:rPr>
                <w:rFonts w:asciiTheme="minorHAnsi" w:hAnsiTheme="minorHAnsi"/>
                <w:color w:val="000000"/>
                <w:sz w:val="24"/>
                <w:szCs w:val="24"/>
                <w:lang w:val="el-GR"/>
              </w:rPr>
            </w:pPr>
            <w:r w:rsidRPr="00885A5B">
              <w:rPr>
                <w:rFonts w:asciiTheme="minorHAnsi" w:hAnsiTheme="minorHAnsi"/>
                <w:color w:val="000000"/>
                <w:sz w:val="24"/>
                <w:szCs w:val="24"/>
                <w:lang w:val="el-GR"/>
              </w:rPr>
              <w:t>Δημιουργία πολυχώρων για κοινωφελή χρήση</w:t>
            </w:r>
          </w:p>
        </w:tc>
        <w:tc>
          <w:tcPr>
            <w:tcW w:w="297" w:type="dxa"/>
            <w:tcBorders>
              <w:top w:val="nil"/>
              <w:left w:val="nil"/>
              <w:bottom w:val="single" w:sz="4" w:space="0" w:color="auto"/>
              <w:right w:val="single" w:sz="4" w:space="0" w:color="auto"/>
            </w:tcBorders>
            <w:shd w:val="clear" w:color="auto" w:fill="auto"/>
            <w:noWrap/>
            <w:vAlign w:val="bottom"/>
            <w:hideMark/>
          </w:tcPr>
          <w:p w:rsidR="00885A5B" w:rsidRPr="00885A5B" w:rsidRDefault="00885A5B" w:rsidP="008B60D3">
            <w:pPr>
              <w:jc w:val="right"/>
              <w:rPr>
                <w:rFonts w:asciiTheme="minorHAnsi" w:hAnsiTheme="minorHAnsi"/>
                <w:color w:val="000000"/>
                <w:sz w:val="24"/>
                <w:szCs w:val="24"/>
              </w:rPr>
            </w:pPr>
            <w:r w:rsidRPr="00885A5B">
              <w:rPr>
                <w:rFonts w:asciiTheme="minorHAnsi" w:hAnsiTheme="minorHAnsi"/>
                <w:color w:val="000000"/>
                <w:sz w:val="24"/>
                <w:szCs w:val="24"/>
              </w:rPr>
              <w:t>2</w:t>
            </w:r>
          </w:p>
        </w:tc>
      </w:tr>
      <w:tr w:rsidR="00885A5B" w:rsidRPr="00885A5B" w:rsidTr="008B60D3">
        <w:trPr>
          <w:trHeight w:val="300"/>
        </w:trPr>
        <w:tc>
          <w:tcPr>
            <w:tcW w:w="6763" w:type="dxa"/>
            <w:tcBorders>
              <w:top w:val="nil"/>
              <w:left w:val="single" w:sz="4" w:space="0" w:color="auto"/>
              <w:bottom w:val="single" w:sz="4" w:space="0" w:color="auto"/>
              <w:right w:val="single" w:sz="4" w:space="0" w:color="auto"/>
            </w:tcBorders>
            <w:shd w:val="clear" w:color="auto" w:fill="auto"/>
            <w:noWrap/>
            <w:vAlign w:val="bottom"/>
            <w:hideMark/>
          </w:tcPr>
          <w:p w:rsidR="00885A5B" w:rsidRPr="00885A5B" w:rsidRDefault="00885A5B" w:rsidP="008B60D3">
            <w:pPr>
              <w:rPr>
                <w:rFonts w:asciiTheme="minorHAnsi" w:hAnsiTheme="minorHAnsi"/>
                <w:color w:val="000000"/>
                <w:sz w:val="24"/>
                <w:szCs w:val="24"/>
                <w:lang w:val="el-GR"/>
              </w:rPr>
            </w:pPr>
            <w:r w:rsidRPr="00885A5B">
              <w:rPr>
                <w:rFonts w:asciiTheme="minorHAnsi" w:hAnsiTheme="minorHAnsi"/>
                <w:color w:val="000000"/>
                <w:sz w:val="24"/>
                <w:szCs w:val="24"/>
                <w:lang w:val="el-GR"/>
              </w:rPr>
              <w:t>Δημιουργία κέντρων ανάδειξης τοπικών προϊόντων</w:t>
            </w:r>
          </w:p>
        </w:tc>
        <w:tc>
          <w:tcPr>
            <w:tcW w:w="297" w:type="dxa"/>
            <w:tcBorders>
              <w:top w:val="nil"/>
              <w:left w:val="nil"/>
              <w:bottom w:val="single" w:sz="4" w:space="0" w:color="auto"/>
              <w:right w:val="single" w:sz="4" w:space="0" w:color="auto"/>
            </w:tcBorders>
            <w:shd w:val="clear" w:color="auto" w:fill="auto"/>
            <w:noWrap/>
            <w:vAlign w:val="bottom"/>
            <w:hideMark/>
          </w:tcPr>
          <w:p w:rsidR="00885A5B" w:rsidRPr="00885A5B" w:rsidRDefault="00885A5B" w:rsidP="008B60D3">
            <w:pPr>
              <w:jc w:val="right"/>
              <w:rPr>
                <w:rFonts w:asciiTheme="minorHAnsi" w:hAnsiTheme="minorHAnsi"/>
                <w:color w:val="000000"/>
                <w:sz w:val="24"/>
                <w:szCs w:val="24"/>
              </w:rPr>
            </w:pPr>
            <w:r w:rsidRPr="00885A5B">
              <w:rPr>
                <w:rFonts w:asciiTheme="minorHAnsi" w:hAnsiTheme="minorHAnsi"/>
                <w:color w:val="000000"/>
                <w:sz w:val="24"/>
                <w:szCs w:val="24"/>
              </w:rPr>
              <w:t>2</w:t>
            </w:r>
          </w:p>
        </w:tc>
      </w:tr>
      <w:tr w:rsidR="00885A5B" w:rsidRPr="00885A5B" w:rsidTr="008B60D3">
        <w:trPr>
          <w:trHeight w:val="300"/>
        </w:trPr>
        <w:tc>
          <w:tcPr>
            <w:tcW w:w="6763" w:type="dxa"/>
            <w:tcBorders>
              <w:top w:val="nil"/>
              <w:left w:val="single" w:sz="4" w:space="0" w:color="auto"/>
              <w:bottom w:val="single" w:sz="4" w:space="0" w:color="auto"/>
              <w:right w:val="single" w:sz="4" w:space="0" w:color="auto"/>
            </w:tcBorders>
            <w:shd w:val="clear" w:color="auto" w:fill="auto"/>
            <w:noWrap/>
            <w:vAlign w:val="bottom"/>
            <w:hideMark/>
          </w:tcPr>
          <w:p w:rsidR="00885A5B" w:rsidRPr="00885A5B" w:rsidRDefault="00885A5B" w:rsidP="008B60D3">
            <w:pPr>
              <w:rPr>
                <w:rFonts w:asciiTheme="minorHAnsi" w:hAnsiTheme="minorHAnsi"/>
                <w:color w:val="000000"/>
                <w:sz w:val="24"/>
                <w:szCs w:val="24"/>
                <w:lang w:val="el-GR"/>
              </w:rPr>
            </w:pPr>
            <w:r w:rsidRPr="00885A5B">
              <w:rPr>
                <w:rFonts w:asciiTheme="minorHAnsi" w:hAnsiTheme="minorHAnsi"/>
                <w:color w:val="000000"/>
                <w:sz w:val="24"/>
                <w:szCs w:val="24"/>
                <w:lang w:val="el-GR"/>
              </w:rPr>
              <w:t>Υποδομές πολιτισμού (περιλαμβάνεται και πρόταση της ΔΙΩΡΥΓΑ ΑΕ)</w:t>
            </w:r>
          </w:p>
        </w:tc>
        <w:tc>
          <w:tcPr>
            <w:tcW w:w="297" w:type="dxa"/>
            <w:tcBorders>
              <w:top w:val="nil"/>
              <w:left w:val="nil"/>
              <w:bottom w:val="single" w:sz="4" w:space="0" w:color="auto"/>
              <w:right w:val="single" w:sz="4" w:space="0" w:color="auto"/>
            </w:tcBorders>
            <w:shd w:val="clear" w:color="auto" w:fill="auto"/>
            <w:noWrap/>
            <w:vAlign w:val="bottom"/>
            <w:hideMark/>
          </w:tcPr>
          <w:p w:rsidR="00885A5B" w:rsidRPr="00885A5B" w:rsidRDefault="00885A5B" w:rsidP="008B60D3">
            <w:pPr>
              <w:jc w:val="right"/>
              <w:rPr>
                <w:rFonts w:asciiTheme="minorHAnsi" w:hAnsiTheme="minorHAnsi"/>
                <w:color w:val="000000"/>
                <w:sz w:val="24"/>
                <w:szCs w:val="24"/>
              </w:rPr>
            </w:pPr>
            <w:r w:rsidRPr="00885A5B">
              <w:rPr>
                <w:rFonts w:asciiTheme="minorHAnsi" w:hAnsiTheme="minorHAnsi"/>
                <w:color w:val="000000"/>
                <w:sz w:val="24"/>
                <w:szCs w:val="24"/>
              </w:rPr>
              <w:t>15</w:t>
            </w:r>
          </w:p>
        </w:tc>
      </w:tr>
      <w:tr w:rsidR="00885A5B" w:rsidRPr="00885A5B" w:rsidTr="008B60D3">
        <w:trPr>
          <w:trHeight w:val="300"/>
        </w:trPr>
        <w:tc>
          <w:tcPr>
            <w:tcW w:w="6763" w:type="dxa"/>
            <w:tcBorders>
              <w:top w:val="nil"/>
              <w:left w:val="single" w:sz="4" w:space="0" w:color="auto"/>
              <w:bottom w:val="single" w:sz="4" w:space="0" w:color="auto"/>
              <w:right w:val="single" w:sz="4" w:space="0" w:color="auto"/>
            </w:tcBorders>
            <w:shd w:val="clear" w:color="auto" w:fill="auto"/>
            <w:noWrap/>
            <w:vAlign w:val="bottom"/>
            <w:hideMark/>
          </w:tcPr>
          <w:p w:rsidR="00885A5B" w:rsidRPr="00885A5B" w:rsidRDefault="00885A5B" w:rsidP="008B60D3">
            <w:pPr>
              <w:rPr>
                <w:rFonts w:asciiTheme="minorHAnsi" w:hAnsiTheme="minorHAnsi"/>
                <w:color w:val="000000"/>
                <w:sz w:val="24"/>
                <w:szCs w:val="24"/>
              </w:rPr>
            </w:pPr>
            <w:r w:rsidRPr="00885A5B">
              <w:rPr>
                <w:rFonts w:asciiTheme="minorHAnsi" w:hAnsiTheme="minorHAnsi"/>
                <w:color w:val="000000"/>
                <w:sz w:val="24"/>
                <w:szCs w:val="24"/>
              </w:rPr>
              <w:t>Υποδομές  αναψυχής (αναψυκτήρια)</w:t>
            </w:r>
          </w:p>
        </w:tc>
        <w:tc>
          <w:tcPr>
            <w:tcW w:w="297" w:type="dxa"/>
            <w:tcBorders>
              <w:top w:val="nil"/>
              <w:left w:val="nil"/>
              <w:bottom w:val="single" w:sz="4" w:space="0" w:color="auto"/>
              <w:right w:val="single" w:sz="4" w:space="0" w:color="auto"/>
            </w:tcBorders>
            <w:shd w:val="clear" w:color="auto" w:fill="auto"/>
            <w:noWrap/>
            <w:vAlign w:val="bottom"/>
            <w:hideMark/>
          </w:tcPr>
          <w:p w:rsidR="00885A5B" w:rsidRPr="00885A5B" w:rsidRDefault="00885A5B" w:rsidP="008B60D3">
            <w:pPr>
              <w:jc w:val="right"/>
              <w:rPr>
                <w:rFonts w:asciiTheme="minorHAnsi" w:hAnsiTheme="minorHAnsi"/>
                <w:color w:val="000000"/>
                <w:sz w:val="24"/>
                <w:szCs w:val="24"/>
              </w:rPr>
            </w:pPr>
            <w:r w:rsidRPr="00885A5B">
              <w:rPr>
                <w:rFonts w:asciiTheme="minorHAnsi" w:hAnsiTheme="minorHAnsi"/>
                <w:color w:val="000000"/>
                <w:sz w:val="24"/>
                <w:szCs w:val="24"/>
              </w:rPr>
              <w:t>3</w:t>
            </w:r>
          </w:p>
        </w:tc>
      </w:tr>
      <w:tr w:rsidR="00885A5B" w:rsidRPr="00885A5B" w:rsidTr="008B60D3">
        <w:trPr>
          <w:trHeight w:val="300"/>
        </w:trPr>
        <w:tc>
          <w:tcPr>
            <w:tcW w:w="6763" w:type="dxa"/>
            <w:tcBorders>
              <w:top w:val="nil"/>
              <w:left w:val="single" w:sz="4" w:space="0" w:color="auto"/>
              <w:bottom w:val="single" w:sz="4" w:space="0" w:color="auto"/>
              <w:right w:val="single" w:sz="4" w:space="0" w:color="auto"/>
            </w:tcBorders>
            <w:shd w:val="clear" w:color="auto" w:fill="auto"/>
            <w:noWrap/>
            <w:vAlign w:val="bottom"/>
            <w:hideMark/>
          </w:tcPr>
          <w:p w:rsidR="00885A5B" w:rsidRPr="00885A5B" w:rsidRDefault="00885A5B" w:rsidP="008B60D3">
            <w:pPr>
              <w:rPr>
                <w:rFonts w:asciiTheme="minorHAnsi" w:hAnsiTheme="minorHAnsi"/>
                <w:color w:val="000000"/>
                <w:sz w:val="24"/>
                <w:szCs w:val="24"/>
              </w:rPr>
            </w:pPr>
            <w:r w:rsidRPr="00885A5B">
              <w:rPr>
                <w:rFonts w:asciiTheme="minorHAnsi" w:hAnsiTheme="minorHAnsi"/>
                <w:color w:val="000000"/>
                <w:sz w:val="24"/>
                <w:szCs w:val="24"/>
              </w:rPr>
              <w:t>Υποδομές αναψυχής (αθλητικές κλπ)</w:t>
            </w:r>
          </w:p>
        </w:tc>
        <w:tc>
          <w:tcPr>
            <w:tcW w:w="297" w:type="dxa"/>
            <w:tcBorders>
              <w:top w:val="nil"/>
              <w:left w:val="nil"/>
              <w:bottom w:val="single" w:sz="4" w:space="0" w:color="auto"/>
              <w:right w:val="single" w:sz="4" w:space="0" w:color="auto"/>
            </w:tcBorders>
            <w:shd w:val="clear" w:color="auto" w:fill="auto"/>
            <w:noWrap/>
            <w:vAlign w:val="bottom"/>
            <w:hideMark/>
          </w:tcPr>
          <w:p w:rsidR="00885A5B" w:rsidRPr="00885A5B" w:rsidRDefault="00885A5B" w:rsidP="008B60D3">
            <w:pPr>
              <w:jc w:val="right"/>
              <w:rPr>
                <w:rFonts w:asciiTheme="minorHAnsi" w:hAnsiTheme="minorHAnsi"/>
                <w:color w:val="000000"/>
                <w:sz w:val="24"/>
                <w:szCs w:val="24"/>
              </w:rPr>
            </w:pPr>
            <w:r w:rsidRPr="00885A5B">
              <w:rPr>
                <w:rFonts w:asciiTheme="minorHAnsi" w:hAnsiTheme="minorHAnsi"/>
                <w:color w:val="000000"/>
                <w:sz w:val="24"/>
                <w:szCs w:val="24"/>
              </w:rPr>
              <w:t>3</w:t>
            </w:r>
          </w:p>
        </w:tc>
      </w:tr>
      <w:tr w:rsidR="00885A5B" w:rsidRPr="00885A5B" w:rsidTr="008B60D3">
        <w:trPr>
          <w:trHeight w:val="300"/>
        </w:trPr>
        <w:tc>
          <w:tcPr>
            <w:tcW w:w="6763" w:type="dxa"/>
            <w:tcBorders>
              <w:top w:val="nil"/>
              <w:left w:val="single" w:sz="4" w:space="0" w:color="auto"/>
              <w:bottom w:val="single" w:sz="4" w:space="0" w:color="auto"/>
              <w:right w:val="single" w:sz="4" w:space="0" w:color="auto"/>
            </w:tcBorders>
            <w:shd w:val="clear" w:color="auto" w:fill="auto"/>
            <w:noWrap/>
            <w:vAlign w:val="bottom"/>
            <w:hideMark/>
          </w:tcPr>
          <w:p w:rsidR="00885A5B" w:rsidRPr="00885A5B" w:rsidRDefault="00885A5B" w:rsidP="008B60D3">
            <w:pPr>
              <w:rPr>
                <w:rFonts w:asciiTheme="minorHAnsi" w:hAnsiTheme="minorHAnsi"/>
                <w:color w:val="000000"/>
                <w:sz w:val="24"/>
                <w:szCs w:val="24"/>
              </w:rPr>
            </w:pPr>
            <w:r w:rsidRPr="00885A5B">
              <w:rPr>
                <w:rFonts w:asciiTheme="minorHAnsi" w:hAnsiTheme="minorHAnsi"/>
                <w:color w:val="000000"/>
                <w:sz w:val="24"/>
                <w:szCs w:val="24"/>
              </w:rPr>
              <w:t>Κέντρα τουριστικής πληροφόρησης</w:t>
            </w:r>
          </w:p>
        </w:tc>
        <w:tc>
          <w:tcPr>
            <w:tcW w:w="297" w:type="dxa"/>
            <w:tcBorders>
              <w:top w:val="nil"/>
              <w:left w:val="nil"/>
              <w:bottom w:val="single" w:sz="4" w:space="0" w:color="auto"/>
              <w:right w:val="single" w:sz="4" w:space="0" w:color="auto"/>
            </w:tcBorders>
            <w:shd w:val="clear" w:color="auto" w:fill="auto"/>
            <w:noWrap/>
            <w:vAlign w:val="bottom"/>
            <w:hideMark/>
          </w:tcPr>
          <w:p w:rsidR="00885A5B" w:rsidRPr="00885A5B" w:rsidRDefault="00885A5B" w:rsidP="008B60D3">
            <w:pPr>
              <w:jc w:val="right"/>
              <w:rPr>
                <w:rFonts w:asciiTheme="minorHAnsi" w:hAnsiTheme="minorHAnsi"/>
                <w:color w:val="000000"/>
                <w:sz w:val="24"/>
                <w:szCs w:val="24"/>
              </w:rPr>
            </w:pPr>
            <w:r w:rsidRPr="00885A5B">
              <w:rPr>
                <w:rFonts w:asciiTheme="minorHAnsi" w:hAnsiTheme="minorHAnsi"/>
                <w:color w:val="000000"/>
                <w:sz w:val="24"/>
                <w:szCs w:val="24"/>
              </w:rPr>
              <w:t>1</w:t>
            </w:r>
          </w:p>
        </w:tc>
      </w:tr>
      <w:tr w:rsidR="00885A5B" w:rsidRPr="00885A5B" w:rsidTr="008B60D3">
        <w:trPr>
          <w:trHeight w:val="300"/>
        </w:trPr>
        <w:tc>
          <w:tcPr>
            <w:tcW w:w="6763" w:type="dxa"/>
            <w:tcBorders>
              <w:top w:val="nil"/>
              <w:left w:val="single" w:sz="4" w:space="0" w:color="auto"/>
              <w:bottom w:val="single" w:sz="4" w:space="0" w:color="auto"/>
              <w:right w:val="single" w:sz="4" w:space="0" w:color="auto"/>
            </w:tcBorders>
            <w:shd w:val="clear" w:color="auto" w:fill="auto"/>
            <w:noWrap/>
            <w:vAlign w:val="bottom"/>
            <w:hideMark/>
          </w:tcPr>
          <w:p w:rsidR="00885A5B" w:rsidRPr="00885A5B" w:rsidRDefault="00885A5B" w:rsidP="008B60D3">
            <w:pPr>
              <w:rPr>
                <w:rFonts w:asciiTheme="minorHAnsi" w:hAnsiTheme="minorHAnsi"/>
                <w:color w:val="000000"/>
                <w:sz w:val="24"/>
                <w:szCs w:val="24"/>
              </w:rPr>
            </w:pPr>
            <w:r w:rsidRPr="00885A5B">
              <w:rPr>
                <w:rFonts w:asciiTheme="minorHAnsi" w:hAnsiTheme="minorHAnsi"/>
                <w:color w:val="000000"/>
                <w:sz w:val="24"/>
                <w:szCs w:val="24"/>
              </w:rPr>
              <w:t>Ποδηλατικές διαδρομές</w:t>
            </w:r>
          </w:p>
        </w:tc>
        <w:tc>
          <w:tcPr>
            <w:tcW w:w="297" w:type="dxa"/>
            <w:tcBorders>
              <w:top w:val="nil"/>
              <w:left w:val="nil"/>
              <w:bottom w:val="single" w:sz="4" w:space="0" w:color="auto"/>
              <w:right w:val="single" w:sz="4" w:space="0" w:color="auto"/>
            </w:tcBorders>
            <w:shd w:val="clear" w:color="auto" w:fill="auto"/>
            <w:noWrap/>
            <w:vAlign w:val="bottom"/>
            <w:hideMark/>
          </w:tcPr>
          <w:p w:rsidR="00885A5B" w:rsidRPr="00885A5B" w:rsidRDefault="00885A5B" w:rsidP="008B60D3">
            <w:pPr>
              <w:jc w:val="right"/>
              <w:rPr>
                <w:rFonts w:asciiTheme="minorHAnsi" w:hAnsiTheme="minorHAnsi"/>
                <w:color w:val="000000"/>
                <w:sz w:val="24"/>
                <w:szCs w:val="24"/>
              </w:rPr>
            </w:pPr>
            <w:r w:rsidRPr="00885A5B">
              <w:rPr>
                <w:rFonts w:asciiTheme="minorHAnsi" w:hAnsiTheme="minorHAnsi"/>
                <w:color w:val="000000"/>
                <w:sz w:val="24"/>
                <w:szCs w:val="24"/>
              </w:rPr>
              <w:t>1</w:t>
            </w:r>
          </w:p>
        </w:tc>
      </w:tr>
      <w:tr w:rsidR="00885A5B" w:rsidRPr="00885A5B" w:rsidTr="008B60D3">
        <w:trPr>
          <w:trHeight w:val="300"/>
        </w:trPr>
        <w:tc>
          <w:tcPr>
            <w:tcW w:w="6763" w:type="dxa"/>
            <w:tcBorders>
              <w:top w:val="nil"/>
              <w:left w:val="single" w:sz="4" w:space="0" w:color="auto"/>
              <w:bottom w:val="single" w:sz="4" w:space="0" w:color="auto"/>
              <w:right w:val="single" w:sz="4" w:space="0" w:color="auto"/>
            </w:tcBorders>
            <w:shd w:val="clear" w:color="auto" w:fill="auto"/>
            <w:noWrap/>
            <w:vAlign w:val="bottom"/>
            <w:hideMark/>
          </w:tcPr>
          <w:p w:rsidR="00885A5B" w:rsidRPr="00885A5B" w:rsidRDefault="00885A5B" w:rsidP="008B60D3">
            <w:pPr>
              <w:rPr>
                <w:rFonts w:asciiTheme="minorHAnsi" w:hAnsiTheme="minorHAnsi"/>
                <w:color w:val="000000"/>
                <w:sz w:val="24"/>
                <w:szCs w:val="24"/>
              </w:rPr>
            </w:pPr>
            <w:r w:rsidRPr="00885A5B">
              <w:rPr>
                <w:rFonts w:asciiTheme="minorHAnsi" w:hAnsiTheme="minorHAnsi"/>
                <w:color w:val="000000"/>
                <w:sz w:val="24"/>
                <w:szCs w:val="24"/>
              </w:rPr>
              <w:t>Ανάδειξη μνημείων αγροτικής κληρονομιάς</w:t>
            </w:r>
          </w:p>
        </w:tc>
        <w:tc>
          <w:tcPr>
            <w:tcW w:w="297" w:type="dxa"/>
            <w:tcBorders>
              <w:top w:val="nil"/>
              <w:left w:val="nil"/>
              <w:bottom w:val="single" w:sz="4" w:space="0" w:color="auto"/>
              <w:right w:val="single" w:sz="4" w:space="0" w:color="auto"/>
            </w:tcBorders>
            <w:shd w:val="clear" w:color="auto" w:fill="auto"/>
            <w:noWrap/>
            <w:vAlign w:val="bottom"/>
            <w:hideMark/>
          </w:tcPr>
          <w:p w:rsidR="00885A5B" w:rsidRPr="00885A5B" w:rsidRDefault="00885A5B" w:rsidP="008B60D3">
            <w:pPr>
              <w:jc w:val="right"/>
              <w:rPr>
                <w:rFonts w:asciiTheme="minorHAnsi" w:hAnsiTheme="minorHAnsi"/>
                <w:color w:val="000000"/>
                <w:sz w:val="24"/>
                <w:szCs w:val="24"/>
              </w:rPr>
            </w:pPr>
            <w:r w:rsidRPr="00885A5B">
              <w:rPr>
                <w:rFonts w:asciiTheme="minorHAnsi" w:hAnsiTheme="minorHAnsi"/>
                <w:color w:val="000000"/>
                <w:sz w:val="24"/>
                <w:szCs w:val="24"/>
              </w:rPr>
              <w:t>3</w:t>
            </w:r>
          </w:p>
        </w:tc>
      </w:tr>
      <w:tr w:rsidR="00885A5B" w:rsidRPr="00885A5B" w:rsidTr="008B60D3">
        <w:trPr>
          <w:trHeight w:val="300"/>
        </w:trPr>
        <w:tc>
          <w:tcPr>
            <w:tcW w:w="6763" w:type="dxa"/>
            <w:tcBorders>
              <w:top w:val="nil"/>
              <w:left w:val="single" w:sz="4" w:space="0" w:color="auto"/>
              <w:bottom w:val="single" w:sz="4" w:space="0" w:color="auto"/>
              <w:right w:val="single" w:sz="4" w:space="0" w:color="auto"/>
            </w:tcBorders>
            <w:shd w:val="clear" w:color="auto" w:fill="auto"/>
            <w:noWrap/>
            <w:vAlign w:val="bottom"/>
            <w:hideMark/>
          </w:tcPr>
          <w:p w:rsidR="00885A5B" w:rsidRPr="00885A5B" w:rsidRDefault="00885A5B" w:rsidP="008B60D3">
            <w:pPr>
              <w:rPr>
                <w:rFonts w:asciiTheme="minorHAnsi" w:hAnsiTheme="minorHAnsi"/>
                <w:color w:val="000000"/>
                <w:sz w:val="24"/>
                <w:szCs w:val="24"/>
                <w:lang w:val="el-GR"/>
              </w:rPr>
            </w:pPr>
            <w:r w:rsidRPr="00885A5B">
              <w:rPr>
                <w:rFonts w:asciiTheme="minorHAnsi" w:hAnsiTheme="minorHAnsi"/>
                <w:color w:val="000000"/>
                <w:sz w:val="24"/>
                <w:szCs w:val="24"/>
                <w:lang w:val="el-GR"/>
              </w:rPr>
              <w:t>Δράσεις προβολής συγκριτικών πλεονεκτημάτων περιοχής</w:t>
            </w:r>
          </w:p>
        </w:tc>
        <w:tc>
          <w:tcPr>
            <w:tcW w:w="297" w:type="dxa"/>
            <w:tcBorders>
              <w:top w:val="nil"/>
              <w:left w:val="nil"/>
              <w:bottom w:val="single" w:sz="4" w:space="0" w:color="auto"/>
              <w:right w:val="single" w:sz="4" w:space="0" w:color="auto"/>
            </w:tcBorders>
            <w:shd w:val="clear" w:color="auto" w:fill="auto"/>
            <w:noWrap/>
            <w:vAlign w:val="bottom"/>
            <w:hideMark/>
          </w:tcPr>
          <w:p w:rsidR="00885A5B" w:rsidRPr="00885A5B" w:rsidRDefault="00885A5B" w:rsidP="008B60D3">
            <w:pPr>
              <w:jc w:val="right"/>
              <w:rPr>
                <w:rFonts w:asciiTheme="minorHAnsi" w:hAnsiTheme="minorHAnsi"/>
                <w:color w:val="000000"/>
                <w:sz w:val="24"/>
                <w:szCs w:val="24"/>
              </w:rPr>
            </w:pPr>
            <w:r w:rsidRPr="00885A5B">
              <w:rPr>
                <w:rFonts w:asciiTheme="minorHAnsi" w:hAnsiTheme="minorHAnsi"/>
                <w:color w:val="000000"/>
                <w:sz w:val="24"/>
                <w:szCs w:val="24"/>
              </w:rPr>
              <w:t>1</w:t>
            </w:r>
          </w:p>
        </w:tc>
      </w:tr>
      <w:tr w:rsidR="00885A5B" w:rsidRPr="00885A5B" w:rsidTr="008B60D3">
        <w:trPr>
          <w:trHeight w:val="300"/>
        </w:trPr>
        <w:tc>
          <w:tcPr>
            <w:tcW w:w="6763" w:type="dxa"/>
            <w:tcBorders>
              <w:top w:val="nil"/>
              <w:left w:val="single" w:sz="4" w:space="0" w:color="auto"/>
              <w:bottom w:val="single" w:sz="4" w:space="0" w:color="auto"/>
              <w:right w:val="single" w:sz="4" w:space="0" w:color="auto"/>
            </w:tcBorders>
            <w:shd w:val="clear" w:color="auto" w:fill="auto"/>
            <w:noWrap/>
            <w:vAlign w:val="bottom"/>
            <w:hideMark/>
          </w:tcPr>
          <w:p w:rsidR="00885A5B" w:rsidRPr="00885A5B" w:rsidRDefault="00885A5B" w:rsidP="008B60D3">
            <w:pPr>
              <w:jc w:val="center"/>
              <w:rPr>
                <w:rFonts w:asciiTheme="minorHAnsi" w:hAnsiTheme="minorHAnsi"/>
                <w:b/>
                <w:bCs/>
                <w:color w:val="000000"/>
                <w:sz w:val="24"/>
                <w:szCs w:val="24"/>
              </w:rPr>
            </w:pPr>
            <w:r w:rsidRPr="00885A5B">
              <w:rPr>
                <w:rFonts w:asciiTheme="minorHAnsi" w:hAnsiTheme="minorHAnsi"/>
                <w:b/>
                <w:bCs/>
                <w:color w:val="000000"/>
                <w:sz w:val="24"/>
                <w:szCs w:val="24"/>
              </w:rPr>
              <w:t>ΣΥΝΟΛΟ</w:t>
            </w:r>
          </w:p>
        </w:tc>
        <w:tc>
          <w:tcPr>
            <w:tcW w:w="297" w:type="dxa"/>
            <w:tcBorders>
              <w:top w:val="nil"/>
              <w:left w:val="nil"/>
              <w:bottom w:val="single" w:sz="4" w:space="0" w:color="auto"/>
              <w:right w:val="single" w:sz="4" w:space="0" w:color="auto"/>
            </w:tcBorders>
            <w:shd w:val="clear" w:color="auto" w:fill="auto"/>
            <w:noWrap/>
            <w:vAlign w:val="bottom"/>
            <w:hideMark/>
          </w:tcPr>
          <w:p w:rsidR="00885A5B" w:rsidRPr="00885A5B" w:rsidRDefault="00885A5B" w:rsidP="008B60D3">
            <w:pPr>
              <w:jc w:val="right"/>
              <w:rPr>
                <w:rFonts w:asciiTheme="minorHAnsi" w:hAnsiTheme="minorHAnsi"/>
                <w:b/>
                <w:bCs/>
                <w:color w:val="000000"/>
                <w:sz w:val="24"/>
                <w:szCs w:val="24"/>
              </w:rPr>
            </w:pPr>
            <w:r w:rsidRPr="00885A5B">
              <w:rPr>
                <w:rFonts w:asciiTheme="minorHAnsi" w:hAnsiTheme="minorHAnsi"/>
                <w:b/>
                <w:bCs/>
                <w:color w:val="000000"/>
                <w:sz w:val="24"/>
                <w:szCs w:val="24"/>
              </w:rPr>
              <w:t>54</w:t>
            </w:r>
          </w:p>
        </w:tc>
      </w:tr>
      <w:tr w:rsidR="00885A5B" w:rsidRPr="00885A5B" w:rsidTr="008B60D3">
        <w:trPr>
          <w:trHeight w:val="300"/>
        </w:trPr>
        <w:tc>
          <w:tcPr>
            <w:tcW w:w="6763" w:type="dxa"/>
            <w:tcBorders>
              <w:top w:val="nil"/>
              <w:left w:val="single" w:sz="4" w:space="0" w:color="auto"/>
              <w:bottom w:val="single" w:sz="4" w:space="0" w:color="auto"/>
              <w:right w:val="single" w:sz="4" w:space="0" w:color="auto"/>
            </w:tcBorders>
            <w:shd w:val="clear" w:color="auto" w:fill="auto"/>
            <w:noWrap/>
            <w:vAlign w:val="bottom"/>
            <w:hideMark/>
          </w:tcPr>
          <w:p w:rsidR="00885A5B" w:rsidRPr="00885A5B" w:rsidRDefault="00885A5B" w:rsidP="008B60D3">
            <w:pPr>
              <w:rPr>
                <w:rFonts w:asciiTheme="minorHAnsi" w:hAnsiTheme="minorHAnsi"/>
                <w:color w:val="000000"/>
                <w:sz w:val="24"/>
                <w:szCs w:val="24"/>
                <w:lang w:val="el-GR"/>
              </w:rPr>
            </w:pPr>
            <w:r w:rsidRPr="00885A5B">
              <w:rPr>
                <w:rFonts w:asciiTheme="minorHAnsi" w:hAnsiTheme="minorHAnsi"/>
                <w:color w:val="000000"/>
                <w:sz w:val="24"/>
                <w:szCs w:val="24"/>
                <w:lang w:val="el-GR"/>
              </w:rPr>
              <w:t>Πολιτιστικές δραστηριότητες (Δήμοι και 14 Σύλλογοι)</w:t>
            </w:r>
          </w:p>
        </w:tc>
        <w:tc>
          <w:tcPr>
            <w:tcW w:w="297" w:type="dxa"/>
            <w:tcBorders>
              <w:top w:val="nil"/>
              <w:left w:val="nil"/>
              <w:bottom w:val="single" w:sz="4" w:space="0" w:color="auto"/>
              <w:right w:val="single" w:sz="4" w:space="0" w:color="auto"/>
            </w:tcBorders>
            <w:shd w:val="clear" w:color="auto" w:fill="auto"/>
            <w:noWrap/>
            <w:vAlign w:val="bottom"/>
            <w:hideMark/>
          </w:tcPr>
          <w:p w:rsidR="00885A5B" w:rsidRPr="00885A5B" w:rsidRDefault="00885A5B" w:rsidP="008B60D3">
            <w:pPr>
              <w:jc w:val="right"/>
              <w:rPr>
                <w:rFonts w:asciiTheme="minorHAnsi" w:hAnsiTheme="minorHAnsi"/>
                <w:color w:val="000000"/>
                <w:sz w:val="24"/>
                <w:szCs w:val="24"/>
              </w:rPr>
            </w:pPr>
            <w:r w:rsidRPr="00885A5B">
              <w:rPr>
                <w:rFonts w:asciiTheme="minorHAnsi" w:hAnsiTheme="minorHAnsi"/>
                <w:color w:val="000000"/>
                <w:sz w:val="24"/>
                <w:szCs w:val="24"/>
              </w:rPr>
              <w:t>17</w:t>
            </w:r>
          </w:p>
        </w:tc>
      </w:tr>
      <w:tr w:rsidR="00885A5B" w:rsidRPr="00885A5B" w:rsidTr="008B60D3">
        <w:trPr>
          <w:trHeight w:val="300"/>
        </w:trPr>
        <w:tc>
          <w:tcPr>
            <w:tcW w:w="6763" w:type="dxa"/>
            <w:tcBorders>
              <w:top w:val="nil"/>
              <w:left w:val="single" w:sz="4" w:space="0" w:color="auto"/>
              <w:bottom w:val="single" w:sz="4" w:space="0" w:color="auto"/>
              <w:right w:val="single" w:sz="4" w:space="0" w:color="auto"/>
            </w:tcBorders>
            <w:shd w:val="clear" w:color="auto" w:fill="auto"/>
            <w:noWrap/>
            <w:vAlign w:val="bottom"/>
            <w:hideMark/>
          </w:tcPr>
          <w:p w:rsidR="00885A5B" w:rsidRPr="00885A5B" w:rsidRDefault="00885A5B" w:rsidP="008B60D3">
            <w:pPr>
              <w:jc w:val="center"/>
              <w:rPr>
                <w:rFonts w:asciiTheme="minorHAnsi" w:hAnsiTheme="minorHAnsi"/>
                <w:b/>
                <w:bCs/>
                <w:color w:val="000000"/>
                <w:sz w:val="24"/>
                <w:szCs w:val="24"/>
              </w:rPr>
            </w:pPr>
            <w:r w:rsidRPr="00885A5B">
              <w:rPr>
                <w:rFonts w:asciiTheme="minorHAnsi" w:hAnsiTheme="minorHAnsi"/>
                <w:b/>
                <w:bCs/>
                <w:color w:val="000000"/>
                <w:sz w:val="24"/>
                <w:szCs w:val="24"/>
              </w:rPr>
              <w:t>ΓΕΝΙΚΟ ΣΥΝΟΛΟ</w:t>
            </w:r>
          </w:p>
        </w:tc>
        <w:tc>
          <w:tcPr>
            <w:tcW w:w="297" w:type="dxa"/>
            <w:tcBorders>
              <w:top w:val="nil"/>
              <w:left w:val="nil"/>
              <w:bottom w:val="single" w:sz="4" w:space="0" w:color="auto"/>
              <w:right w:val="single" w:sz="4" w:space="0" w:color="auto"/>
            </w:tcBorders>
            <w:shd w:val="clear" w:color="auto" w:fill="auto"/>
            <w:noWrap/>
            <w:vAlign w:val="bottom"/>
            <w:hideMark/>
          </w:tcPr>
          <w:p w:rsidR="00885A5B" w:rsidRPr="00885A5B" w:rsidRDefault="00885A5B" w:rsidP="008B60D3">
            <w:pPr>
              <w:jc w:val="right"/>
              <w:rPr>
                <w:rFonts w:asciiTheme="minorHAnsi" w:hAnsiTheme="minorHAnsi"/>
                <w:b/>
                <w:bCs/>
                <w:color w:val="000000"/>
                <w:sz w:val="24"/>
                <w:szCs w:val="24"/>
              </w:rPr>
            </w:pPr>
            <w:r w:rsidRPr="00885A5B">
              <w:rPr>
                <w:rFonts w:asciiTheme="minorHAnsi" w:hAnsiTheme="minorHAnsi"/>
                <w:b/>
                <w:bCs/>
                <w:color w:val="000000"/>
                <w:sz w:val="24"/>
                <w:szCs w:val="24"/>
              </w:rPr>
              <w:t>71</w:t>
            </w:r>
          </w:p>
        </w:tc>
      </w:tr>
    </w:tbl>
    <w:p w:rsidR="00885A5B" w:rsidRPr="00885A5B" w:rsidRDefault="00885A5B" w:rsidP="00885A5B">
      <w:pPr>
        <w:rPr>
          <w:rFonts w:asciiTheme="minorHAnsi" w:hAnsiTheme="minorHAnsi" w:cs="Arial"/>
          <w:sz w:val="24"/>
          <w:szCs w:val="24"/>
        </w:rPr>
      </w:pPr>
    </w:p>
    <w:p w:rsidR="00885A5B" w:rsidRPr="00915D75" w:rsidRDefault="00885A5B" w:rsidP="00885A5B">
      <w:pPr>
        <w:rPr>
          <w:rFonts w:asciiTheme="minorHAnsi" w:hAnsiTheme="minorHAnsi" w:cs="Arial"/>
          <w:szCs w:val="22"/>
          <w:lang w:val="el-GR"/>
        </w:rPr>
      </w:pPr>
      <w:r w:rsidRPr="00915D75">
        <w:rPr>
          <w:rFonts w:asciiTheme="minorHAnsi" w:hAnsiTheme="minorHAnsi" w:cs="Arial"/>
          <w:szCs w:val="22"/>
          <w:lang w:val="el-GR"/>
        </w:rPr>
        <w:t xml:space="preserve">Σημειώνεται ότι στις προτάσεις αυτές περιλαμβάνονται και 4 μεγάλης κλίμακας </w:t>
      </w:r>
      <w:r w:rsidRPr="00915D75">
        <w:rPr>
          <w:rFonts w:asciiTheme="minorHAnsi" w:hAnsiTheme="minorHAnsi"/>
          <w:color w:val="000000"/>
          <w:szCs w:val="22"/>
          <w:lang w:val="el-GR"/>
        </w:rPr>
        <w:t>έργα διαχείρισης στερεών / υγρών αποβλήτων και ύδρευσης, συνολικού προϋπολογισμού άνω των 7.500.000 ευρώ.</w:t>
      </w:r>
    </w:p>
    <w:p w:rsidR="00D03D51" w:rsidRPr="00915D75" w:rsidRDefault="00885A5B" w:rsidP="00F102FA">
      <w:pPr>
        <w:ind w:firstLine="720"/>
        <w:rPr>
          <w:rFonts w:asciiTheme="minorHAnsi" w:hAnsiTheme="minorHAnsi"/>
          <w:szCs w:val="22"/>
          <w:lang w:val="el-GR"/>
        </w:rPr>
      </w:pPr>
      <w:r w:rsidRPr="00F820C0">
        <w:rPr>
          <w:rFonts w:asciiTheme="minorHAnsi" w:hAnsiTheme="minorHAnsi" w:cs="Arial"/>
          <w:b/>
          <w:szCs w:val="22"/>
          <w:lang w:val="el-GR"/>
        </w:rPr>
        <w:t>15</w:t>
      </w:r>
      <w:r w:rsidRPr="00915D75">
        <w:rPr>
          <w:rFonts w:asciiTheme="minorHAnsi" w:hAnsiTheme="minorHAnsi" w:cs="Arial"/>
          <w:szCs w:val="22"/>
          <w:lang w:val="el-GR"/>
        </w:rPr>
        <w:t>. Λόγω του μεγάλου επενδυτικού ενδιαφέροντος του ιδιωτικού και του δημόσιου τομέα της περιοχής, το σχεδιαζόμενο πρόβλημα πρέπει να εξαντλήσει το ανώτατο επιτρεπτό (από την Προκήρυξη) ύψος προϋπολογισμού Δημόσιας Δαπάνης (12.000.000 ευρώ), παρότι τα προτεινόμενα έργα υπολογίζεται ότι το υπερβαίνουν κατά πολύ. Επίσης, λόγω του πλήθους των προτεινόμενων από τους Δήμους έργων δημοσίου ενδιαφέροντος, το ποσοστό της Δημόσιας Δαπάνης του υπομέτρου 19.2 για παρεμβάσεις δημοσίου ενδιαφέροντος πρέπει να ανέλθει στο 40%.</w:t>
      </w:r>
    </w:p>
    <w:p w:rsidR="00D03D51" w:rsidRPr="00D03D51" w:rsidRDefault="00D03D51" w:rsidP="00D621D5">
      <w:pPr>
        <w:rPr>
          <w:lang w:val="el-GR"/>
        </w:rPr>
      </w:pPr>
    </w:p>
    <w:p w:rsidR="00D03D51" w:rsidRPr="00D03D51" w:rsidRDefault="00D03D51" w:rsidP="00D03D51">
      <w:pPr>
        <w:rPr>
          <w:lang w:val="el-GR"/>
        </w:rPr>
      </w:pPr>
    </w:p>
    <w:p w:rsidR="00D03D51" w:rsidRPr="00D03D51" w:rsidRDefault="00D03D51" w:rsidP="00D621D5">
      <w:pPr>
        <w:rPr>
          <w:lang w:val="el-GR"/>
        </w:rPr>
      </w:pPr>
    </w:p>
    <w:p w:rsidR="004A47C8" w:rsidRDefault="004A47C8" w:rsidP="00D621D5">
      <w:pPr>
        <w:rPr>
          <w:lang w:val="el-GR"/>
        </w:rPr>
      </w:pPr>
      <w:r>
        <w:rPr>
          <w:lang w:val="el-GR"/>
        </w:rPr>
        <w:br w:type="page"/>
      </w:r>
    </w:p>
    <w:p w:rsidR="00714523" w:rsidRPr="009F6F0A" w:rsidRDefault="005A0BC0" w:rsidP="002D3777">
      <w:pPr>
        <w:pStyle w:val="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6" w:lineRule="atLeast"/>
        <w:jc w:val="left"/>
        <w:rPr>
          <w:rFonts w:asciiTheme="minorHAnsi" w:hAnsiTheme="minorHAnsi"/>
          <w:sz w:val="28"/>
          <w:szCs w:val="28"/>
        </w:rPr>
      </w:pPr>
      <w:bookmarkStart w:id="6" w:name="_Toc509313173"/>
      <w:r w:rsidRPr="009F6F0A">
        <w:rPr>
          <w:rFonts w:asciiTheme="minorHAnsi" w:hAnsiTheme="minorHAnsi"/>
          <w:sz w:val="28"/>
          <w:szCs w:val="28"/>
        </w:rPr>
        <w:lastRenderedPageBreak/>
        <w:t>ΚΕΦΑΛΑΙΟ 2 :</w:t>
      </w:r>
      <w:r w:rsidR="002D3777">
        <w:rPr>
          <w:rFonts w:asciiTheme="minorHAnsi" w:hAnsiTheme="minorHAnsi"/>
          <w:sz w:val="28"/>
          <w:szCs w:val="28"/>
        </w:rPr>
        <w:t xml:space="preserve"> </w:t>
      </w:r>
      <w:r w:rsidR="007A4C2F" w:rsidRPr="009F6F0A">
        <w:rPr>
          <w:rFonts w:asciiTheme="minorHAnsi" w:hAnsiTheme="minorHAnsi"/>
          <w:sz w:val="28"/>
          <w:szCs w:val="28"/>
        </w:rPr>
        <w:t>ΑΝΑΛΥΣΗ ΣΥΓΚΡΙΤΙΚΩΝ ΠΛΕΟΝΕΚΤΗΜΑΤΩΝ ΚΑΙ ΜΕΙΟΝΕΚΤΗΜΑΤΩΝ ΠΕΡΙΟΧΗΣ ΠΑΡΕΜΒΑΣΗΣ (</w:t>
      </w:r>
      <w:r w:rsidR="007A4C2F" w:rsidRPr="009F6F0A">
        <w:rPr>
          <w:rFonts w:asciiTheme="minorHAnsi" w:hAnsiTheme="minorHAnsi"/>
          <w:sz w:val="28"/>
          <w:szCs w:val="28"/>
          <w:lang w:val="en-GB"/>
        </w:rPr>
        <w:t>SWOT</w:t>
      </w:r>
      <w:r w:rsidR="007A4C2F" w:rsidRPr="009F6F0A">
        <w:rPr>
          <w:rFonts w:asciiTheme="minorHAnsi" w:hAnsiTheme="minorHAnsi"/>
          <w:sz w:val="28"/>
          <w:szCs w:val="28"/>
        </w:rPr>
        <w:t xml:space="preserve"> ΑΝΑΛΥΣΗ)</w:t>
      </w:r>
      <w:bookmarkEnd w:id="6"/>
      <w:r w:rsidR="007A4C2F" w:rsidRPr="009F6F0A">
        <w:rPr>
          <w:rFonts w:asciiTheme="minorHAnsi" w:hAnsiTheme="minorHAnsi"/>
          <w:sz w:val="28"/>
          <w:szCs w:val="28"/>
        </w:rPr>
        <w:t xml:space="preserve"> </w:t>
      </w:r>
      <w:bookmarkEnd w:id="1"/>
      <w:bookmarkEnd w:id="0"/>
    </w:p>
    <w:p w:rsidR="005A0BC0" w:rsidRPr="005A0BC0" w:rsidRDefault="005A0BC0" w:rsidP="00D97451">
      <w:pPr>
        <w:pStyle w:val="20"/>
        <w:spacing w:line="26" w:lineRule="atLeast"/>
        <w:ind w:left="0" w:firstLine="0"/>
        <w:rPr>
          <w:rFonts w:asciiTheme="minorHAnsi" w:hAnsiTheme="minorHAnsi" w:cs="Arial"/>
          <w:b w:val="0"/>
          <w:sz w:val="16"/>
          <w:szCs w:val="16"/>
          <w:lang w:val="el-GR"/>
        </w:rPr>
      </w:pPr>
    </w:p>
    <w:p w:rsidR="00702AD4" w:rsidRPr="00915D75" w:rsidRDefault="00B810C5" w:rsidP="00D97451">
      <w:pPr>
        <w:pStyle w:val="20"/>
        <w:spacing w:line="26" w:lineRule="atLeast"/>
        <w:ind w:left="0" w:firstLine="0"/>
        <w:rPr>
          <w:rFonts w:asciiTheme="minorHAnsi" w:hAnsiTheme="minorHAnsi"/>
          <w:sz w:val="22"/>
          <w:szCs w:val="22"/>
          <w:lang w:val="el-GR"/>
        </w:rPr>
      </w:pPr>
      <w:r w:rsidRPr="00915D75">
        <w:rPr>
          <w:rFonts w:asciiTheme="minorHAnsi" w:hAnsiTheme="minorHAnsi" w:cs="Arial"/>
          <w:b w:val="0"/>
          <w:sz w:val="22"/>
          <w:szCs w:val="22"/>
          <w:lang w:val="el-GR"/>
        </w:rPr>
        <w:t xml:space="preserve">Για </w:t>
      </w:r>
      <w:r w:rsidR="00DB3332" w:rsidRPr="00915D75">
        <w:rPr>
          <w:rFonts w:asciiTheme="minorHAnsi" w:hAnsiTheme="minorHAnsi" w:cs="Arial"/>
          <w:b w:val="0"/>
          <w:sz w:val="22"/>
          <w:szCs w:val="22"/>
          <w:lang w:val="el-GR"/>
        </w:rPr>
        <w:t xml:space="preserve">να καθοριστούν </w:t>
      </w:r>
      <w:r w:rsidR="00DB3332" w:rsidRPr="00915D75">
        <w:rPr>
          <w:rFonts w:asciiTheme="minorHAnsi" w:hAnsiTheme="minorHAnsi" w:cs="Arial"/>
          <w:b w:val="0"/>
          <w:bCs w:val="0"/>
          <w:sz w:val="22"/>
          <w:szCs w:val="22"/>
          <w:lang w:val="el-GR"/>
        </w:rPr>
        <w:t xml:space="preserve">οι στόχοι και η στρατηγική του Τοπικού Προγράμματος και να διαμορφωθεί το περιεχόμενο των δράσεών του, λαμβάνεται  </w:t>
      </w:r>
      <w:r w:rsidR="00714523" w:rsidRPr="00915D75">
        <w:rPr>
          <w:rFonts w:asciiTheme="minorHAnsi" w:hAnsiTheme="minorHAnsi" w:cs="Arial"/>
          <w:b w:val="0"/>
          <w:sz w:val="22"/>
          <w:szCs w:val="22"/>
          <w:lang w:val="el-GR"/>
        </w:rPr>
        <w:t xml:space="preserve">υπόψη </w:t>
      </w:r>
      <w:r w:rsidR="00DB3332" w:rsidRPr="00915D75">
        <w:rPr>
          <w:rFonts w:asciiTheme="minorHAnsi" w:hAnsiTheme="minorHAnsi" w:cs="Arial"/>
          <w:b w:val="0"/>
          <w:sz w:val="22"/>
          <w:szCs w:val="22"/>
          <w:lang w:val="el-GR"/>
        </w:rPr>
        <w:t>η</w:t>
      </w:r>
      <w:r w:rsidR="00714523" w:rsidRPr="00915D75">
        <w:rPr>
          <w:rFonts w:asciiTheme="minorHAnsi" w:hAnsiTheme="minorHAnsi" w:cs="Arial"/>
          <w:b w:val="0"/>
          <w:sz w:val="22"/>
          <w:szCs w:val="22"/>
          <w:lang w:val="el-GR"/>
        </w:rPr>
        <w:t xml:space="preserve"> προηγηθείσα (στον Φάκελο Α) </w:t>
      </w:r>
      <w:r w:rsidR="00DB3332" w:rsidRPr="00915D75">
        <w:rPr>
          <w:rFonts w:asciiTheme="minorHAnsi" w:hAnsiTheme="minorHAnsi" w:cs="Arial"/>
          <w:b w:val="0"/>
          <w:sz w:val="22"/>
          <w:szCs w:val="22"/>
          <w:lang w:val="el-GR"/>
        </w:rPr>
        <w:t xml:space="preserve">καταγραφή και </w:t>
      </w:r>
      <w:r w:rsidR="00714523" w:rsidRPr="00915D75">
        <w:rPr>
          <w:rFonts w:asciiTheme="minorHAnsi" w:hAnsiTheme="minorHAnsi" w:cs="Arial"/>
          <w:b w:val="0"/>
          <w:sz w:val="22"/>
          <w:szCs w:val="22"/>
          <w:lang w:val="el-GR"/>
        </w:rPr>
        <w:t>ανάλυση της υφιστάμενης κατάστασης και του υφιστάμενου δυναμικού της προτεινόμενης περιοχής παρέμβασης</w:t>
      </w:r>
      <w:r w:rsidR="00DB3332" w:rsidRPr="00915D75">
        <w:rPr>
          <w:rFonts w:asciiTheme="minorHAnsi" w:hAnsiTheme="minorHAnsi" w:cs="Arial"/>
          <w:b w:val="0"/>
          <w:sz w:val="22"/>
          <w:szCs w:val="22"/>
          <w:lang w:val="el-GR"/>
        </w:rPr>
        <w:t xml:space="preserve">, </w:t>
      </w:r>
      <w:r w:rsidRPr="00915D75">
        <w:rPr>
          <w:rFonts w:asciiTheme="minorHAnsi" w:hAnsiTheme="minorHAnsi" w:cs="Arial"/>
          <w:b w:val="0"/>
          <w:sz w:val="22"/>
          <w:szCs w:val="22"/>
          <w:lang w:val="el-GR"/>
        </w:rPr>
        <w:t xml:space="preserve">προκειμένου </w:t>
      </w:r>
      <w:r w:rsidR="00DB3332" w:rsidRPr="00915D75">
        <w:rPr>
          <w:rFonts w:asciiTheme="minorHAnsi" w:hAnsiTheme="minorHAnsi" w:cs="Arial"/>
          <w:b w:val="0"/>
          <w:sz w:val="22"/>
          <w:szCs w:val="22"/>
          <w:lang w:val="el-GR"/>
        </w:rPr>
        <w:t xml:space="preserve">να αναγνωρισθούν </w:t>
      </w:r>
      <w:r w:rsidR="00702AD4" w:rsidRPr="00915D75">
        <w:rPr>
          <w:rFonts w:asciiTheme="minorHAnsi" w:hAnsiTheme="minorHAnsi" w:cs="Arial"/>
          <w:b w:val="0"/>
          <w:sz w:val="22"/>
          <w:szCs w:val="22"/>
          <w:lang w:val="el-GR"/>
        </w:rPr>
        <w:t xml:space="preserve">και να ομαδοποιηθούν </w:t>
      </w:r>
      <w:r w:rsidR="00DB3332" w:rsidRPr="00915D75">
        <w:rPr>
          <w:rFonts w:asciiTheme="minorHAnsi" w:hAnsiTheme="minorHAnsi" w:cs="Arial"/>
          <w:b w:val="0"/>
          <w:sz w:val="22"/>
          <w:szCs w:val="22"/>
          <w:lang w:val="el-GR"/>
        </w:rPr>
        <w:t>τα ποιοτικά χαρακτηριστικά της</w:t>
      </w:r>
      <w:r w:rsidRPr="00915D75">
        <w:rPr>
          <w:rFonts w:asciiTheme="minorHAnsi" w:hAnsiTheme="minorHAnsi" w:cs="Arial"/>
          <w:b w:val="0"/>
          <w:sz w:val="22"/>
          <w:szCs w:val="22"/>
          <w:lang w:val="el-GR"/>
        </w:rPr>
        <w:t xml:space="preserve"> κατά τη μέθοδο της</w:t>
      </w:r>
      <w:r w:rsidR="00DB3332" w:rsidRPr="00915D75">
        <w:rPr>
          <w:rFonts w:asciiTheme="minorHAnsi" w:hAnsiTheme="minorHAnsi" w:cs="Arial"/>
          <w:b w:val="0"/>
          <w:sz w:val="22"/>
          <w:szCs w:val="22"/>
          <w:lang w:val="el-GR"/>
        </w:rPr>
        <w:t xml:space="preserve"> </w:t>
      </w:r>
      <w:r w:rsidR="00DB3332" w:rsidRPr="00915D75">
        <w:rPr>
          <w:rFonts w:asciiTheme="minorHAnsi" w:hAnsiTheme="minorHAnsi"/>
          <w:sz w:val="22"/>
          <w:szCs w:val="22"/>
        </w:rPr>
        <w:t>SWOT</w:t>
      </w:r>
      <w:r w:rsidR="00DB3332" w:rsidRPr="00915D75">
        <w:rPr>
          <w:rFonts w:asciiTheme="minorHAnsi" w:hAnsiTheme="minorHAnsi"/>
          <w:sz w:val="22"/>
          <w:szCs w:val="22"/>
          <w:lang w:val="el-GR"/>
        </w:rPr>
        <w:t xml:space="preserve"> ανάλυσης</w:t>
      </w:r>
      <w:r w:rsidRPr="00915D75">
        <w:rPr>
          <w:rFonts w:asciiTheme="minorHAnsi" w:hAnsiTheme="minorHAnsi"/>
          <w:sz w:val="22"/>
          <w:szCs w:val="22"/>
          <w:lang w:val="el-GR"/>
        </w:rPr>
        <w:t xml:space="preserve">, </w:t>
      </w:r>
      <w:r w:rsidRPr="00915D75">
        <w:rPr>
          <w:rFonts w:asciiTheme="minorHAnsi" w:hAnsiTheme="minorHAnsi"/>
          <w:b w:val="0"/>
          <w:sz w:val="22"/>
          <w:szCs w:val="22"/>
          <w:lang w:val="el-GR"/>
        </w:rPr>
        <w:t>ως εξής</w:t>
      </w:r>
      <w:r w:rsidRPr="00915D75">
        <w:rPr>
          <w:rFonts w:asciiTheme="minorHAnsi" w:hAnsiTheme="minorHAnsi"/>
          <w:sz w:val="22"/>
          <w:szCs w:val="22"/>
          <w:lang w:val="el-GR"/>
        </w:rPr>
        <w:t>:</w:t>
      </w:r>
    </w:p>
    <w:p w:rsidR="00B810C5" w:rsidRPr="00915D75" w:rsidRDefault="00702AD4" w:rsidP="00873B19">
      <w:pPr>
        <w:pStyle w:val="20"/>
        <w:numPr>
          <w:ilvl w:val="0"/>
          <w:numId w:val="2"/>
        </w:numPr>
        <w:spacing w:line="26" w:lineRule="atLeast"/>
        <w:rPr>
          <w:rFonts w:asciiTheme="minorHAnsi" w:hAnsiTheme="minorHAnsi" w:cs="Arial"/>
          <w:b w:val="0"/>
          <w:sz w:val="22"/>
          <w:szCs w:val="22"/>
          <w:lang w:val="el-GR"/>
        </w:rPr>
      </w:pPr>
      <w:r w:rsidRPr="00915D75">
        <w:rPr>
          <w:rFonts w:asciiTheme="minorHAnsi" w:hAnsiTheme="minorHAnsi" w:cs="Arial"/>
          <w:b w:val="0"/>
          <w:sz w:val="22"/>
          <w:szCs w:val="22"/>
          <w:lang w:val="el-GR"/>
        </w:rPr>
        <w:t>Πλεονεκτήματα (</w:t>
      </w:r>
      <w:r w:rsidR="00B810C5" w:rsidRPr="00915D75">
        <w:rPr>
          <w:rFonts w:asciiTheme="minorHAnsi" w:hAnsiTheme="minorHAnsi" w:cs="Arial"/>
          <w:sz w:val="22"/>
          <w:szCs w:val="22"/>
          <w:lang w:val="el-GR"/>
        </w:rPr>
        <w:t>S</w:t>
      </w:r>
      <w:r w:rsidR="00B810C5" w:rsidRPr="00915D75">
        <w:rPr>
          <w:rFonts w:asciiTheme="minorHAnsi" w:hAnsiTheme="minorHAnsi" w:cs="Arial"/>
          <w:b w:val="0"/>
          <w:sz w:val="22"/>
          <w:szCs w:val="22"/>
          <w:lang w:val="el-GR"/>
        </w:rPr>
        <w:t>trengths</w:t>
      </w:r>
      <w:r w:rsidRPr="00915D75">
        <w:rPr>
          <w:rFonts w:asciiTheme="minorHAnsi" w:hAnsiTheme="minorHAnsi" w:cs="Arial"/>
          <w:b w:val="0"/>
          <w:sz w:val="22"/>
          <w:szCs w:val="22"/>
          <w:lang w:val="el-GR"/>
        </w:rPr>
        <w:t>):</w:t>
      </w:r>
      <w:r w:rsidR="00B810C5" w:rsidRPr="00915D75">
        <w:rPr>
          <w:rFonts w:asciiTheme="minorHAnsi" w:hAnsiTheme="minorHAnsi" w:cs="Arial"/>
          <w:b w:val="0"/>
          <w:sz w:val="22"/>
          <w:szCs w:val="22"/>
          <w:lang w:val="el-GR"/>
        </w:rPr>
        <w:t xml:space="preserve"> </w:t>
      </w:r>
      <w:r w:rsidRPr="00915D75">
        <w:rPr>
          <w:rFonts w:asciiTheme="minorHAnsi" w:hAnsiTheme="minorHAnsi" w:cs="Arial"/>
          <w:b w:val="0"/>
          <w:sz w:val="22"/>
          <w:szCs w:val="22"/>
          <w:lang w:val="el-GR"/>
        </w:rPr>
        <w:t>αναφέρονται στα διαπιστωμένα ισχυρά σημεία που παρουσιάζει η περιοχή και τα οποία μπορούν να αξιοποιηθούν προς όφελός της.</w:t>
      </w:r>
    </w:p>
    <w:p w:rsidR="00702AD4" w:rsidRPr="00915D75" w:rsidRDefault="00702AD4" w:rsidP="00873B19">
      <w:pPr>
        <w:pStyle w:val="a3"/>
        <w:numPr>
          <w:ilvl w:val="0"/>
          <w:numId w:val="2"/>
        </w:numPr>
        <w:spacing w:line="26" w:lineRule="atLeast"/>
        <w:rPr>
          <w:rFonts w:asciiTheme="minorHAnsi" w:hAnsiTheme="minorHAnsi" w:cs="Arial"/>
          <w:bCs/>
          <w:szCs w:val="22"/>
          <w:lang w:val="el-GR"/>
        </w:rPr>
      </w:pPr>
      <w:r w:rsidRPr="00915D75">
        <w:rPr>
          <w:rFonts w:asciiTheme="minorHAnsi" w:hAnsiTheme="minorHAnsi" w:cs="Arial"/>
          <w:bCs/>
          <w:szCs w:val="22"/>
          <w:lang w:val="el-GR"/>
        </w:rPr>
        <w:t>Μειονεκτήματα (</w:t>
      </w:r>
      <w:r w:rsidR="00B810C5" w:rsidRPr="00915D75">
        <w:rPr>
          <w:rFonts w:asciiTheme="minorHAnsi" w:hAnsiTheme="minorHAnsi" w:cs="Arial"/>
          <w:b/>
          <w:bCs/>
          <w:szCs w:val="22"/>
          <w:lang w:val="el-GR"/>
        </w:rPr>
        <w:t>W</w:t>
      </w:r>
      <w:r w:rsidR="00B810C5" w:rsidRPr="00915D75">
        <w:rPr>
          <w:rFonts w:asciiTheme="minorHAnsi" w:hAnsiTheme="minorHAnsi" w:cs="Arial"/>
          <w:bCs/>
          <w:szCs w:val="22"/>
          <w:lang w:val="el-GR"/>
        </w:rPr>
        <w:t>eaknesses</w:t>
      </w:r>
      <w:r w:rsidRPr="00915D75">
        <w:rPr>
          <w:rFonts w:asciiTheme="minorHAnsi" w:hAnsiTheme="minorHAnsi" w:cs="Arial"/>
          <w:bCs/>
          <w:szCs w:val="22"/>
          <w:lang w:val="el-GR"/>
        </w:rPr>
        <w:t>)</w:t>
      </w:r>
      <w:r w:rsidR="00B810C5" w:rsidRPr="00915D75">
        <w:rPr>
          <w:rFonts w:asciiTheme="minorHAnsi" w:hAnsiTheme="minorHAnsi" w:cs="Arial"/>
          <w:bCs/>
          <w:szCs w:val="22"/>
          <w:lang w:val="el-GR"/>
        </w:rPr>
        <w:t xml:space="preserve">: </w:t>
      </w:r>
      <w:r w:rsidRPr="00915D75">
        <w:rPr>
          <w:rFonts w:asciiTheme="minorHAnsi" w:hAnsiTheme="minorHAnsi" w:cs="Arial"/>
          <w:bCs/>
          <w:szCs w:val="22"/>
          <w:lang w:val="el-GR"/>
        </w:rPr>
        <w:t>πρόκειται για τα αρνητικά σημεία που εντοπίζονται και λειτουργούν ως ανασχετικούς παράγοντες για την ανάπτυξη της περιοχής.</w:t>
      </w:r>
    </w:p>
    <w:p w:rsidR="00B810C5" w:rsidRPr="00915D75" w:rsidRDefault="00702AD4" w:rsidP="00873B19">
      <w:pPr>
        <w:pStyle w:val="a3"/>
        <w:numPr>
          <w:ilvl w:val="0"/>
          <w:numId w:val="2"/>
        </w:numPr>
        <w:spacing w:line="26" w:lineRule="atLeast"/>
        <w:rPr>
          <w:rFonts w:asciiTheme="minorHAnsi" w:hAnsiTheme="minorHAnsi" w:cs="Arial"/>
          <w:bCs/>
          <w:szCs w:val="22"/>
          <w:lang w:val="el-GR"/>
        </w:rPr>
      </w:pPr>
      <w:r w:rsidRPr="00915D75">
        <w:rPr>
          <w:rFonts w:asciiTheme="minorHAnsi" w:hAnsiTheme="minorHAnsi" w:cs="Arial"/>
          <w:bCs/>
          <w:szCs w:val="22"/>
          <w:lang w:val="el-GR"/>
        </w:rPr>
        <w:t>Ευκαιρίες (</w:t>
      </w:r>
      <w:r w:rsidR="00B810C5" w:rsidRPr="00915D75">
        <w:rPr>
          <w:rFonts w:asciiTheme="minorHAnsi" w:hAnsiTheme="minorHAnsi" w:cs="Arial"/>
          <w:b/>
          <w:bCs/>
          <w:szCs w:val="22"/>
          <w:lang w:val="el-GR"/>
        </w:rPr>
        <w:t>O</w:t>
      </w:r>
      <w:r w:rsidR="00B810C5" w:rsidRPr="00915D75">
        <w:rPr>
          <w:rFonts w:asciiTheme="minorHAnsi" w:hAnsiTheme="minorHAnsi" w:cs="Arial"/>
          <w:bCs/>
          <w:szCs w:val="22"/>
          <w:lang w:val="el-GR"/>
        </w:rPr>
        <w:t>pportunities</w:t>
      </w:r>
      <w:r w:rsidRPr="00915D75">
        <w:rPr>
          <w:rFonts w:asciiTheme="minorHAnsi" w:hAnsiTheme="minorHAnsi" w:cs="Arial"/>
          <w:bCs/>
          <w:szCs w:val="22"/>
          <w:lang w:val="el-GR"/>
        </w:rPr>
        <w:t>)</w:t>
      </w:r>
      <w:r w:rsidR="00B810C5" w:rsidRPr="00915D75">
        <w:rPr>
          <w:rFonts w:asciiTheme="minorHAnsi" w:hAnsiTheme="minorHAnsi" w:cs="Arial"/>
          <w:bCs/>
          <w:szCs w:val="22"/>
          <w:lang w:val="el-GR"/>
        </w:rPr>
        <w:t xml:space="preserve">: </w:t>
      </w:r>
      <w:r w:rsidRPr="00915D75">
        <w:rPr>
          <w:rFonts w:asciiTheme="minorHAnsi" w:hAnsiTheme="minorHAnsi" w:cs="Arial"/>
          <w:bCs/>
          <w:szCs w:val="22"/>
          <w:lang w:val="el-GR"/>
        </w:rPr>
        <w:t xml:space="preserve">αναφέρονται σε εν δυνάμει μεσοπρόθεσμους ή μακροπρόθεσμους (μελλοντικούς) εξωτερικούς παράγοντες που μπορούν να </w:t>
      </w:r>
      <w:r w:rsidR="00D97451" w:rsidRPr="00915D75">
        <w:rPr>
          <w:rFonts w:asciiTheme="minorHAnsi" w:hAnsiTheme="minorHAnsi" w:cs="Arial"/>
          <w:bCs/>
          <w:szCs w:val="22"/>
          <w:lang w:val="el-GR"/>
        </w:rPr>
        <w:t>επηρεάσουν</w:t>
      </w:r>
      <w:r w:rsidRPr="00915D75">
        <w:rPr>
          <w:rFonts w:asciiTheme="minorHAnsi" w:hAnsiTheme="minorHAnsi" w:cs="Arial"/>
          <w:bCs/>
          <w:szCs w:val="22"/>
          <w:lang w:val="el-GR"/>
        </w:rPr>
        <w:t xml:space="preserve"> θετικά την πρόοδο και ανάπτυξη της περιοχής και </w:t>
      </w:r>
    </w:p>
    <w:p w:rsidR="00B810C5" w:rsidRPr="00915D75" w:rsidRDefault="00702AD4" w:rsidP="00873B19">
      <w:pPr>
        <w:pStyle w:val="a3"/>
        <w:numPr>
          <w:ilvl w:val="0"/>
          <w:numId w:val="2"/>
        </w:numPr>
        <w:spacing w:line="26" w:lineRule="atLeast"/>
        <w:rPr>
          <w:rFonts w:asciiTheme="minorHAnsi" w:hAnsiTheme="minorHAnsi" w:cs="Arial"/>
          <w:bCs/>
          <w:szCs w:val="22"/>
          <w:lang w:val="el-GR"/>
        </w:rPr>
      </w:pPr>
      <w:r w:rsidRPr="00915D75">
        <w:rPr>
          <w:rFonts w:asciiTheme="minorHAnsi" w:hAnsiTheme="minorHAnsi" w:cs="Arial"/>
          <w:bCs/>
          <w:szCs w:val="22"/>
          <w:lang w:val="el-GR"/>
        </w:rPr>
        <w:t>Απειλές (</w:t>
      </w:r>
      <w:r w:rsidR="00B810C5" w:rsidRPr="00915D75">
        <w:rPr>
          <w:rFonts w:asciiTheme="minorHAnsi" w:hAnsiTheme="minorHAnsi" w:cs="Arial"/>
          <w:b/>
          <w:bCs/>
          <w:szCs w:val="22"/>
          <w:lang w:val="el-GR"/>
        </w:rPr>
        <w:t>T</w:t>
      </w:r>
      <w:r w:rsidR="00B810C5" w:rsidRPr="00915D75">
        <w:rPr>
          <w:rFonts w:asciiTheme="minorHAnsi" w:hAnsiTheme="minorHAnsi" w:cs="Arial"/>
          <w:bCs/>
          <w:szCs w:val="22"/>
          <w:lang w:val="el-GR"/>
        </w:rPr>
        <w:t>hreats</w:t>
      </w:r>
      <w:r w:rsidRPr="00915D75">
        <w:rPr>
          <w:rFonts w:asciiTheme="minorHAnsi" w:hAnsiTheme="minorHAnsi" w:cs="Arial"/>
          <w:bCs/>
          <w:szCs w:val="22"/>
          <w:lang w:val="el-GR"/>
        </w:rPr>
        <w:t>)</w:t>
      </w:r>
      <w:r w:rsidR="00B810C5" w:rsidRPr="00915D75">
        <w:rPr>
          <w:rFonts w:asciiTheme="minorHAnsi" w:hAnsiTheme="minorHAnsi" w:cs="Arial"/>
          <w:bCs/>
          <w:szCs w:val="22"/>
          <w:lang w:val="el-GR"/>
        </w:rPr>
        <w:t xml:space="preserve">: </w:t>
      </w:r>
      <w:r w:rsidRPr="00915D75">
        <w:rPr>
          <w:rFonts w:asciiTheme="minorHAnsi" w:hAnsiTheme="minorHAnsi" w:cs="Arial"/>
          <w:bCs/>
          <w:szCs w:val="22"/>
          <w:lang w:val="el-GR"/>
        </w:rPr>
        <w:t>πρόκειται για κινδύνους που ελλοχεύουν, λόγω αρνητικών εξωτερικών παραγόντων</w:t>
      </w:r>
      <w:r w:rsidR="00DE4126" w:rsidRPr="00915D75">
        <w:rPr>
          <w:rFonts w:asciiTheme="minorHAnsi" w:hAnsiTheme="minorHAnsi" w:cs="Arial"/>
          <w:bCs/>
          <w:szCs w:val="22"/>
          <w:lang w:val="el-GR"/>
        </w:rPr>
        <w:t>,</w:t>
      </w:r>
      <w:r w:rsidRPr="00915D75">
        <w:rPr>
          <w:rFonts w:asciiTheme="minorHAnsi" w:hAnsiTheme="minorHAnsi" w:cs="Arial"/>
          <w:bCs/>
          <w:szCs w:val="22"/>
          <w:lang w:val="el-GR"/>
        </w:rPr>
        <w:t xml:space="preserve"> ικανών να στερήσουν από την περιοχή τις δυνατότητες επίτευξης των στόχων-σκοπών της, </w:t>
      </w:r>
      <w:r w:rsidR="00DE4126" w:rsidRPr="00915D75">
        <w:rPr>
          <w:rFonts w:asciiTheme="minorHAnsi" w:hAnsiTheme="minorHAnsi" w:cs="Arial"/>
          <w:bCs/>
          <w:szCs w:val="22"/>
          <w:lang w:val="el-GR"/>
        </w:rPr>
        <w:t>για τ</w:t>
      </w:r>
      <w:r w:rsidRPr="00915D75">
        <w:rPr>
          <w:rFonts w:asciiTheme="minorHAnsi" w:hAnsiTheme="minorHAnsi" w:cs="Arial"/>
          <w:bCs/>
          <w:szCs w:val="22"/>
          <w:lang w:val="el-GR"/>
        </w:rPr>
        <w:t>η</w:t>
      </w:r>
      <w:r w:rsidR="00DE4126" w:rsidRPr="00915D75">
        <w:rPr>
          <w:rFonts w:asciiTheme="minorHAnsi" w:hAnsiTheme="minorHAnsi" w:cs="Arial"/>
          <w:bCs/>
          <w:szCs w:val="22"/>
          <w:lang w:val="el-GR"/>
        </w:rPr>
        <w:t>ν</w:t>
      </w:r>
      <w:r w:rsidRPr="00915D75">
        <w:rPr>
          <w:rFonts w:asciiTheme="minorHAnsi" w:hAnsiTheme="minorHAnsi" w:cs="Arial"/>
          <w:bCs/>
          <w:szCs w:val="22"/>
          <w:lang w:val="el-GR"/>
        </w:rPr>
        <w:t xml:space="preserve"> αντιμετώπιση των οποίων </w:t>
      </w:r>
      <w:r w:rsidR="00DE4126" w:rsidRPr="00915D75">
        <w:rPr>
          <w:rFonts w:asciiTheme="minorHAnsi" w:hAnsiTheme="minorHAnsi" w:cs="Arial"/>
          <w:bCs/>
          <w:szCs w:val="22"/>
          <w:lang w:val="el-GR"/>
        </w:rPr>
        <w:t>απαιτείται προετοιμασία και κατάλληλος σχεδιασμός και στοχοθεσία.</w:t>
      </w:r>
    </w:p>
    <w:p w:rsidR="00DE4126" w:rsidRPr="00915D75" w:rsidRDefault="00DE4126" w:rsidP="00D97451">
      <w:pPr>
        <w:spacing w:line="26" w:lineRule="atLeast"/>
        <w:rPr>
          <w:rFonts w:asciiTheme="minorHAnsi" w:hAnsiTheme="minorHAnsi" w:cs="Arial"/>
          <w:bCs/>
          <w:szCs w:val="22"/>
          <w:lang w:val="el-GR"/>
        </w:rPr>
      </w:pPr>
      <w:r w:rsidRPr="00915D75">
        <w:rPr>
          <w:rFonts w:asciiTheme="minorHAnsi" w:hAnsiTheme="minorHAnsi" w:cs="Arial"/>
          <w:bCs/>
          <w:szCs w:val="22"/>
          <w:lang w:val="el-GR"/>
        </w:rPr>
        <w:t xml:space="preserve">Ο σχεδιασμός του Τοπικού Προγράμματος, προκειμένου να είναι βάσιμη η προσδοκία της μέσω αυτού ανάπτυξης της περιοχής, θα πρέπει να στοχεύει: </w:t>
      </w:r>
    </w:p>
    <w:p w:rsidR="00DE4126" w:rsidRPr="00915D75" w:rsidRDefault="00DE4126" w:rsidP="00873B19">
      <w:pPr>
        <w:pStyle w:val="a3"/>
        <w:numPr>
          <w:ilvl w:val="0"/>
          <w:numId w:val="3"/>
        </w:numPr>
        <w:spacing w:line="26" w:lineRule="atLeast"/>
        <w:rPr>
          <w:rFonts w:asciiTheme="minorHAnsi" w:hAnsiTheme="minorHAnsi" w:cs="Arial"/>
          <w:bCs/>
          <w:szCs w:val="22"/>
          <w:lang w:val="el-GR"/>
        </w:rPr>
      </w:pPr>
      <w:r w:rsidRPr="00915D75">
        <w:rPr>
          <w:rFonts w:asciiTheme="minorHAnsi" w:hAnsiTheme="minorHAnsi" w:cs="Arial"/>
          <w:bCs/>
          <w:szCs w:val="22"/>
          <w:lang w:val="el-GR"/>
        </w:rPr>
        <w:t xml:space="preserve">στην μεγιστοποίηση της συμβολής των πλεονεκτημάτων </w:t>
      </w:r>
      <w:r w:rsidR="000B67FE" w:rsidRPr="00915D75">
        <w:rPr>
          <w:rFonts w:asciiTheme="minorHAnsi" w:hAnsiTheme="minorHAnsi" w:cs="Arial"/>
          <w:bCs/>
          <w:szCs w:val="22"/>
          <w:lang w:val="el-GR"/>
        </w:rPr>
        <w:t>που υφίστανται,</w:t>
      </w:r>
    </w:p>
    <w:p w:rsidR="00DE4126" w:rsidRPr="00915D75" w:rsidRDefault="00DE4126" w:rsidP="00873B19">
      <w:pPr>
        <w:pStyle w:val="a3"/>
        <w:numPr>
          <w:ilvl w:val="0"/>
          <w:numId w:val="3"/>
        </w:numPr>
        <w:spacing w:line="26" w:lineRule="atLeast"/>
        <w:rPr>
          <w:rFonts w:asciiTheme="minorHAnsi" w:hAnsiTheme="minorHAnsi" w:cs="Arial"/>
          <w:bCs/>
          <w:szCs w:val="22"/>
          <w:lang w:val="el-GR"/>
        </w:rPr>
      </w:pPr>
      <w:r w:rsidRPr="00915D75">
        <w:rPr>
          <w:rFonts w:asciiTheme="minorHAnsi" w:hAnsiTheme="minorHAnsi" w:cs="Arial"/>
          <w:bCs/>
          <w:szCs w:val="22"/>
          <w:lang w:val="el-GR"/>
        </w:rPr>
        <w:t xml:space="preserve">στην – κατά το δυνατόν – </w:t>
      </w:r>
      <w:r w:rsidR="000B67FE" w:rsidRPr="00915D75">
        <w:rPr>
          <w:rFonts w:asciiTheme="minorHAnsi" w:hAnsiTheme="minorHAnsi" w:cs="Arial"/>
          <w:bCs/>
          <w:szCs w:val="22"/>
          <w:lang w:val="el-GR"/>
        </w:rPr>
        <w:t xml:space="preserve">εκτενέστερη </w:t>
      </w:r>
      <w:r w:rsidRPr="00915D75">
        <w:rPr>
          <w:rFonts w:asciiTheme="minorHAnsi" w:hAnsiTheme="minorHAnsi" w:cs="Arial"/>
          <w:bCs/>
          <w:szCs w:val="22"/>
          <w:lang w:val="el-GR"/>
        </w:rPr>
        <w:t>εξουδετέρωση των μειονεκτημάτων</w:t>
      </w:r>
      <w:r w:rsidR="000B67FE" w:rsidRPr="00915D75">
        <w:rPr>
          <w:rFonts w:asciiTheme="minorHAnsi" w:hAnsiTheme="minorHAnsi" w:cs="Arial"/>
          <w:bCs/>
          <w:szCs w:val="22"/>
          <w:lang w:val="el-GR"/>
        </w:rPr>
        <w:t xml:space="preserve"> που εμφανίζονται,</w:t>
      </w:r>
      <w:r w:rsidRPr="00915D75">
        <w:rPr>
          <w:rFonts w:asciiTheme="minorHAnsi" w:hAnsiTheme="minorHAnsi" w:cs="Arial"/>
          <w:bCs/>
          <w:szCs w:val="22"/>
          <w:lang w:val="el-GR"/>
        </w:rPr>
        <w:t xml:space="preserve"> </w:t>
      </w:r>
    </w:p>
    <w:p w:rsidR="000B67FE" w:rsidRPr="00915D75" w:rsidRDefault="00DE4126" w:rsidP="00873B19">
      <w:pPr>
        <w:pStyle w:val="a3"/>
        <w:numPr>
          <w:ilvl w:val="0"/>
          <w:numId w:val="3"/>
        </w:numPr>
        <w:spacing w:line="26" w:lineRule="atLeast"/>
        <w:rPr>
          <w:rFonts w:asciiTheme="minorHAnsi" w:hAnsiTheme="minorHAnsi" w:cs="Arial"/>
          <w:bCs/>
          <w:szCs w:val="22"/>
          <w:lang w:val="el-GR"/>
        </w:rPr>
      </w:pPr>
      <w:r w:rsidRPr="00915D75">
        <w:rPr>
          <w:rFonts w:asciiTheme="minorHAnsi" w:hAnsiTheme="minorHAnsi" w:cs="Arial"/>
          <w:bCs/>
          <w:szCs w:val="22"/>
          <w:lang w:val="el-GR"/>
        </w:rPr>
        <w:t xml:space="preserve">στην </w:t>
      </w:r>
      <w:r w:rsidR="000B67FE" w:rsidRPr="00915D75">
        <w:rPr>
          <w:rFonts w:asciiTheme="minorHAnsi" w:hAnsiTheme="minorHAnsi" w:cs="Arial"/>
          <w:bCs/>
          <w:szCs w:val="22"/>
          <w:lang w:val="el-GR"/>
        </w:rPr>
        <w:t xml:space="preserve">συστηματική </w:t>
      </w:r>
      <w:r w:rsidRPr="00915D75">
        <w:rPr>
          <w:rFonts w:asciiTheme="minorHAnsi" w:hAnsiTheme="minorHAnsi" w:cs="Arial"/>
          <w:bCs/>
          <w:szCs w:val="22"/>
          <w:lang w:val="el-GR"/>
        </w:rPr>
        <w:t xml:space="preserve">αξιοποίηση των ευκαιριών </w:t>
      </w:r>
      <w:r w:rsidR="000B67FE" w:rsidRPr="00915D75">
        <w:rPr>
          <w:rFonts w:asciiTheme="minorHAnsi" w:hAnsiTheme="minorHAnsi" w:cs="Arial"/>
          <w:bCs/>
          <w:szCs w:val="22"/>
          <w:lang w:val="el-GR"/>
        </w:rPr>
        <w:t xml:space="preserve">που παρουσιάζονται </w:t>
      </w:r>
      <w:r w:rsidRPr="00915D75">
        <w:rPr>
          <w:rFonts w:asciiTheme="minorHAnsi" w:hAnsiTheme="minorHAnsi" w:cs="Arial"/>
          <w:bCs/>
          <w:szCs w:val="22"/>
          <w:lang w:val="el-GR"/>
        </w:rPr>
        <w:t xml:space="preserve">και </w:t>
      </w:r>
    </w:p>
    <w:p w:rsidR="00B810C5" w:rsidRPr="00915D75" w:rsidRDefault="00DE4126" w:rsidP="00873B19">
      <w:pPr>
        <w:pStyle w:val="a3"/>
        <w:numPr>
          <w:ilvl w:val="0"/>
          <w:numId w:val="3"/>
        </w:numPr>
        <w:spacing w:line="26" w:lineRule="atLeast"/>
        <w:rPr>
          <w:rFonts w:asciiTheme="minorHAnsi" w:hAnsiTheme="minorHAnsi" w:cs="Arial"/>
          <w:bCs/>
          <w:szCs w:val="22"/>
          <w:lang w:val="el-GR"/>
        </w:rPr>
      </w:pPr>
      <w:r w:rsidRPr="00915D75">
        <w:rPr>
          <w:rFonts w:asciiTheme="minorHAnsi" w:hAnsiTheme="minorHAnsi" w:cs="Arial"/>
          <w:bCs/>
          <w:szCs w:val="22"/>
          <w:lang w:val="el-GR"/>
        </w:rPr>
        <w:t xml:space="preserve">στην </w:t>
      </w:r>
      <w:r w:rsidR="000B67FE" w:rsidRPr="00915D75">
        <w:rPr>
          <w:rFonts w:asciiTheme="minorHAnsi" w:hAnsiTheme="minorHAnsi" w:cs="Arial"/>
          <w:bCs/>
          <w:szCs w:val="22"/>
          <w:lang w:val="el-GR"/>
        </w:rPr>
        <w:t>αντιμετώπιση-</w:t>
      </w:r>
      <w:r w:rsidRPr="00915D75">
        <w:rPr>
          <w:rFonts w:asciiTheme="minorHAnsi" w:hAnsiTheme="minorHAnsi" w:cs="Arial"/>
          <w:bCs/>
          <w:szCs w:val="22"/>
          <w:lang w:val="el-GR"/>
        </w:rPr>
        <w:t xml:space="preserve">ελαχιστοποίηση των επιπτώσεων </w:t>
      </w:r>
      <w:r w:rsidR="000B67FE" w:rsidRPr="00915D75">
        <w:rPr>
          <w:rFonts w:asciiTheme="minorHAnsi" w:hAnsiTheme="minorHAnsi" w:cs="Arial"/>
          <w:bCs/>
          <w:szCs w:val="22"/>
          <w:lang w:val="el-GR"/>
        </w:rPr>
        <w:t>από τις</w:t>
      </w:r>
      <w:r w:rsidRPr="00915D75">
        <w:rPr>
          <w:rFonts w:asciiTheme="minorHAnsi" w:hAnsiTheme="minorHAnsi" w:cs="Arial"/>
          <w:bCs/>
          <w:szCs w:val="22"/>
          <w:lang w:val="el-GR"/>
        </w:rPr>
        <w:t xml:space="preserve"> </w:t>
      </w:r>
      <w:r w:rsidR="000B67FE" w:rsidRPr="00915D75">
        <w:rPr>
          <w:rFonts w:asciiTheme="minorHAnsi" w:hAnsiTheme="minorHAnsi" w:cs="Arial"/>
          <w:bCs/>
          <w:szCs w:val="22"/>
          <w:lang w:val="el-GR"/>
        </w:rPr>
        <w:t xml:space="preserve">υπάρχουσες </w:t>
      </w:r>
      <w:r w:rsidRPr="00915D75">
        <w:rPr>
          <w:rFonts w:asciiTheme="minorHAnsi" w:hAnsiTheme="minorHAnsi" w:cs="Arial"/>
          <w:bCs/>
          <w:szCs w:val="22"/>
          <w:lang w:val="el-GR"/>
        </w:rPr>
        <w:t>απειλ</w:t>
      </w:r>
      <w:r w:rsidR="000B67FE" w:rsidRPr="00915D75">
        <w:rPr>
          <w:rFonts w:asciiTheme="minorHAnsi" w:hAnsiTheme="minorHAnsi" w:cs="Arial"/>
          <w:bCs/>
          <w:szCs w:val="22"/>
          <w:lang w:val="el-GR"/>
        </w:rPr>
        <w:t>ές.</w:t>
      </w:r>
    </w:p>
    <w:p w:rsidR="00385C7A" w:rsidRDefault="00385C7A" w:rsidP="00D97451">
      <w:pPr>
        <w:spacing w:line="26" w:lineRule="atLeast"/>
        <w:rPr>
          <w:rFonts w:asciiTheme="minorHAnsi" w:hAnsiTheme="minorHAnsi" w:cs="Arial"/>
          <w:bCs/>
          <w:sz w:val="24"/>
          <w:szCs w:val="24"/>
          <w:lang w:val="el-GR"/>
        </w:rPr>
      </w:pPr>
    </w:p>
    <w:p w:rsidR="006E7EEE" w:rsidRDefault="006E7EEE" w:rsidP="00D97451">
      <w:pPr>
        <w:spacing w:line="26" w:lineRule="atLeast"/>
        <w:rPr>
          <w:rFonts w:asciiTheme="minorHAnsi" w:hAnsiTheme="minorHAnsi" w:cs="Arial"/>
          <w:bCs/>
          <w:sz w:val="24"/>
          <w:szCs w:val="24"/>
          <w:lang w:val="el-GR"/>
        </w:rPr>
      </w:pPr>
    </w:p>
    <w:p w:rsidR="00385C7A" w:rsidRPr="00DE1934" w:rsidRDefault="00FD42E6" w:rsidP="00F73F2F">
      <w:pPr>
        <w:pStyle w:val="2"/>
      </w:pPr>
      <w:bookmarkStart w:id="7" w:name="_Toc509313174"/>
      <w:r>
        <w:t xml:space="preserve">2.1 </w:t>
      </w:r>
      <w:r w:rsidR="00385C7A" w:rsidRPr="00DE1934">
        <w:t>ΠΛΕΟΝΕΚΤΗΜΑΤΑ –</w:t>
      </w:r>
      <w:r w:rsidR="00BD3C0F">
        <w:t xml:space="preserve"> </w:t>
      </w:r>
      <w:r w:rsidR="00385C7A" w:rsidRPr="00DE1934">
        <w:t>ΔΥΝΑΜΕΙΣ</w:t>
      </w:r>
      <w:bookmarkEnd w:id="7"/>
    </w:p>
    <w:p w:rsidR="006E7EEE" w:rsidRPr="00DA0BA8" w:rsidRDefault="006E7EEE" w:rsidP="00DE1934">
      <w:pPr>
        <w:spacing w:line="26" w:lineRule="atLeast"/>
        <w:rPr>
          <w:rFonts w:asciiTheme="minorHAnsi" w:hAnsiTheme="minorHAnsi" w:cs="Arial"/>
          <w:b/>
          <w:bCs/>
          <w:sz w:val="16"/>
          <w:szCs w:val="16"/>
          <w:lang w:val="el-GR"/>
        </w:rPr>
      </w:pPr>
    </w:p>
    <w:p w:rsidR="00385C7A" w:rsidRPr="00F820C0" w:rsidRDefault="003D3398" w:rsidP="00DE1934">
      <w:pPr>
        <w:spacing w:line="26" w:lineRule="atLeast"/>
        <w:rPr>
          <w:rFonts w:asciiTheme="minorHAnsi" w:hAnsiTheme="minorHAnsi" w:cs="Arial"/>
          <w:b/>
          <w:bCs/>
          <w:szCs w:val="22"/>
          <w:lang w:val="el-GR"/>
        </w:rPr>
      </w:pPr>
      <w:r w:rsidRPr="00F820C0">
        <w:rPr>
          <w:rFonts w:asciiTheme="minorHAnsi" w:hAnsiTheme="minorHAnsi" w:cs="Arial"/>
          <w:b/>
          <w:bCs/>
          <w:szCs w:val="22"/>
          <w:lang w:val="en-US"/>
        </w:rPr>
        <w:t>S</w:t>
      </w:r>
      <w:r w:rsidRPr="00F820C0">
        <w:rPr>
          <w:rFonts w:asciiTheme="minorHAnsi" w:hAnsiTheme="minorHAnsi" w:cs="Arial"/>
          <w:b/>
          <w:bCs/>
          <w:szCs w:val="22"/>
          <w:lang w:val="el-GR"/>
        </w:rPr>
        <w:t xml:space="preserve">1: </w:t>
      </w:r>
      <w:r w:rsidR="00385C7A" w:rsidRPr="00F820C0">
        <w:rPr>
          <w:rFonts w:asciiTheme="minorHAnsi" w:hAnsiTheme="minorHAnsi" w:cs="Arial"/>
          <w:b/>
          <w:bCs/>
          <w:szCs w:val="22"/>
          <w:lang w:val="el-GR"/>
        </w:rPr>
        <w:t>Επαρκής κρίσιμη μάζα</w:t>
      </w:r>
      <w:r w:rsidR="00272C31" w:rsidRPr="00F820C0">
        <w:rPr>
          <w:rFonts w:asciiTheme="minorHAnsi" w:hAnsiTheme="minorHAnsi" w:cs="Arial"/>
          <w:b/>
          <w:bCs/>
          <w:szCs w:val="22"/>
          <w:lang w:val="el-GR"/>
        </w:rPr>
        <w:t xml:space="preserve"> περιοχής</w:t>
      </w:r>
    </w:p>
    <w:p w:rsidR="00385C7A" w:rsidRPr="00915D75" w:rsidRDefault="00385C7A" w:rsidP="00DE1934">
      <w:pPr>
        <w:spacing w:line="26" w:lineRule="atLeast"/>
        <w:rPr>
          <w:rFonts w:asciiTheme="minorHAnsi" w:hAnsiTheme="minorHAnsi" w:cs="Arial"/>
          <w:bCs/>
          <w:szCs w:val="22"/>
          <w:lang w:val="el-GR"/>
        </w:rPr>
      </w:pPr>
      <w:r w:rsidRPr="00915D75">
        <w:rPr>
          <w:rFonts w:asciiTheme="minorHAnsi" w:hAnsiTheme="minorHAnsi" w:cs="Arial"/>
          <w:bCs/>
          <w:szCs w:val="22"/>
          <w:lang w:val="el-GR"/>
        </w:rPr>
        <w:t>Η προτεινόμενη περιοχή παρέμβασης συνιστά, από πλευράς έκτασης, πληθυσμού, διατιθέμενης αγροτικής γης, πλήθους μεσαίων και μεγάλων οικισμών, πλήθους επιχειρήσεων</w:t>
      </w:r>
      <w:r w:rsidR="00387067" w:rsidRPr="00915D75">
        <w:rPr>
          <w:rFonts w:asciiTheme="minorHAnsi" w:hAnsiTheme="minorHAnsi" w:cs="Arial"/>
          <w:bCs/>
          <w:szCs w:val="22"/>
          <w:lang w:val="el-GR"/>
        </w:rPr>
        <w:t xml:space="preserve">, </w:t>
      </w:r>
      <w:r w:rsidRPr="00915D75">
        <w:rPr>
          <w:rFonts w:asciiTheme="minorHAnsi" w:hAnsiTheme="minorHAnsi" w:cs="Arial"/>
          <w:bCs/>
          <w:szCs w:val="22"/>
          <w:lang w:val="el-GR"/>
        </w:rPr>
        <w:t>τομέων επιχειρηματικών δραστηριοτήτων</w:t>
      </w:r>
      <w:r w:rsidR="00387067" w:rsidRPr="00915D75">
        <w:rPr>
          <w:rFonts w:asciiTheme="minorHAnsi" w:hAnsiTheme="minorHAnsi" w:cs="Arial"/>
          <w:bCs/>
          <w:szCs w:val="22"/>
          <w:lang w:val="el-GR"/>
        </w:rPr>
        <w:t xml:space="preserve"> και παραγόμενων προϊόντων, βασικών </w:t>
      </w:r>
      <w:r w:rsidR="00F42BEE" w:rsidRPr="00915D75">
        <w:rPr>
          <w:rFonts w:asciiTheme="minorHAnsi" w:hAnsiTheme="minorHAnsi" w:cs="Arial"/>
          <w:bCs/>
          <w:szCs w:val="22"/>
          <w:lang w:val="el-GR"/>
        </w:rPr>
        <w:t xml:space="preserve">δημόσιων </w:t>
      </w:r>
      <w:r w:rsidR="00387067" w:rsidRPr="00915D75">
        <w:rPr>
          <w:rFonts w:asciiTheme="minorHAnsi" w:hAnsiTheme="minorHAnsi" w:cs="Arial"/>
          <w:bCs/>
          <w:szCs w:val="22"/>
          <w:lang w:val="el-GR"/>
        </w:rPr>
        <w:t xml:space="preserve">υποδομών και φυσικών-πολιτιστικών πόρων, επαρκή κρίσιμη μάζα για την εφαρμογή </w:t>
      </w:r>
      <w:r w:rsidR="00F42BEE" w:rsidRPr="00915D75">
        <w:rPr>
          <w:rFonts w:asciiTheme="minorHAnsi" w:hAnsiTheme="minorHAnsi" w:cs="Arial"/>
          <w:bCs/>
          <w:szCs w:val="22"/>
          <w:lang w:val="el-GR"/>
        </w:rPr>
        <w:t xml:space="preserve">ενός </w:t>
      </w:r>
      <w:r w:rsidR="00387067" w:rsidRPr="00915D75">
        <w:rPr>
          <w:rFonts w:asciiTheme="minorHAnsi" w:hAnsiTheme="minorHAnsi" w:cs="Arial"/>
          <w:bCs/>
          <w:szCs w:val="22"/>
          <w:lang w:val="el-GR"/>
        </w:rPr>
        <w:t>αποτελεσματικού πολυτομεακού σχεδίου τοπικής ανάπτυξης.</w:t>
      </w:r>
    </w:p>
    <w:p w:rsidR="00387067" w:rsidRPr="00915D75" w:rsidRDefault="00387067" w:rsidP="00DE1934">
      <w:pPr>
        <w:spacing w:line="26" w:lineRule="atLeast"/>
        <w:rPr>
          <w:rFonts w:asciiTheme="minorHAnsi" w:hAnsiTheme="minorHAnsi" w:cs="Arial"/>
          <w:bCs/>
          <w:szCs w:val="22"/>
          <w:lang w:val="el-GR"/>
        </w:rPr>
      </w:pPr>
      <w:r w:rsidRPr="00915D75">
        <w:rPr>
          <w:rFonts w:asciiTheme="minorHAnsi" w:hAnsiTheme="minorHAnsi" w:cs="Arial"/>
          <w:bCs/>
          <w:szCs w:val="22"/>
          <w:lang w:val="el-GR"/>
        </w:rPr>
        <w:t>Πιο αναλυτικά, η περιοχή παρέμβασης μπορεί να χαρακτηριστεί ως πολυλειτουργική, καθόσον:</w:t>
      </w:r>
    </w:p>
    <w:p w:rsidR="00387067" w:rsidRPr="00915D75" w:rsidRDefault="00387067" w:rsidP="00873B19">
      <w:pPr>
        <w:pStyle w:val="a3"/>
        <w:numPr>
          <w:ilvl w:val="0"/>
          <w:numId w:val="4"/>
        </w:numPr>
        <w:spacing w:line="26" w:lineRule="atLeast"/>
        <w:rPr>
          <w:rFonts w:asciiTheme="minorHAnsi" w:hAnsiTheme="minorHAnsi" w:cs="Arial"/>
          <w:bCs/>
          <w:szCs w:val="22"/>
          <w:lang w:val="el-GR"/>
        </w:rPr>
      </w:pPr>
      <w:r w:rsidRPr="00915D75">
        <w:rPr>
          <w:rFonts w:asciiTheme="minorHAnsi" w:hAnsiTheme="minorHAnsi" w:cs="Arial"/>
          <w:bCs/>
          <w:szCs w:val="22"/>
          <w:lang w:val="el-GR"/>
        </w:rPr>
        <w:t>Παράγει ποικίλα αγροτικά προϊόντα</w:t>
      </w:r>
      <w:r w:rsidR="0065065B" w:rsidRPr="00915D75">
        <w:rPr>
          <w:rFonts w:asciiTheme="minorHAnsi" w:hAnsiTheme="minorHAnsi" w:cs="Arial"/>
          <w:bCs/>
          <w:szCs w:val="22"/>
          <w:lang w:val="el-GR"/>
        </w:rPr>
        <w:t xml:space="preserve">, του </w:t>
      </w:r>
      <w:r w:rsidR="006E7EEE" w:rsidRPr="00915D75">
        <w:rPr>
          <w:rFonts w:asciiTheme="minorHAnsi" w:hAnsiTheme="minorHAnsi" w:cs="Arial"/>
          <w:bCs/>
          <w:szCs w:val="22"/>
          <w:lang w:val="el-GR"/>
        </w:rPr>
        <w:t>αγροδιατροφικού</w:t>
      </w:r>
      <w:r w:rsidR="0065065B" w:rsidRPr="00915D75">
        <w:rPr>
          <w:rFonts w:asciiTheme="minorHAnsi" w:hAnsiTheme="minorHAnsi" w:cs="Arial"/>
          <w:bCs/>
          <w:szCs w:val="22"/>
          <w:lang w:val="el-GR"/>
        </w:rPr>
        <w:t>, κυρίως, τομέα,</w:t>
      </w:r>
      <w:r w:rsidRPr="00915D75">
        <w:rPr>
          <w:rFonts w:asciiTheme="minorHAnsi" w:hAnsiTheme="minorHAnsi" w:cs="Arial"/>
          <w:bCs/>
          <w:szCs w:val="22"/>
          <w:lang w:val="el-GR"/>
        </w:rPr>
        <w:t xml:space="preserve"> που καταναλώνονται εντός και εκτός </w:t>
      </w:r>
      <w:r w:rsidR="00A67346" w:rsidRPr="00915D75">
        <w:rPr>
          <w:rFonts w:asciiTheme="minorHAnsi" w:hAnsiTheme="minorHAnsi" w:cs="Arial"/>
          <w:bCs/>
          <w:szCs w:val="22"/>
          <w:lang w:val="el-GR"/>
        </w:rPr>
        <w:t>αυτής, πολλά των οποίων φέρουν σήμανση ποιότητας (ΠΟΠ, ΠΓΕ κλπ).</w:t>
      </w:r>
    </w:p>
    <w:p w:rsidR="00387067" w:rsidRPr="00915D75" w:rsidRDefault="00387067" w:rsidP="00873B19">
      <w:pPr>
        <w:pStyle w:val="a3"/>
        <w:numPr>
          <w:ilvl w:val="0"/>
          <w:numId w:val="4"/>
        </w:numPr>
        <w:spacing w:line="26" w:lineRule="atLeast"/>
        <w:rPr>
          <w:rFonts w:asciiTheme="minorHAnsi" w:hAnsiTheme="minorHAnsi" w:cs="Arial"/>
          <w:bCs/>
          <w:szCs w:val="22"/>
          <w:lang w:val="el-GR"/>
        </w:rPr>
      </w:pPr>
      <w:r w:rsidRPr="00915D75">
        <w:rPr>
          <w:rFonts w:asciiTheme="minorHAnsi" w:hAnsiTheme="minorHAnsi" w:cs="Arial"/>
          <w:bCs/>
          <w:szCs w:val="22"/>
          <w:lang w:val="el-GR"/>
        </w:rPr>
        <w:t>Διαθέτει πληθώρα δημόσιων αγαθών όπως αγροτικά</w:t>
      </w:r>
      <w:r w:rsidR="005E2AA4" w:rsidRPr="00915D75">
        <w:rPr>
          <w:rFonts w:asciiTheme="minorHAnsi" w:hAnsiTheme="minorHAnsi" w:cs="Arial"/>
          <w:bCs/>
          <w:szCs w:val="22"/>
          <w:lang w:val="el-GR"/>
        </w:rPr>
        <w:t xml:space="preserve">, δασικά, θαλάσσια, ποτάμια και λιμναία </w:t>
      </w:r>
      <w:r w:rsidRPr="00915D75">
        <w:rPr>
          <w:rFonts w:asciiTheme="minorHAnsi" w:hAnsiTheme="minorHAnsi" w:cs="Arial"/>
          <w:bCs/>
          <w:szCs w:val="22"/>
          <w:lang w:val="el-GR"/>
        </w:rPr>
        <w:t xml:space="preserve">τοπία και οικοσυστήματα, βιοποικιλότητα στις καλλιεργούμενες εκτάσεις, </w:t>
      </w:r>
      <w:r w:rsidR="005E2AA4" w:rsidRPr="00915D75">
        <w:rPr>
          <w:rFonts w:asciiTheme="minorHAnsi" w:hAnsiTheme="minorHAnsi" w:cs="Arial"/>
          <w:bCs/>
          <w:szCs w:val="22"/>
          <w:lang w:val="el-GR"/>
        </w:rPr>
        <w:t xml:space="preserve">ενδιαφέρουσα πανίδα και χλωρίδα, επαρκείς </w:t>
      </w:r>
      <w:r w:rsidRPr="00915D75">
        <w:rPr>
          <w:rFonts w:asciiTheme="minorHAnsi" w:hAnsiTheme="minorHAnsi" w:cs="Arial"/>
          <w:bCs/>
          <w:szCs w:val="22"/>
          <w:lang w:val="el-GR"/>
        </w:rPr>
        <w:t xml:space="preserve">φυσικούς πόρους </w:t>
      </w:r>
      <w:r w:rsidR="005E2AA4" w:rsidRPr="00915D75">
        <w:rPr>
          <w:rFonts w:asciiTheme="minorHAnsi" w:hAnsiTheme="minorHAnsi" w:cs="Arial"/>
          <w:bCs/>
          <w:szCs w:val="22"/>
          <w:lang w:val="el-GR"/>
        </w:rPr>
        <w:t>(</w:t>
      </w:r>
      <w:r w:rsidR="0065065B" w:rsidRPr="00915D75">
        <w:rPr>
          <w:rFonts w:asciiTheme="minorHAnsi" w:hAnsiTheme="minorHAnsi" w:cs="Arial"/>
          <w:bCs/>
          <w:szCs w:val="22"/>
          <w:lang w:val="el-GR"/>
        </w:rPr>
        <w:t xml:space="preserve">επιφανειακά και υπόγεια </w:t>
      </w:r>
      <w:r w:rsidRPr="00915D75">
        <w:rPr>
          <w:rFonts w:asciiTheme="minorHAnsi" w:hAnsiTheme="minorHAnsi" w:cs="Arial"/>
          <w:bCs/>
          <w:szCs w:val="22"/>
          <w:lang w:val="el-GR"/>
        </w:rPr>
        <w:t>νερ</w:t>
      </w:r>
      <w:r w:rsidR="0065065B" w:rsidRPr="00915D75">
        <w:rPr>
          <w:rFonts w:asciiTheme="minorHAnsi" w:hAnsiTheme="minorHAnsi" w:cs="Arial"/>
          <w:bCs/>
          <w:szCs w:val="22"/>
          <w:lang w:val="el-GR"/>
        </w:rPr>
        <w:t>ά</w:t>
      </w:r>
      <w:r w:rsidRPr="00915D75">
        <w:rPr>
          <w:rFonts w:asciiTheme="minorHAnsi" w:hAnsiTheme="minorHAnsi" w:cs="Arial"/>
          <w:bCs/>
          <w:szCs w:val="22"/>
          <w:lang w:val="el-GR"/>
        </w:rPr>
        <w:t>, αρόσιμα εδάφη</w:t>
      </w:r>
      <w:r w:rsidR="005E2AA4" w:rsidRPr="00915D75">
        <w:rPr>
          <w:rFonts w:asciiTheme="minorHAnsi" w:hAnsiTheme="minorHAnsi" w:cs="Arial"/>
          <w:bCs/>
          <w:szCs w:val="22"/>
          <w:lang w:val="el-GR"/>
        </w:rPr>
        <w:t>,</w:t>
      </w:r>
      <w:r w:rsidRPr="00915D75">
        <w:rPr>
          <w:rFonts w:asciiTheme="minorHAnsi" w:hAnsiTheme="minorHAnsi" w:cs="Arial"/>
          <w:bCs/>
          <w:szCs w:val="22"/>
          <w:lang w:val="el-GR"/>
        </w:rPr>
        <w:t xml:space="preserve"> </w:t>
      </w:r>
      <w:r w:rsidR="00A03256" w:rsidRPr="00915D75">
        <w:rPr>
          <w:rFonts w:asciiTheme="minorHAnsi" w:hAnsiTheme="minorHAnsi" w:cs="Arial"/>
          <w:bCs/>
          <w:szCs w:val="22"/>
          <w:lang w:val="el-GR"/>
        </w:rPr>
        <w:t xml:space="preserve">αυξημένη δυνατότητα παραγωγής </w:t>
      </w:r>
      <w:r w:rsidRPr="00915D75">
        <w:rPr>
          <w:rFonts w:asciiTheme="minorHAnsi" w:hAnsiTheme="minorHAnsi" w:cs="Arial"/>
          <w:bCs/>
          <w:szCs w:val="22"/>
          <w:lang w:val="el-GR"/>
        </w:rPr>
        <w:t>ήπι</w:t>
      </w:r>
      <w:r w:rsidR="00A03256" w:rsidRPr="00915D75">
        <w:rPr>
          <w:rFonts w:asciiTheme="minorHAnsi" w:hAnsiTheme="minorHAnsi" w:cs="Arial"/>
          <w:bCs/>
          <w:szCs w:val="22"/>
          <w:lang w:val="el-GR"/>
        </w:rPr>
        <w:t>ων</w:t>
      </w:r>
      <w:r w:rsidRPr="00915D75">
        <w:rPr>
          <w:rFonts w:asciiTheme="minorHAnsi" w:hAnsiTheme="minorHAnsi" w:cs="Arial"/>
          <w:bCs/>
          <w:szCs w:val="22"/>
          <w:lang w:val="el-GR"/>
        </w:rPr>
        <w:t xml:space="preserve"> μορφ</w:t>
      </w:r>
      <w:r w:rsidR="00A03256" w:rsidRPr="00915D75">
        <w:rPr>
          <w:rFonts w:asciiTheme="minorHAnsi" w:hAnsiTheme="minorHAnsi" w:cs="Arial"/>
          <w:bCs/>
          <w:szCs w:val="22"/>
          <w:lang w:val="el-GR"/>
        </w:rPr>
        <w:t>ών</w:t>
      </w:r>
      <w:r w:rsidRPr="00915D75">
        <w:rPr>
          <w:rFonts w:asciiTheme="minorHAnsi" w:hAnsiTheme="minorHAnsi" w:cs="Arial"/>
          <w:bCs/>
          <w:szCs w:val="22"/>
          <w:lang w:val="el-GR"/>
        </w:rPr>
        <w:t xml:space="preserve"> ενέργειας κλπ</w:t>
      </w:r>
      <w:r w:rsidR="005E2AA4" w:rsidRPr="00915D75">
        <w:rPr>
          <w:rFonts w:asciiTheme="minorHAnsi" w:hAnsiTheme="minorHAnsi" w:cs="Arial"/>
          <w:bCs/>
          <w:szCs w:val="22"/>
          <w:lang w:val="el-GR"/>
        </w:rPr>
        <w:t>.), πολλούς και αξιόλογους επισκέψιμους αρχαιολογικούς χώρους και μνημεία όλων των εποχών (περιλαμβανομένων και εκείνων της αγροτικής πολιτιστικής κληρονομιάς</w:t>
      </w:r>
      <w:r w:rsidR="00A03256" w:rsidRPr="00915D75">
        <w:rPr>
          <w:rFonts w:asciiTheme="minorHAnsi" w:hAnsiTheme="minorHAnsi" w:cs="Arial"/>
          <w:bCs/>
          <w:szCs w:val="22"/>
          <w:lang w:val="el-GR"/>
        </w:rPr>
        <w:t>)</w:t>
      </w:r>
      <w:r w:rsidR="005E2AA4" w:rsidRPr="00915D75">
        <w:rPr>
          <w:rFonts w:asciiTheme="minorHAnsi" w:hAnsiTheme="minorHAnsi" w:cs="Arial"/>
          <w:bCs/>
          <w:szCs w:val="22"/>
          <w:lang w:val="el-GR"/>
        </w:rPr>
        <w:t>, πληθώρα Μουσεία και συλλογών, ισχυρή μυθολογική</w:t>
      </w:r>
      <w:r w:rsidR="00A03256" w:rsidRPr="00915D75">
        <w:rPr>
          <w:rFonts w:asciiTheme="minorHAnsi" w:hAnsiTheme="minorHAnsi" w:cs="Arial"/>
          <w:bCs/>
          <w:szCs w:val="22"/>
          <w:lang w:val="el-GR"/>
        </w:rPr>
        <w:t>,</w:t>
      </w:r>
      <w:r w:rsidR="005E2AA4" w:rsidRPr="00915D75">
        <w:rPr>
          <w:rFonts w:asciiTheme="minorHAnsi" w:hAnsiTheme="minorHAnsi" w:cs="Arial"/>
          <w:bCs/>
          <w:szCs w:val="22"/>
          <w:lang w:val="el-GR"/>
        </w:rPr>
        <w:t xml:space="preserve"> ιστορική</w:t>
      </w:r>
      <w:r w:rsidR="00A03256" w:rsidRPr="00915D75">
        <w:rPr>
          <w:rFonts w:asciiTheme="minorHAnsi" w:hAnsiTheme="minorHAnsi" w:cs="Arial"/>
          <w:bCs/>
          <w:szCs w:val="22"/>
          <w:lang w:val="el-GR"/>
        </w:rPr>
        <w:t>, αθλητική</w:t>
      </w:r>
      <w:r w:rsidR="005E2AA4" w:rsidRPr="00915D75">
        <w:rPr>
          <w:rFonts w:asciiTheme="minorHAnsi" w:hAnsiTheme="minorHAnsi" w:cs="Arial"/>
          <w:bCs/>
          <w:szCs w:val="22"/>
          <w:lang w:val="el-GR"/>
        </w:rPr>
        <w:t xml:space="preserve"> </w:t>
      </w:r>
      <w:r w:rsidR="00A03256" w:rsidRPr="00915D75">
        <w:rPr>
          <w:rFonts w:asciiTheme="minorHAnsi" w:hAnsiTheme="minorHAnsi" w:cs="Arial"/>
          <w:bCs/>
          <w:szCs w:val="22"/>
          <w:lang w:val="el-GR"/>
        </w:rPr>
        <w:t xml:space="preserve">και  θρησκευτική </w:t>
      </w:r>
      <w:r w:rsidR="005E2AA4" w:rsidRPr="00915D75">
        <w:rPr>
          <w:rFonts w:asciiTheme="minorHAnsi" w:hAnsiTheme="minorHAnsi" w:cs="Arial"/>
          <w:bCs/>
          <w:szCs w:val="22"/>
          <w:lang w:val="el-GR"/>
        </w:rPr>
        <w:t>παράδοση.</w:t>
      </w:r>
    </w:p>
    <w:p w:rsidR="00387067" w:rsidRPr="00915D75" w:rsidRDefault="00387067" w:rsidP="00873B19">
      <w:pPr>
        <w:pStyle w:val="a3"/>
        <w:numPr>
          <w:ilvl w:val="0"/>
          <w:numId w:val="4"/>
        </w:numPr>
        <w:spacing w:line="26" w:lineRule="atLeast"/>
        <w:rPr>
          <w:rFonts w:asciiTheme="minorHAnsi" w:hAnsiTheme="minorHAnsi" w:cs="Arial"/>
          <w:bCs/>
          <w:szCs w:val="22"/>
          <w:lang w:val="el-GR"/>
        </w:rPr>
      </w:pPr>
      <w:r w:rsidRPr="00915D75">
        <w:rPr>
          <w:rFonts w:asciiTheme="minorHAnsi" w:hAnsiTheme="minorHAnsi" w:cs="Arial"/>
          <w:bCs/>
          <w:szCs w:val="22"/>
          <w:lang w:val="el-GR"/>
        </w:rPr>
        <w:t xml:space="preserve">Επιδίδεται σε </w:t>
      </w:r>
      <w:r w:rsidR="00F42BEE" w:rsidRPr="00915D75">
        <w:rPr>
          <w:rFonts w:asciiTheme="minorHAnsi" w:hAnsiTheme="minorHAnsi" w:cs="Arial"/>
          <w:bCs/>
          <w:szCs w:val="22"/>
          <w:lang w:val="el-GR"/>
        </w:rPr>
        <w:t xml:space="preserve">επαγγελματικές </w:t>
      </w:r>
      <w:r w:rsidRPr="00915D75">
        <w:rPr>
          <w:rFonts w:asciiTheme="minorHAnsi" w:hAnsiTheme="minorHAnsi" w:cs="Arial"/>
          <w:bCs/>
          <w:szCs w:val="22"/>
          <w:lang w:val="el-GR"/>
        </w:rPr>
        <w:t>δραστηριότητες αναψυχής και τουρισμού, τόσο στην παραθαλάσσια ζώνη της, όσο και στην ορεινότερη ενδοχώρα</w:t>
      </w:r>
      <w:r w:rsidR="00F42BEE" w:rsidRPr="00915D75">
        <w:rPr>
          <w:rFonts w:asciiTheme="minorHAnsi" w:hAnsiTheme="minorHAnsi" w:cs="Arial"/>
          <w:bCs/>
          <w:szCs w:val="22"/>
          <w:lang w:val="el-GR"/>
        </w:rPr>
        <w:t>,</w:t>
      </w:r>
      <w:r w:rsidR="00446006" w:rsidRPr="00915D75">
        <w:rPr>
          <w:rFonts w:asciiTheme="minorHAnsi" w:hAnsiTheme="minorHAnsi" w:cs="Arial"/>
          <w:bCs/>
          <w:szCs w:val="22"/>
          <w:lang w:val="el-GR"/>
        </w:rPr>
        <w:t xml:space="preserve"> με εμφανείς τάσεις ενίσχυσης του θεματικού τουρισμού</w:t>
      </w:r>
      <w:r w:rsidR="00A03256" w:rsidRPr="00915D75">
        <w:rPr>
          <w:rFonts w:asciiTheme="minorHAnsi" w:hAnsiTheme="minorHAnsi" w:cs="Arial"/>
          <w:bCs/>
          <w:szCs w:val="22"/>
          <w:lang w:val="el-GR"/>
        </w:rPr>
        <w:t>.</w:t>
      </w:r>
      <w:r w:rsidR="00446006" w:rsidRPr="00915D75">
        <w:rPr>
          <w:rFonts w:asciiTheme="minorHAnsi" w:hAnsiTheme="minorHAnsi" w:cs="Arial"/>
          <w:bCs/>
          <w:szCs w:val="22"/>
          <w:lang w:val="el-GR"/>
        </w:rPr>
        <w:t xml:space="preserve"> </w:t>
      </w:r>
    </w:p>
    <w:p w:rsidR="00F42BEE" w:rsidRPr="00915D75" w:rsidRDefault="00F42BEE" w:rsidP="00873B19">
      <w:pPr>
        <w:pStyle w:val="a3"/>
        <w:numPr>
          <w:ilvl w:val="0"/>
          <w:numId w:val="4"/>
        </w:numPr>
        <w:spacing w:line="26" w:lineRule="atLeast"/>
        <w:rPr>
          <w:rFonts w:asciiTheme="minorHAnsi" w:hAnsiTheme="minorHAnsi" w:cs="Arial"/>
          <w:bCs/>
          <w:szCs w:val="22"/>
          <w:lang w:val="el-GR"/>
        </w:rPr>
      </w:pPr>
      <w:r w:rsidRPr="00915D75">
        <w:rPr>
          <w:rFonts w:asciiTheme="minorHAnsi" w:hAnsiTheme="minorHAnsi" w:cs="Arial"/>
          <w:bCs/>
          <w:szCs w:val="22"/>
          <w:lang w:val="el-GR"/>
        </w:rPr>
        <w:lastRenderedPageBreak/>
        <w:t xml:space="preserve">Παρουσιάζει σημαντική παραγωγή προϊόντων μεταποίησης </w:t>
      </w:r>
      <w:r w:rsidR="00446006" w:rsidRPr="00915D75">
        <w:rPr>
          <w:rFonts w:asciiTheme="minorHAnsi" w:hAnsiTheme="minorHAnsi" w:cs="Arial"/>
          <w:bCs/>
          <w:szCs w:val="22"/>
          <w:lang w:val="el-GR"/>
        </w:rPr>
        <w:t xml:space="preserve">και </w:t>
      </w:r>
      <w:r w:rsidRPr="00915D75">
        <w:rPr>
          <w:rFonts w:asciiTheme="minorHAnsi" w:hAnsiTheme="minorHAnsi" w:cs="Arial"/>
          <w:bCs/>
          <w:szCs w:val="22"/>
          <w:lang w:val="el-GR"/>
        </w:rPr>
        <w:t>εκτός του αγροτικού τομέα</w:t>
      </w:r>
      <w:r w:rsidR="00446006" w:rsidRPr="00915D75">
        <w:rPr>
          <w:rFonts w:asciiTheme="minorHAnsi" w:hAnsiTheme="minorHAnsi" w:cs="Arial"/>
          <w:bCs/>
          <w:szCs w:val="22"/>
          <w:lang w:val="el-GR"/>
        </w:rPr>
        <w:t>, καθώς και έντονη παρουσία του τριτογενή τομέα στην τοπική οικονομία</w:t>
      </w:r>
      <w:r w:rsidR="00A03256" w:rsidRPr="00915D75">
        <w:rPr>
          <w:rFonts w:asciiTheme="minorHAnsi" w:hAnsiTheme="minorHAnsi" w:cs="Arial"/>
          <w:bCs/>
          <w:szCs w:val="22"/>
          <w:lang w:val="el-GR"/>
        </w:rPr>
        <w:t>.</w:t>
      </w:r>
      <w:r w:rsidRPr="00915D75">
        <w:rPr>
          <w:rFonts w:asciiTheme="minorHAnsi" w:hAnsiTheme="minorHAnsi" w:cs="Arial"/>
          <w:bCs/>
          <w:szCs w:val="22"/>
          <w:lang w:val="el-GR"/>
        </w:rPr>
        <w:t xml:space="preserve"> </w:t>
      </w:r>
    </w:p>
    <w:p w:rsidR="00F42BEE" w:rsidRPr="00915D75" w:rsidRDefault="00F42BEE" w:rsidP="00873B19">
      <w:pPr>
        <w:pStyle w:val="a3"/>
        <w:numPr>
          <w:ilvl w:val="0"/>
          <w:numId w:val="4"/>
        </w:numPr>
        <w:spacing w:line="26" w:lineRule="atLeast"/>
        <w:rPr>
          <w:rFonts w:asciiTheme="minorHAnsi" w:hAnsiTheme="minorHAnsi" w:cs="Arial"/>
          <w:bCs/>
          <w:szCs w:val="22"/>
          <w:lang w:val="el-GR"/>
        </w:rPr>
      </w:pPr>
      <w:r w:rsidRPr="00915D75">
        <w:rPr>
          <w:rFonts w:asciiTheme="minorHAnsi" w:hAnsiTheme="minorHAnsi" w:cs="Arial"/>
          <w:bCs/>
          <w:szCs w:val="22"/>
          <w:lang w:val="el-GR"/>
        </w:rPr>
        <w:t>Απολαμβάνει τη</w:t>
      </w:r>
      <w:r w:rsidR="00446006" w:rsidRPr="00915D75">
        <w:rPr>
          <w:rFonts w:asciiTheme="minorHAnsi" w:hAnsiTheme="minorHAnsi" w:cs="Arial"/>
          <w:bCs/>
          <w:szCs w:val="22"/>
          <w:lang w:val="el-GR"/>
        </w:rPr>
        <w:t>ς</w:t>
      </w:r>
      <w:r w:rsidRPr="00915D75">
        <w:rPr>
          <w:rFonts w:asciiTheme="minorHAnsi" w:hAnsiTheme="minorHAnsi" w:cs="Arial"/>
          <w:bCs/>
          <w:szCs w:val="22"/>
          <w:lang w:val="el-GR"/>
        </w:rPr>
        <w:t xml:space="preserve"> παροχή</w:t>
      </w:r>
      <w:r w:rsidR="00446006" w:rsidRPr="00915D75">
        <w:rPr>
          <w:rFonts w:asciiTheme="minorHAnsi" w:hAnsiTheme="minorHAnsi" w:cs="Arial"/>
          <w:bCs/>
          <w:szCs w:val="22"/>
          <w:lang w:val="el-GR"/>
        </w:rPr>
        <w:t>ς</w:t>
      </w:r>
      <w:r w:rsidRPr="00915D75">
        <w:rPr>
          <w:rFonts w:asciiTheme="minorHAnsi" w:hAnsiTheme="minorHAnsi" w:cs="Arial"/>
          <w:bCs/>
          <w:szCs w:val="22"/>
          <w:lang w:val="el-GR"/>
        </w:rPr>
        <w:t xml:space="preserve"> δημόσιων και ιδιωτικών υπηρεσιών, όλων – σχεδόν – των τομέων</w:t>
      </w:r>
      <w:r w:rsidR="00272C31" w:rsidRPr="00915D75">
        <w:rPr>
          <w:rFonts w:asciiTheme="minorHAnsi" w:hAnsiTheme="minorHAnsi" w:cs="Arial"/>
          <w:bCs/>
          <w:szCs w:val="22"/>
          <w:lang w:val="el-GR"/>
        </w:rPr>
        <w:t xml:space="preserve"> και επαγγελμάτων</w:t>
      </w:r>
      <w:r w:rsidR="0036081F" w:rsidRPr="00915D75">
        <w:rPr>
          <w:rFonts w:asciiTheme="minorHAnsi" w:hAnsiTheme="minorHAnsi" w:cs="Arial"/>
          <w:bCs/>
          <w:szCs w:val="22"/>
          <w:lang w:val="el-GR"/>
        </w:rPr>
        <w:t xml:space="preserve"> και διαθέτει επαρκείς υποδομές υγείας, </w:t>
      </w:r>
      <w:r w:rsidR="00E5794D" w:rsidRPr="00915D75">
        <w:rPr>
          <w:rFonts w:asciiTheme="minorHAnsi" w:hAnsiTheme="minorHAnsi" w:cs="Arial"/>
          <w:bCs/>
          <w:szCs w:val="22"/>
          <w:lang w:val="el-GR"/>
        </w:rPr>
        <w:t xml:space="preserve">πρόνοιας, </w:t>
      </w:r>
      <w:r w:rsidR="0036081F" w:rsidRPr="00915D75">
        <w:rPr>
          <w:rFonts w:asciiTheme="minorHAnsi" w:hAnsiTheme="minorHAnsi" w:cs="Arial"/>
          <w:bCs/>
          <w:szCs w:val="22"/>
          <w:lang w:val="el-GR"/>
        </w:rPr>
        <w:t xml:space="preserve">εκπαίδευσης, </w:t>
      </w:r>
      <w:r w:rsidR="00E5794D" w:rsidRPr="00915D75">
        <w:rPr>
          <w:rFonts w:asciiTheme="minorHAnsi" w:hAnsiTheme="minorHAnsi" w:cs="Arial"/>
          <w:bCs/>
          <w:szCs w:val="22"/>
          <w:lang w:val="el-GR"/>
        </w:rPr>
        <w:t xml:space="preserve">συγκοινωνίας, </w:t>
      </w:r>
      <w:r w:rsidR="0036081F" w:rsidRPr="00915D75">
        <w:rPr>
          <w:rFonts w:asciiTheme="minorHAnsi" w:hAnsiTheme="minorHAnsi" w:cs="Arial"/>
          <w:bCs/>
          <w:szCs w:val="22"/>
          <w:lang w:val="el-GR"/>
        </w:rPr>
        <w:t>μετακινήσεων</w:t>
      </w:r>
      <w:r w:rsidR="00E5794D" w:rsidRPr="00915D75">
        <w:rPr>
          <w:rFonts w:asciiTheme="minorHAnsi" w:hAnsiTheme="minorHAnsi" w:cs="Arial"/>
          <w:bCs/>
          <w:szCs w:val="22"/>
          <w:lang w:val="el-GR"/>
        </w:rPr>
        <w:t>-μεταφορών</w:t>
      </w:r>
      <w:r w:rsidR="0036081F" w:rsidRPr="00915D75">
        <w:rPr>
          <w:rFonts w:asciiTheme="minorHAnsi" w:hAnsiTheme="minorHAnsi" w:cs="Arial"/>
          <w:bCs/>
          <w:szCs w:val="22"/>
          <w:lang w:val="el-GR"/>
        </w:rPr>
        <w:t xml:space="preserve"> και αθλητισμού</w:t>
      </w:r>
      <w:r w:rsidR="00A03256" w:rsidRPr="00915D75">
        <w:rPr>
          <w:rFonts w:asciiTheme="minorHAnsi" w:hAnsiTheme="minorHAnsi" w:cs="Arial"/>
          <w:bCs/>
          <w:szCs w:val="22"/>
          <w:lang w:val="el-GR"/>
        </w:rPr>
        <w:t>.</w:t>
      </w:r>
    </w:p>
    <w:p w:rsidR="00F42BEE" w:rsidRPr="00915D75" w:rsidRDefault="00F42BEE" w:rsidP="00873B19">
      <w:pPr>
        <w:pStyle w:val="a3"/>
        <w:numPr>
          <w:ilvl w:val="0"/>
          <w:numId w:val="4"/>
        </w:numPr>
        <w:spacing w:line="26" w:lineRule="atLeast"/>
        <w:rPr>
          <w:rFonts w:asciiTheme="minorHAnsi" w:hAnsiTheme="minorHAnsi" w:cs="Arial"/>
          <w:bCs/>
          <w:szCs w:val="22"/>
          <w:lang w:val="el-GR"/>
        </w:rPr>
      </w:pPr>
      <w:r w:rsidRPr="00915D75">
        <w:rPr>
          <w:rFonts w:asciiTheme="minorHAnsi" w:hAnsiTheme="minorHAnsi" w:cs="Arial"/>
          <w:bCs/>
          <w:szCs w:val="22"/>
          <w:lang w:val="el-GR"/>
        </w:rPr>
        <w:t>Αποτελεί επαρκή εσωτερική αγορά για την απορρόφηση μεγάλου μέρους των, εντός αυτής, παραγόμενων προϊόντων και παρεχόμενων υπηρεσιών</w:t>
      </w:r>
      <w:r w:rsidR="008B47D0" w:rsidRPr="00915D75">
        <w:rPr>
          <w:rFonts w:asciiTheme="minorHAnsi" w:hAnsiTheme="minorHAnsi" w:cs="Arial"/>
          <w:bCs/>
          <w:szCs w:val="22"/>
          <w:lang w:val="el-GR"/>
        </w:rPr>
        <w:t>, με μεγάλο αριθμό παραγωγικών και εμπορικών επιχειρήσεων.</w:t>
      </w:r>
    </w:p>
    <w:p w:rsidR="00F42BEE" w:rsidRPr="00915D75" w:rsidRDefault="00F42BEE" w:rsidP="00873B19">
      <w:pPr>
        <w:pStyle w:val="a3"/>
        <w:numPr>
          <w:ilvl w:val="0"/>
          <w:numId w:val="4"/>
        </w:numPr>
        <w:spacing w:line="26" w:lineRule="atLeast"/>
        <w:rPr>
          <w:rFonts w:asciiTheme="minorHAnsi" w:hAnsiTheme="minorHAnsi" w:cs="Arial"/>
          <w:bCs/>
          <w:szCs w:val="22"/>
          <w:lang w:val="el-GR"/>
        </w:rPr>
      </w:pPr>
      <w:r w:rsidRPr="00915D75">
        <w:rPr>
          <w:rFonts w:asciiTheme="minorHAnsi" w:hAnsiTheme="minorHAnsi" w:cs="Arial"/>
          <w:bCs/>
          <w:szCs w:val="22"/>
          <w:lang w:val="el-GR"/>
        </w:rPr>
        <w:t>Έχει σχετικ</w:t>
      </w:r>
      <w:r w:rsidR="00272C31" w:rsidRPr="00915D75">
        <w:rPr>
          <w:rFonts w:asciiTheme="minorHAnsi" w:hAnsiTheme="minorHAnsi" w:cs="Arial"/>
          <w:bCs/>
          <w:szCs w:val="22"/>
          <w:lang w:val="el-GR"/>
        </w:rPr>
        <w:t>ά επαρκή</w:t>
      </w:r>
      <w:r w:rsidRPr="00915D75">
        <w:rPr>
          <w:rFonts w:asciiTheme="minorHAnsi" w:hAnsiTheme="minorHAnsi" w:cs="Arial"/>
          <w:bCs/>
          <w:szCs w:val="22"/>
          <w:lang w:val="el-GR"/>
        </w:rPr>
        <w:t xml:space="preserve"> εξοικείωση με οικονομικές δραστηριότητες έντασης γνώσεων και εμπειρίας</w:t>
      </w:r>
      <w:r w:rsidR="00A03256" w:rsidRPr="00915D75">
        <w:rPr>
          <w:rFonts w:asciiTheme="minorHAnsi" w:hAnsiTheme="minorHAnsi" w:cs="Arial"/>
          <w:bCs/>
          <w:szCs w:val="22"/>
          <w:lang w:val="el-GR"/>
        </w:rPr>
        <w:t>.</w:t>
      </w:r>
    </w:p>
    <w:p w:rsidR="00F42BEE" w:rsidRPr="00915D75" w:rsidRDefault="00F42BEE" w:rsidP="00873B19">
      <w:pPr>
        <w:pStyle w:val="a3"/>
        <w:numPr>
          <w:ilvl w:val="0"/>
          <w:numId w:val="4"/>
        </w:numPr>
        <w:spacing w:line="26" w:lineRule="atLeast"/>
        <w:rPr>
          <w:rFonts w:asciiTheme="minorHAnsi" w:hAnsiTheme="minorHAnsi" w:cs="Arial"/>
          <w:bCs/>
          <w:szCs w:val="22"/>
          <w:lang w:val="el-GR"/>
        </w:rPr>
      </w:pPr>
      <w:r w:rsidRPr="00915D75">
        <w:rPr>
          <w:rFonts w:asciiTheme="minorHAnsi" w:hAnsiTheme="minorHAnsi" w:cs="Arial"/>
          <w:bCs/>
          <w:szCs w:val="22"/>
          <w:lang w:val="el-GR"/>
        </w:rPr>
        <w:t>Εμφανίζει ικανοποιητικό βαθμό εξωστρέφειας, λόγω γειτνίασης με το μητροπολιτικό κέντρο της Χώρας</w:t>
      </w:r>
      <w:r w:rsidR="00272C31" w:rsidRPr="00915D75">
        <w:rPr>
          <w:rFonts w:asciiTheme="minorHAnsi" w:hAnsiTheme="minorHAnsi" w:cs="Arial"/>
          <w:bCs/>
          <w:szCs w:val="22"/>
          <w:lang w:val="el-GR"/>
        </w:rPr>
        <w:t>.</w:t>
      </w:r>
    </w:p>
    <w:p w:rsidR="00272C31" w:rsidRPr="00915D75" w:rsidRDefault="00272C31" w:rsidP="00873B19">
      <w:pPr>
        <w:pStyle w:val="a3"/>
        <w:numPr>
          <w:ilvl w:val="0"/>
          <w:numId w:val="4"/>
        </w:numPr>
        <w:spacing w:line="26" w:lineRule="atLeast"/>
        <w:rPr>
          <w:rFonts w:asciiTheme="minorHAnsi" w:hAnsiTheme="minorHAnsi" w:cs="Arial"/>
          <w:bCs/>
          <w:szCs w:val="22"/>
          <w:lang w:val="el-GR"/>
        </w:rPr>
      </w:pPr>
      <w:r w:rsidRPr="00915D75">
        <w:rPr>
          <w:rFonts w:asciiTheme="minorHAnsi" w:hAnsiTheme="minorHAnsi" w:cs="Arial"/>
          <w:bCs/>
          <w:szCs w:val="22"/>
          <w:lang w:val="el-GR"/>
        </w:rPr>
        <w:t xml:space="preserve">Διαθέτει επαρκή αριθμό κατοικιών για την αυτοστέγαση των κατοίκων της και για παραθεριστική χρήση, </w:t>
      </w:r>
      <w:r w:rsidR="00A03256" w:rsidRPr="00915D75">
        <w:rPr>
          <w:rFonts w:asciiTheme="minorHAnsi" w:hAnsiTheme="minorHAnsi" w:cs="Arial"/>
          <w:bCs/>
          <w:szCs w:val="22"/>
          <w:lang w:val="el-GR"/>
        </w:rPr>
        <w:t xml:space="preserve">τόσο </w:t>
      </w:r>
      <w:r w:rsidRPr="00915D75">
        <w:rPr>
          <w:rFonts w:asciiTheme="minorHAnsi" w:hAnsiTheme="minorHAnsi" w:cs="Arial"/>
          <w:bCs/>
          <w:szCs w:val="22"/>
          <w:lang w:val="el-GR"/>
        </w:rPr>
        <w:t xml:space="preserve">στην παραθαλάσσια ζώνη, </w:t>
      </w:r>
      <w:r w:rsidR="00A03256" w:rsidRPr="00915D75">
        <w:rPr>
          <w:rFonts w:asciiTheme="minorHAnsi" w:hAnsiTheme="minorHAnsi" w:cs="Arial"/>
          <w:bCs/>
          <w:szCs w:val="22"/>
          <w:lang w:val="el-GR"/>
        </w:rPr>
        <w:t xml:space="preserve">όσο </w:t>
      </w:r>
      <w:r w:rsidRPr="00915D75">
        <w:rPr>
          <w:rFonts w:asciiTheme="minorHAnsi" w:hAnsiTheme="minorHAnsi" w:cs="Arial"/>
          <w:bCs/>
          <w:szCs w:val="22"/>
          <w:lang w:val="el-GR"/>
        </w:rPr>
        <w:t>και σε πολλούς οικισμούς της ενδοχώρας</w:t>
      </w:r>
      <w:r w:rsidR="00A03256" w:rsidRPr="00915D75">
        <w:rPr>
          <w:rFonts w:asciiTheme="minorHAnsi" w:hAnsiTheme="minorHAnsi" w:cs="Arial"/>
          <w:bCs/>
          <w:szCs w:val="22"/>
          <w:lang w:val="el-GR"/>
        </w:rPr>
        <w:t>, αρκετοί των οποίων διακρίνονται για τα αρχιτεκτονικά τους χαρακτηριστικά.</w:t>
      </w:r>
    </w:p>
    <w:p w:rsidR="00272C31" w:rsidRPr="00915D75" w:rsidRDefault="005E2AA4" w:rsidP="00873B19">
      <w:pPr>
        <w:pStyle w:val="a3"/>
        <w:numPr>
          <w:ilvl w:val="0"/>
          <w:numId w:val="4"/>
        </w:numPr>
        <w:spacing w:line="26" w:lineRule="atLeast"/>
        <w:rPr>
          <w:rFonts w:asciiTheme="minorHAnsi" w:hAnsiTheme="minorHAnsi" w:cs="Arial"/>
          <w:bCs/>
          <w:szCs w:val="22"/>
          <w:lang w:val="el-GR"/>
        </w:rPr>
      </w:pPr>
      <w:r w:rsidRPr="00915D75">
        <w:rPr>
          <w:rFonts w:asciiTheme="minorHAnsi" w:hAnsiTheme="minorHAnsi" w:cs="Arial"/>
          <w:bCs/>
          <w:szCs w:val="22"/>
          <w:lang w:val="el-GR"/>
        </w:rPr>
        <w:t>Έχει καταγράψει, λόγω επαναληπτικών εφαρμογών τους, σ</w:t>
      </w:r>
      <w:r w:rsidR="00272C31" w:rsidRPr="00915D75">
        <w:rPr>
          <w:rFonts w:asciiTheme="minorHAnsi" w:hAnsiTheme="minorHAnsi" w:cs="Arial"/>
          <w:bCs/>
          <w:szCs w:val="22"/>
          <w:lang w:val="el-GR"/>
        </w:rPr>
        <w:t>ημαντική εμπειρία και εξοικείωση των κατοίκων, των συλλογικών κοινωνικο-οικονομικών φορέων και της Τοπικής Αυτοδιοίκησης με ολοκληρωμένα προγράμματα τοπικής ανάπτυξης τύπου LEADER</w:t>
      </w:r>
      <w:r w:rsidR="00A03256" w:rsidRPr="00915D75">
        <w:rPr>
          <w:rFonts w:asciiTheme="minorHAnsi" w:hAnsiTheme="minorHAnsi" w:cs="Arial"/>
          <w:bCs/>
          <w:szCs w:val="22"/>
          <w:lang w:val="el-GR"/>
        </w:rPr>
        <w:t>.</w:t>
      </w:r>
    </w:p>
    <w:p w:rsidR="005E2AA4" w:rsidRPr="00915D75" w:rsidRDefault="005E2AA4" w:rsidP="00873B19">
      <w:pPr>
        <w:pStyle w:val="a3"/>
        <w:numPr>
          <w:ilvl w:val="0"/>
          <w:numId w:val="4"/>
        </w:numPr>
        <w:spacing w:line="26" w:lineRule="atLeast"/>
        <w:rPr>
          <w:rFonts w:asciiTheme="minorHAnsi" w:hAnsiTheme="minorHAnsi" w:cs="Arial"/>
          <w:bCs/>
          <w:szCs w:val="22"/>
          <w:lang w:val="el-GR"/>
        </w:rPr>
      </w:pPr>
      <w:r w:rsidRPr="00915D75">
        <w:rPr>
          <w:rFonts w:asciiTheme="minorHAnsi" w:hAnsiTheme="minorHAnsi" w:cs="Arial"/>
          <w:bCs/>
          <w:szCs w:val="22"/>
          <w:lang w:val="el-GR"/>
        </w:rPr>
        <w:t>Διαθέτει επαρκή αριθμό εθελοντών πολιτών και μη κυβερνητικών οργανώσεών τους, που μεριμνούν για το περιβάλλον, τον πολιτισμό, την κοινωνική αλληλεγγύη κλπ.</w:t>
      </w:r>
    </w:p>
    <w:p w:rsidR="00A67346" w:rsidRPr="00915D75" w:rsidRDefault="005E2AA4" w:rsidP="00873B19">
      <w:pPr>
        <w:pStyle w:val="a3"/>
        <w:numPr>
          <w:ilvl w:val="0"/>
          <w:numId w:val="4"/>
        </w:numPr>
        <w:spacing w:line="26" w:lineRule="atLeast"/>
        <w:rPr>
          <w:rFonts w:asciiTheme="minorHAnsi" w:hAnsiTheme="minorHAnsi" w:cs="Arial"/>
          <w:bCs/>
          <w:szCs w:val="22"/>
          <w:lang w:val="el-GR"/>
        </w:rPr>
      </w:pPr>
      <w:r w:rsidRPr="00915D75">
        <w:rPr>
          <w:rFonts w:asciiTheme="minorHAnsi" w:hAnsiTheme="minorHAnsi" w:cs="Arial"/>
          <w:bCs/>
          <w:szCs w:val="22"/>
          <w:lang w:val="el-GR"/>
        </w:rPr>
        <w:t>Συγκεντρώνει ικανοποιητικό αριθμό επιστημονικών</w:t>
      </w:r>
      <w:r w:rsidR="00A67346" w:rsidRPr="00915D75">
        <w:rPr>
          <w:rFonts w:asciiTheme="minorHAnsi" w:hAnsiTheme="minorHAnsi" w:cs="Arial"/>
          <w:bCs/>
          <w:szCs w:val="22"/>
          <w:lang w:val="el-GR"/>
        </w:rPr>
        <w:t xml:space="preserve"> </w:t>
      </w:r>
      <w:r w:rsidRPr="00915D75">
        <w:rPr>
          <w:rFonts w:asciiTheme="minorHAnsi" w:hAnsiTheme="minorHAnsi" w:cs="Arial"/>
          <w:bCs/>
          <w:szCs w:val="22"/>
          <w:lang w:val="el-GR"/>
        </w:rPr>
        <w:t>αποστολών</w:t>
      </w:r>
      <w:r w:rsidR="00446006" w:rsidRPr="00915D75">
        <w:rPr>
          <w:rFonts w:asciiTheme="minorHAnsi" w:hAnsiTheme="minorHAnsi" w:cs="Arial"/>
          <w:bCs/>
          <w:szCs w:val="22"/>
          <w:lang w:val="el-GR"/>
        </w:rPr>
        <w:t>, κατά κανόνα από το εξωτερικό</w:t>
      </w:r>
      <w:r w:rsidRPr="00915D75">
        <w:rPr>
          <w:rFonts w:asciiTheme="minorHAnsi" w:hAnsiTheme="minorHAnsi" w:cs="Arial"/>
          <w:bCs/>
          <w:szCs w:val="22"/>
          <w:lang w:val="el-GR"/>
        </w:rPr>
        <w:t>, που δραστηριοποιούνται στην περιοχή για την ανάδειξη και αξιοποίηση</w:t>
      </w:r>
      <w:r w:rsidR="00446006" w:rsidRPr="00915D75">
        <w:rPr>
          <w:rFonts w:asciiTheme="minorHAnsi" w:hAnsiTheme="minorHAnsi" w:cs="Arial"/>
          <w:bCs/>
          <w:szCs w:val="22"/>
          <w:lang w:val="el-GR"/>
        </w:rPr>
        <w:t xml:space="preserve"> των αρχαιοτήτων της.</w:t>
      </w:r>
      <w:r w:rsidRPr="00915D75">
        <w:rPr>
          <w:rFonts w:asciiTheme="minorHAnsi" w:hAnsiTheme="minorHAnsi" w:cs="Arial"/>
          <w:bCs/>
          <w:szCs w:val="22"/>
          <w:lang w:val="el-GR"/>
        </w:rPr>
        <w:t xml:space="preserve"> </w:t>
      </w:r>
    </w:p>
    <w:p w:rsidR="00272C31" w:rsidRPr="00F820C0" w:rsidRDefault="00272C31" w:rsidP="00DE1934">
      <w:pPr>
        <w:pStyle w:val="a3"/>
        <w:spacing w:line="26" w:lineRule="atLeast"/>
        <w:rPr>
          <w:rFonts w:asciiTheme="minorHAnsi" w:hAnsiTheme="minorHAnsi" w:cs="Arial"/>
          <w:bCs/>
          <w:sz w:val="18"/>
          <w:szCs w:val="18"/>
          <w:lang w:val="el-GR"/>
        </w:rPr>
      </w:pPr>
    </w:p>
    <w:p w:rsidR="00446006" w:rsidRPr="00915D75" w:rsidRDefault="003D3398" w:rsidP="00DE1934">
      <w:pPr>
        <w:spacing w:line="26" w:lineRule="atLeast"/>
        <w:rPr>
          <w:rFonts w:asciiTheme="minorHAnsi" w:hAnsiTheme="minorHAnsi" w:cs="Arial"/>
          <w:b/>
          <w:bCs/>
          <w:szCs w:val="22"/>
          <w:lang w:val="el-GR"/>
        </w:rPr>
      </w:pPr>
      <w:r w:rsidRPr="00915D75">
        <w:rPr>
          <w:rFonts w:asciiTheme="minorHAnsi" w:hAnsiTheme="minorHAnsi" w:cs="Arial"/>
          <w:b/>
          <w:bCs/>
          <w:szCs w:val="22"/>
          <w:lang w:val="en-US"/>
        </w:rPr>
        <w:t>S</w:t>
      </w:r>
      <w:r w:rsidRPr="00915D75">
        <w:rPr>
          <w:rFonts w:asciiTheme="minorHAnsi" w:hAnsiTheme="minorHAnsi" w:cs="Arial"/>
          <w:b/>
          <w:bCs/>
          <w:szCs w:val="22"/>
          <w:lang w:val="el-GR"/>
        </w:rPr>
        <w:t xml:space="preserve">2: </w:t>
      </w:r>
      <w:r w:rsidR="00446006" w:rsidRPr="00915D75">
        <w:rPr>
          <w:rFonts w:asciiTheme="minorHAnsi" w:hAnsiTheme="minorHAnsi" w:cs="Arial"/>
          <w:b/>
          <w:bCs/>
          <w:szCs w:val="22"/>
          <w:lang w:val="el-GR"/>
        </w:rPr>
        <w:t>Πλούσιο πολιτιστικό απόθεμα</w:t>
      </w:r>
    </w:p>
    <w:p w:rsidR="00650565" w:rsidRPr="00915D75" w:rsidRDefault="00650565" w:rsidP="00DE1934">
      <w:pPr>
        <w:spacing w:line="26" w:lineRule="atLeast"/>
        <w:rPr>
          <w:rFonts w:asciiTheme="minorHAnsi" w:hAnsiTheme="minorHAnsi" w:cs="Arial"/>
          <w:bCs/>
          <w:szCs w:val="22"/>
          <w:lang w:val="el-GR"/>
        </w:rPr>
      </w:pPr>
      <w:r w:rsidRPr="00915D75">
        <w:rPr>
          <w:rFonts w:asciiTheme="minorHAnsi" w:hAnsiTheme="minorHAnsi" w:cs="Arial"/>
          <w:bCs/>
          <w:szCs w:val="22"/>
          <w:lang w:val="el-GR"/>
        </w:rPr>
        <w:t xml:space="preserve">Η </w:t>
      </w:r>
      <w:r w:rsidR="006E20D0" w:rsidRPr="00915D75">
        <w:rPr>
          <w:rFonts w:asciiTheme="minorHAnsi" w:hAnsiTheme="minorHAnsi" w:cs="Arial"/>
          <w:bCs/>
          <w:szCs w:val="22"/>
          <w:lang w:val="el-GR"/>
        </w:rPr>
        <w:t xml:space="preserve">προτεινόμενη </w:t>
      </w:r>
      <w:r w:rsidRPr="00915D75">
        <w:rPr>
          <w:rFonts w:asciiTheme="minorHAnsi" w:hAnsiTheme="minorHAnsi" w:cs="Arial"/>
          <w:bCs/>
          <w:szCs w:val="22"/>
          <w:lang w:val="el-GR"/>
        </w:rPr>
        <w:t xml:space="preserve">περιοχή </w:t>
      </w:r>
      <w:r w:rsidR="006E20D0" w:rsidRPr="00915D75">
        <w:rPr>
          <w:rFonts w:asciiTheme="minorHAnsi" w:hAnsiTheme="minorHAnsi" w:cs="Arial"/>
          <w:bCs/>
          <w:szCs w:val="22"/>
          <w:lang w:val="el-GR"/>
        </w:rPr>
        <w:t>παρέμβασης</w:t>
      </w:r>
      <w:r w:rsidRPr="00915D75">
        <w:rPr>
          <w:rFonts w:asciiTheme="minorHAnsi" w:hAnsiTheme="minorHAnsi" w:cs="Arial"/>
          <w:bCs/>
          <w:szCs w:val="22"/>
          <w:lang w:val="el-GR"/>
        </w:rPr>
        <w:t>, όπως άλλωστε και ολόκληρη η Πελοπόννησος, διαθέτει πλούσιο ιστορικό παρελθόν, που ξεκινά από την Παλαιολιθική εποχή (600.000- 10.000 π.Χ.).</w:t>
      </w:r>
      <w:r w:rsidR="003E1AE1" w:rsidRPr="00915D75">
        <w:rPr>
          <w:rFonts w:asciiTheme="minorHAnsi" w:hAnsiTheme="minorHAnsi" w:cs="Arial"/>
          <w:bCs/>
          <w:szCs w:val="22"/>
          <w:lang w:val="el-GR"/>
        </w:rPr>
        <w:t xml:space="preserve"> </w:t>
      </w:r>
      <w:r w:rsidRPr="00915D75">
        <w:rPr>
          <w:rFonts w:asciiTheme="minorHAnsi" w:hAnsiTheme="minorHAnsi" w:cs="Arial"/>
          <w:bCs/>
          <w:szCs w:val="22"/>
          <w:lang w:val="el-GR"/>
        </w:rPr>
        <w:t>Άλλωστε η  αρχαία τοπική παράδοση, όπως καταγράφηκε από τον περιηγητή Παυσανία, ανάγει την καταγωγή των κατοίκων της περιοχής σε χρόνο προγενέστερο του «κατακλυσμού του Δευκαλίωνα» και μάλιστα από γενάρχες «γηγενείς» και «αυτόχθονες».</w:t>
      </w:r>
    </w:p>
    <w:p w:rsidR="00650565" w:rsidRPr="00915D75" w:rsidRDefault="00650565" w:rsidP="00DE1934">
      <w:pPr>
        <w:spacing w:line="26" w:lineRule="atLeast"/>
        <w:rPr>
          <w:rFonts w:asciiTheme="minorHAnsi" w:hAnsiTheme="minorHAnsi"/>
          <w:szCs w:val="22"/>
          <w:lang w:val="el-GR"/>
        </w:rPr>
      </w:pPr>
      <w:r w:rsidRPr="00915D75">
        <w:rPr>
          <w:rFonts w:asciiTheme="minorHAnsi" w:hAnsiTheme="minorHAnsi"/>
          <w:szCs w:val="22"/>
          <w:lang w:val="el-GR"/>
        </w:rPr>
        <w:t xml:space="preserve">Η </w:t>
      </w:r>
      <w:r w:rsidR="006E20D0" w:rsidRPr="00915D75">
        <w:rPr>
          <w:rFonts w:asciiTheme="minorHAnsi" w:hAnsiTheme="minorHAnsi"/>
          <w:szCs w:val="22"/>
          <w:lang w:val="el-GR"/>
        </w:rPr>
        <w:t xml:space="preserve">εν λόγω </w:t>
      </w:r>
      <w:r w:rsidRPr="00915D75">
        <w:rPr>
          <w:rFonts w:asciiTheme="minorHAnsi" w:hAnsiTheme="minorHAnsi"/>
          <w:szCs w:val="22"/>
          <w:lang w:val="el-GR"/>
        </w:rPr>
        <w:t>περιοχή βρίθει κυριολεκτικά από αρχαιολογικούς χώρους και μνημεία όλων των εποχών (προϊστορικές εγκαταστάσεις, ερείπια πόλεων και ακροπόλεων, αρχαία ιερά, να</w:t>
      </w:r>
      <w:r w:rsidR="006E20D0" w:rsidRPr="00915D75">
        <w:rPr>
          <w:rFonts w:asciiTheme="minorHAnsi" w:hAnsiTheme="minorHAnsi"/>
          <w:szCs w:val="22"/>
          <w:lang w:val="el-GR"/>
        </w:rPr>
        <w:t>ο</w:t>
      </w:r>
      <w:r w:rsidR="00F74CC6" w:rsidRPr="00915D75">
        <w:rPr>
          <w:rFonts w:asciiTheme="minorHAnsi" w:hAnsiTheme="minorHAnsi"/>
          <w:szCs w:val="22"/>
          <w:lang w:val="el-GR"/>
        </w:rPr>
        <w:t>ί</w:t>
      </w:r>
      <w:r w:rsidRPr="00915D75">
        <w:rPr>
          <w:rFonts w:asciiTheme="minorHAnsi" w:hAnsiTheme="minorHAnsi"/>
          <w:szCs w:val="22"/>
          <w:lang w:val="el-GR"/>
        </w:rPr>
        <w:t>, στάδια, θέατρα και νεκροταφεία, φρέατα, φρυκτωρίες, ίχνη αρχαίων δρόμων,</w:t>
      </w:r>
      <w:r w:rsidR="00CD6BB8" w:rsidRPr="00915D75">
        <w:rPr>
          <w:rFonts w:asciiTheme="minorHAnsi" w:hAnsiTheme="minorHAnsi"/>
          <w:szCs w:val="22"/>
          <w:lang w:val="el-GR"/>
        </w:rPr>
        <w:t xml:space="preserve"> αρματροχιές,</w:t>
      </w:r>
      <w:r w:rsidRPr="00915D75">
        <w:rPr>
          <w:rFonts w:asciiTheme="minorHAnsi" w:hAnsiTheme="minorHAnsi"/>
          <w:szCs w:val="22"/>
          <w:lang w:val="el-GR"/>
        </w:rPr>
        <w:t xml:space="preserve"> ρωμαϊκές βίλλες και υδραγωγεία, πρωτοχριστιανικ</w:t>
      </w:r>
      <w:r w:rsidR="00F74CC6" w:rsidRPr="00915D75">
        <w:rPr>
          <w:rFonts w:asciiTheme="minorHAnsi" w:hAnsiTheme="minorHAnsi"/>
          <w:szCs w:val="22"/>
          <w:lang w:val="el-GR"/>
        </w:rPr>
        <w:t>οί</w:t>
      </w:r>
      <w:r w:rsidRPr="00915D75">
        <w:rPr>
          <w:rFonts w:asciiTheme="minorHAnsi" w:hAnsiTheme="minorHAnsi"/>
          <w:szCs w:val="22"/>
          <w:lang w:val="el-GR"/>
        </w:rPr>
        <w:t xml:space="preserve"> ναοί</w:t>
      </w:r>
      <w:r w:rsidR="006E20D0" w:rsidRPr="00915D75">
        <w:rPr>
          <w:rFonts w:asciiTheme="minorHAnsi" w:hAnsiTheme="minorHAnsi"/>
          <w:szCs w:val="22"/>
          <w:lang w:val="el-GR"/>
        </w:rPr>
        <w:t xml:space="preserve"> και οικιστικές εγκαταστάσεις</w:t>
      </w:r>
      <w:r w:rsidRPr="00915D75">
        <w:rPr>
          <w:rFonts w:asciiTheme="minorHAnsi" w:hAnsiTheme="minorHAnsi"/>
          <w:szCs w:val="22"/>
          <w:lang w:val="el-GR"/>
        </w:rPr>
        <w:t xml:space="preserve">, βαπτιστήρια, βυζαντινά μνημεία, φραγκικές και ενετικές οχυρώσεις και κάστρα, </w:t>
      </w:r>
      <w:r w:rsidR="006E20D0" w:rsidRPr="00915D75">
        <w:rPr>
          <w:rFonts w:asciiTheme="minorHAnsi" w:hAnsiTheme="minorHAnsi"/>
          <w:szCs w:val="22"/>
          <w:lang w:val="el-GR"/>
        </w:rPr>
        <w:t>εκκλησίες</w:t>
      </w:r>
      <w:r w:rsidRPr="00915D75">
        <w:rPr>
          <w:rFonts w:asciiTheme="minorHAnsi" w:hAnsiTheme="minorHAnsi"/>
          <w:szCs w:val="22"/>
          <w:lang w:val="el-GR"/>
        </w:rPr>
        <w:t xml:space="preserve">- κρήνες- γεφύρια-λουτρά τουρκοκρατίας, </w:t>
      </w:r>
      <w:r w:rsidR="006E7EEE" w:rsidRPr="00915D75">
        <w:rPr>
          <w:rFonts w:asciiTheme="minorHAnsi" w:hAnsiTheme="minorHAnsi"/>
          <w:szCs w:val="22"/>
          <w:lang w:val="el-GR"/>
        </w:rPr>
        <w:t>νεότερα</w:t>
      </w:r>
      <w:r w:rsidRPr="00915D75">
        <w:rPr>
          <w:rFonts w:asciiTheme="minorHAnsi" w:hAnsiTheme="minorHAnsi"/>
          <w:szCs w:val="22"/>
          <w:lang w:val="el-GR"/>
        </w:rPr>
        <w:t xml:space="preserve"> μνημεία ιδιωτικού και δημοσίου ενδιαφέροντος (πετρόκτιστες κατοικίες, σχολεία, εκκλησίες</w:t>
      </w:r>
      <w:r w:rsidR="00CD6BB8" w:rsidRPr="00915D75">
        <w:rPr>
          <w:rFonts w:asciiTheme="minorHAnsi" w:hAnsiTheme="minorHAnsi"/>
          <w:szCs w:val="22"/>
          <w:lang w:val="el-GR"/>
        </w:rPr>
        <w:t>, σταθμο</w:t>
      </w:r>
      <w:r w:rsidR="00F74CC6" w:rsidRPr="00915D75">
        <w:rPr>
          <w:rFonts w:asciiTheme="minorHAnsi" w:hAnsiTheme="minorHAnsi"/>
          <w:szCs w:val="22"/>
          <w:lang w:val="el-GR"/>
        </w:rPr>
        <w:t>ί</w:t>
      </w:r>
      <w:r w:rsidR="00CD6BB8" w:rsidRPr="00915D75">
        <w:rPr>
          <w:rFonts w:asciiTheme="minorHAnsi" w:hAnsiTheme="minorHAnsi"/>
          <w:szCs w:val="22"/>
          <w:lang w:val="el-GR"/>
        </w:rPr>
        <w:t xml:space="preserve"> μετρικού σιδηροδρόμου</w:t>
      </w:r>
      <w:r w:rsidRPr="00915D75">
        <w:rPr>
          <w:rFonts w:asciiTheme="minorHAnsi" w:hAnsiTheme="minorHAnsi"/>
          <w:szCs w:val="22"/>
          <w:lang w:val="el-GR"/>
        </w:rPr>
        <w:t xml:space="preserve"> κλπ), προβιομηχανικές εγκαταστάσεις,  </w:t>
      </w:r>
      <w:r w:rsidR="00CD6BB8" w:rsidRPr="00915D75">
        <w:rPr>
          <w:rFonts w:asciiTheme="minorHAnsi" w:hAnsiTheme="minorHAnsi"/>
          <w:szCs w:val="22"/>
          <w:lang w:val="el-GR"/>
        </w:rPr>
        <w:t>(</w:t>
      </w:r>
      <w:r w:rsidRPr="00915D75">
        <w:rPr>
          <w:rFonts w:asciiTheme="minorHAnsi" w:hAnsiTheme="minorHAnsi"/>
          <w:szCs w:val="22"/>
          <w:lang w:val="el-GR"/>
        </w:rPr>
        <w:t>αλώνια, νερόμυλ</w:t>
      </w:r>
      <w:r w:rsidR="00F74CC6" w:rsidRPr="00915D75">
        <w:rPr>
          <w:rFonts w:asciiTheme="minorHAnsi" w:hAnsiTheme="minorHAnsi"/>
          <w:szCs w:val="22"/>
          <w:lang w:val="el-GR"/>
        </w:rPr>
        <w:t>οι</w:t>
      </w:r>
      <w:r w:rsidRPr="00915D75">
        <w:rPr>
          <w:rFonts w:asciiTheme="minorHAnsi" w:hAnsiTheme="minorHAnsi"/>
          <w:szCs w:val="22"/>
          <w:lang w:val="el-GR"/>
        </w:rPr>
        <w:t>, νεροτριβές</w:t>
      </w:r>
      <w:r w:rsidR="00CD6BB8" w:rsidRPr="00915D75">
        <w:rPr>
          <w:rFonts w:asciiTheme="minorHAnsi" w:hAnsiTheme="minorHAnsi"/>
          <w:szCs w:val="22"/>
          <w:lang w:val="el-GR"/>
        </w:rPr>
        <w:t>, ιππήλατα ελαιουργεία</w:t>
      </w:r>
      <w:r w:rsidRPr="00915D75">
        <w:rPr>
          <w:rFonts w:asciiTheme="minorHAnsi" w:hAnsiTheme="minorHAnsi"/>
          <w:szCs w:val="22"/>
          <w:lang w:val="el-GR"/>
        </w:rPr>
        <w:t xml:space="preserve"> κλπ). </w:t>
      </w:r>
    </w:p>
    <w:p w:rsidR="00650565" w:rsidRPr="00915D75" w:rsidRDefault="00CD6BB8" w:rsidP="00DE1934">
      <w:pPr>
        <w:spacing w:line="26" w:lineRule="atLeast"/>
        <w:rPr>
          <w:rFonts w:asciiTheme="minorHAnsi" w:hAnsiTheme="minorHAnsi"/>
          <w:szCs w:val="22"/>
          <w:lang w:val="el-GR"/>
        </w:rPr>
      </w:pPr>
      <w:r w:rsidRPr="00915D75">
        <w:rPr>
          <w:rFonts w:asciiTheme="minorHAnsi" w:hAnsiTheme="minorHAnsi"/>
          <w:szCs w:val="22"/>
          <w:lang w:val="el-GR"/>
        </w:rPr>
        <w:t>Διακόσιοι ογδόντα οκτώ (288)</w:t>
      </w:r>
      <w:r w:rsidR="00650565" w:rsidRPr="00915D75">
        <w:rPr>
          <w:rFonts w:asciiTheme="minorHAnsi" w:hAnsiTheme="minorHAnsi"/>
          <w:szCs w:val="22"/>
          <w:lang w:val="el-GR"/>
        </w:rPr>
        <w:t xml:space="preserve"> από τους παραπάνω χώρους και μνημεία έχουν κηρυχθεί επισήμως και προστατεύονται από την κείμενη νομοθεσία και τις αρμόδιες δημόσιες Υπηρεσίες.</w:t>
      </w:r>
      <w:r w:rsidRPr="00915D75">
        <w:rPr>
          <w:rFonts w:asciiTheme="minorHAnsi" w:hAnsiTheme="minorHAnsi"/>
          <w:szCs w:val="22"/>
          <w:lang w:val="el-GR"/>
        </w:rPr>
        <w:t xml:space="preserve"> Από αυτά, 125 είναι αξιόλογα θρησκευτικά μνημεία, εκ των οποίων 25 είναι ιστορικές μονές. Οι σπουδαιότεροι αρχαιολογικοί χώροι της περιοχής είναι τουλάχιστον 36, εκ των οποίων οι περισσότεροι επισκέψιμοι, υπάρχουν δε τρία σημαντικά κάστρα και 17 άλλα ήσσονος σημασίας.</w:t>
      </w:r>
    </w:p>
    <w:p w:rsidR="00CD6BB8" w:rsidRPr="00915D75" w:rsidRDefault="00CD6BB8" w:rsidP="00DE1934">
      <w:pPr>
        <w:spacing w:line="26" w:lineRule="atLeast"/>
        <w:rPr>
          <w:rFonts w:asciiTheme="minorHAnsi" w:hAnsiTheme="minorHAnsi"/>
          <w:szCs w:val="22"/>
          <w:lang w:val="el-GR"/>
        </w:rPr>
      </w:pPr>
      <w:r w:rsidRPr="00915D75">
        <w:rPr>
          <w:rFonts w:asciiTheme="minorHAnsi" w:hAnsiTheme="minorHAnsi"/>
          <w:szCs w:val="22"/>
          <w:lang w:val="el-GR"/>
        </w:rPr>
        <w:t>Τα τοπικά ευρήματα</w:t>
      </w:r>
      <w:r w:rsidR="00717968" w:rsidRPr="00915D75">
        <w:rPr>
          <w:rFonts w:asciiTheme="minorHAnsi" w:hAnsiTheme="minorHAnsi"/>
          <w:szCs w:val="22"/>
          <w:lang w:val="el-GR"/>
        </w:rPr>
        <w:t xml:space="preserve"> </w:t>
      </w:r>
      <w:r w:rsidRPr="00915D75">
        <w:rPr>
          <w:rFonts w:asciiTheme="minorHAnsi" w:hAnsiTheme="minorHAnsi"/>
          <w:szCs w:val="22"/>
          <w:lang w:val="el-GR"/>
        </w:rPr>
        <w:t>των ανασκαφικών ερευνών</w:t>
      </w:r>
      <w:r w:rsidR="00717968" w:rsidRPr="00915D75">
        <w:rPr>
          <w:rFonts w:asciiTheme="minorHAnsi" w:hAnsiTheme="minorHAnsi"/>
          <w:szCs w:val="22"/>
          <w:lang w:val="el-GR"/>
        </w:rPr>
        <w:t xml:space="preserve">, στο σύνολό τους σχεδόν, </w:t>
      </w:r>
      <w:r w:rsidRPr="00915D75">
        <w:rPr>
          <w:rFonts w:asciiTheme="minorHAnsi" w:hAnsiTheme="minorHAnsi"/>
          <w:szCs w:val="22"/>
          <w:lang w:val="el-GR"/>
        </w:rPr>
        <w:t xml:space="preserve"> φυλάσσονται ή εκτίθενται στα 7 λειτουργούντα αρχαιολογικά μουσεία της περιοχής, μικρότερος δε αριθμός τους ευρίσκεται στα παραπλήσια αρχαιολογικά μουσεία Τρίπολης και Άργους, καθώς και στο Εθνικό αρχαιολογικό μουσείο της Αθήνας. Πέραν των αρχαιολογικών, υπάρχουν στην περιοχή τουλάχιστον</w:t>
      </w:r>
      <w:r w:rsidR="00717968" w:rsidRPr="00915D75">
        <w:rPr>
          <w:rFonts w:asciiTheme="minorHAnsi" w:hAnsiTheme="minorHAnsi"/>
          <w:szCs w:val="22"/>
          <w:lang w:val="el-GR"/>
        </w:rPr>
        <w:t xml:space="preserve"> 12 λαογραφικά μουσεία καθώς και 8 άλλα σημαντικά μουσεία ειδικού ενδιαφέροντος.</w:t>
      </w:r>
    </w:p>
    <w:p w:rsidR="00446006" w:rsidRPr="00915D75" w:rsidRDefault="006E20D0" w:rsidP="00DE1934">
      <w:pPr>
        <w:spacing w:line="26" w:lineRule="atLeast"/>
        <w:rPr>
          <w:rFonts w:asciiTheme="minorHAnsi" w:hAnsiTheme="minorHAnsi"/>
          <w:szCs w:val="22"/>
          <w:lang w:val="el-GR"/>
        </w:rPr>
      </w:pPr>
      <w:r w:rsidRPr="00915D75">
        <w:rPr>
          <w:rFonts w:asciiTheme="minorHAnsi" w:hAnsiTheme="minorHAnsi"/>
          <w:szCs w:val="22"/>
          <w:lang w:val="el-GR"/>
        </w:rPr>
        <w:lastRenderedPageBreak/>
        <w:t>Πέραν τούτων, σ</w:t>
      </w:r>
      <w:r w:rsidR="00717968" w:rsidRPr="00915D75">
        <w:rPr>
          <w:rFonts w:asciiTheme="minorHAnsi" w:hAnsiTheme="minorHAnsi"/>
          <w:szCs w:val="22"/>
          <w:lang w:val="el-GR"/>
        </w:rPr>
        <w:t xml:space="preserve">την περιοχή παρέμβασης υπάρχουν 10 οικισμοί που έχουν χαρακτηριστεί ως </w:t>
      </w:r>
      <w:r w:rsidRPr="00915D75">
        <w:rPr>
          <w:rFonts w:asciiTheme="minorHAnsi" w:hAnsiTheme="minorHAnsi"/>
          <w:szCs w:val="22"/>
          <w:lang w:val="el-GR"/>
        </w:rPr>
        <w:t>Ιστορικοί</w:t>
      </w:r>
      <w:r w:rsidR="00717968" w:rsidRPr="00915D75">
        <w:rPr>
          <w:rFonts w:asciiTheme="minorHAnsi" w:hAnsiTheme="minorHAnsi"/>
          <w:szCs w:val="22"/>
          <w:lang w:val="el-GR"/>
        </w:rPr>
        <w:t>–Διατηρητέοι, 28 που έχουν χαρακτηριστεί ως παραδοσιακοί και άλλοι 22 που έχουν χαρακτηριστεί ως αξιόλογοι ή ενδιαφέροντες</w:t>
      </w:r>
      <w:r w:rsidR="00C327BD" w:rsidRPr="00915D75">
        <w:rPr>
          <w:rFonts w:asciiTheme="minorHAnsi" w:hAnsiTheme="minorHAnsi"/>
          <w:szCs w:val="22"/>
          <w:lang w:val="el-GR"/>
        </w:rPr>
        <w:t>, που συγκεντρώνουν το τουριστικό ενδιαφέρον πολλών επισκεπτών.</w:t>
      </w:r>
    </w:p>
    <w:p w:rsidR="006E20D0" w:rsidRDefault="006E20D0" w:rsidP="00DE1934">
      <w:pPr>
        <w:pStyle w:val="a4"/>
        <w:spacing w:after="0" w:line="26" w:lineRule="atLeast"/>
        <w:rPr>
          <w:rFonts w:asciiTheme="minorHAnsi" w:hAnsiTheme="minorHAnsi"/>
          <w:bCs/>
          <w:iCs/>
          <w:sz w:val="16"/>
          <w:szCs w:val="16"/>
          <w:lang w:val="el-GR"/>
        </w:rPr>
      </w:pPr>
    </w:p>
    <w:p w:rsidR="00851A58" w:rsidRPr="00915D75" w:rsidRDefault="003D3398" w:rsidP="00DE1934">
      <w:pPr>
        <w:spacing w:line="26" w:lineRule="atLeast"/>
        <w:rPr>
          <w:rFonts w:asciiTheme="minorHAnsi" w:hAnsiTheme="minorHAnsi" w:cs="Arial"/>
          <w:b/>
          <w:bCs/>
          <w:szCs w:val="22"/>
          <w:lang w:val="el-GR"/>
        </w:rPr>
      </w:pPr>
      <w:r w:rsidRPr="00915D75">
        <w:rPr>
          <w:rFonts w:asciiTheme="minorHAnsi" w:hAnsiTheme="minorHAnsi" w:cs="Arial"/>
          <w:b/>
          <w:bCs/>
          <w:szCs w:val="22"/>
          <w:lang w:val="en-US"/>
        </w:rPr>
        <w:t>S</w:t>
      </w:r>
      <w:r w:rsidRPr="00915D75">
        <w:rPr>
          <w:rFonts w:asciiTheme="minorHAnsi" w:hAnsiTheme="minorHAnsi" w:cs="Arial"/>
          <w:b/>
          <w:bCs/>
          <w:szCs w:val="22"/>
          <w:lang w:val="el-GR"/>
        </w:rPr>
        <w:t xml:space="preserve">3: </w:t>
      </w:r>
      <w:r w:rsidR="006E20D0" w:rsidRPr="00915D75">
        <w:rPr>
          <w:rFonts w:asciiTheme="minorHAnsi" w:hAnsiTheme="minorHAnsi" w:cs="Arial"/>
          <w:b/>
          <w:bCs/>
          <w:szCs w:val="22"/>
          <w:lang w:val="el-GR"/>
        </w:rPr>
        <w:t xml:space="preserve">Εξαιρετικό </w:t>
      </w:r>
      <w:r w:rsidR="003B6D59" w:rsidRPr="00915D75">
        <w:rPr>
          <w:rFonts w:asciiTheme="minorHAnsi" w:hAnsiTheme="minorHAnsi" w:cs="Arial"/>
          <w:b/>
          <w:bCs/>
          <w:szCs w:val="22"/>
          <w:lang w:val="el-GR"/>
        </w:rPr>
        <w:t>ποικιλόμορφο</w:t>
      </w:r>
      <w:r w:rsidR="00851A58" w:rsidRPr="00915D75">
        <w:rPr>
          <w:rFonts w:asciiTheme="minorHAnsi" w:hAnsiTheme="minorHAnsi" w:cs="Arial"/>
          <w:b/>
          <w:bCs/>
          <w:szCs w:val="22"/>
          <w:lang w:val="el-GR"/>
        </w:rPr>
        <w:t xml:space="preserve"> φυσικό περιβάλλον</w:t>
      </w:r>
      <w:r w:rsidR="00B12DDC" w:rsidRPr="00915D75">
        <w:rPr>
          <w:rFonts w:asciiTheme="minorHAnsi" w:hAnsiTheme="minorHAnsi" w:cs="Arial"/>
          <w:b/>
          <w:bCs/>
          <w:szCs w:val="22"/>
          <w:lang w:val="el-GR"/>
        </w:rPr>
        <w:t xml:space="preserve"> </w:t>
      </w:r>
    </w:p>
    <w:p w:rsidR="004E7329" w:rsidRPr="00915D75" w:rsidRDefault="003B6D59" w:rsidP="00DE1934">
      <w:pPr>
        <w:spacing w:line="26" w:lineRule="atLeast"/>
        <w:rPr>
          <w:rFonts w:asciiTheme="minorHAnsi" w:hAnsiTheme="minorHAnsi"/>
          <w:szCs w:val="22"/>
          <w:lang w:val="el-GR"/>
        </w:rPr>
      </w:pPr>
      <w:r w:rsidRPr="00915D75">
        <w:rPr>
          <w:rFonts w:asciiTheme="minorHAnsi" w:hAnsiTheme="minorHAnsi"/>
          <w:szCs w:val="22"/>
          <w:lang w:val="el-GR"/>
        </w:rPr>
        <w:t>Το φυσικό περιβάλλον αποτελεί ένα από τα βασικότερα συγκριτικά πλεονεκτήματα της περιοχής παρέμβασης, η οποία διαθέτει ένα σημαντικό σε μέγεθος και ποικιλομορφία δυναμικό φυσικών πόρων: ενδημικά και προστατευόμενα είδη της ελληνικής χλωρίδας και πανίδας</w:t>
      </w:r>
      <w:r w:rsidR="001A0C6F" w:rsidRPr="00915D75">
        <w:rPr>
          <w:rFonts w:asciiTheme="minorHAnsi" w:hAnsiTheme="minorHAnsi"/>
          <w:szCs w:val="22"/>
          <w:lang w:val="el-GR"/>
        </w:rPr>
        <w:t>, περιλαμβανομένης και της ενδιαφέρουσας ιχθυοπάνιδας του Κορινθιακού Κόλπου</w:t>
      </w:r>
      <w:r w:rsidRPr="00915D75">
        <w:rPr>
          <w:rFonts w:asciiTheme="minorHAnsi" w:hAnsiTheme="minorHAnsi"/>
          <w:szCs w:val="22"/>
          <w:lang w:val="el-GR"/>
        </w:rPr>
        <w:t xml:space="preserve">, σπάνια οικοσυστήματα διεθνούς σημασίας και αναγνώρισης, υδάτινους πόρους και υγροβιότοπους, δασόφυτους ορεινούς όγκους και σημαντικούς γεωλογικούς σχηματισμούς. Πολύ σημαντικό είναι το γεγονός ότι στο μεγαλύτερο τμήμα της περιοχής, πλην ίσως τμήματος της Γορτυνίας, </w:t>
      </w:r>
      <w:r w:rsidR="004E7329" w:rsidRPr="00915D75">
        <w:rPr>
          <w:rFonts w:asciiTheme="minorHAnsi" w:hAnsiTheme="minorHAnsi"/>
          <w:szCs w:val="22"/>
          <w:lang w:val="el-GR"/>
        </w:rPr>
        <w:t xml:space="preserve">οι </w:t>
      </w:r>
      <w:r w:rsidR="001A0C6F" w:rsidRPr="00915D75">
        <w:rPr>
          <w:rFonts w:asciiTheme="minorHAnsi" w:hAnsiTheme="minorHAnsi"/>
          <w:szCs w:val="22"/>
          <w:lang w:val="el-GR"/>
        </w:rPr>
        <w:t>εδαφολογικές συνθήκες</w:t>
      </w:r>
      <w:r w:rsidR="004E7329" w:rsidRPr="00915D75">
        <w:rPr>
          <w:rFonts w:asciiTheme="minorHAnsi" w:hAnsiTheme="minorHAnsi"/>
          <w:szCs w:val="22"/>
          <w:lang w:val="el-GR"/>
        </w:rPr>
        <w:t xml:space="preserve"> είναι ευνοϊκές </w:t>
      </w:r>
      <w:r w:rsidR="001A0C6F" w:rsidRPr="00915D75">
        <w:rPr>
          <w:rFonts w:asciiTheme="minorHAnsi" w:hAnsiTheme="minorHAnsi"/>
          <w:szCs w:val="22"/>
          <w:lang w:val="el-GR"/>
        </w:rPr>
        <w:t xml:space="preserve"> </w:t>
      </w:r>
      <w:r w:rsidR="004E7329" w:rsidRPr="00915D75">
        <w:rPr>
          <w:rFonts w:asciiTheme="minorHAnsi" w:hAnsiTheme="minorHAnsi"/>
          <w:szCs w:val="22"/>
          <w:lang w:val="el-GR"/>
        </w:rPr>
        <w:t>στη διαμόρφωση έντονης</w:t>
      </w:r>
      <w:r w:rsidR="001A0C6F" w:rsidRPr="00915D75">
        <w:rPr>
          <w:rFonts w:asciiTheme="minorHAnsi" w:hAnsiTheme="minorHAnsi"/>
          <w:szCs w:val="22"/>
          <w:lang w:val="el-GR"/>
        </w:rPr>
        <w:t xml:space="preserve"> ποικιλομορφία</w:t>
      </w:r>
      <w:r w:rsidR="004E7329" w:rsidRPr="00915D75">
        <w:rPr>
          <w:rFonts w:asciiTheme="minorHAnsi" w:hAnsiTheme="minorHAnsi"/>
          <w:szCs w:val="22"/>
          <w:lang w:val="el-GR"/>
        </w:rPr>
        <w:t xml:space="preserve">ς. Έτσι, η </w:t>
      </w:r>
      <w:r w:rsidR="001A0C6F" w:rsidRPr="00915D75">
        <w:rPr>
          <w:rFonts w:asciiTheme="minorHAnsi" w:hAnsiTheme="minorHAnsi"/>
          <w:szCs w:val="22"/>
          <w:lang w:val="el-GR"/>
        </w:rPr>
        <w:t xml:space="preserve">δυνατότητα </w:t>
      </w:r>
      <w:r w:rsidRPr="00915D75">
        <w:rPr>
          <w:rFonts w:asciiTheme="minorHAnsi" w:hAnsiTheme="minorHAnsi"/>
          <w:szCs w:val="22"/>
          <w:lang w:val="el-GR"/>
        </w:rPr>
        <w:t>εναλλαγή</w:t>
      </w:r>
      <w:r w:rsidR="001A0C6F" w:rsidRPr="00915D75">
        <w:rPr>
          <w:rFonts w:asciiTheme="minorHAnsi" w:hAnsiTheme="minorHAnsi"/>
          <w:szCs w:val="22"/>
          <w:lang w:val="el-GR"/>
        </w:rPr>
        <w:t>ς</w:t>
      </w:r>
      <w:r w:rsidRPr="00915D75">
        <w:rPr>
          <w:rFonts w:asciiTheme="minorHAnsi" w:hAnsiTheme="minorHAnsi"/>
          <w:szCs w:val="22"/>
          <w:lang w:val="el-GR"/>
        </w:rPr>
        <w:t xml:space="preserve"> υψομέτρων και τοπίων (βουνό, πεδιάδες, θάλασσα) είναι </w:t>
      </w:r>
      <w:r w:rsidR="004E7329" w:rsidRPr="00915D75">
        <w:rPr>
          <w:rFonts w:asciiTheme="minorHAnsi" w:hAnsiTheme="minorHAnsi"/>
          <w:szCs w:val="22"/>
          <w:lang w:val="el-GR"/>
        </w:rPr>
        <w:t>εμφανής και η αλλαγή εικόνων</w:t>
      </w:r>
      <w:r w:rsidR="001A0C6F" w:rsidRPr="00915D75">
        <w:rPr>
          <w:rFonts w:asciiTheme="minorHAnsi" w:hAnsiTheme="minorHAnsi"/>
          <w:szCs w:val="22"/>
          <w:lang w:val="el-GR"/>
        </w:rPr>
        <w:t xml:space="preserve"> γίνεται εύκολα, χωρίς να </w:t>
      </w:r>
      <w:r w:rsidRPr="00915D75">
        <w:rPr>
          <w:rFonts w:asciiTheme="minorHAnsi" w:hAnsiTheme="minorHAnsi"/>
          <w:szCs w:val="22"/>
          <w:lang w:val="el-GR"/>
        </w:rPr>
        <w:t xml:space="preserve"> απαιτ</w:t>
      </w:r>
      <w:r w:rsidR="004E7329" w:rsidRPr="00915D75">
        <w:rPr>
          <w:rFonts w:asciiTheme="minorHAnsi" w:hAnsiTheme="minorHAnsi"/>
          <w:szCs w:val="22"/>
          <w:lang w:val="el-GR"/>
        </w:rPr>
        <w:t>ούνται</w:t>
      </w:r>
      <w:r w:rsidRPr="00915D75">
        <w:rPr>
          <w:rFonts w:asciiTheme="minorHAnsi" w:hAnsiTheme="minorHAnsi"/>
          <w:szCs w:val="22"/>
          <w:lang w:val="el-GR"/>
        </w:rPr>
        <w:t xml:space="preserve"> </w:t>
      </w:r>
      <w:r w:rsidR="001A0C6F" w:rsidRPr="00915D75">
        <w:rPr>
          <w:rFonts w:asciiTheme="minorHAnsi" w:hAnsiTheme="minorHAnsi"/>
          <w:szCs w:val="22"/>
          <w:lang w:val="el-GR"/>
        </w:rPr>
        <w:t xml:space="preserve">μεγάλες </w:t>
      </w:r>
      <w:r w:rsidR="004E7329" w:rsidRPr="00915D75">
        <w:rPr>
          <w:rFonts w:asciiTheme="minorHAnsi" w:hAnsiTheme="minorHAnsi"/>
          <w:szCs w:val="22"/>
          <w:lang w:val="el-GR"/>
        </w:rPr>
        <w:t xml:space="preserve">και </w:t>
      </w:r>
      <w:r w:rsidR="00453CE1" w:rsidRPr="00915D75">
        <w:rPr>
          <w:rFonts w:asciiTheme="minorHAnsi" w:hAnsiTheme="minorHAnsi"/>
          <w:szCs w:val="22"/>
          <w:lang w:val="el-GR"/>
        </w:rPr>
        <w:t>χρονοβόρες</w:t>
      </w:r>
      <w:r w:rsidR="004E7329" w:rsidRPr="00915D75">
        <w:rPr>
          <w:rFonts w:asciiTheme="minorHAnsi" w:hAnsiTheme="minorHAnsi"/>
          <w:szCs w:val="22"/>
          <w:lang w:val="el-GR"/>
        </w:rPr>
        <w:t xml:space="preserve"> </w:t>
      </w:r>
      <w:r w:rsidRPr="00915D75">
        <w:rPr>
          <w:rFonts w:asciiTheme="minorHAnsi" w:hAnsiTheme="minorHAnsi"/>
          <w:szCs w:val="22"/>
          <w:lang w:val="el-GR"/>
        </w:rPr>
        <w:t>μετακινήσεις</w:t>
      </w:r>
      <w:r w:rsidR="004E7329" w:rsidRPr="00915D75">
        <w:rPr>
          <w:rFonts w:asciiTheme="minorHAnsi" w:hAnsiTheme="minorHAnsi"/>
          <w:szCs w:val="22"/>
          <w:lang w:val="el-GR"/>
        </w:rPr>
        <w:t xml:space="preserve">. </w:t>
      </w:r>
      <w:r w:rsidRPr="00915D75">
        <w:rPr>
          <w:rFonts w:asciiTheme="minorHAnsi" w:hAnsiTheme="minorHAnsi"/>
          <w:szCs w:val="22"/>
          <w:lang w:val="el-GR"/>
        </w:rPr>
        <w:t xml:space="preserve"> </w:t>
      </w:r>
    </w:p>
    <w:p w:rsidR="007C12F4" w:rsidRPr="00915D75" w:rsidRDefault="007C12F4" w:rsidP="00DE1934">
      <w:pPr>
        <w:spacing w:line="26" w:lineRule="atLeast"/>
        <w:rPr>
          <w:rFonts w:asciiTheme="minorHAnsi" w:hAnsiTheme="minorHAnsi"/>
          <w:szCs w:val="22"/>
          <w:lang w:val="el-GR"/>
        </w:rPr>
      </w:pPr>
      <w:r w:rsidRPr="00915D75">
        <w:rPr>
          <w:rFonts w:asciiTheme="minorHAnsi" w:hAnsiTheme="minorHAnsi"/>
          <w:szCs w:val="22"/>
          <w:lang w:val="el-GR"/>
        </w:rPr>
        <w:t>Στην περιοχή παρέμβασης περιλαμβάνονται, εξ ολοκλήρου ή τμηματικά, 7 περιοχές Νatura, έξι χερσαίες (όρη Μαίναλο, Ολίγυρτος, Χελμός, Γεράνεια και Ακροκόρινθος, εκ των οποίων οι δύο πρώτες ανήκουν και στους βιοτόπους CORINE) και μια λιμναία που περιλαμβάνεται στις Ζώνες προστασίας για την Ορνιθοπανίδα (λίμνη Στυμφαλία). Υπάρχουν επίσης πέντε ΤΙΦΚ (Τοπία Ιδιαίτερου Φυσικού Κάλλους) (Ύψωμα Ελληνικού, Υψώματα Λυγιάς, Λόφος Παναγίας Νεμέας, Λόφο «Στόχος» Νεστάνης και λίμνη Βουλιαγμένης του Λουτρακίου), δύο αισθητικά Δάση (Πευκιάς Ξυλοκάστρου και δάσος Μογγοστού Σικυώνας, που αποτελεί και βιότοπο CORINE) ένα χαρακτηρισμένο μνημείο της Φύσης (Πλάτανος της Δημητσάνας) και πολλά διάσπαρτα</w:t>
      </w:r>
      <w:r w:rsidRPr="00915D75">
        <w:rPr>
          <w:b/>
          <w:szCs w:val="22"/>
          <w:lang w:val="el-GR"/>
        </w:rPr>
        <w:t xml:space="preserve"> </w:t>
      </w:r>
      <w:r w:rsidRPr="00915D75">
        <w:rPr>
          <w:rFonts w:asciiTheme="minorHAnsi" w:hAnsiTheme="minorHAnsi"/>
          <w:szCs w:val="22"/>
          <w:lang w:val="el-GR"/>
        </w:rPr>
        <w:t>φαράγγια αισθητικού και περιβαλλοντικού ενδιαφέροντος. Οι περιοχές αυτές προσφέρονται για την ανάπτυξη φυσιολατρικών, περιηγητικών και αθλητικών τουριστικών δραστηριοτήτων. Σημαντική είναι επίσης η ύπαρξη πολλών σπηλαίων, με σπουδαιότερα εκείνα του Ερμή στην Κυλλήνη και του Κάψια</w:t>
      </w:r>
      <w:r w:rsidR="001A0C6F" w:rsidRPr="00915D75">
        <w:rPr>
          <w:rFonts w:asciiTheme="minorHAnsi" w:hAnsiTheme="minorHAnsi"/>
          <w:szCs w:val="22"/>
          <w:lang w:val="el-GR"/>
        </w:rPr>
        <w:t xml:space="preserve"> στην Αρκαδία</w:t>
      </w:r>
      <w:r w:rsidRPr="00915D75">
        <w:rPr>
          <w:rFonts w:asciiTheme="minorHAnsi" w:hAnsiTheme="minorHAnsi"/>
          <w:szCs w:val="22"/>
          <w:lang w:val="el-GR"/>
        </w:rPr>
        <w:t>, το οποίο είναι αξιοποιημένο και επισκέψιμο.</w:t>
      </w:r>
    </w:p>
    <w:p w:rsidR="007C12F4" w:rsidRPr="00915D75" w:rsidRDefault="007C12F4" w:rsidP="00DE1934">
      <w:pPr>
        <w:spacing w:line="26" w:lineRule="atLeast"/>
        <w:rPr>
          <w:rFonts w:asciiTheme="minorHAnsi" w:hAnsiTheme="minorHAnsi"/>
          <w:szCs w:val="22"/>
          <w:lang w:val="el-GR"/>
        </w:rPr>
      </w:pPr>
      <w:r w:rsidRPr="00915D75">
        <w:rPr>
          <w:rFonts w:asciiTheme="minorHAnsi" w:hAnsiTheme="minorHAnsi"/>
          <w:szCs w:val="22"/>
          <w:lang w:val="el-GR"/>
        </w:rPr>
        <w:t>Στην περιοχή παρέμβασης υπάρχουν επίσης τρεις θέσεις ιαματικών πηγών (μια στην Αρκαδία και δύο στην Κορινθία, περιλαμβανομένης εκείνης του Λουτρακίου) και ένα μη ενεργό ηφαίστειο (Σουσάκι)</w:t>
      </w:r>
      <w:r w:rsidR="001A0C6F" w:rsidRPr="00915D75">
        <w:rPr>
          <w:rFonts w:asciiTheme="minorHAnsi" w:hAnsiTheme="minorHAnsi"/>
          <w:szCs w:val="22"/>
          <w:lang w:val="el-GR"/>
        </w:rPr>
        <w:t xml:space="preserve"> που παρουσιάζει τεράστιο γεωλογικό ενδιαφέρον. Τέτοιο επιστημονικό και ερευνητικό ενδιαφέρον εμφανίζει και η λεκάνη του Κορινθιακού Κόλπου, του οποίου οι ακτές, παρά τα προβλήματα διάβρωσής τους, προσφέρονται για </w:t>
      </w:r>
      <w:r w:rsidR="004E7329" w:rsidRPr="00915D75">
        <w:rPr>
          <w:rFonts w:asciiTheme="minorHAnsi" w:hAnsiTheme="minorHAnsi"/>
          <w:szCs w:val="22"/>
          <w:lang w:val="el-GR"/>
        </w:rPr>
        <w:t xml:space="preserve">ασφαλή </w:t>
      </w:r>
      <w:r w:rsidR="001A0C6F" w:rsidRPr="00915D75">
        <w:rPr>
          <w:rFonts w:asciiTheme="minorHAnsi" w:hAnsiTheme="minorHAnsi"/>
          <w:szCs w:val="22"/>
          <w:lang w:val="el-GR"/>
        </w:rPr>
        <w:t xml:space="preserve">κολύμβηση και </w:t>
      </w:r>
      <w:r w:rsidR="004E7329" w:rsidRPr="00915D75">
        <w:rPr>
          <w:rFonts w:asciiTheme="minorHAnsi" w:hAnsiTheme="minorHAnsi"/>
          <w:szCs w:val="22"/>
          <w:lang w:val="el-GR"/>
        </w:rPr>
        <w:t xml:space="preserve">ποικίλες </w:t>
      </w:r>
      <w:r w:rsidR="001A0C6F" w:rsidRPr="00915D75">
        <w:rPr>
          <w:rFonts w:asciiTheme="minorHAnsi" w:hAnsiTheme="minorHAnsi"/>
          <w:szCs w:val="22"/>
          <w:lang w:val="el-GR"/>
        </w:rPr>
        <w:t>θαλάσσιες δραστηριότητες.</w:t>
      </w:r>
      <w:r w:rsidRPr="00915D75">
        <w:rPr>
          <w:rFonts w:asciiTheme="minorHAnsi" w:hAnsiTheme="minorHAnsi"/>
          <w:szCs w:val="22"/>
          <w:lang w:val="el-GR"/>
        </w:rPr>
        <w:t xml:space="preserve"> </w:t>
      </w:r>
    </w:p>
    <w:p w:rsidR="00C514A0" w:rsidRPr="00F820C0" w:rsidRDefault="00C514A0" w:rsidP="00DE1934">
      <w:pPr>
        <w:pStyle w:val="a5"/>
        <w:tabs>
          <w:tab w:val="clear" w:pos="4153"/>
          <w:tab w:val="clear" w:pos="8306"/>
        </w:tabs>
        <w:spacing w:line="26" w:lineRule="atLeast"/>
        <w:rPr>
          <w:rFonts w:asciiTheme="minorHAnsi" w:hAnsiTheme="minorHAnsi" w:cs="Arial"/>
          <w:b/>
          <w:bCs/>
          <w:iCs/>
          <w:sz w:val="16"/>
          <w:szCs w:val="16"/>
          <w:lang w:val="el-GR"/>
        </w:rPr>
      </w:pPr>
    </w:p>
    <w:p w:rsidR="00851A58" w:rsidRPr="00915D75" w:rsidRDefault="003D3398" w:rsidP="00DE1934">
      <w:pPr>
        <w:spacing w:line="26" w:lineRule="atLeast"/>
        <w:rPr>
          <w:rFonts w:asciiTheme="minorHAnsi" w:hAnsiTheme="minorHAnsi" w:cs="Arial"/>
          <w:b/>
          <w:bCs/>
          <w:szCs w:val="22"/>
          <w:lang w:val="el-GR"/>
        </w:rPr>
      </w:pPr>
      <w:r w:rsidRPr="00915D75">
        <w:rPr>
          <w:rFonts w:asciiTheme="minorHAnsi" w:hAnsiTheme="minorHAnsi" w:cs="Arial"/>
          <w:b/>
          <w:bCs/>
          <w:szCs w:val="22"/>
          <w:lang w:val="en-US"/>
        </w:rPr>
        <w:t>S</w:t>
      </w:r>
      <w:r w:rsidRPr="00915D75">
        <w:rPr>
          <w:rFonts w:asciiTheme="minorHAnsi" w:hAnsiTheme="minorHAnsi" w:cs="Arial"/>
          <w:b/>
          <w:bCs/>
          <w:szCs w:val="22"/>
          <w:lang w:val="el-GR"/>
        </w:rPr>
        <w:t xml:space="preserve">4:  </w:t>
      </w:r>
      <w:r w:rsidR="00851A58" w:rsidRPr="00915D75">
        <w:rPr>
          <w:rFonts w:asciiTheme="minorHAnsi" w:hAnsiTheme="minorHAnsi" w:cs="Arial"/>
          <w:b/>
          <w:bCs/>
          <w:szCs w:val="22"/>
          <w:lang w:val="el-GR"/>
        </w:rPr>
        <w:t>Ήπιες κλιματολογικές συνθήκες</w:t>
      </w:r>
    </w:p>
    <w:p w:rsidR="0065065B" w:rsidRPr="00915D75" w:rsidRDefault="00AE35E4" w:rsidP="00DE1934">
      <w:pPr>
        <w:spacing w:line="26" w:lineRule="atLeast"/>
        <w:rPr>
          <w:rFonts w:asciiTheme="minorHAnsi" w:hAnsiTheme="minorHAnsi"/>
          <w:szCs w:val="22"/>
          <w:lang w:val="el-GR"/>
        </w:rPr>
      </w:pPr>
      <w:r w:rsidRPr="00915D75">
        <w:rPr>
          <w:rFonts w:asciiTheme="minorHAnsi" w:hAnsiTheme="minorHAnsi"/>
          <w:szCs w:val="22"/>
          <w:lang w:val="el-GR"/>
        </w:rPr>
        <w:t>Το κλίμα της περιοχής παρέμβασης είναι μέτρια θερμό, ώστε να ευνοεί την υποτροπική χλωρίδα και την πανίδα της Μεσογείου και μέτρια ψυχρό, ώστε να ενεργοποιεί - χωρίς να καταπονεί - τους ανθρώπους, στις παραγωγικές τους προσπάθειες. Αυτό το ευνοϊκό κλίμα με τις κατάλληλες υδρολογικές του παροχές και τις προκαλούμενες ροές αιολικών φορτίων, σε συνδυασμό, με την απόσταση της περιοχής από τη θάλασσα  και το έδαφός της αλλού πολύ εύφορο και αλλού φειδωλό σε γονιμότητα, έδωσε την διαχρονική δυνατότητα παραγωγής εκλεκτών ποιοτικών προϊόντων φυτικής και ζωικής παραγωγής, που προσιδιάζουν στη μεσογειακή δίαιτα.</w:t>
      </w:r>
    </w:p>
    <w:p w:rsidR="000F1FE2" w:rsidRPr="00F820C0" w:rsidRDefault="000F1FE2" w:rsidP="00DE1934">
      <w:pPr>
        <w:spacing w:line="26" w:lineRule="atLeast"/>
        <w:rPr>
          <w:rFonts w:asciiTheme="minorHAnsi" w:hAnsiTheme="minorHAnsi"/>
          <w:sz w:val="16"/>
          <w:szCs w:val="16"/>
          <w:lang w:val="el-GR"/>
        </w:rPr>
      </w:pPr>
    </w:p>
    <w:p w:rsidR="00851A58" w:rsidRPr="00915D75" w:rsidRDefault="003D3398" w:rsidP="00DE1934">
      <w:pPr>
        <w:spacing w:line="26" w:lineRule="atLeast"/>
        <w:rPr>
          <w:rFonts w:asciiTheme="minorHAnsi" w:hAnsiTheme="minorHAnsi" w:cs="Arial"/>
          <w:b/>
          <w:bCs/>
          <w:szCs w:val="22"/>
          <w:lang w:val="el-GR"/>
        </w:rPr>
      </w:pPr>
      <w:r w:rsidRPr="00915D75">
        <w:rPr>
          <w:rFonts w:asciiTheme="minorHAnsi" w:hAnsiTheme="minorHAnsi" w:cs="Arial"/>
          <w:b/>
          <w:bCs/>
          <w:szCs w:val="22"/>
          <w:lang w:val="en-US"/>
        </w:rPr>
        <w:t>S</w:t>
      </w:r>
      <w:r w:rsidRPr="00915D75">
        <w:rPr>
          <w:rFonts w:asciiTheme="minorHAnsi" w:hAnsiTheme="minorHAnsi" w:cs="Arial"/>
          <w:b/>
          <w:bCs/>
          <w:szCs w:val="22"/>
          <w:lang w:val="el-GR"/>
        </w:rPr>
        <w:t xml:space="preserve">5:  </w:t>
      </w:r>
      <w:r w:rsidR="00851A58" w:rsidRPr="00915D75">
        <w:rPr>
          <w:rFonts w:asciiTheme="minorHAnsi" w:hAnsiTheme="minorHAnsi" w:cs="Arial"/>
          <w:b/>
          <w:bCs/>
          <w:szCs w:val="22"/>
          <w:lang w:val="el-GR"/>
        </w:rPr>
        <w:t>Συγκριτικά πλεονεκτήματα του πρωτογενούς τομέα</w:t>
      </w:r>
    </w:p>
    <w:p w:rsidR="00633491" w:rsidRPr="00915D75" w:rsidRDefault="00633491" w:rsidP="00DE1934">
      <w:pPr>
        <w:spacing w:line="26" w:lineRule="atLeast"/>
        <w:rPr>
          <w:rFonts w:asciiTheme="minorHAnsi" w:hAnsiTheme="minorHAnsi"/>
          <w:szCs w:val="22"/>
          <w:lang w:val="el-GR"/>
        </w:rPr>
      </w:pPr>
      <w:r w:rsidRPr="00915D75">
        <w:rPr>
          <w:rFonts w:asciiTheme="minorHAnsi" w:hAnsiTheme="minorHAnsi"/>
          <w:szCs w:val="22"/>
          <w:lang w:val="el-GR"/>
        </w:rPr>
        <w:t xml:space="preserve">Η οικονομία της περιοχής έχει έντονο γεωργο-κτηνοτροφικό χαρακτήρα και μεγάλο τμήμα του ενεργού πληθυσμού απασχολείται στον πρωτογενή τομέα. </w:t>
      </w:r>
      <w:r w:rsidR="008B612D" w:rsidRPr="00915D75">
        <w:rPr>
          <w:rFonts w:asciiTheme="minorHAnsi" w:hAnsiTheme="minorHAnsi"/>
          <w:szCs w:val="22"/>
          <w:lang w:val="el-GR"/>
        </w:rPr>
        <w:t>Το εύρος προϊόντων του πρωτογενή τομέα</w:t>
      </w:r>
      <w:r w:rsidRPr="00915D75">
        <w:rPr>
          <w:rFonts w:asciiTheme="minorHAnsi" w:hAnsiTheme="minorHAnsi"/>
          <w:szCs w:val="22"/>
          <w:lang w:val="el-GR"/>
        </w:rPr>
        <w:t xml:space="preserve"> καθιστ</w:t>
      </w:r>
      <w:r w:rsidR="008B612D" w:rsidRPr="00915D75">
        <w:rPr>
          <w:rFonts w:asciiTheme="minorHAnsi" w:hAnsiTheme="minorHAnsi"/>
          <w:szCs w:val="22"/>
          <w:lang w:val="el-GR"/>
        </w:rPr>
        <w:t>ά</w:t>
      </w:r>
      <w:r w:rsidRPr="00915D75">
        <w:rPr>
          <w:rFonts w:asciiTheme="minorHAnsi" w:hAnsiTheme="minorHAnsi"/>
          <w:szCs w:val="22"/>
          <w:lang w:val="el-GR"/>
        </w:rPr>
        <w:t xml:space="preserve"> την περιοχή έναν από τους σημαντικότερους αγροτικούς χώρους της Ελλάδας. Κυρίαρχη θέση στη γεωργική παραγωγή της περιοχής καταλαμβάνουν οι καλλιέργειες της ελιάς, των εσπεριδοειδών (λεμονιές, πορτοκαλιές, μανταρινιές) και άλλες δενδρώδεις καλλιέργειες (μηλιές, βερικοκιές, κερασιές κ.α.). Σε μικρότερο βαθμό καλλιεργούνται δημητριακά και ψυχανθή για την παραγωγή ζωοτροφών, </w:t>
      </w:r>
      <w:r w:rsidR="00DA71AA" w:rsidRPr="00915D75">
        <w:rPr>
          <w:rFonts w:asciiTheme="minorHAnsi" w:hAnsiTheme="minorHAnsi"/>
          <w:szCs w:val="22"/>
          <w:lang w:val="el-GR"/>
        </w:rPr>
        <w:t xml:space="preserve">πατάτες, όσπρια, σκόρδα, </w:t>
      </w:r>
      <w:r w:rsidRPr="00915D75">
        <w:rPr>
          <w:rFonts w:asciiTheme="minorHAnsi" w:hAnsiTheme="minorHAnsi"/>
          <w:szCs w:val="22"/>
          <w:lang w:val="el-GR"/>
        </w:rPr>
        <w:t>κηπευτικά και αμπελοειδή</w:t>
      </w:r>
      <w:r w:rsidR="00DA71AA" w:rsidRPr="00915D75">
        <w:rPr>
          <w:rFonts w:asciiTheme="minorHAnsi" w:hAnsiTheme="minorHAnsi"/>
          <w:szCs w:val="22"/>
          <w:lang w:val="el-GR"/>
        </w:rPr>
        <w:t xml:space="preserve"> (σταφιδάμπελοι και οινάμπελοι)</w:t>
      </w:r>
      <w:r w:rsidRPr="00915D75">
        <w:rPr>
          <w:rFonts w:asciiTheme="minorHAnsi" w:hAnsiTheme="minorHAnsi"/>
          <w:szCs w:val="22"/>
          <w:lang w:val="el-GR"/>
        </w:rPr>
        <w:t xml:space="preserve">. Σημαντική είναι </w:t>
      </w:r>
      <w:r w:rsidRPr="00915D75">
        <w:rPr>
          <w:rFonts w:asciiTheme="minorHAnsi" w:hAnsiTheme="minorHAnsi"/>
          <w:szCs w:val="22"/>
          <w:lang w:val="el-GR"/>
        </w:rPr>
        <w:lastRenderedPageBreak/>
        <w:t>επίσης η κτηνοτροφική παραγωγή</w:t>
      </w:r>
      <w:r w:rsidR="00DA71AA" w:rsidRPr="00915D75">
        <w:rPr>
          <w:rFonts w:asciiTheme="minorHAnsi" w:hAnsiTheme="minorHAnsi"/>
          <w:szCs w:val="22"/>
          <w:lang w:val="el-GR"/>
        </w:rPr>
        <w:t xml:space="preserve"> (αυγά, κρέας, αιγοπρόβειο γάλα, τυριά, γιαούρτη) και τα προϊόντα μελισσοκομίας.</w:t>
      </w:r>
    </w:p>
    <w:p w:rsidR="00633491" w:rsidRPr="00915D75" w:rsidRDefault="00633491" w:rsidP="00DE1934">
      <w:pPr>
        <w:spacing w:line="26" w:lineRule="atLeast"/>
        <w:rPr>
          <w:rFonts w:asciiTheme="minorHAnsi" w:hAnsiTheme="minorHAnsi"/>
          <w:szCs w:val="22"/>
          <w:lang w:val="el-GR"/>
        </w:rPr>
      </w:pPr>
      <w:r w:rsidRPr="00915D75">
        <w:rPr>
          <w:rFonts w:asciiTheme="minorHAnsi" w:hAnsiTheme="minorHAnsi"/>
          <w:szCs w:val="22"/>
          <w:lang w:val="el-GR"/>
        </w:rPr>
        <w:t xml:space="preserve">Οι ιδιαίτερες κλιματολογικές συνθήκες της περιοχής αναμφίβολα συνεισφέρουν στην ποιοτική ταυτότητα της τοπικής ελαιοπαραγωγής. Η ελαιοκαλλιέργεια αποτελεί την κυριότερη δενδρώδη καλλιέργεια της περιοχής, αφού καλύπτει το </w:t>
      </w:r>
      <w:r w:rsidR="00DA71AA" w:rsidRPr="00915D75">
        <w:rPr>
          <w:rFonts w:asciiTheme="minorHAnsi" w:hAnsiTheme="minorHAnsi"/>
          <w:szCs w:val="22"/>
          <w:lang w:val="el-GR"/>
        </w:rPr>
        <w:t>79,50</w:t>
      </w:r>
      <w:r w:rsidRPr="00915D75">
        <w:rPr>
          <w:rFonts w:asciiTheme="minorHAnsi" w:hAnsiTheme="minorHAnsi"/>
          <w:szCs w:val="22"/>
          <w:lang w:val="el-GR"/>
        </w:rPr>
        <w:t xml:space="preserve">% της συνολικής έκτασης των δενδρωδών. Η εφαρμογή πρακτικών βιολογικής καλλιέργειας βρίσκει γόνιμο έδαφος </w:t>
      </w:r>
      <w:r w:rsidR="008B612D" w:rsidRPr="00915D75">
        <w:rPr>
          <w:rFonts w:asciiTheme="minorHAnsi" w:hAnsiTheme="minorHAnsi"/>
          <w:szCs w:val="22"/>
          <w:lang w:val="el-GR"/>
        </w:rPr>
        <w:t xml:space="preserve">κυρίως </w:t>
      </w:r>
      <w:r w:rsidRPr="00915D75">
        <w:rPr>
          <w:rFonts w:asciiTheme="minorHAnsi" w:hAnsiTheme="minorHAnsi"/>
          <w:szCs w:val="22"/>
          <w:lang w:val="el-GR"/>
        </w:rPr>
        <w:t xml:space="preserve">στην παραγωγή ελιάς, </w:t>
      </w:r>
      <w:r w:rsidR="008B612D" w:rsidRPr="00915D75">
        <w:rPr>
          <w:rFonts w:asciiTheme="minorHAnsi" w:hAnsiTheme="minorHAnsi"/>
          <w:szCs w:val="22"/>
          <w:lang w:val="el-GR"/>
        </w:rPr>
        <w:t xml:space="preserve">αλλά και στην αμπελοκαλλιέργεια, </w:t>
      </w:r>
      <w:r w:rsidRPr="00915D75">
        <w:rPr>
          <w:rFonts w:asciiTheme="minorHAnsi" w:hAnsiTheme="minorHAnsi"/>
          <w:szCs w:val="22"/>
          <w:lang w:val="el-GR"/>
        </w:rPr>
        <w:t>με αυξητικ</w:t>
      </w:r>
      <w:r w:rsidR="008B612D" w:rsidRPr="00915D75">
        <w:rPr>
          <w:rFonts w:asciiTheme="minorHAnsi" w:hAnsiTheme="minorHAnsi"/>
          <w:szCs w:val="22"/>
          <w:lang w:val="el-GR"/>
        </w:rPr>
        <w:t>ές</w:t>
      </w:r>
      <w:r w:rsidRPr="00915D75">
        <w:rPr>
          <w:rFonts w:asciiTheme="minorHAnsi" w:hAnsiTheme="minorHAnsi"/>
          <w:szCs w:val="22"/>
          <w:lang w:val="el-GR"/>
        </w:rPr>
        <w:t xml:space="preserve"> τάσ</w:t>
      </w:r>
      <w:r w:rsidR="008B612D" w:rsidRPr="00915D75">
        <w:rPr>
          <w:rFonts w:asciiTheme="minorHAnsi" w:hAnsiTheme="minorHAnsi"/>
          <w:szCs w:val="22"/>
          <w:lang w:val="el-GR"/>
        </w:rPr>
        <w:t>εις</w:t>
      </w:r>
      <w:r w:rsidRPr="00915D75">
        <w:rPr>
          <w:rFonts w:asciiTheme="minorHAnsi" w:hAnsiTheme="minorHAnsi"/>
          <w:szCs w:val="22"/>
          <w:lang w:val="el-GR"/>
        </w:rPr>
        <w:t>.</w:t>
      </w:r>
    </w:p>
    <w:p w:rsidR="00633491" w:rsidRPr="00915D75" w:rsidRDefault="00633491" w:rsidP="00DE1934">
      <w:pPr>
        <w:pStyle w:val="30"/>
        <w:spacing w:after="0" w:line="26" w:lineRule="atLeast"/>
        <w:rPr>
          <w:rFonts w:asciiTheme="minorHAnsi" w:hAnsiTheme="minorHAnsi"/>
          <w:sz w:val="22"/>
          <w:szCs w:val="22"/>
          <w:lang w:val="el-GR"/>
        </w:rPr>
      </w:pPr>
      <w:r w:rsidRPr="00915D75">
        <w:rPr>
          <w:rFonts w:asciiTheme="minorHAnsi" w:hAnsiTheme="minorHAnsi"/>
          <w:sz w:val="22"/>
          <w:szCs w:val="22"/>
          <w:lang w:val="el-GR"/>
        </w:rPr>
        <w:t xml:space="preserve">Οι μεγαλύτερες συγκεντρώσεις καλλιεργειών εσπεριδοειδών απαντώνται στους παραλιακούς Δήμους του Νομού Κορινθίας, καθώς και </w:t>
      </w:r>
      <w:r w:rsidR="00DA71AA" w:rsidRPr="00915D75">
        <w:rPr>
          <w:rFonts w:asciiTheme="minorHAnsi" w:hAnsiTheme="minorHAnsi"/>
          <w:sz w:val="22"/>
          <w:szCs w:val="22"/>
          <w:lang w:val="el-GR"/>
        </w:rPr>
        <w:t>στις ΔΕ Κουτσοποδίου</w:t>
      </w:r>
      <w:r w:rsidRPr="00915D75">
        <w:rPr>
          <w:rFonts w:asciiTheme="minorHAnsi" w:hAnsiTheme="minorHAnsi"/>
          <w:sz w:val="22"/>
          <w:szCs w:val="22"/>
          <w:lang w:val="el-GR"/>
        </w:rPr>
        <w:t xml:space="preserve"> και Μυκηναίων του Νομού Αργολίδας. Τα εσπεριδοειδή αποτελούν σημαντικό προϊόν εξαγωγής, τόσο προς την Ευρωπαϊκή Ένωση όσο και σε τρίτες χώρες. </w:t>
      </w:r>
      <w:r w:rsidR="008B612D" w:rsidRPr="00915D75">
        <w:rPr>
          <w:rFonts w:asciiTheme="minorHAnsi" w:hAnsiTheme="minorHAnsi"/>
          <w:sz w:val="22"/>
          <w:szCs w:val="22"/>
          <w:lang w:val="el-GR"/>
        </w:rPr>
        <w:t>Η σταφίδα (κορινθιακή, σουλτανίνα και επιτραπέζια σουλτανίνα) παράγεται στην ημιορεινή και πεδινή Κορινθία</w:t>
      </w:r>
      <w:r w:rsidR="006C6126" w:rsidRPr="00915D75">
        <w:rPr>
          <w:rFonts w:asciiTheme="minorHAnsi" w:hAnsiTheme="minorHAnsi"/>
          <w:sz w:val="22"/>
          <w:szCs w:val="22"/>
          <w:lang w:val="el-GR"/>
        </w:rPr>
        <w:t xml:space="preserve"> με σημαντικές εξαγωγές στην Ευρώπη (Μ. Βρεταννία, Ολλανδία κλπ)</w:t>
      </w:r>
      <w:r w:rsidR="008B612D" w:rsidRPr="00915D75">
        <w:rPr>
          <w:rFonts w:asciiTheme="minorHAnsi" w:hAnsiTheme="minorHAnsi"/>
          <w:sz w:val="22"/>
          <w:szCs w:val="22"/>
          <w:lang w:val="el-GR"/>
        </w:rPr>
        <w:t>, ενώ η καλλιέργεια οιναμπέλων ευδοκιμεί κυρίως στις περιοχές Νεμέας και Μαντινείας, που παράγουν οίνους ποιότητας (ΠΟΠ)</w:t>
      </w:r>
      <w:r w:rsidR="006C6126" w:rsidRPr="00915D75">
        <w:rPr>
          <w:rFonts w:asciiTheme="minorHAnsi" w:hAnsiTheme="minorHAnsi"/>
          <w:sz w:val="22"/>
          <w:szCs w:val="22"/>
          <w:lang w:val="el-GR"/>
        </w:rPr>
        <w:t>, σημαντικό μέρος των οποίων εξάγεται στην Ευρώπη, στην Αμερική και – σε περιορισμένες προς το παρόν ποσότητες- σε άλλες χώρες.</w:t>
      </w:r>
    </w:p>
    <w:p w:rsidR="003E1AE1" w:rsidRPr="00F820C0" w:rsidRDefault="003E1AE1" w:rsidP="00DE1934">
      <w:pPr>
        <w:spacing w:line="26" w:lineRule="atLeast"/>
        <w:rPr>
          <w:rFonts w:asciiTheme="minorHAnsi" w:hAnsiTheme="minorHAnsi" w:cs="Arial"/>
          <w:b/>
          <w:bCs/>
          <w:sz w:val="16"/>
          <w:szCs w:val="16"/>
          <w:lang w:val="el-GR"/>
        </w:rPr>
      </w:pPr>
    </w:p>
    <w:p w:rsidR="00716787" w:rsidRPr="00F67FA4" w:rsidRDefault="003D3398" w:rsidP="00DE1934">
      <w:pPr>
        <w:spacing w:line="26" w:lineRule="atLeast"/>
        <w:rPr>
          <w:rFonts w:asciiTheme="minorHAnsi" w:hAnsiTheme="minorHAnsi" w:cs="Arial"/>
          <w:b/>
          <w:bCs/>
          <w:szCs w:val="22"/>
          <w:lang w:val="el-GR"/>
        </w:rPr>
      </w:pPr>
      <w:r w:rsidRPr="00915D75">
        <w:rPr>
          <w:rFonts w:asciiTheme="minorHAnsi" w:hAnsiTheme="minorHAnsi" w:cs="Arial"/>
          <w:b/>
          <w:bCs/>
          <w:szCs w:val="22"/>
          <w:lang w:val="en-US"/>
        </w:rPr>
        <w:t>S</w:t>
      </w:r>
      <w:r w:rsidR="00F67FA4" w:rsidRPr="00F67FA4">
        <w:rPr>
          <w:rFonts w:asciiTheme="minorHAnsi" w:hAnsiTheme="minorHAnsi" w:cs="Arial"/>
          <w:b/>
          <w:bCs/>
          <w:szCs w:val="22"/>
          <w:lang w:val="el-GR"/>
        </w:rPr>
        <w:t xml:space="preserve">6: </w:t>
      </w:r>
      <w:r w:rsidR="00716787" w:rsidRPr="00F67FA4">
        <w:rPr>
          <w:rFonts w:asciiTheme="minorHAnsi" w:hAnsiTheme="minorHAnsi" w:cs="Arial"/>
          <w:b/>
          <w:bCs/>
          <w:szCs w:val="22"/>
          <w:lang w:val="el-GR"/>
        </w:rPr>
        <w:t>Αξιόλογη παραγωγή τοπικών</w:t>
      </w:r>
      <w:r w:rsidR="00F67FA4">
        <w:rPr>
          <w:rFonts w:asciiTheme="minorHAnsi" w:hAnsiTheme="minorHAnsi" w:cs="Arial"/>
          <w:b/>
          <w:bCs/>
          <w:szCs w:val="22"/>
          <w:lang w:val="el-GR"/>
        </w:rPr>
        <w:t xml:space="preserve"> </w:t>
      </w:r>
      <w:r w:rsidR="00716787" w:rsidRPr="00F67FA4">
        <w:rPr>
          <w:rFonts w:asciiTheme="minorHAnsi" w:hAnsiTheme="minorHAnsi" w:cs="Arial"/>
          <w:b/>
          <w:bCs/>
          <w:szCs w:val="22"/>
          <w:lang w:val="el-GR"/>
        </w:rPr>
        <w:t>/</w:t>
      </w:r>
      <w:r w:rsidR="00F67FA4">
        <w:rPr>
          <w:rFonts w:asciiTheme="minorHAnsi" w:hAnsiTheme="minorHAnsi" w:cs="Arial"/>
          <w:b/>
          <w:bCs/>
          <w:szCs w:val="22"/>
          <w:lang w:val="el-GR"/>
        </w:rPr>
        <w:t xml:space="preserve"> </w:t>
      </w:r>
      <w:r w:rsidR="00716787" w:rsidRPr="00F67FA4">
        <w:rPr>
          <w:rFonts w:asciiTheme="minorHAnsi" w:hAnsiTheme="minorHAnsi" w:cs="Arial"/>
          <w:b/>
          <w:bCs/>
          <w:szCs w:val="22"/>
          <w:lang w:val="el-GR"/>
        </w:rPr>
        <w:t>παραδοσιακών και βιολογικών προϊόντων</w:t>
      </w:r>
      <w:r w:rsidR="000F1FE2" w:rsidRPr="00F67FA4">
        <w:rPr>
          <w:rFonts w:asciiTheme="minorHAnsi" w:hAnsiTheme="minorHAnsi" w:cs="Arial"/>
          <w:b/>
          <w:bCs/>
          <w:szCs w:val="22"/>
          <w:lang w:val="el-GR"/>
        </w:rPr>
        <w:t xml:space="preserve"> του αγροδιατροφικού τομέα</w:t>
      </w:r>
    </w:p>
    <w:p w:rsidR="00716787" w:rsidRPr="00915D75" w:rsidRDefault="00716787" w:rsidP="00DE1934">
      <w:pPr>
        <w:spacing w:line="26" w:lineRule="atLeast"/>
        <w:rPr>
          <w:rFonts w:asciiTheme="minorHAnsi" w:hAnsiTheme="minorHAnsi"/>
          <w:szCs w:val="22"/>
          <w:lang w:val="el-GR"/>
        </w:rPr>
      </w:pPr>
      <w:r w:rsidRPr="00915D75">
        <w:rPr>
          <w:rFonts w:asciiTheme="minorHAnsi" w:hAnsiTheme="minorHAnsi"/>
          <w:szCs w:val="22"/>
          <w:lang w:val="el-GR"/>
        </w:rPr>
        <w:t xml:space="preserve">Στην </w:t>
      </w:r>
      <w:r w:rsidR="009E2467" w:rsidRPr="00915D75">
        <w:rPr>
          <w:rFonts w:asciiTheme="minorHAnsi" w:hAnsiTheme="minorHAnsi"/>
          <w:szCs w:val="22"/>
          <w:lang w:val="el-GR"/>
        </w:rPr>
        <w:t xml:space="preserve">προτεινόμενη </w:t>
      </w:r>
      <w:r w:rsidRPr="00915D75">
        <w:rPr>
          <w:rFonts w:asciiTheme="minorHAnsi" w:hAnsiTheme="minorHAnsi"/>
          <w:szCs w:val="22"/>
          <w:lang w:val="el-GR"/>
        </w:rPr>
        <w:t>περιοχή παρέμβασης καταγράφεται αξιόλογη παραγωγή γεωργικών προϊόντων που είναι ενδεικτικά της τοπικής προέλευσης και της ξεχωριστής τους ποιότητας, όπως τυροκομικά προϊόντα (φέτα Στυμφαλίας κλπ), σταφίδες, μέλι, ελαιόλαδο, μήλα Πιλάφα Τριπόλεως, Δάρα Λεβιδίου και Μαντινείας, μήλα Μάννας και Παναριτίου Κορινθίας,</w:t>
      </w:r>
      <w:r w:rsidR="009E2467" w:rsidRPr="00915D75">
        <w:rPr>
          <w:rFonts w:asciiTheme="minorHAnsi" w:hAnsiTheme="minorHAnsi"/>
          <w:szCs w:val="22"/>
          <w:lang w:val="el-GR"/>
        </w:rPr>
        <w:t xml:space="preserve"> </w:t>
      </w:r>
      <w:r w:rsidRPr="00915D75">
        <w:rPr>
          <w:rFonts w:asciiTheme="minorHAnsi" w:hAnsiTheme="minorHAnsi"/>
          <w:szCs w:val="22"/>
          <w:lang w:val="el-GR"/>
        </w:rPr>
        <w:t>κεράσια – βύσσινα ορεινής Κορινθίας, Μαντινείας, Κορυθίου, σκόρδο Τριπόλεως, φασόλια Ευρωστίνης και Φενεού, πατάτα Τρίπολης και Κουταλά Κορινθίας</w:t>
      </w:r>
      <w:r w:rsidR="009E2467" w:rsidRPr="00915D75">
        <w:rPr>
          <w:rFonts w:asciiTheme="minorHAnsi" w:hAnsiTheme="minorHAnsi"/>
          <w:szCs w:val="22"/>
          <w:lang w:val="el-GR"/>
        </w:rPr>
        <w:t xml:space="preserve">, </w:t>
      </w:r>
      <w:r w:rsidR="00A511B6" w:rsidRPr="00915D75">
        <w:rPr>
          <w:rFonts w:asciiTheme="minorHAnsi" w:hAnsiTheme="minorHAnsi"/>
          <w:szCs w:val="22"/>
          <w:lang w:val="el-GR"/>
        </w:rPr>
        <w:t xml:space="preserve">πεπόνια Αγίου Βασιλείου Κορινθίας, </w:t>
      </w:r>
      <w:r w:rsidR="009E2467" w:rsidRPr="00915D75">
        <w:rPr>
          <w:rFonts w:asciiTheme="minorHAnsi" w:hAnsiTheme="minorHAnsi"/>
          <w:szCs w:val="22"/>
          <w:lang w:val="el-GR"/>
        </w:rPr>
        <w:t>βερύκοκκα Χιλιομοδίου και Κουτσοποδίου.</w:t>
      </w:r>
      <w:r w:rsidRPr="00915D75">
        <w:rPr>
          <w:rFonts w:asciiTheme="minorHAnsi" w:hAnsiTheme="minorHAnsi"/>
          <w:szCs w:val="22"/>
          <w:lang w:val="el-GR"/>
        </w:rPr>
        <w:t xml:space="preserve"> Τα μήλα ντελίσιους Πιλάφα Τριπόλεως, το μέλι ελάτης Μαινάλου και η Κορινθιακή σταφίδα Βοστίτσα έχουν αναγνωριστεί ως προϊόντα Προστατευόμενης Ονομασίας Προέλευσης (ΠΟΠ). </w:t>
      </w:r>
    </w:p>
    <w:p w:rsidR="00716787" w:rsidRPr="00915D75" w:rsidRDefault="00716787" w:rsidP="00DE1934">
      <w:pPr>
        <w:spacing w:line="26" w:lineRule="atLeast"/>
        <w:rPr>
          <w:rFonts w:asciiTheme="minorHAnsi" w:hAnsiTheme="minorHAnsi"/>
          <w:szCs w:val="22"/>
          <w:lang w:val="el-GR"/>
        </w:rPr>
      </w:pPr>
      <w:r w:rsidRPr="00915D75">
        <w:rPr>
          <w:rFonts w:asciiTheme="minorHAnsi" w:hAnsiTheme="minorHAnsi"/>
          <w:szCs w:val="22"/>
          <w:lang w:val="el-GR"/>
        </w:rPr>
        <w:t xml:space="preserve">Η παραγόμενη σταφίδα (Κορινθιακή Σταφίδα, Σουλτανίνα Σταφίδα και Επιτραπέζια Σουλτανίνα) είναι υψηλής θρεπτικής αξίας και ενδεικτικό της ξεχωριστής τους ποιότητας είναι το γεγονός ότι απολαμβάνουν την μεγάλη προτίμηση του καταναλωτικού κοινού των χωρών της Ευρωπαϊκής Ένωσης, με την μορφή </w:t>
      </w:r>
      <w:r w:rsidR="009E2467" w:rsidRPr="00915D75">
        <w:rPr>
          <w:rFonts w:asciiTheme="minorHAnsi" w:hAnsiTheme="minorHAnsi"/>
          <w:szCs w:val="22"/>
          <w:lang w:val="el-GR"/>
        </w:rPr>
        <w:t>είτε νω</w:t>
      </w:r>
      <w:r w:rsidRPr="00915D75">
        <w:rPr>
          <w:rFonts w:asciiTheme="minorHAnsi" w:hAnsiTheme="minorHAnsi"/>
          <w:szCs w:val="22"/>
          <w:lang w:val="el-GR"/>
        </w:rPr>
        <w:t xml:space="preserve">πών, είτε αποξηραμένων φρούτων.  </w:t>
      </w:r>
    </w:p>
    <w:p w:rsidR="000F1FE2" w:rsidRPr="00915D75" w:rsidRDefault="00716787" w:rsidP="00DE1934">
      <w:pPr>
        <w:spacing w:line="26" w:lineRule="atLeast"/>
        <w:rPr>
          <w:rFonts w:asciiTheme="minorHAnsi" w:hAnsiTheme="minorHAnsi"/>
          <w:szCs w:val="22"/>
          <w:lang w:val="el-GR"/>
        </w:rPr>
      </w:pPr>
      <w:r w:rsidRPr="00915D75">
        <w:rPr>
          <w:rFonts w:asciiTheme="minorHAnsi" w:hAnsiTheme="minorHAnsi"/>
          <w:szCs w:val="22"/>
          <w:lang w:val="el-GR"/>
        </w:rPr>
        <w:t xml:space="preserve">Η </w:t>
      </w:r>
      <w:r w:rsidR="000F1FE2" w:rsidRPr="00915D75">
        <w:rPr>
          <w:rFonts w:asciiTheme="minorHAnsi" w:hAnsiTheme="minorHAnsi"/>
          <w:szCs w:val="22"/>
          <w:lang w:val="el-GR"/>
        </w:rPr>
        <w:t xml:space="preserve">προτεινόμενη </w:t>
      </w:r>
      <w:r w:rsidRPr="00915D75">
        <w:rPr>
          <w:rFonts w:asciiTheme="minorHAnsi" w:hAnsiTheme="minorHAnsi"/>
          <w:szCs w:val="22"/>
          <w:lang w:val="el-GR"/>
        </w:rPr>
        <w:t xml:space="preserve">περιοχή </w:t>
      </w:r>
      <w:r w:rsidR="000F1FE2" w:rsidRPr="00915D75">
        <w:rPr>
          <w:rFonts w:asciiTheme="minorHAnsi" w:hAnsiTheme="minorHAnsi"/>
          <w:szCs w:val="22"/>
          <w:lang w:val="el-GR"/>
        </w:rPr>
        <w:t xml:space="preserve">παρέμβασης </w:t>
      </w:r>
      <w:r w:rsidRPr="00915D75">
        <w:rPr>
          <w:rFonts w:asciiTheme="minorHAnsi" w:hAnsiTheme="minorHAnsi"/>
          <w:szCs w:val="22"/>
          <w:lang w:val="el-GR"/>
        </w:rPr>
        <w:t xml:space="preserve">προσφέρει ευνοϊκές συνθήκες για την παραγωγή μικρής κλίμακας προϊόντων ποιότητας καθώς και βιολογικών προϊόντων. </w:t>
      </w:r>
      <w:r w:rsidR="000F1FE2" w:rsidRPr="00915D75">
        <w:rPr>
          <w:rFonts w:asciiTheme="minorHAnsi" w:hAnsiTheme="minorHAnsi"/>
          <w:szCs w:val="22"/>
          <w:lang w:val="el-GR"/>
        </w:rPr>
        <w:t>Άλλωστε, η</w:t>
      </w:r>
      <w:r w:rsidRPr="00915D75">
        <w:rPr>
          <w:rFonts w:asciiTheme="minorHAnsi" w:hAnsiTheme="minorHAnsi"/>
          <w:szCs w:val="22"/>
          <w:lang w:val="el-GR"/>
        </w:rPr>
        <w:t xml:space="preserve"> βιολογική γεωργία στην περιοχή, και γενικότερα στην Περιφέρεια Πελοποννήσου</w:t>
      </w:r>
      <w:r w:rsidR="000F1FE2" w:rsidRPr="00915D75">
        <w:rPr>
          <w:rFonts w:asciiTheme="minorHAnsi" w:hAnsiTheme="minorHAnsi"/>
          <w:szCs w:val="22"/>
          <w:lang w:val="el-GR"/>
        </w:rPr>
        <w:t>,</w:t>
      </w:r>
      <w:r w:rsidRPr="00915D75">
        <w:rPr>
          <w:rFonts w:asciiTheme="minorHAnsi" w:hAnsiTheme="minorHAnsi"/>
          <w:szCs w:val="22"/>
          <w:lang w:val="el-GR"/>
        </w:rPr>
        <w:t xml:space="preserve"> είναι ιδιαίτερα αναπτυγμένη</w:t>
      </w:r>
      <w:r w:rsidR="000F1FE2" w:rsidRPr="00915D75">
        <w:rPr>
          <w:rFonts w:asciiTheme="minorHAnsi" w:hAnsiTheme="minorHAnsi"/>
          <w:szCs w:val="22"/>
          <w:lang w:val="el-GR"/>
        </w:rPr>
        <w:t>, με αυξητικές τάσεις.</w:t>
      </w:r>
      <w:r w:rsidRPr="00915D75">
        <w:rPr>
          <w:rFonts w:asciiTheme="minorHAnsi" w:hAnsiTheme="minorHAnsi"/>
          <w:szCs w:val="22"/>
          <w:lang w:val="el-GR"/>
        </w:rPr>
        <w:t xml:space="preserve"> </w:t>
      </w:r>
      <w:r w:rsidR="000F1FE2" w:rsidRPr="00915D75">
        <w:rPr>
          <w:rFonts w:asciiTheme="minorHAnsi" w:hAnsiTheme="minorHAnsi"/>
          <w:szCs w:val="22"/>
          <w:lang w:val="el-GR"/>
        </w:rPr>
        <w:t>Σημαντική είναι επίσης η αυτοφυής παραγωγή αρωματικών</w:t>
      </w:r>
      <w:r w:rsidR="00561A8C" w:rsidRPr="00915D75">
        <w:rPr>
          <w:rFonts w:asciiTheme="minorHAnsi" w:hAnsiTheme="minorHAnsi"/>
          <w:szCs w:val="22"/>
          <w:lang w:val="el-GR"/>
        </w:rPr>
        <w:t xml:space="preserve">-φαρμακευτικών </w:t>
      </w:r>
      <w:r w:rsidR="000F1FE2" w:rsidRPr="00915D75">
        <w:rPr>
          <w:rFonts w:asciiTheme="minorHAnsi" w:hAnsiTheme="minorHAnsi"/>
          <w:szCs w:val="22"/>
          <w:lang w:val="el-GR"/>
        </w:rPr>
        <w:t xml:space="preserve"> φυτών</w:t>
      </w:r>
      <w:r w:rsidR="00561A8C" w:rsidRPr="00915D75">
        <w:rPr>
          <w:rFonts w:asciiTheme="minorHAnsi" w:hAnsiTheme="minorHAnsi"/>
          <w:szCs w:val="22"/>
          <w:lang w:val="el-GR"/>
        </w:rPr>
        <w:t>,</w:t>
      </w:r>
      <w:r w:rsidR="000F1FE2" w:rsidRPr="00915D75">
        <w:rPr>
          <w:rFonts w:asciiTheme="minorHAnsi" w:hAnsiTheme="minorHAnsi"/>
          <w:szCs w:val="22"/>
          <w:lang w:val="el-GR"/>
        </w:rPr>
        <w:t xml:space="preserve"> ενώ τελευταία παρατηρείται και συστηματική καλλιέργεια κάποιων </w:t>
      </w:r>
      <w:r w:rsidR="00561A8C" w:rsidRPr="00915D75">
        <w:rPr>
          <w:rFonts w:asciiTheme="minorHAnsi" w:hAnsiTheme="minorHAnsi"/>
          <w:szCs w:val="22"/>
          <w:lang w:val="el-GR"/>
        </w:rPr>
        <w:t xml:space="preserve">νέων </w:t>
      </w:r>
      <w:r w:rsidR="000F1FE2" w:rsidRPr="00915D75">
        <w:rPr>
          <w:rFonts w:asciiTheme="minorHAnsi" w:hAnsiTheme="minorHAnsi"/>
          <w:szCs w:val="22"/>
          <w:lang w:val="el-GR"/>
        </w:rPr>
        <w:t>ειδών τους (ιπποφαές, μύρτιλο κλπ).</w:t>
      </w:r>
    </w:p>
    <w:p w:rsidR="006B4042" w:rsidRPr="00F820C0" w:rsidRDefault="006B4042" w:rsidP="00DE1934">
      <w:pPr>
        <w:pStyle w:val="a4"/>
        <w:spacing w:after="0" w:line="26" w:lineRule="atLeast"/>
        <w:rPr>
          <w:b/>
          <w:bCs/>
          <w:iCs/>
          <w:sz w:val="16"/>
          <w:szCs w:val="16"/>
          <w:lang w:val="el-GR"/>
        </w:rPr>
      </w:pPr>
    </w:p>
    <w:p w:rsidR="000F1FE2" w:rsidRPr="00915D75" w:rsidRDefault="003D3398" w:rsidP="00DE1934">
      <w:pPr>
        <w:spacing w:line="26" w:lineRule="atLeast"/>
        <w:rPr>
          <w:rFonts w:asciiTheme="minorHAnsi" w:hAnsiTheme="minorHAnsi" w:cs="Arial"/>
          <w:b/>
          <w:bCs/>
          <w:szCs w:val="22"/>
          <w:lang w:val="el-GR"/>
        </w:rPr>
      </w:pPr>
      <w:r w:rsidRPr="00915D75">
        <w:rPr>
          <w:rFonts w:asciiTheme="minorHAnsi" w:hAnsiTheme="minorHAnsi" w:cs="Arial"/>
          <w:b/>
          <w:bCs/>
          <w:szCs w:val="22"/>
          <w:lang w:val="en-US"/>
        </w:rPr>
        <w:t>S</w:t>
      </w:r>
      <w:r w:rsidRPr="00915D75">
        <w:rPr>
          <w:rFonts w:asciiTheme="minorHAnsi" w:hAnsiTheme="minorHAnsi" w:cs="Arial"/>
          <w:b/>
          <w:bCs/>
          <w:szCs w:val="22"/>
          <w:lang w:val="el-GR"/>
        </w:rPr>
        <w:t xml:space="preserve">7:  </w:t>
      </w:r>
      <w:r w:rsidR="000F1FE2" w:rsidRPr="00915D75">
        <w:rPr>
          <w:rFonts w:asciiTheme="minorHAnsi" w:hAnsiTheme="minorHAnsi" w:cs="Arial"/>
          <w:b/>
          <w:bCs/>
          <w:szCs w:val="22"/>
          <w:lang w:val="el-GR"/>
        </w:rPr>
        <w:t xml:space="preserve">Ισχυρή Παρουσία Οίνων Ποιότητας (ΠΟΠ) </w:t>
      </w:r>
    </w:p>
    <w:p w:rsidR="000F1FE2" w:rsidRPr="00915D75" w:rsidRDefault="000F1FE2" w:rsidP="00DE1934">
      <w:pPr>
        <w:spacing w:line="26" w:lineRule="atLeast"/>
        <w:rPr>
          <w:rFonts w:asciiTheme="minorHAnsi" w:hAnsiTheme="minorHAnsi"/>
          <w:szCs w:val="22"/>
          <w:lang w:val="el-GR"/>
        </w:rPr>
      </w:pPr>
      <w:r w:rsidRPr="00915D75">
        <w:rPr>
          <w:rFonts w:asciiTheme="minorHAnsi" w:hAnsiTheme="minorHAnsi"/>
          <w:szCs w:val="22"/>
          <w:lang w:val="el-GR"/>
        </w:rPr>
        <w:t xml:space="preserve">Στην περιοχή παρέμβασης περιλαμβάνονται δύο θεσμοθετημένες ζώνες ΠΟΠ (ονομασίας προέλευσης ανωτέρας ποιότητας), η Νεμέα και η Μαντινεία ενώ έχουν καθοριστεί οι προϋποθέσεις για τη χρησιμοποίηση της ένδειξης «Τοπικός οίνος» στις πλαγιές της ορεινής Κορινθίας, «Τοπικός Κορινθιακός Οίνος» και «Τοπικός Πελοποννησιακός Οίνος» Το σύνολο των οίνων ποιότητας της Περιφέρειας Πελοποννήσου παράγεται αποκλειστικά στην περιοχή, η οποία σε εθνικό επίπεδο συγκεντρώνει το 12% των εκμεταλλεύσεων οίνων ποιότητας που αντιστοιχεί στο 21% των συνολικών εκτάσεων αμπελώνων για οίνους ποιότητας. </w:t>
      </w:r>
    </w:p>
    <w:p w:rsidR="000F1FE2" w:rsidRPr="00915D75" w:rsidRDefault="000F1FE2" w:rsidP="00DE1934">
      <w:pPr>
        <w:spacing w:line="26" w:lineRule="atLeast"/>
        <w:rPr>
          <w:rFonts w:asciiTheme="minorHAnsi" w:hAnsiTheme="minorHAnsi"/>
          <w:szCs w:val="22"/>
          <w:lang w:val="el-GR"/>
        </w:rPr>
      </w:pPr>
      <w:r w:rsidRPr="00915D75">
        <w:rPr>
          <w:rFonts w:asciiTheme="minorHAnsi" w:hAnsiTheme="minorHAnsi"/>
          <w:szCs w:val="22"/>
          <w:lang w:val="el-GR"/>
        </w:rPr>
        <w:t xml:space="preserve">Από το 1971 έχει εγκριθεί η ζώνη ΟΠΑΠ Νεμέα στην οποία, εκτός από τη Νεμέα, περιλαμβάνονται δεκαέξι ακόμα χωριά της περιοχής. Το κρασί της Μαντινείας σήμερα βρίσκεται σε ανοδική πορεία και έχουν ενισχυθεί οι εξαγωγές του στο εξωτερικό. Σημαντικές εξαγωγές πραγματοποιούν και οι οινοπαραγωγοί της Νεμέας, όπου τα τελευταία χρόνια δημιουργήθηκαν πολλά σύγχρονα οινοποιεία. Αξιοσημείωτη είναι και η δραστηριοποίηση δυναμικών επαγγελματικών ενώσεων οινοπαραγωγών στην περιοχή: η </w:t>
      </w:r>
      <w:r w:rsidRPr="00915D75">
        <w:rPr>
          <w:rFonts w:asciiTheme="minorHAnsi" w:hAnsiTheme="minorHAnsi"/>
          <w:szCs w:val="22"/>
          <w:lang w:val="el-GR"/>
        </w:rPr>
        <w:lastRenderedPageBreak/>
        <w:t xml:space="preserve">Ένωση Οινοπαραγωγών του Αμπελώνα της Πελοποννήσου (ΕΝΟΑΠ), που δημιούργησε τον θεσμό των Δρόμων του Κρασιού της Πελοποννήσου, και </w:t>
      </w:r>
      <w:r w:rsidR="006B4042" w:rsidRPr="00915D75">
        <w:rPr>
          <w:rFonts w:asciiTheme="minorHAnsi" w:hAnsiTheme="minorHAnsi"/>
          <w:szCs w:val="22"/>
          <w:lang w:val="el-GR"/>
        </w:rPr>
        <w:t xml:space="preserve">ο </w:t>
      </w:r>
      <w:r w:rsidRPr="00915D75">
        <w:rPr>
          <w:rFonts w:asciiTheme="minorHAnsi" w:hAnsiTheme="minorHAnsi"/>
          <w:szCs w:val="22"/>
          <w:lang w:val="el-GR"/>
        </w:rPr>
        <w:t xml:space="preserve"> </w:t>
      </w:r>
      <w:r w:rsidR="006B4042" w:rsidRPr="00915D75">
        <w:rPr>
          <w:rFonts w:asciiTheme="minorHAnsi" w:hAnsiTheme="minorHAnsi"/>
          <w:szCs w:val="22"/>
          <w:lang w:val="el-GR"/>
        </w:rPr>
        <w:t>Σύνδεσμος Οινοποιών Νεμέας, που διαχειρίζεται τοπικά τους «Δρόμους του Κρασιού» και διοργανώνει κατ’ έτος πολυήμερες οινικές εκδηλώσεις, τις «Μεγάλες μέρες της Νεμέας»</w:t>
      </w:r>
      <w:r w:rsidR="00561A8C" w:rsidRPr="00915D75">
        <w:rPr>
          <w:rFonts w:asciiTheme="minorHAnsi" w:hAnsiTheme="minorHAnsi"/>
          <w:szCs w:val="22"/>
          <w:lang w:val="el-GR"/>
        </w:rPr>
        <w:t>.</w:t>
      </w:r>
    </w:p>
    <w:p w:rsidR="00851A58" w:rsidRPr="00F820C0" w:rsidRDefault="00851A58" w:rsidP="00DE1934">
      <w:pPr>
        <w:pStyle w:val="a5"/>
        <w:tabs>
          <w:tab w:val="clear" w:pos="4153"/>
          <w:tab w:val="clear" w:pos="8306"/>
        </w:tabs>
        <w:spacing w:line="26" w:lineRule="atLeast"/>
        <w:rPr>
          <w:rFonts w:cs="Arial"/>
          <w:b/>
          <w:bCs/>
          <w:i/>
          <w:iCs/>
          <w:sz w:val="16"/>
          <w:szCs w:val="16"/>
          <w:lang w:val="el-GR"/>
        </w:rPr>
      </w:pPr>
    </w:p>
    <w:p w:rsidR="006B4042" w:rsidRPr="00915D75" w:rsidRDefault="003D3398" w:rsidP="00DE1934">
      <w:pPr>
        <w:spacing w:line="26" w:lineRule="atLeast"/>
        <w:rPr>
          <w:rFonts w:asciiTheme="minorHAnsi" w:hAnsiTheme="minorHAnsi" w:cs="Arial"/>
          <w:b/>
          <w:bCs/>
          <w:szCs w:val="22"/>
          <w:lang w:val="el-GR"/>
        </w:rPr>
      </w:pPr>
      <w:r w:rsidRPr="00915D75">
        <w:rPr>
          <w:rFonts w:asciiTheme="minorHAnsi" w:hAnsiTheme="minorHAnsi" w:cs="Arial"/>
          <w:b/>
          <w:bCs/>
          <w:szCs w:val="22"/>
          <w:lang w:val="en-US"/>
        </w:rPr>
        <w:t>S</w:t>
      </w:r>
      <w:r w:rsidRPr="00915D75">
        <w:rPr>
          <w:rFonts w:asciiTheme="minorHAnsi" w:hAnsiTheme="minorHAnsi" w:cs="Arial"/>
          <w:b/>
          <w:bCs/>
          <w:szCs w:val="22"/>
          <w:lang w:val="el-GR"/>
        </w:rPr>
        <w:t xml:space="preserve">8:  </w:t>
      </w:r>
      <w:r w:rsidR="00851A58" w:rsidRPr="00915D75">
        <w:rPr>
          <w:rFonts w:asciiTheme="minorHAnsi" w:hAnsiTheme="minorHAnsi" w:cs="Arial"/>
          <w:b/>
          <w:bCs/>
          <w:szCs w:val="22"/>
          <w:lang w:val="el-GR"/>
        </w:rPr>
        <w:t>Γειτνίαση με Αθήνα και σημαντικά τουριστικά κέντρα</w:t>
      </w:r>
    </w:p>
    <w:p w:rsidR="006B4042" w:rsidRPr="00915D75" w:rsidRDefault="006B4042" w:rsidP="00DE1934">
      <w:pPr>
        <w:spacing w:line="26" w:lineRule="atLeast"/>
        <w:rPr>
          <w:rFonts w:asciiTheme="minorHAnsi" w:hAnsiTheme="minorHAnsi"/>
          <w:szCs w:val="22"/>
          <w:lang w:val="el-GR"/>
        </w:rPr>
      </w:pPr>
      <w:r w:rsidRPr="00915D75">
        <w:rPr>
          <w:rFonts w:asciiTheme="minorHAnsi" w:hAnsiTheme="minorHAnsi"/>
          <w:szCs w:val="22"/>
          <w:lang w:val="el-GR"/>
        </w:rPr>
        <w:t xml:space="preserve">Η προτεινόμενη περιοχή παρέμβασης ευνοείται από τη γεωγραφική της θέση ως προς τη γειτνίασή της με το μητροπολιτικό συγκρότημα της Αθήνας αλλά και με σημαντικά τουριστικά κέντρα της Πελοποννήσου. Η περιοχή της πρωτεύουσας απορροφά μεγάλο μέρος των παραγόμενων προϊόντων στην περιοχή παρέμβασης. Παράλληλα, η τοπική τουριστική αγορά στηρίζεται σε μεγάλο βαθμό στην ζήτηση που προέρχεται από τους κατοίκους της Αθήνας. Αναμφίβολα η «αγορά» της πρωτεύουσας αποτελεί σημαντικό πεδίο για την ανάπτυξη της τοπικής οικονομίας. </w:t>
      </w:r>
    </w:p>
    <w:p w:rsidR="006B4042" w:rsidRPr="00915D75" w:rsidRDefault="006B4042" w:rsidP="00DE1934">
      <w:pPr>
        <w:spacing w:line="26" w:lineRule="atLeast"/>
        <w:rPr>
          <w:rFonts w:asciiTheme="minorHAnsi" w:hAnsiTheme="minorHAnsi"/>
          <w:szCs w:val="22"/>
          <w:lang w:val="el-GR"/>
        </w:rPr>
      </w:pPr>
      <w:r w:rsidRPr="00915D75">
        <w:rPr>
          <w:rFonts w:asciiTheme="minorHAnsi" w:hAnsiTheme="minorHAnsi"/>
          <w:szCs w:val="22"/>
          <w:lang w:val="el-GR"/>
        </w:rPr>
        <w:t xml:space="preserve">Σημαντικό πλεονέκτημα της περιοχής παρέμβασης ως προς τη δυνατότητα τροφοδότησής της με επισκέπτες αποτελεί η γειτνίασή της με σημαντικά τουριστικά κέντρα της ευρύτερης περιοχής, που προσελκύουν σημαντικό αριθμό επισκεπτών, </w:t>
      </w:r>
      <w:r w:rsidR="00E813E1" w:rsidRPr="00915D75">
        <w:rPr>
          <w:rFonts w:asciiTheme="minorHAnsi" w:hAnsiTheme="minorHAnsi"/>
          <w:szCs w:val="22"/>
          <w:lang w:val="el-GR"/>
        </w:rPr>
        <w:t xml:space="preserve">τόσο </w:t>
      </w:r>
      <w:r w:rsidRPr="00915D75">
        <w:rPr>
          <w:rFonts w:asciiTheme="minorHAnsi" w:hAnsiTheme="minorHAnsi"/>
          <w:szCs w:val="22"/>
          <w:lang w:val="el-GR"/>
        </w:rPr>
        <w:t>ημεδαπών</w:t>
      </w:r>
      <w:r w:rsidR="00E813E1" w:rsidRPr="00915D75">
        <w:rPr>
          <w:rFonts w:asciiTheme="minorHAnsi" w:hAnsiTheme="minorHAnsi"/>
          <w:szCs w:val="22"/>
          <w:lang w:val="el-GR"/>
        </w:rPr>
        <w:t>, όσο και</w:t>
      </w:r>
      <w:r w:rsidRPr="00915D75">
        <w:rPr>
          <w:rFonts w:asciiTheme="minorHAnsi" w:hAnsiTheme="minorHAnsi"/>
          <w:szCs w:val="22"/>
          <w:lang w:val="el-GR"/>
        </w:rPr>
        <w:t xml:space="preserve"> αλλοδαπών (</w:t>
      </w:r>
      <w:r w:rsidR="00E813E1" w:rsidRPr="00915D75">
        <w:rPr>
          <w:rFonts w:asciiTheme="minorHAnsi" w:hAnsiTheme="minorHAnsi"/>
          <w:szCs w:val="22"/>
          <w:lang w:val="el-GR"/>
        </w:rPr>
        <w:t>όπως:</w:t>
      </w:r>
      <w:r w:rsidRPr="00915D75">
        <w:rPr>
          <w:rFonts w:asciiTheme="minorHAnsi" w:hAnsiTheme="minorHAnsi"/>
          <w:szCs w:val="22"/>
          <w:lang w:val="el-GR"/>
        </w:rPr>
        <w:t xml:space="preserve"> Ναύπλιο, Επίδαυρος, Πόρτο Χέλι, </w:t>
      </w:r>
      <w:r w:rsidR="00B52672" w:rsidRPr="00915D75">
        <w:rPr>
          <w:rFonts w:asciiTheme="minorHAnsi" w:hAnsiTheme="minorHAnsi"/>
          <w:szCs w:val="22"/>
          <w:lang w:val="el-GR"/>
        </w:rPr>
        <w:t xml:space="preserve">Ολυμπία, </w:t>
      </w:r>
      <w:r w:rsidRPr="00915D75">
        <w:rPr>
          <w:rFonts w:asciiTheme="minorHAnsi" w:hAnsiTheme="minorHAnsi"/>
          <w:szCs w:val="22"/>
          <w:lang w:val="el-GR"/>
        </w:rPr>
        <w:t>Καλάβρυτα</w:t>
      </w:r>
      <w:r w:rsidR="00E813E1" w:rsidRPr="00915D75">
        <w:rPr>
          <w:rFonts w:asciiTheme="minorHAnsi" w:hAnsiTheme="minorHAnsi"/>
          <w:szCs w:val="22"/>
          <w:lang w:val="el-GR"/>
        </w:rPr>
        <w:t>, Πύλος-Μεσσήνη</w:t>
      </w:r>
      <w:r w:rsidRPr="00915D75">
        <w:rPr>
          <w:rFonts w:asciiTheme="minorHAnsi" w:hAnsiTheme="minorHAnsi"/>
          <w:szCs w:val="22"/>
          <w:lang w:val="el-GR"/>
        </w:rPr>
        <w:t xml:space="preserve"> κ.α.).</w:t>
      </w:r>
    </w:p>
    <w:p w:rsidR="006B4042" w:rsidRPr="00F820C0" w:rsidRDefault="006B4042" w:rsidP="00DE1934">
      <w:pPr>
        <w:spacing w:line="26" w:lineRule="atLeast"/>
        <w:rPr>
          <w:rFonts w:asciiTheme="minorHAnsi" w:hAnsiTheme="minorHAnsi"/>
          <w:sz w:val="16"/>
          <w:szCs w:val="16"/>
          <w:lang w:val="el-GR"/>
        </w:rPr>
      </w:pPr>
    </w:p>
    <w:p w:rsidR="006B4042" w:rsidRPr="00915D75" w:rsidRDefault="003D3398" w:rsidP="00DE1934">
      <w:pPr>
        <w:spacing w:line="26" w:lineRule="atLeast"/>
        <w:rPr>
          <w:rFonts w:asciiTheme="minorHAnsi" w:hAnsiTheme="minorHAnsi" w:cs="Arial"/>
          <w:b/>
          <w:bCs/>
          <w:szCs w:val="22"/>
          <w:lang w:val="el-GR"/>
        </w:rPr>
      </w:pPr>
      <w:r w:rsidRPr="00915D75">
        <w:rPr>
          <w:rFonts w:asciiTheme="minorHAnsi" w:hAnsiTheme="minorHAnsi" w:cs="Arial"/>
          <w:b/>
          <w:bCs/>
          <w:szCs w:val="22"/>
          <w:lang w:val="en-US"/>
        </w:rPr>
        <w:t>S</w:t>
      </w:r>
      <w:r w:rsidRPr="00915D75">
        <w:rPr>
          <w:rFonts w:asciiTheme="minorHAnsi" w:hAnsiTheme="minorHAnsi" w:cs="Arial"/>
          <w:b/>
          <w:bCs/>
          <w:szCs w:val="22"/>
          <w:lang w:val="el-GR"/>
        </w:rPr>
        <w:t xml:space="preserve">9:  </w:t>
      </w:r>
      <w:r w:rsidR="006B4042" w:rsidRPr="00915D75">
        <w:rPr>
          <w:rFonts w:asciiTheme="minorHAnsi" w:hAnsiTheme="minorHAnsi" w:cs="Arial"/>
          <w:b/>
          <w:bCs/>
          <w:szCs w:val="22"/>
          <w:lang w:val="el-GR"/>
        </w:rPr>
        <w:t xml:space="preserve">Γειτνίαση με </w:t>
      </w:r>
      <w:r w:rsidR="005F49D8" w:rsidRPr="00915D75">
        <w:rPr>
          <w:rFonts w:asciiTheme="minorHAnsi" w:hAnsiTheme="minorHAnsi" w:cs="Arial"/>
          <w:b/>
          <w:bCs/>
          <w:szCs w:val="22"/>
          <w:lang w:val="el-GR"/>
        </w:rPr>
        <w:t>Α</w:t>
      </w:r>
      <w:r w:rsidR="006B4042" w:rsidRPr="00915D75">
        <w:rPr>
          <w:rFonts w:asciiTheme="minorHAnsi" w:hAnsiTheme="minorHAnsi" w:cs="Arial"/>
          <w:b/>
          <w:bCs/>
          <w:szCs w:val="22"/>
          <w:lang w:val="el-GR"/>
        </w:rPr>
        <w:t xml:space="preserve">εροδρόμια – </w:t>
      </w:r>
      <w:r w:rsidR="005F49D8" w:rsidRPr="00915D75">
        <w:rPr>
          <w:rFonts w:asciiTheme="minorHAnsi" w:hAnsiTheme="minorHAnsi" w:cs="Arial"/>
          <w:b/>
          <w:bCs/>
          <w:szCs w:val="22"/>
          <w:lang w:val="el-GR"/>
        </w:rPr>
        <w:t>Λ</w:t>
      </w:r>
      <w:r w:rsidR="006B4042" w:rsidRPr="00915D75">
        <w:rPr>
          <w:rFonts w:asciiTheme="minorHAnsi" w:hAnsiTheme="minorHAnsi" w:cs="Arial"/>
          <w:b/>
          <w:bCs/>
          <w:szCs w:val="22"/>
          <w:lang w:val="el-GR"/>
        </w:rPr>
        <w:t>ιμένες</w:t>
      </w:r>
      <w:r w:rsidR="00E813E1" w:rsidRPr="00915D75">
        <w:rPr>
          <w:rFonts w:asciiTheme="minorHAnsi" w:hAnsiTheme="minorHAnsi" w:cs="Arial"/>
          <w:b/>
          <w:bCs/>
          <w:szCs w:val="22"/>
          <w:lang w:val="el-GR"/>
        </w:rPr>
        <w:t>. Εξυπηρέτηση από Αυτοκινητοδρόμους</w:t>
      </w:r>
      <w:r w:rsidR="00561A8C" w:rsidRPr="00915D75">
        <w:rPr>
          <w:rFonts w:asciiTheme="minorHAnsi" w:hAnsiTheme="minorHAnsi" w:cs="Arial"/>
          <w:b/>
          <w:bCs/>
          <w:szCs w:val="22"/>
          <w:lang w:val="el-GR"/>
        </w:rPr>
        <w:t xml:space="preserve"> και Σιδηρόδρομο</w:t>
      </w:r>
    </w:p>
    <w:p w:rsidR="00E813E1" w:rsidRPr="00915D75" w:rsidRDefault="00E813E1" w:rsidP="00DE1934">
      <w:pPr>
        <w:pStyle w:val="a4"/>
        <w:spacing w:after="0" w:line="26" w:lineRule="atLeast"/>
        <w:rPr>
          <w:rFonts w:asciiTheme="minorHAnsi" w:hAnsiTheme="minorHAnsi"/>
          <w:szCs w:val="22"/>
          <w:lang w:val="el-GR"/>
        </w:rPr>
      </w:pPr>
      <w:r w:rsidRPr="00915D75">
        <w:rPr>
          <w:rFonts w:asciiTheme="minorHAnsi" w:hAnsiTheme="minorHAnsi"/>
          <w:szCs w:val="22"/>
          <w:lang w:val="el-GR"/>
        </w:rPr>
        <w:t xml:space="preserve">Η προτεινόμενη περιοχή παρέμβασης ευρίσκεται σε κοντινές, σχετικά, αποστάσεις από τα αεροδρόμια «Ελευθέριος Βενιζέλος» των Αθηνών και </w:t>
      </w:r>
      <w:r w:rsidR="00B52672" w:rsidRPr="00915D75">
        <w:rPr>
          <w:rFonts w:asciiTheme="minorHAnsi" w:hAnsiTheme="minorHAnsi"/>
          <w:szCs w:val="22"/>
          <w:lang w:val="el-GR"/>
        </w:rPr>
        <w:t>Καλαμάτας, μέσω των οποίων διακινείται ο μεγαλύτερος αριθμός ξένων τουριστών της Νότιας Ελλάδας και τούτο την καθιστά τουριστικά ελκυστική. Σημαντική είναι επίσης η γειτνίαση με το λιμάνι της Πάτρας, από το οποίο εισέρχονται στην Πελοπόννησο Ευρωπαίοι επισκέπτες και εξάγονται στην Ευρώπη τα πελοποννησιακά προϊόντα</w:t>
      </w:r>
      <w:r w:rsidR="003E0E23" w:rsidRPr="00915D75">
        <w:rPr>
          <w:rFonts w:asciiTheme="minorHAnsi" w:hAnsiTheme="minorHAnsi"/>
          <w:szCs w:val="22"/>
          <w:lang w:val="el-GR"/>
        </w:rPr>
        <w:t xml:space="preserve">, όπως και με τα λιμάνια Πειραιά, Κορίνθου και Ναυπλίου, στα οποία κατά καιρούς αγκυροβολούν κρουαζιερόπλοια με ξένους τουρίστες, που μπορούν δυνητικά να περιλάβουν στις περιηγήσεις τους και την προτεινόμενη περιοχή παρέμβασης.  </w:t>
      </w:r>
    </w:p>
    <w:p w:rsidR="003E0E23" w:rsidRPr="00915D75" w:rsidRDefault="003E0E23" w:rsidP="00DE1934">
      <w:pPr>
        <w:pStyle w:val="a4"/>
        <w:spacing w:after="0" w:line="26" w:lineRule="atLeast"/>
        <w:rPr>
          <w:rFonts w:asciiTheme="minorHAnsi" w:hAnsiTheme="minorHAnsi"/>
          <w:szCs w:val="22"/>
          <w:lang w:val="el-GR"/>
        </w:rPr>
      </w:pPr>
      <w:r w:rsidRPr="00915D75">
        <w:rPr>
          <w:rFonts w:asciiTheme="minorHAnsi" w:hAnsiTheme="minorHAnsi"/>
          <w:szCs w:val="22"/>
          <w:lang w:val="el-GR"/>
        </w:rPr>
        <w:t>Η εν λόγω περιοχή έχει το προνόμιο να την διασχίζουν οι αυτοκινητόδρομοι Αθήνας-Κορίνθου-Πάτρας και Κορίνθου-Καλαμάτας, οι οποίοι εξασφαλίζουν την ασφαλή και γρήγορη μετακίνηση ανθρώπων και διακίνηση αγαθών, από και προς αυτήν. Εξίσου σημαντική για την εξωστρέφεια της περιοχής και τη διευκόλυνση των μετακινήσεων από και προς το λεκανοπέδιο της Αττικής είναι η λειτουργία του Προαστιακού Σιδηροδρόμου, που διασχίζει τους Δήμους Λουτρακίου-Περαχώρας-Αγίων Θεοδώρων, Κορινθίων και Σικυώνας, με προοπτική να επεκταθεί μέχρι την Πάτρα.</w:t>
      </w:r>
      <w:r w:rsidR="00B5599F" w:rsidRPr="00915D75">
        <w:rPr>
          <w:rFonts w:asciiTheme="minorHAnsi" w:hAnsiTheme="minorHAnsi"/>
          <w:szCs w:val="22"/>
          <w:lang w:val="el-GR"/>
        </w:rPr>
        <w:t xml:space="preserve"> Από τις περιγραφείσες ευνοϊκές συνθήκες εύκολης πρόσβασης στην περιοχή παρέμβασης, προκύπτουν σημαντικά οφέλη ως προς τη βελτίωση του επιχειρηματικού της περιβάλλοντος και την προσέλκυση ανθρώπων, είτε ως επισκεπτών, είτε ως μονίμων κατοίκων της.</w:t>
      </w:r>
    </w:p>
    <w:p w:rsidR="003E1AE1" w:rsidRPr="00F820C0" w:rsidRDefault="003E1AE1" w:rsidP="00DE1934">
      <w:pPr>
        <w:pStyle w:val="a4"/>
        <w:spacing w:after="0" w:line="26" w:lineRule="atLeast"/>
        <w:rPr>
          <w:rFonts w:asciiTheme="minorHAnsi" w:hAnsiTheme="minorHAnsi"/>
          <w:sz w:val="16"/>
          <w:szCs w:val="16"/>
          <w:lang w:val="el-GR"/>
        </w:rPr>
      </w:pPr>
    </w:p>
    <w:p w:rsidR="00B5599F" w:rsidRPr="00915D75" w:rsidRDefault="003D3398" w:rsidP="00DE1934">
      <w:pPr>
        <w:spacing w:line="26" w:lineRule="atLeast"/>
        <w:rPr>
          <w:rFonts w:asciiTheme="minorHAnsi" w:hAnsiTheme="minorHAnsi" w:cs="Arial"/>
          <w:b/>
          <w:bCs/>
          <w:szCs w:val="22"/>
          <w:lang w:val="el-GR"/>
        </w:rPr>
      </w:pPr>
      <w:r w:rsidRPr="00915D75">
        <w:rPr>
          <w:rFonts w:asciiTheme="minorHAnsi" w:hAnsiTheme="minorHAnsi" w:cs="Arial"/>
          <w:b/>
          <w:bCs/>
          <w:szCs w:val="22"/>
          <w:lang w:val="en-US"/>
        </w:rPr>
        <w:t>S</w:t>
      </w:r>
      <w:r w:rsidRPr="00915D75">
        <w:rPr>
          <w:rFonts w:asciiTheme="minorHAnsi" w:hAnsiTheme="minorHAnsi" w:cs="Arial"/>
          <w:b/>
          <w:bCs/>
          <w:szCs w:val="22"/>
          <w:lang w:val="el-GR"/>
        </w:rPr>
        <w:t xml:space="preserve">10:  </w:t>
      </w:r>
      <w:r w:rsidR="00B5599F" w:rsidRPr="00915D75">
        <w:rPr>
          <w:rFonts w:asciiTheme="minorHAnsi" w:hAnsiTheme="minorHAnsi" w:cs="Arial"/>
          <w:b/>
          <w:bCs/>
          <w:szCs w:val="22"/>
          <w:lang w:val="el-GR"/>
        </w:rPr>
        <w:t>Τ</w:t>
      </w:r>
      <w:r w:rsidR="005F49D8" w:rsidRPr="00915D75">
        <w:rPr>
          <w:rFonts w:asciiTheme="minorHAnsi" w:hAnsiTheme="minorHAnsi" w:cs="Arial"/>
          <w:b/>
          <w:bCs/>
          <w:szCs w:val="22"/>
          <w:lang w:val="el-GR"/>
        </w:rPr>
        <w:t>άσεις Περιορισμένης Παλιννόστησης και Περιορισμού της Εσωτερικής Μετανάστευσης</w:t>
      </w:r>
    </w:p>
    <w:p w:rsidR="00B5599F" w:rsidRPr="00915D75" w:rsidRDefault="00B5599F" w:rsidP="00DE1934">
      <w:pPr>
        <w:spacing w:line="26" w:lineRule="atLeast"/>
        <w:rPr>
          <w:rFonts w:asciiTheme="minorHAnsi" w:hAnsiTheme="minorHAnsi"/>
          <w:szCs w:val="22"/>
          <w:lang w:val="el-GR"/>
        </w:rPr>
      </w:pPr>
      <w:r w:rsidRPr="00915D75">
        <w:rPr>
          <w:rFonts w:asciiTheme="minorHAnsi" w:hAnsiTheme="minorHAnsi"/>
          <w:szCs w:val="22"/>
          <w:lang w:val="el-GR"/>
        </w:rPr>
        <w:t>Μετά από μακρά περίοδο εγκατάλειψης και μετανάστευσης των κατοίκων στα αστικά κέντρα και κυρίως στην πρωτεύουσα, έχει αρχίσει, σε περιορισμένη κλίμακα, τάση επιστροφής, κυρίως μεσηλίκων και των νέων. Επίσης, λόγω της δυσμενούς οικονομικής  συγκυρίας και της αδυναμίας εξεύρεσης εργασίας αλλού και ιδίως στην Αθήνα, παρατηρείται το φαινόμενο πολλοί νέοι της περιοχής, που ολοκλήρωσαν τις σπουδές τους, να παραμένουν</w:t>
      </w:r>
      <w:r w:rsidR="00FF7F20" w:rsidRPr="00915D75">
        <w:rPr>
          <w:rFonts w:asciiTheme="minorHAnsi" w:hAnsiTheme="minorHAnsi"/>
          <w:szCs w:val="22"/>
          <w:lang w:val="el-GR"/>
        </w:rPr>
        <w:t>, εκόντες – άκοντες,</w:t>
      </w:r>
      <w:r w:rsidRPr="00915D75">
        <w:rPr>
          <w:rFonts w:asciiTheme="minorHAnsi" w:hAnsiTheme="minorHAnsi"/>
          <w:szCs w:val="22"/>
          <w:lang w:val="el-GR"/>
        </w:rPr>
        <w:t xml:space="preserve"> </w:t>
      </w:r>
      <w:r w:rsidR="00FF7F20" w:rsidRPr="00915D75">
        <w:rPr>
          <w:rFonts w:asciiTheme="minorHAnsi" w:hAnsiTheme="minorHAnsi"/>
          <w:szCs w:val="22"/>
          <w:lang w:val="el-GR"/>
        </w:rPr>
        <w:t>στις πατρικές τους εστίες με την προσδοκία να βρουν τοπική απασχόληση ή να δημιουργήσουν τοπική επιχειρηματική δραστηριότητα.</w:t>
      </w:r>
    </w:p>
    <w:p w:rsidR="00561A8C" w:rsidRPr="00F820C0" w:rsidRDefault="00561A8C" w:rsidP="00DE1934">
      <w:pPr>
        <w:spacing w:line="26" w:lineRule="atLeast"/>
        <w:rPr>
          <w:rFonts w:asciiTheme="minorHAnsi" w:hAnsiTheme="minorHAnsi"/>
          <w:sz w:val="16"/>
          <w:szCs w:val="16"/>
          <w:lang w:val="el-GR"/>
        </w:rPr>
      </w:pPr>
    </w:p>
    <w:p w:rsidR="00561A8C" w:rsidRPr="00915D75" w:rsidRDefault="003D3398" w:rsidP="00DE1934">
      <w:pPr>
        <w:spacing w:line="26" w:lineRule="atLeast"/>
        <w:rPr>
          <w:rFonts w:asciiTheme="minorHAnsi" w:hAnsiTheme="minorHAnsi" w:cs="Arial"/>
          <w:b/>
          <w:bCs/>
          <w:szCs w:val="22"/>
          <w:lang w:val="el-GR"/>
        </w:rPr>
      </w:pPr>
      <w:r w:rsidRPr="00915D75">
        <w:rPr>
          <w:rFonts w:asciiTheme="minorHAnsi" w:hAnsiTheme="minorHAnsi" w:cs="Arial"/>
          <w:b/>
          <w:bCs/>
          <w:szCs w:val="22"/>
          <w:lang w:val="en-US"/>
        </w:rPr>
        <w:t>S</w:t>
      </w:r>
      <w:r w:rsidRPr="00915D75">
        <w:rPr>
          <w:rFonts w:asciiTheme="minorHAnsi" w:hAnsiTheme="minorHAnsi" w:cs="Arial"/>
          <w:b/>
          <w:bCs/>
          <w:szCs w:val="22"/>
          <w:lang w:val="el-GR"/>
        </w:rPr>
        <w:t xml:space="preserve">11:  </w:t>
      </w:r>
      <w:r w:rsidR="00561A8C" w:rsidRPr="00915D75">
        <w:rPr>
          <w:rFonts w:asciiTheme="minorHAnsi" w:hAnsiTheme="minorHAnsi" w:cs="Arial"/>
          <w:b/>
          <w:bCs/>
          <w:szCs w:val="22"/>
          <w:lang w:val="el-GR"/>
        </w:rPr>
        <w:t xml:space="preserve">Σημαντική και αναγνωρίσιμη </w:t>
      </w:r>
      <w:r w:rsidR="00706D8B" w:rsidRPr="00915D75">
        <w:rPr>
          <w:rFonts w:asciiTheme="minorHAnsi" w:hAnsiTheme="minorHAnsi" w:cs="Arial"/>
          <w:b/>
          <w:bCs/>
          <w:szCs w:val="22"/>
          <w:lang w:val="el-GR"/>
        </w:rPr>
        <w:t xml:space="preserve">τοπική </w:t>
      </w:r>
      <w:r w:rsidR="00561A8C" w:rsidRPr="00915D75">
        <w:rPr>
          <w:rFonts w:asciiTheme="minorHAnsi" w:hAnsiTheme="minorHAnsi" w:cs="Arial"/>
          <w:b/>
          <w:bCs/>
          <w:szCs w:val="22"/>
          <w:lang w:val="el-GR"/>
        </w:rPr>
        <w:t>πολιτισ</w:t>
      </w:r>
      <w:r w:rsidR="00706D8B" w:rsidRPr="00915D75">
        <w:rPr>
          <w:rFonts w:asciiTheme="minorHAnsi" w:hAnsiTheme="minorHAnsi" w:cs="Arial"/>
          <w:b/>
          <w:bCs/>
          <w:szCs w:val="22"/>
          <w:lang w:val="el-GR"/>
        </w:rPr>
        <w:t>μ</w:t>
      </w:r>
      <w:r w:rsidR="00561A8C" w:rsidRPr="00915D75">
        <w:rPr>
          <w:rFonts w:asciiTheme="minorHAnsi" w:hAnsiTheme="minorHAnsi" w:cs="Arial"/>
          <w:b/>
          <w:bCs/>
          <w:szCs w:val="22"/>
          <w:lang w:val="el-GR"/>
        </w:rPr>
        <w:t>ική ταυτότητα</w:t>
      </w:r>
    </w:p>
    <w:p w:rsidR="00561A8C" w:rsidRPr="00915D75" w:rsidRDefault="00561A8C" w:rsidP="00DE1934">
      <w:pPr>
        <w:pStyle w:val="a4"/>
        <w:spacing w:after="0" w:line="26" w:lineRule="atLeast"/>
        <w:rPr>
          <w:rFonts w:asciiTheme="minorHAnsi" w:hAnsiTheme="minorHAnsi"/>
          <w:szCs w:val="22"/>
          <w:lang w:val="el-GR"/>
        </w:rPr>
      </w:pPr>
      <w:r w:rsidRPr="00915D75">
        <w:rPr>
          <w:rFonts w:asciiTheme="minorHAnsi" w:hAnsiTheme="minorHAnsi"/>
          <w:szCs w:val="22"/>
          <w:lang w:val="el-GR"/>
        </w:rPr>
        <w:t xml:space="preserve">Η προτεινόμενη περιοχή παρέμβασης κατοικείται ανελλιπώς από τα προϊστορικά χρόνια και έχει διαχρονικά διαμορφώσει μια ισχυρή πολιτιστική ταυτότητα, </w:t>
      </w:r>
      <w:r w:rsidR="009C4809" w:rsidRPr="00915D75">
        <w:rPr>
          <w:rFonts w:asciiTheme="minorHAnsi" w:hAnsiTheme="minorHAnsi"/>
          <w:szCs w:val="22"/>
          <w:lang w:val="el-GR"/>
        </w:rPr>
        <w:t>που συνδέεται</w:t>
      </w:r>
      <w:r w:rsidRPr="00915D75">
        <w:rPr>
          <w:rFonts w:asciiTheme="minorHAnsi" w:hAnsiTheme="minorHAnsi"/>
          <w:szCs w:val="22"/>
          <w:lang w:val="el-GR"/>
        </w:rPr>
        <w:t xml:space="preserve"> με </w:t>
      </w:r>
      <w:r w:rsidR="009C4809" w:rsidRPr="00915D75">
        <w:rPr>
          <w:rFonts w:asciiTheme="minorHAnsi" w:hAnsiTheme="minorHAnsi"/>
          <w:szCs w:val="22"/>
          <w:lang w:val="el-GR"/>
        </w:rPr>
        <w:t xml:space="preserve">τα κατά καιρούς </w:t>
      </w:r>
      <w:r w:rsidRPr="00915D75">
        <w:rPr>
          <w:rFonts w:asciiTheme="minorHAnsi" w:hAnsiTheme="minorHAnsi"/>
          <w:szCs w:val="22"/>
          <w:lang w:val="el-GR"/>
        </w:rPr>
        <w:t xml:space="preserve">δημιουργήματα και </w:t>
      </w:r>
      <w:r w:rsidR="009C4809" w:rsidRPr="00915D75">
        <w:rPr>
          <w:rFonts w:asciiTheme="minorHAnsi" w:hAnsiTheme="minorHAnsi"/>
          <w:szCs w:val="22"/>
          <w:lang w:val="el-GR"/>
        </w:rPr>
        <w:t xml:space="preserve">τις </w:t>
      </w:r>
      <w:r w:rsidRPr="00915D75">
        <w:rPr>
          <w:rFonts w:asciiTheme="minorHAnsi" w:hAnsiTheme="minorHAnsi"/>
          <w:szCs w:val="22"/>
          <w:lang w:val="el-GR"/>
        </w:rPr>
        <w:t xml:space="preserve">πεποιθήσεις των ανθρώπων της </w:t>
      </w:r>
      <w:r w:rsidR="009C4809" w:rsidRPr="00915D75">
        <w:rPr>
          <w:rFonts w:asciiTheme="minorHAnsi" w:hAnsiTheme="minorHAnsi"/>
          <w:szCs w:val="22"/>
          <w:lang w:val="el-GR"/>
        </w:rPr>
        <w:t>και αποτελεί μια εξέχουσα ελληνική περίπτωση.</w:t>
      </w:r>
    </w:p>
    <w:p w:rsidR="00D52B2E" w:rsidRPr="00915D75" w:rsidRDefault="009C4809" w:rsidP="00DE1934">
      <w:pPr>
        <w:pStyle w:val="a4"/>
        <w:spacing w:after="0" w:line="26" w:lineRule="atLeast"/>
        <w:rPr>
          <w:rFonts w:asciiTheme="minorHAnsi" w:hAnsiTheme="minorHAnsi"/>
          <w:szCs w:val="22"/>
          <w:lang w:val="el-GR"/>
        </w:rPr>
      </w:pPr>
      <w:r w:rsidRPr="00915D75">
        <w:rPr>
          <w:rFonts w:asciiTheme="minorHAnsi" w:hAnsiTheme="minorHAnsi"/>
          <w:szCs w:val="22"/>
          <w:lang w:val="el-GR"/>
        </w:rPr>
        <w:lastRenderedPageBreak/>
        <w:t xml:space="preserve">Η δημιουργική φαντασία των αρχαίων Ελλήνων επινόησε τη γέννηση στην περιοχή αυτή έξι Θεών, πολλών ποτάμιων Θεοτήτων, δεκάδων Νυμφών και αναρίθμητων τοπικών ηρώων, που έδρασαν </w:t>
      </w:r>
      <w:r w:rsidR="00D52B2E" w:rsidRPr="00915D75">
        <w:rPr>
          <w:rFonts w:asciiTheme="minorHAnsi" w:hAnsiTheme="minorHAnsi"/>
          <w:szCs w:val="22"/>
          <w:lang w:val="el-GR"/>
        </w:rPr>
        <w:t>καταλείποντας</w:t>
      </w:r>
      <w:r w:rsidRPr="00915D75">
        <w:rPr>
          <w:rFonts w:asciiTheme="minorHAnsi" w:hAnsiTheme="minorHAnsi"/>
          <w:szCs w:val="22"/>
          <w:lang w:val="el-GR"/>
        </w:rPr>
        <w:t xml:space="preserve"> μυθικά κατορθώματα</w:t>
      </w:r>
      <w:r w:rsidR="00D52B2E" w:rsidRPr="00915D75">
        <w:rPr>
          <w:rFonts w:asciiTheme="minorHAnsi" w:hAnsiTheme="minorHAnsi"/>
          <w:szCs w:val="22"/>
          <w:lang w:val="el-GR"/>
        </w:rPr>
        <w:t xml:space="preserve"> με παγκοσμίως γνωστούς και αποδεκτούς συμβολισμούς. Εδώ έγινε η Τιτανομαχία για τον θεϊκό έλεγχο του Κόσμου, εδώ γεννήθηκαν οι πρώτοι άνθρωποι πριν ακόμα δημιουργηθεί η Σελήνη, εδώ ο Προμηθέας παρέδωσε στους ανθρώπους τη φωτιά, εδώ ο Ηρακλής κατήγαγε τους πρώτους άθλους του.</w:t>
      </w:r>
    </w:p>
    <w:p w:rsidR="003E0E23" w:rsidRPr="00915D75" w:rsidRDefault="00D52B2E" w:rsidP="00DE1934">
      <w:pPr>
        <w:pStyle w:val="a4"/>
        <w:spacing w:after="0" w:line="26" w:lineRule="atLeast"/>
        <w:rPr>
          <w:rFonts w:asciiTheme="minorHAnsi" w:hAnsiTheme="minorHAnsi"/>
          <w:szCs w:val="22"/>
          <w:lang w:val="el-GR"/>
        </w:rPr>
      </w:pPr>
      <w:r w:rsidRPr="00915D75">
        <w:rPr>
          <w:rFonts w:asciiTheme="minorHAnsi" w:hAnsiTheme="minorHAnsi"/>
          <w:szCs w:val="22"/>
          <w:lang w:val="el-GR"/>
        </w:rPr>
        <w:t>Σε αυτή την περιοχή ανήκει η κοιτίδα του Μυκηναϊκού Πολιτισμού, από εδώ ξεκίνησε</w:t>
      </w:r>
      <w:r w:rsidR="009C4809" w:rsidRPr="00915D75">
        <w:rPr>
          <w:rFonts w:asciiTheme="minorHAnsi" w:hAnsiTheme="minorHAnsi"/>
          <w:szCs w:val="22"/>
          <w:lang w:val="el-GR"/>
        </w:rPr>
        <w:t xml:space="preserve"> </w:t>
      </w:r>
      <w:r w:rsidRPr="00915D75">
        <w:rPr>
          <w:rFonts w:asciiTheme="minorHAnsi" w:hAnsiTheme="minorHAnsi"/>
          <w:szCs w:val="22"/>
          <w:lang w:val="el-GR"/>
        </w:rPr>
        <w:t xml:space="preserve">η εκστρατεία των Ελλήνων στην Τροία. </w:t>
      </w:r>
      <w:r w:rsidR="00471D5C" w:rsidRPr="00915D75">
        <w:rPr>
          <w:rFonts w:asciiTheme="minorHAnsi" w:hAnsiTheme="minorHAnsi"/>
          <w:szCs w:val="22"/>
          <w:lang w:val="el-GR"/>
        </w:rPr>
        <w:t xml:space="preserve">Εδώ έγιναν οι πρώτοι αθλητικοί αγώνες (Λύκαια), εδώ διεξάγονταν οι δύο από τους τέσσερους αρχαίους ιερούς πανελλήνιους στεφανίτες αγώνες (Νέμεα Ίσθμια), εδώ γεννήθηκε η αρχαία τραγωδία (Αρίων – Σικυώνα) και το σατυρικό δράμα (Πρατίνας-Φλιούντα). Από εδώ ξεκίνησαν οι πρώτες αρχαίες μεταναστεύσεις στην Ιταλία, την Κρήτη και την Κύπρο (Αρκάδες), στα Ιόνια νησιά και την Αδριατική (Κορίνθιοι), στη Σάμο και τις Κλαζομενές (Φλιάσιοι-Κλεωναίοι). Εδώ ναυπηγήθηκε η πρώτη τριήρης (Κόρινθος), εδώ επινοήθηκε ο κορινθιακός αρχιτεκτονικός ρυθμός. </w:t>
      </w:r>
    </w:p>
    <w:p w:rsidR="006B4042" w:rsidRPr="00915D75" w:rsidRDefault="00FB7E71" w:rsidP="00DE1934">
      <w:pPr>
        <w:pStyle w:val="a4"/>
        <w:spacing w:after="0" w:line="26" w:lineRule="atLeast"/>
        <w:rPr>
          <w:rFonts w:asciiTheme="minorHAnsi" w:hAnsiTheme="minorHAnsi"/>
          <w:szCs w:val="22"/>
          <w:lang w:val="el-GR"/>
        </w:rPr>
      </w:pPr>
      <w:r w:rsidRPr="00915D75">
        <w:rPr>
          <w:rFonts w:asciiTheme="minorHAnsi" w:hAnsiTheme="minorHAnsi"/>
          <w:szCs w:val="22"/>
          <w:lang w:val="el-GR"/>
        </w:rPr>
        <w:t>Εδώ δημιουργήθηκαν ισχυρές πόλεις-κράτη (Κόρινθος, Σικυώνα, Φλιούντα, Πελλήνη, Μαντινεία, Μεγαλόπολη, Γόρτυνα, Στύμφαλος, Ορχομενός, Φάλανθος, Λυκόσουρα</w:t>
      </w:r>
      <w:r w:rsidR="00922C10" w:rsidRPr="00915D75">
        <w:rPr>
          <w:rFonts w:asciiTheme="minorHAnsi" w:hAnsiTheme="minorHAnsi"/>
          <w:szCs w:val="22"/>
          <w:lang w:val="el-GR"/>
        </w:rPr>
        <w:t>, Ηραία, Φενεός</w:t>
      </w:r>
      <w:r w:rsidRPr="00915D75">
        <w:rPr>
          <w:rFonts w:asciiTheme="minorHAnsi" w:hAnsiTheme="minorHAnsi"/>
          <w:szCs w:val="22"/>
          <w:lang w:val="el-GR"/>
        </w:rPr>
        <w:t xml:space="preserve"> κ.ά.) που συμμετείχαν σε όλα τα ιστορικά δρώμενα της εποχής τους και διακρίθηκαν </w:t>
      </w:r>
      <w:r w:rsidR="00922C10" w:rsidRPr="00915D75">
        <w:rPr>
          <w:rFonts w:asciiTheme="minorHAnsi" w:hAnsiTheme="minorHAnsi"/>
          <w:szCs w:val="22"/>
          <w:lang w:val="el-GR"/>
        </w:rPr>
        <w:t xml:space="preserve">όλες </w:t>
      </w:r>
      <w:r w:rsidRPr="00915D75">
        <w:rPr>
          <w:rFonts w:asciiTheme="minorHAnsi" w:hAnsiTheme="minorHAnsi"/>
          <w:szCs w:val="22"/>
          <w:lang w:val="el-GR"/>
        </w:rPr>
        <w:t xml:space="preserve">για τα </w:t>
      </w:r>
      <w:r w:rsidR="00922C10" w:rsidRPr="00915D75">
        <w:rPr>
          <w:rFonts w:asciiTheme="minorHAnsi" w:hAnsiTheme="minorHAnsi"/>
          <w:szCs w:val="22"/>
          <w:lang w:val="el-GR"/>
        </w:rPr>
        <w:t xml:space="preserve">τεχνικά </w:t>
      </w:r>
      <w:r w:rsidRPr="00915D75">
        <w:rPr>
          <w:rFonts w:asciiTheme="minorHAnsi" w:hAnsiTheme="minorHAnsi"/>
          <w:szCs w:val="22"/>
          <w:lang w:val="el-GR"/>
        </w:rPr>
        <w:t>δημιο</w:t>
      </w:r>
      <w:r w:rsidR="00922C10" w:rsidRPr="00915D75">
        <w:rPr>
          <w:rFonts w:asciiTheme="minorHAnsi" w:hAnsiTheme="minorHAnsi"/>
          <w:szCs w:val="22"/>
          <w:lang w:val="el-GR"/>
        </w:rPr>
        <w:t>υργήματά τους και κάποιες για τις ιδιαίτερες τις εμπορικές τους επιδόσεις (Κόρινθος, Πελλήνη κλπ). Αυτή την περιοχή, στην οποία όλες οι εποχές άφησαν τα δημιουργικά ίχνη τους</w:t>
      </w:r>
      <w:r w:rsidR="002E5CDA" w:rsidRPr="00915D75">
        <w:rPr>
          <w:rFonts w:asciiTheme="minorHAnsi" w:hAnsiTheme="minorHAnsi"/>
          <w:szCs w:val="22"/>
          <w:lang w:val="el-GR"/>
        </w:rPr>
        <w:t xml:space="preserve"> (πλήθος μνημείων αρχαιολογικής, θρησκευτικής και αγροτικής κληρονομιάς – πλήθος αρχαιολογικών ευρημάτων και τεχνουργημάτων – πλήθος παραδοσιακών και διατηρητέων οικισμών), </w:t>
      </w:r>
      <w:r w:rsidR="00922C10" w:rsidRPr="00915D75">
        <w:rPr>
          <w:rFonts w:asciiTheme="minorHAnsi" w:hAnsiTheme="minorHAnsi"/>
          <w:szCs w:val="22"/>
          <w:lang w:val="el-GR"/>
        </w:rPr>
        <w:t xml:space="preserve">θέλησαν </w:t>
      </w:r>
      <w:r w:rsidR="00CB189B" w:rsidRPr="00915D75">
        <w:rPr>
          <w:rFonts w:asciiTheme="minorHAnsi" w:hAnsiTheme="minorHAnsi"/>
          <w:szCs w:val="22"/>
          <w:lang w:val="el-GR"/>
        </w:rPr>
        <w:t xml:space="preserve">κατά καιρούς </w:t>
      </w:r>
      <w:r w:rsidR="00922C10" w:rsidRPr="00915D75">
        <w:rPr>
          <w:rFonts w:asciiTheme="minorHAnsi" w:hAnsiTheme="minorHAnsi"/>
          <w:szCs w:val="22"/>
          <w:lang w:val="el-GR"/>
        </w:rPr>
        <w:t xml:space="preserve">να την οικειοποιηθούν πολλοί ξένοι επίδοξοι κατακτητές, </w:t>
      </w:r>
      <w:r w:rsidR="00095184" w:rsidRPr="00915D75">
        <w:rPr>
          <w:rFonts w:asciiTheme="minorHAnsi" w:hAnsiTheme="minorHAnsi"/>
          <w:szCs w:val="22"/>
          <w:lang w:val="el-GR"/>
        </w:rPr>
        <w:t>αναγκάζοντας τους κατοίκους της να αμυνθούν με τη διατήρηση της γλώσσας τους, των ηθών και εθίμων τους, της θρησκείας</w:t>
      </w:r>
      <w:r w:rsidR="00706D8B" w:rsidRPr="00915D75">
        <w:rPr>
          <w:rFonts w:asciiTheme="minorHAnsi" w:hAnsiTheme="minorHAnsi"/>
          <w:szCs w:val="22"/>
          <w:lang w:val="el-GR"/>
        </w:rPr>
        <w:t>, των λατρευτικών συνηθειών</w:t>
      </w:r>
      <w:r w:rsidR="00095184" w:rsidRPr="00915D75">
        <w:rPr>
          <w:rFonts w:asciiTheme="minorHAnsi" w:hAnsiTheme="minorHAnsi"/>
          <w:szCs w:val="22"/>
          <w:lang w:val="el-GR"/>
        </w:rPr>
        <w:t xml:space="preserve"> και των παραδόσεών τους, καθώς και της αγάπης </w:t>
      </w:r>
      <w:r w:rsidR="00706D8B" w:rsidRPr="00915D75">
        <w:rPr>
          <w:rFonts w:asciiTheme="minorHAnsi" w:hAnsiTheme="minorHAnsi"/>
          <w:szCs w:val="22"/>
          <w:lang w:val="el-GR"/>
        </w:rPr>
        <w:t xml:space="preserve">τους </w:t>
      </w:r>
      <w:r w:rsidR="00095184" w:rsidRPr="00915D75">
        <w:rPr>
          <w:rFonts w:asciiTheme="minorHAnsi" w:hAnsiTheme="minorHAnsi"/>
          <w:szCs w:val="22"/>
          <w:lang w:val="el-GR"/>
        </w:rPr>
        <w:t>για τον πάτριο τόπο και την ιστορία του, που αθροιστικά διαμ</w:t>
      </w:r>
      <w:r w:rsidR="00CB189B" w:rsidRPr="00915D75">
        <w:rPr>
          <w:rFonts w:asciiTheme="minorHAnsi" w:hAnsiTheme="minorHAnsi"/>
          <w:szCs w:val="22"/>
          <w:lang w:val="el-GR"/>
        </w:rPr>
        <w:t>όρφωσαν</w:t>
      </w:r>
      <w:r w:rsidR="00095184" w:rsidRPr="00915D75">
        <w:rPr>
          <w:rFonts w:asciiTheme="minorHAnsi" w:hAnsiTheme="minorHAnsi"/>
          <w:szCs w:val="22"/>
          <w:lang w:val="el-GR"/>
        </w:rPr>
        <w:t xml:space="preserve"> μια ενδιαφέρουσα πολιτιστική ταυτότητα. Άλλωστε, </w:t>
      </w:r>
      <w:r w:rsidR="00922C10" w:rsidRPr="00915D75">
        <w:rPr>
          <w:rFonts w:asciiTheme="minorHAnsi" w:hAnsiTheme="minorHAnsi"/>
          <w:szCs w:val="22"/>
          <w:lang w:val="el-GR"/>
        </w:rPr>
        <w:t xml:space="preserve">αυτή η περιοχή ενέπνευσε το «Αρκαδικό Ιδεώδες» που διαπέρασε τον Ευρωπαϊκό Διαφωτισμό και την Αναγέννηση και </w:t>
      </w:r>
      <w:r w:rsidR="00CB189B" w:rsidRPr="00915D75">
        <w:rPr>
          <w:rFonts w:asciiTheme="minorHAnsi" w:hAnsiTheme="minorHAnsi"/>
          <w:szCs w:val="22"/>
          <w:lang w:val="el-GR"/>
        </w:rPr>
        <w:t xml:space="preserve">τόσο </w:t>
      </w:r>
      <w:r w:rsidR="00453CE1" w:rsidRPr="00915D75">
        <w:rPr>
          <w:rFonts w:asciiTheme="minorHAnsi" w:hAnsiTheme="minorHAnsi"/>
          <w:szCs w:val="22"/>
          <w:lang w:val="el-GR"/>
        </w:rPr>
        <w:t>βαθιά</w:t>
      </w:r>
      <w:r w:rsidR="00CB189B" w:rsidRPr="00915D75">
        <w:rPr>
          <w:rFonts w:asciiTheme="minorHAnsi" w:hAnsiTheme="minorHAnsi"/>
          <w:szCs w:val="22"/>
          <w:lang w:val="el-GR"/>
        </w:rPr>
        <w:t xml:space="preserve"> </w:t>
      </w:r>
      <w:r w:rsidR="00922C10" w:rsidRPr="00915D75">
        <w:rPr>
          <w:rFonts w:asciiTheme="minorHAnsi" w:hAnsiTheme="minorHAnsi"/>
          <w:szCs w:val="22"/>
          <w:lang w:val="el-GR"/>
        </w:rPr>
        <w:t>επηρέασε τ</w:t>
      </w:r>
      <w:r w:rsidR="00095184" w:rsidRPr="00915D75">
        <w:rPr>
          <w:rFonts w:asciiTheme="minorHAnsi" w:hAnsiTheme="minorHAnsi"/>
          <w:szCs w:val="22"/>
          <w:lang w:val="el-GR"/>
        </w:rPr>
        <w:t>η</w:t>
      </w:r>
      <w:r w:rsidR="00922C10" w:rsidRPr="00915D75">
        <w:rPr>
          <w:rFonts w:asciiTheme="minorHAnsi" w:hAnsiTheme="minorHAnsi"/>
          <w:szCs w:val="22"/>
          <w:lang w:val="el-GR"/>
        </w:rPr>
        <w:t xml:space="preserve">ν </w:t>
      </w:r>
      <w:r w:rsidR="00095184" w:rsidRPr="00915D75">
        <w:rPr>
          <w:rFonts w:asciiTheme="minorHAnsi" w:hAnsiTheme="minorHAnsi"/>
          <w:szCs w:val="22"/>
          <w:lang w:val="el-GR"/>
        </w:rPr>
        <w:t xml:space="preserve">εξέλιξη του </w:t>
      </w:r>
      <w:r w:rsidR="00922C10" w:rsidRPr="00915D75">
        <w:rPr>
          <w:rFonts w:asciiTheme="minorHAnsi" w:hAnsiTheme="minorHAnsi"/>
          <w:szCs w:val="22"/>
          <w:lang w:val="el-GR"/>
        </w:rPr>
        <w:t>Ευρωπαϊκ</w:t>
      </w:r>
      <w:r w:rsidR="00095184" w:rsidRPr="00915D75">
        <w:rPr>
          <w:rFonts w:asciiTheme="minorHAnsi" w:hAnsiTheme="minorHAnsi"/>
          <w:szCs w:val="22"/>
          <w:lang w:val="el-GR"/>
        </w:rPr>
        <w:t>ού</w:t>
      </w:r>
      <w:r w:rsidR="00922C10" w:rsidRPr="00915D75">
        <w:rPr>
          <w:rFonts w:asciiTheme="minorHAnsi" w:hAnsiTheme="minorHAnsi"/>
          <w:szCs w:val="22"/>
          <w:lang w:val="el-GR"/>
        </w:rPr>
        <w:t xml:space="preserve"> πολιτισμ</w:t>
      </w:r>
      <w:r w:rsidR="00095184" w:rsidRPr="00915D75">
        <w:rPr>
          <w:rFonts w:asciiTheme="minorHAnsi" w:hAnsiTheme="minorHAnsi"/>
          <w:szCs w:val="22"/>
          <w:lang w:val="el-GR"/>
        </w:rPr>
        <w:t>ού.</w:t>
      </w:r>
    </w:p>
    <w:p w:rsidR="00922C10" w:rsidRPr="00915D75" w:rsidRDefault="00706D8B" w:rsidP="00DE1934">
      <w:pPr>
        <w:pStyle w:val="a4"/>
        <w:spacing w:after="0" w:line="26" w:lineRule="atLeast"/>
        <w:rPr>
          <w:rFonts w:asciiTheme="minorHAnsi" w:hAnsiTheme="minorHAnsi"/>
          <w:szCs w:val="22"/>
          <w:lang w:val="el-GR"/>
        </w:rPr>
      </w:pPr>
      <w:r w:rsidRPr="00915D75">
        <w:rPr>
          <w:rFonts w:asciiTheme="minorHAnsi" w:hAnsiTheme="minorHAnsi"/>
          <w:szCs w:val="22"/>
          <w:lang w:val="el-GR"/>
        </w:rPr>
        <w:t>Η παραδεδομένη πολιτισμική ταυτότητα της περιοχής παραμένει και σήμερα ισχυρή, αφού οι άνθρωποί της, με τις σύγχρονες πολιτιστικές πρωτοβουλίες και δραστηριότητές τους, φροντίζουν να την διατηρούν, να την αξιοποιούν και να την αναδεικνύουν.</w:t>
      </w:r>
    </w:p>
    <w:p w:rsidR="002E5CDA" w:rsidRPr="00F820C0" w:rsidRDefault="002E5CDA" w:rsidP="00DE1934">
      <w:pPr>
        <w:pStyle w:val="a4"/>
        <w:spacing w:after="0" w:line="26" w:lineRule="atLeast"/>
        <w:rPr>
          <w:rFonts w:asciiTheme="minorHAnsi" w:hAnsiTheme="minorHAnsi"/>
          <w:sz w:val="16"/>
          <w:szCs w:val="16"/>
          <w:lang w:val="el-GR"/>
        </w:rPr>
      </w:pPr>
    </w:p>
    <w:p w:rsidR="000B4961" w:rsidRPr="00915D75" w:rsidRDefault="003D3398" w:rsidP="00DE1934">
      <w:pPr>
        <w:spacing w:line="26" w:lineRule="atLeast"/>
        <w:rPr>
          <w:rFonts w:asciiTheme="minorHAnsi" w:hAnsiTheme="minorHAnsi" w:cs="Arial"/>
          <w:b/>
          <w:bCs/>
          <w:szCs w:val="22"/>
          <w:lang w:val="el-GR"/>
        </w:rPr>
      </w:pPr>
      <w:r w:rsidRPr="00915D75">
        <w:rPr>
          <w:rFonts w:asciiTheme="minorHAnsi" w:hAnsiTheme="minorHAnsi" w:cs="Arial"/>
          <w:b/>
          <w:bCs/>
          <w:szCs w:val="22"/>
          <w:lang w:val="en-US"/>
        </w:rPr>
        <w:t>S</w:t>
      </w:r>
      <w:r w:rsidRPr="00915D75">
        <w:rPr>
          <w:rFonts w:asciiTheme="minorHAnsi" w:hAnsiTheme="minorHAnsi" w:cs="Arial"/>
          <w:b/>
          <w:bCs/>
          <w:szCs w:val="22"/>
          <w:lang w:val="el-GR"/>
        </w:rPr>
        <w:t xml:space="preserve">12:  </w:t>
      </w:r>
      <w:r w:rsidR="000B4961" w:rsidRPr="00915D75">
        <w:rPr>
          <w:rFonts w:asciiTheme="minorHAnsi" w:hAnsiTheme="minorHAnsi" w:cs="Arial"/>
          <w:b/>
          <w:bCs/>
          <w:szCs w:val="22"/>
          <w:lang w:val="el-GR"/>
        </w:rPr>
        <w:t xml:space="preserve">Σημαντικές πολιτιστικές </w:t>
      </w:r>
      <w:r w:rsidR="002732E0" w:rsidRPr="00915D75">
        <w:rPr>
          <w:rFonts w:asciiTheme="minorHAnsi" w:hAnsiTheme="minorHAnsi" w:cs="Arial"/>
          <w:b/>
          <w:bCs/>
          <w:szCs w:val="22"/>
          <w:lang w:val="el-GR"/>
        </w:rPr>
        <w:t xml:space="preserve">και αθλητικές </w:t>
      </w:r>
      <w:r w:rsidR="000B4961" w:rsidRPr="00915D75">
        <w:rPr>
          <w:rFonts w:asciiTheme="minorHAnsi" w:hAnsiTheme="minorHAnsi" w:cs="Arial"/>
          <w:b/>
          <w:bCs/>
          <w:szCs w:val="22"/>
          <w:lang w:val="el-GR"/>
        </w:rPr>
        <w:t>δραστηριότητες</w:t>
      </w:r>
    </w:p>
    <w:p w:rsidR="000B4961" w:rsidRPr="00915D75" w:rsidRDefault="002732E0" w:rsidP="00DE1934">
      <w:pPr>
        <w:spacing w:line="26" w:lineRule="atLeast"/>
        <w:rPr>
          <w:rFonts w:asciiTheme="minorHAnsi" w:hAnsiTheme="minorHAnsi" w:cs="Arial"/>
          <w:b/>
          <w:bCs/>
          <w:szCs w:val="22"/>
          <w:lang w:val="el-GR"/>
        </w:rPr>
      </w:pPr>
      <w:r w:rsidRPr="00915D75">
        <w:rPr>
          <w:rFonts w:asciiTheme="minorHAnsi" w:hAnsiTheme="minorHAnsi"/>
          <w:szCs w:val="22"/>
          <w:lang w:val="el-GR"/>
        </w:rPr>
        <w:t xml:space="preserve">Στην προτεινόμενη περιοχή παρέμβασης, με ευθύνη - κατά κανόνα </w:t>
      </w:r>
      <w:r w:rsidR="00C327BD" w:rsidRPr="00915D75">
        <w:rPr>
          <w:rFonts w:asciiTheme="minorHAnsi" w:hAnsiTheme="minorHAnsi"/>
          <w:szCs w:val="22"/>
          <w:lang w:val="el-GR"/>
        </w:rPr>
        <w:t>–</w:t>
      </w:r>
      <w:r w:rsidRPr="00915D75">
        <w:rPr>
          <w:rFonts w:asciiTheme="minorHAnsi" w:hAnsiTheme="minorHAnsi"/>
          <w:szCs w:val="22"/>
          <w:lang w:val="el-GR"/>
        </w:rPr>
        <w:t xml:space="preserve"> </w:t>
      </w:r>
      <w:r w:rsidR="00C327BD" w:rsidRPr="00915D75">
        <w:rPr>
          <w:rFonts w:asciiTheme="minorHAnsi" w:hAnsiTheme="minorHAnsi"/>
          <w:szCs w:val="22"/>
          <w:lang w:val="el-GR"/>
        </w:rPr>
        <w:t xml:space="preserve">των πολυάριθμων </w:t>
      </w:r>
      <w:r w:rsidRPr="00915D75">
        <w:rPr>
          <w:rFonts w:asciiTheme="minorHAnsi" w:hAnsiTheme="minorHAnsi"/>
          <w:szCs w:val="22"/>
          <w:lang w:val="el-GR"/>
        </w:rPr>
        <w:t xml:space="preserve">τοπικών πολιτιστικών σωματείων και με την υποστήριξη των οικείων ΟΤΑ, πραγματοποιούνται, σε ετήσια ή περιοδική βάση, πολλές  πολιτιστικές και αθλητικές εκδηλώσεις, που συγκεντρώνουν το ενδιαφέρον, τόσο του ντόπιου πληθυσμού, όσο και πολλών επισκεπτών, κατά περίπτωση Ελλήνων ή και ξένων. Τέτοιες εκδηλώσεις είναι: αναβιώσεις αρχαίων αγώνων (Νέμεα, Λύκαια), δρόμοι ημιαντοχής και αντοχής (Αέθλιος αγώνας υπεραποστάσεων Αρχαίας Νεμέας-Λεβιδίου-Αρχαίας Ολυμπίας, </w:t>
      </w:r>
      <w:r w:rsidRPr="00915D75">
        <w:rPr>
          <w:rFonts w:asciiTheme="minorHAnsi" w:hAnsiTheme="minorHAnsi" w:cs="Arial"/>
          <w:bCs/>
          <w:szCs w:val="22"/>
          <w:lang w:val="el-GR" w:eastAsia="el-GR"/>
        </w:rPr>
        <w:t>Αγιωργήτικος δρόμος Νεμέας, Μυκηναϊκός Αργειακός Δρόμος κ.ά.), ποδηλατικοί γύροι (Νεμέας, Λουτρακίου, Τρίπολης</w:t>
      </w:r>
      <w:r w:rsidR="0022019F" w:rsidRPr="00915D75">
        <w:rPr>
          <w:rFonts w:asciiTheme="minorHAnsi" w:hAnsiTheme="minorHAnsi" w:cs="Arial"/>
          <w:bCs/>
          <w:szCs w:val="22"/>
          <w:lang w:val="el-GR" w:eastAsia="el-GR"/>
        </w:rPr>
        <w:t>, Γορτυνίας, Ορεινής Κορινθίας, Ξυλοκάστρου</w:t>
      </w:r>
      <w:r w:rsidRPr="00915D75">
        <w:rPr>
          <w:rFonts w:asciiTheme="minorHAnsi" w:hAnsiTheme="minorHAnsi" w:cs="Arial"/>
          <w:bCs/>
          <w:szCs w:val="22"/>
          <w:lang w:val="el-GR" w:eastAsia="el-GR"/>
        </w:rPr>
        <w:t xml:space="preserve"> κ.</w:t>
      </w:r>
      <w:r w:rsidR="0022019F" w:rsidRPr="00915D75">
        <w:rPr>
          <w:rFonts w:asciiTheme="minorHAnsi" w:hAnsiTheme="minorHAnsi" w:cs="Arial"/>
          <w:bCs/>
          <w:szCs w:val="22"/>
          <w:lang w:val="el-GR" w:eastAsia="el-GR"/>
        </w:rPr>
        <w:t>ά</w:t>
      </w:r>
      <w:r w:rsidRPr="00915D75">
        <w:rPr>
          <w:rFonts w:asciiTheme="minorHAnsi" w:hAnsiTheme="minorHAnsi" w:cs="Arial"/>
          <w:bCs/>
          <w:szCs w:val="22"/>
          <w:lang w:val="el-GR" w:eastAsia="el-GR"/>
        </w:rPr>
        <w:t xml:space="preserve">), </w:t>
      </w:r>
      <w:r w:rsidR="0022019F" w:rsidRPr="00915D75">
        <w:rPr>
          <w:rFonts w:asciiTheme="minorHAnsi" w:hAnsiTheme="minorHAnsi" w:cs="Arial"/>
          <w:bCs/>
          <w:szCs w:val="22"/>
          <w:lang w:val="el-GR" w:eastAsia="el-GR"/>
        </w:rPr>
        <w:t>γιορτές αφιερωμένες σε αγροτ</w:t>
      </w:r>
      <w:r w:rsidR="005500AB" w:rsidRPr="00915D75">
        <w:rPr>
          <w:rFonts w:asciiTheme="minorHAnsi" w:hAnsiTheme="minorHAnsi" w:cs="Arial"/>
          <w:bCs/>
          <w:szCs w:val="22"/>
          <w:lang w:val="el-GR" w:eastAsia="el-GR"/>
        </w:rPr>
        <w:t>ο</w:t>
      </w:r>
      <w:r w:rsidR="0022019F" w:rsidRPr="00915D75">
        <w:rPr>
          <w:rFonts w:asciiTheme="minorHAnsi" w:hAnsiTheme="minorHAnsi" w:cs="Arial"/>
          <w:bCs/>
          <w:szCs w:val="22"/>
          <w:lang w:val="el-GR" w:eastAsia="el-GR"/>
        </w:rPr>
        <w:t xml:space="preserve">-κτηνοτροφικά προϊόντα (κρασί (Μεγάλες Μέρες Νεμέας – γιορτή Μαντινείας), σταφίδα (Αρχαίες Κλεωνές, Ψάρι, Στιμάγκα Κορινθίας κ.ά.), σκόρδου και πατάτας (Κορύθιο), ελιάς και ελαιολάδου (Ελαιοχώρι Κορυθίου), καλαμποκιού (Ηραία), γιορτή τσοπάνη και προβατίνας (Γορτυνία), γκιόσας (Αθίκια) κ.ά.), </w:t>
      </w:r>
      <w:r w:rsidR="005500AB" w:rsidRPr="00915D75">
        <w:rPr>
          <w:rFonts w:asciiTheme="minorHAnsi" w:hAnsiTheme="minorHAnsi" w:cs="Arial"/>
          <w:bCs/>
          <w:szCs w:val="22"/>
          <w:lang w:val="el-GR" w:eastAsia="el-GR"/>
        </w:rPr>
        <w:t>αναπαραστάσεις</w:t>
      </w:r>
      <w:r w:rsidR="0022019F" w:rsidRPr="00915D75">
        <w:rPr>
          <w:rFonts w:asciiTheme="minorHAnsi" w:hAnsiTheme="minorHAnsi" w:cs="Arial"/>
          <w:bCs/>
          <w:szCs w:val="22"/>
          <w:lang w:val="el-GR" w:eastAsia="el-GR"/>
        </w:rPr>
        <w:t xml:space="preserve"> γεωργικών εργασιών του παρελθόντος (αλώνισμα στο Βαλτεσινίκο Αρκαδίας), εμποροπανηγύρεις (Στυμφαλία), </w:t>
      </w:r>
      <w:r w:rsidR="005500AB" w:rsidRPr="00915D75">
        <w:rPr>
          <w:rFonts w:asciiTheme="minorHAnsi" w:hAnsiTheme="minorHAnsi" w:cs="Arial"/>
          <w:bCs/>
          <w:szCs w:val="22"/>
          <w:lang w:val="el-GR" w:eastAsia="el-GR"/>
        </w:rPr>
        <w:t>διεθνή αθλητικά τουρνουά (</w:t>
      </w:r>
      <w:r w:rsidR="005500AB" w:rsidRPr="00915D75">
        <w:rPr>
          <w:rFonts w:asciiTheme="minorHAnsi" w:hAnsiTheme="minorHAnsi"/>
          <w:szCs w:val="22"/>
        </w:rPr>
        <w:t>beach</w:t>
      </w:r>
      <w:r w:rsidR="005500AB" w:rsidRPr="00915D75">
        <w:rPr>
          <w:rFonts w:asciiTheme="minorHAnsi" w:hAnsiTheme="minorHAnsi"/>
          <w:szCs w:val="22"/>
          <w:lang w:val="el-GR"/>
        </w:rPr>
        <w:t xml:space="preserve"> </w:t>
      </w:r>
      <w:r w:rsidR="005500AB" w:rsidRPr="00915D75">
        <w:rPr>
          <w:rFonts w:asciiTheme="minorHAnsi" w:hAnsiTheme="minorHAnsi"/>
          <w:szCs w:val="22"/>
        </w:rPr>
        <w:t>soccer</w:t>
      </w:r>
      <w:r w:rsidR="005500AB" w:rsidRPr="00915D75">
        <w:rPr>
          <w:rFonts w:asciiTheme="minorHAnsi" w:hAnsiTheme="minorHAnsi"/>
          <w:szCs w:val="22"/>
          <w:lang w:val="el-GR"/>
        </w:rPr>
        <w:t xml:space="preserve"> Ξυλοκάστρου, αγώνες Λουτρακίου), θεατρικές παραστάσεις τοπικών θιάσων, συναυλίες με τοπικά ή μετακλητά μουσικά σχήματα κ.ά. Ο πολιτιστικός και ψυχαγωγικός χαρακτήρας αυτών των εκδηλώσεων, που στην πλειοψηφία τους λαμβάνουν χώρα τους θερινούς μήνες, εξασφαλίζει στην περιοχή </w:t>
      </w:r>
      <w:r w:rsidR="005B17B5" w:rsidRPr="00915D75">
        <w:rPr>
          <w:rFonts w:asciiTheme="minorHAnsi" w:hAnsiTheme="minorHAnsi"/>
          <w:szCs w:val="22"/>
          <w:lang w:val="el-GR"/>
        </w:rPr>
        <w:t>σχετική εμπορική και τουριστική</w:t>
      </w:r>
      <w:r w:rsidR="005500AB" w:rsidRPr="00915D75">
        <w:rPr>
          <w:rFonts w:asciiTheme="minorHAnsi" w:hAnsiTheme="minorHAnsi"/>
          <w:szCs w:val="22"/>
          <w:lang w:val="el-GR"/>
        </w:rPr>
        <w:t xml:space="preserve"> </w:t>
      </w:r>
      <w:r w:rsidR="005B17B5" w:rsidRPr="00915D75">
        <w:rPr>
          <w:rFonts w:asciiTheme="minorHAnsi" w:hAnsiTheme="minorHAnsi"/>
          <w:szCs w:val="22"/>
          <w:lang w:val="el-GR"/>
        </w:rPr>
        <w:t>κίνηση, αφού εκτός των ντόπιων, στις εκδηλώσεις αυτές συμμετέχουν και πολλοί επισκέπτες.</w:t>
      </w:r>
    </w:p>
    <w:p w:rsidR="00FD1B93" w:rsidRPr="00F820C0" w:rsidRDefault="00FD1B93" w:rsidP="00DE1934">
      <w:pPr>
        <w:pStyle w:val="a4"/>
        <w:spacing w:after="0" w:line="26" w:lineRule="atLeast"/>
        <w:rPr>
          <w:rFonts w:asciiTheme="minorHAnsi" w:hAnsiTheme="minorHAnsi"/>
          <w:b/>
          <w:bCs/>
          <w:iCs/>
          <w:sz w:val="16"/>
          <w:szCs w:val="16"/>
          <w:lang w:val="el-GR"/>
        </w:rPr>
      </w:pPr>
    </w:p>
    <w:p w:rsidR="005B17B5" w:rsidRPr="00915D75" w:rsidRDefault="003D3398" w:rsidP="00DE1934">
      <w:pPr>
        <w:pStyle w:val="a4"/>
        <w:spacing w:after="0" w:line="26" w:lineRule="atLeast"/>
        <w:rPr>
          <w:rFonts w:asciiTheme="minorHAnsi" w:hAnsiTheme="minorHAnsi"/>
          <w:b/>
          <w:bCs/>
          <w:iCs/>
          <w:szCs w:val="22"/>
          <w:lang w:val="el-GR"/>
        </w:rPr>
      </w:pPr>
      <w:r w:rsidRPr="00915D75">
        <w:rPr>
          <w:rFonts w:asciiTheme="minorHAnsi" w:hAnsiTheme="minorHAnsi" w:cs="Arial"/>
          <w:b/>
          <w:bCs/>
          <w:szCs w:val="22"/>
          <w:lang w:val="en-US"/>
        </w:rPr>
        <w:lastRenderedPageBreak/>
        <w:t>S</w:t>
      </w:r>
      <w:r w:rsidRPr="00915D75">
        <w:rPr>
          <w:rFonts w:asciiTheme="minorHAnsi" w:hAnsiTheme="minorHAnsi" w:cs="Arial"/>
          <w:b/>
          <w:bCs/>
          <w:szCs w:val="22"/>
          <w:lang w:val="el-GR"/>
        </w:rPr>
        <w:t xml:space="preserve">13:  </w:t>
      </w:r>
      <w:r w:rsidR="005B17B5" w:rsidRPr="00915D75">
        <w:rPr>
          <w:rFonts w:asciiTheme="minorHAnsi" w:hAnsiTheme="minorHAnsi"/>
          <w:b/>
          <w:bCs/>
          <w:iCs/>
          <w:szCs w:val="22"/>
          <w:lang w:val="el-GR"/>
        </w:rPr>
        <w:t>Αξιόλογοι τουριστικοί πόροι</w:t>
      </w:r>
      <w:r w:rsidR="00FD1B93" w:rsidRPr="00915D75">
        <w:rPr>
          <w:rFonts w:asciiTheme="minorHAnsi" w:hAnsiTheme="minorHAnsi"/>
          <w:b/>
          <w:bCs/>
          <w:iCs/>
          <w:szCs w:val="22"/>
          <w:lang w:val="el-GR"/>
        </w:rPr>
        <w:t xml:space="preserve"> και τουριστικές υποδομές</w:t>
      </w:r>
    </w:p>
    <w:p w:rsidR="005C06B9" w:rsidRPr="00915D75" w:rsidRDefault="00FD1B93" w:rsidP="00DE1934">
      <w:pPr>
        <w:pStyle w:val="a4"/>
        <w:spacing w:after="0" w:line="26" w:lineRule="atLeast"/>
        <w:rPr>
          <w:rFonts w:asciiTheme="minorHAnsi" w:hAnsiTheme="minorHAnsi"/>
          <w:bCs/>
          <w:iCs/>
          <w:szCs w:val="22"/>
          <w:lang w:val="el-GR"/>
        </w:rPr>
      </w:pPr>
      <w:r w:rsidRPr="00915D75">
        <w:rPr>
          <w:rFonts w:asciiTheme="minorHAnsi" w:hAnsiTheme="minorHAnsi"/>
          <w:bCs/>
          <w:iCs/>
          <w:szCs w:val="22"/>
          <w:lang w:val="el-GR"/>
        </w:rPr>
        <w:t>Η προτεινόμενη περιοχή παρέμβασης διαθέτει επαρκείς φυσικούς και ανθρωπογενείς πόρους, οι οποίοι δημιουργούν βάσιμες προϋποθέσ</w:t>
      </w:r>
      <w:r w:rsidR="002B2A8A" w:rsidRPr="00915D75">
        <w:rPr>
          <w:rFonts w:asciiTheme="minorHAnsi" w:hAnsiTheme="minorHAnsi"/>
          <w:bCs/>
          <w:iCs/>
          <w:szCs w:val="22"/>
          <w:lang w:val="el-GR"/>
        </w:rPr>
        <w:t xml:space="preserve">εις προσέλκυσης επισκεπτών και ανάπτυξης τουριστικών δραστηριοτήτων. </w:t>
      </w:r>
    </w:p>
    <w:p w:rsidR="00FD1B93" w:rsidRPr="00915D75" w:rsidRDefault="002B2A8A" w:rsidP="00DE1934">
      <w:pPr>
        <w:pStyle w:val="a4"/>
        <w:spacing w:after="0" w:line="26" w:lineRule="atLeast"/>
        <w:rPr>
          <w:rFonts w:asciiTheme="minorHAnsi" w:hAnsiTheme="minorHAnsi"/>
          <w:bCs/>
          <w:iCs/>
          <w:szCs w:val="22"/>
          <w:lang w:val="el-GR"/>
        </w:rPr>
      </w:pPr>
      <w:r w:rsidRPr="00915D75">
        <w:rPr>
          <w:rFonts w:asciiTheme="minorHAnsi" w:hAnsiTheme="minorHAnsi"/>
          <w:b/>
          <w:bCs/>
          <w:iCs/>
          <w:szCs w:val="22"/>
          <w:lang w:val="el-GR"/>
        </w:rPr>
        <w:t>Οι πόροι</w:t>
      </w:r>
      <w:r w:rsidRPr="00915D75">
        <w:rPr>
          <w:rFonts w:asciiTheme="minorHAnsi" w:hAnsiTheme="minorHAnsi"/>
          <w:bCs/>
          <w:iCs/>
          <w:szCs w:val="22"/>
          <w:lang w:val="el-GR"/>
        </w:rPr>
        <w:t xml:space="preserve"> αυτοί, επιγραμματικά, έχουν οι εξής:</w:t>
      </w:r>
    </w:p>
    <w:p w:rsidR="002B2A8A" w:rsidRPr="00915D75" w:rsidRDefault="002B2A8A" w:rsidP="00DE1934">
      <w:pPr>
        <w:spacing w:line="26" w:lineRule="atLeast"/>
        <w:rPr>
          <w:rFonts w:asciiTheme="minorHAnsi" w:hAnsiTheme="minorHAnsi"/>
          <w:bCs/>
          <w:iCs/>
          <w:szCs w:val="22"/>
          <w:lang w:val="el-GR"/>
        </w:rPr>
      </w:pPr>
      <w:r w:rsidRPr="00915D75">
        <w:rPr>
          <w:rFonts w:asciiTheme="minorHAnsi" w:hAnsiTheme="minorHAnsi"/>
          <w:bCs/>
          <w:iCs/>
          <w:szCs w:val="22"/>
          <w:u w:val="single"/>
          <w:lang w:val="el-GR"/>
        </w:rPr>
        <w:t>Φυσικοί πόροι</w:t>
      </w:r>
      <w:r w:rsidRPr="00915D75">
        <w:rPr>
          <w:rFonts w:asciiTheme="minorHAnsi" w:hAnsiTheme="minorHAnsi"/>
          <w:bCs/>
          <w:iCs/>
          <w:szCs w:val="22"/>
          <w:lang w:val="el-GR"/>
        </w:rPr>
        <w:t xml:space="preserve">: Ακτές κατάλληλες για κολύμβηση και θαλάσσιες δραστηριότητες, προσπελάσιμες λίμνες με φυσικό κάλλος, Περιοχές Natura και λοιπές προστατευόμενες περιοχές με ενδιαφέρουσες ορειβατικές και περιηγητικές διαδρομές, ποταμοί συνεχούς ροής, ιαματικές πηγές, ενδιαφέροντα σπήλαια εκ των οποίων ένα επισκέψιμο, </w:t>
      </w:r>
      <w:r w:rsidR="005C06B9" w:rsidRPr="00915D75">
        <w:rPr>
          <w:rFonts w:asciiTheme="minorHAnsi" w:hAnsiTheme="minorHAnsi"/>
          <w:bCs/>
          <w:iCs/>
          <w:szCs w:val="22"/>
          <w:lang w:val="el-GR"/>
        </w:rPr>
        <w:t xml:space="preserve">μικροί καταρράκτες, </w:t>
      </w:r>
      <w:r w:rsidRPr="00915D75">
        <w:rPr>
          <w:rFonts w:asciiTheme="minorHAnsi" w:hAnsiTheme="minorHAnsi"/>
          <w:bCs/>
          <w:iCs/>
          <w:szCs w:val="22"/>
          <w:lang w:val="el-GR"/>
        </w:rPr>
        <w:t>αισθητικά δάση, φαράγγια αισθητικού και περιβαλλοντικού ενδιαφέροντος</w:t>
      </w:r>
      <w:r w:rsidR="008B47D0" w:rsidRPr="00915D75">
        <w:rPr>
          <w:rFonts w:asciiTheme="minorHAnsi" w:hAnsiTheme="minorHAnsi"/>
          <w:bCs/>
          <w:iCs/>
          <w:szCs w:val="22"/>
          <w:lang w:val="el-GR"/>
        </w:rPr>
        <w:t>, βραχώδεις σχηματισμούς κατάλληλους για αναρριχητικά πεδία</w:t>
      </w:r>
      <w:r w:rsidRPr="00915D75">
        <w:rPr>
          <w:rFonts w:asciiTheme="minorHAnsi" w:hAnsiTheme="minorHAnsi"/>
          <w:bCs/>
          <w:iCs/>
          <w:szCs w:val="22"/>
          <w:lang w:val="el-GR"/>
        </w:rPr>
        <w:t xml:space="preserve"> και ένα ανενεργό ηφαίστειο.</w:t>
      </w:r>
    </w:p>
    <w:p w:rsidR="002B2A8A" w:rsidRPr="00915D75" w:rsidRDefault="002B2A8A" w:rsidP="00DE1934">
      <w:pPr>
        <w:pStyle w:val="a4"/>
        <w:spacing w:after="0" w:line="26" w:lineRule="atLeast"/>
        <w:rPr>
          <w:rFonts w:asciiTheme="minorHAnsi" w:hAnsiTheme="minorHAnsi"/>
          <w:bCs/>
          <w:iCs/>
          <w:szCs w:val="22"/>
          <w:lang w:val="el-GR"/>
        </w:rPr>
      </w:pPr>
      <w:r w:rsidRPr="00915D75">
        <w:rPr>
          <w:rFonts w:asciiTheme="minorHAnsi" w:hAnsiTheme="minorHAnsi"/>
          <w:bCs/>
          <w:iCs/>
          <w:szCs w:val="22"/>
          <w:u w:val="single"/>
          <w:lang w:val="el-GR"/>
        </w:rPr>
        <w:t>Πολιτιστικοί πόροι</w:t>
      </w:r>
      <w:r w:rsidRPr="00915D75">
        <w:rPr>
          <w:rFonts w:asciiTheme="minorHAnsi" w:hAnsiTheme="minorHAnsi"/>
          <w:bCs/>
          <w:iCs/>
          <w:szCs w:val="22"/>
          <w:lang w:val="el-GR"/>
        </w:rPr>
        <w:t>: Παραδοσιακοί και ιστορικοί-διατηρητέοι οικισμοί, επισκέψιμοι αρχαιολογικοί χώροι και αρχαιολογικά Μουσεία, Κάστρα, λαογραφικά και άλλα Μουσεία</w:t>
      </w:r>
      <w:r w:rsidR="005C06B9" w:rsidRPr="00915D75">
        <w:rPr>
          <w:rFonts w:asciiTheme="minorHAnsi" w:hAnsiTheme="minorHAnsi"/>
          <w:bCs/>
          <w:iCs/>
          <w:szCs w:val="22"/>
          <w:lang w:val="el-GR"/>
        </w:rPr>
        <w:t xml:space="preserve"> ειδικού ενδιαφέροντος, θρησκευτικά μνημεία, μνημεία αγροτικής κληρονομιάς και διατηρητέα κτίρια αρχιτεκτονικής και ιστορικής αξίας.</w:t>
      </w:r>
    </w:p>
    <w:p w:rsidR="005C06B9" w:rsidRPr="00915D75" w:rsidRDefault="005C06B9" w:rsidP="00DE1934">
      <w:pPr>
        <w:spacing w:line="26" w:lineRule="atLeast"/>
        <w:rPr>
          <w:rFonts w:asciiTheme="minorHAnsi" w:hAnsiTheme="minorHAnsi"/>
          <w:bCs/>
          <w:iCs/>
          <w:szCs w:val="22"/>
          <w:lang w:val="el-GR"/>
        </w:rPr>
      </w:pPr>
      <w:r w:rsidRPr="00915D75">
        <w:rPr>
          <w:rFonts w:asciiTheme="minorHAnsi" w:hAnsiTheme="minorHAnsi"/>
          <w:bCs/>
          <w:iCs/>
          <w:szCs w:val="22"/>
          <w:u w:val="single"/>
          <w:lang w:val="el-GR"/>
        </w:rPr>
        <w:t>Αξιοθέατα</w:t>
      </w:r>
      <w:r w:rsidRPr="00915D75">
        <w:rPr>
          <w:rFonts w:asciiTheme="minorHAnsi" w:hAnsiTheme="minorHAnsi"/>
          <w:bCs/>
          <w:iCs/>
          <w:szCs w:val="22"/>
          <w:lang w:val="el-GR"/>
        </w:rPr>
        <w:t>: Ισθμός Κορίνθου και αρχαία Δίολκος, φάρος Ηραίον Λουτρακίου, «Κυράς το Γεφύρι» στη λίμνη Λάδωνος, Παλαιά γέφυρα Αλφειού στην Καρύταινα, Άγιος Σώστης Δερβενακίων, Αγία Θεοδώρα Βάστας, Μονές Λούσιου, Σπήλαιο Κάψιας κ.ά.</w:t>
      </w:r>
    </w:p>
    <w:p w:rsidR="00CE35FA" w:rsidRPr="00F820C0" w:rsidRDefault="00CE35FA" w:rsidP="00DE1934">
      <w:pPr>
        <w:pStyle w:val="a4"/>
        <w:spacing w:after="0" w:line="26" w:lineRule="atLeast"/>
        <w:rPr>
          <w:rFonts w:asciiTheme="minorHAnsi" w:hAnsiTheme="minorHAnsi"/>
          <w:bCs/>
          <w:iCs/>
          <w:sz w:val="16"/>
          <w:szCs w:val="16"/>
          <w:lang w:val="el-GR"/>
        </w:rPr>
      </w:pPr>
    </w:p>
    <w:p w:rsidR="005C06B9" w:rsidRPr="00915D75" w:rsidRDefault="00322B24" w:rsidP="00DE1934">
      <w:pPr>
        <w:pStyle w:val="a4"/>
        <w:spacing w:after="0" w:line="26" w:lineRule="atLeast"/>
        <w:rPr>
          <w:rFonts w:asciiTheme="minorHAnsi" w:hAnsiTheme="minorHAnsi"/>
          <w:bCs/>
          <w:iCs/>
          <w:szCs w:val="22"/>
          <w:lang w:val="el-GR"/>
        </w:rPr>
      </w:pPr>
      <w:r w:rsidRPr="00915D75">
        <w:rPr>
          <w:rFonts w:asciiTheme="minorHAnsi" w:hAnsiTheme="minorHAnsi"/>
          <w:b/>
          <w:bCs/>
          <w:iCs/>
          <w:szCs w:val="22"/>
          <w:lang w:val="el-GR"/>
        </w:rPr>
        <w:t>Οι υποδομές</w:t>
      </w:r>
      <w:r w:rsidRPr="00915D75">
        <w:rPr>
          <w:rFonts w:asciiTheme="minorHAnsi" w:hAnsiTheme="minorHAnsi"/>
          <w:bCs/>
          <w:iCs/>
          <w:szCs w:val="22"/>
          <w:lang w:val="el-GR"/>
        </w:rPr>
        <w:t xml:space="preserve"> που υποστηρίζουν την τουριστική ζήτηση στην προτεινόμενη περιοχή παρέμβασης είναι σημαντικές και κατηγοριοποιούνται ως εξής:</w:t>
      </w:r>
    </w:p>
    <w:p w:rsidR="000B4961" w:rsidRPr="00915D75" w:rsidRDefault="00322B24" w:rsidP="00DE1934">
      <w:pPr>
        <w:spacing w:line="26" w:lineRule="atLeast"/>
        <w:rPr>
          <w:rFonts w:asciiTheme="minorHAnsi" w:hAnsiTheme="minorHAnsi" w:cs="Arial"/>
          <w:bCs/>
          <w:szCs w:val="22"/>
          <w:lang w:val="el-GR"/>
        </w:rPr>
      </w:pPr>
      <w:r w:rsidRPr="00915D75">
        <w:rPr>
          <w:rFonts w:asciiTheme="minorHAnsi" w:hAnsiTheme="minorHAnsi" w:cs="Arial"/>
          <w:bCs/>
          <w:szCs w:val="22"/>
          <w:u w:val="single"/>
          <w:lang w:val="el-GR"/>
        </w:rPr>
        <w:t>Καταλύματα:</w:t>
      </w:r>
      <w:r w:rsidRPr="00915D75">
        <w:rPr>
          <w:rFonts w:asciiTheme="minorHAnsi" w:hAnsiTheme="minorHAnsi" w:cs="Arial"/>
          <w:bCs/>
          <w:szCs w:val="22"/>
          <w:lang w:val="el-GR"/>
        </w:rPr>
        <w:t xml:space="preserve"> Υπάρχει επαρκής αριθμός μονάδων </w:t>
      </w:r>
      <w:r w:rsidR="0019262A" w:rsidRPr="00915D75">
        <w:rPr>
          <w:rFonts w:asciiTheme="minorHAnsi" w:hAnsiTheme="minorHAnsi" w:cs="Arial"/>
          <w:bCs/>
          <w:szCs w:val="22"/>
          <w:lang w:val="el-GR"/>
        </w:rPr>
        <w:t>ικανοποιητικών προδιαγραφών ποιότητας</w:t>
      </w:r>
      <w:r w:rsidRPr="00915D75">
        <w:rPr>
          <w:rFonts w:asciiTheme="minorHAnsi" w:hAnsiTheme="minorHAnsi" w:cs="Arial"/>
          <w:bCs/>
          <w:szCs w:val="22"/>
          <w:lang w:val="el-GR"/>
        </w:rPr>
        <w:t xml:space="preserve"> (ξενοδοχεία κατηγορίας τριών αστέρων και άνω, </w:t>
      </w:r>
      <w:r w:rsidR="0019262A" w:rsidRPr="00915D75">
        <w:rPr>
          <w:rFonts w:asciiTheme="minorHAnsi" w:hAnsiTheme="minorHAnsi" w:cs="Arial"/>
          <w:bCs/>
          <w:szCs w:val="22"/>
          <w:lang w:val="el-GR"/>
        </w:rPr>
        <w:t xml:space="preserve">ξενοδοχεία Α’ και Β’ Τάξης, ξενώνες και πολυτελή ενοικιαζόμενα διαμερίσματα) με επαρκές σύνολο </w:t>
      </w:r>
      <w:r w:rsidRPr="00915D75">
        <w:rPr>
          <w:rFonts w:asciiTheme="minorHAnsi" w:hAnsiTheme="minorHAnsi" w:cs="Arial"/>
          <w:bCs/>
          <w:szCs w:val="22"/>
          <w:lang w:val="el-GR"/>
        </w:rPr>
        <w:t>κλινών</w:t>
      </w:r>
      <w:r w:rsidR="0019262A" w:rsidRPr="00915D75">
        <w:rPr>
          <w:rFonts w:asciiTheme="minorHAnsi" w:hAnsiTheme="minorHAnsi" w:cs="Arial"/>
          <w:bCs/>
          <w:szCs w:val="22"/>
          <w:lang w:val="el-GR"/>
        </w:rPr>
        <w:t>. Τα καταλύματα αυτά έχουν αναπτυχθεί τόσο κατά μήκος των ακτών Κορινθιακού και Σαρωνικού, με μεγαλύτερη συγκέντρωση στην περιοχή Λουτρακίου, όσο και στις ορεινές περιοχές Κορινθίας (περιοχές Τρικάλων και Στυμφαλίας-Φενεού) και Αρκαδίας (Μεγαλόπολη-Καρύταινα, Δημητσάνα-Στεμνίτσα-Βυτίνα, περιοχή Κάψιας-Λεβιδίου και περιοχή Τροπαίων) και στις Μυκήνες Αργολίδας.</w:t>
      </w:r>
    </w:p>
    <w:p w:rsidR="00322B24" w:rsidRPr="00915D75" w:rsidRDefault="003C16B7" w:rsidP="00DE1934">
      <w:pPr>
        <w:spacing w:line="26" w:lineRule="atLeast"/>
        <w:rPr>
          <w:rFonts w:asciiTheme="minorHAnsi" w:hAnsiTheme="minorHAnsi" w:cs="Arial"/>
          <w:bCs/>
          <w:szCs w:val="22"/>
          <w:lang w:val="el-GR"/>
        </w:rPr>
      </w:pPr>
      <w:r w:rsidRPr="00915D75">
        <w:rPr>
          <w:rFonts w:asciiTheme="minorHAnsi" w:hAnsiTheme="minorHAnsi" w:cs="Arial"/>
          <w:bCs/>
          <w:szCs w:val="22"/>
          <w:u w:val="single"/>
          <w:lang w:val="el-GR"/>
        </w:rPr>
        <w:t>Εγκαταστάσεις εστίασης-αναψυχής</w:t>
      </w:r>
      <w:r w:rsidRPr="00915D75">
        <w:rPr>
          <w:rFonts w:asciiTheme="minorHAnsi" w:hAnsiTheme="minorHAnsi" w:cs="Arial"/>
          <w:bCs/>
          <w:szCs w:val="22"/>
          <w:lang w:val="el-GR"/>
        </w:rPr>
        <w:t>: είναι κατεσπαρμένες σε όλη της περιοχή παρέμβασης, ώστε να μπορούν να εξυπηρετήσουν και τους διαμένοντες στα παραπάνω καταλύματα.</w:t>
      </w:r>
    </w:p>
    <w:p w:rsidR="003C16B7" w:rsidRPr="00915D75" w:rsidRDefault="003C16B7" w:rsidP="00DE1934">
      <w:pPr>
        <w:spacing w:line="26" w:lineRule="atLeast"/>
        <w:rPr>
          <w:rFonts w:asciiTheme="minorHAnsi" w:hAnsiTheme="minorHAnsi" w:cs="Arial"/>
          <w:bCs/>
          <w:szCs w:val="22"/>
          <w:lang w:val="el-GR"/>
        </w:rPr>
      </w:pPr>
      <w:r w:rsidRPr="00915D75">
        <w:rPr>
          <w:rFonts w:asciiTheme="minorHAnsi" w:hAnsiTheme="minorHAnsi" w:cs="Arial"/>
          <w:bCs/>
          <w:szCs w:val="22"/>
          <w:u w:val="single"/>
          <w:lang w:val="el-GR"/>
        </w:rPr>
        <w:t>Τουριστικά γραφεία</w:t>
      </w:r>
      <w:r w:rsidRPr="00915D75">
        <w:rPr>
          <w:rFonts w:asciiTheme="minorHAnsi" w:hAnsiTheme="minorHAnsi" w:cs="Arial"/>
          <w:bCs/>
          <w:szCs w:val="22"/>
          <w:lang w:val="el-GR"/>
        </w:rPr>
        <w:t xml:space="preserve"> - καταστήματα αναμνηστικών και ειδών λαϊκής τέχνης: Υπάρχει ικανοποιητικός αριθμός επιχειρήσεων, κυρίως στα παραλιακά θέρετρα (Κορινθία) αλλά και στους παραδοσιακούς οικισμούς της Γορτυνίας και στις Μυκήνες.</w:t>
      </w:r>
    </w:p>
    <w:p w:rsidR="003C16B7" w:rsidRPr="00915D75" w:rsidRDefault="003C16B7" w:rsidP="00DE1934">
      <w:pPr>
        <w:spacing w:line="26" w:lineRule="atLeast"/>
        <w:rPr>
          <w:rFonts w:asciiTheme="minorHAnsi" w:hAnsiTheme="minorHAnsi" w:cs="Arial"/>
          <w:bCs/>
          <w:szCs w:val="22"/>
          <w:lang w:val="el-GR"/>
        </w:rPr>
      </w:pPr>
      <w:r w:rsidRPr="00915D75">
        <w:rPr>
          <w:rFonts w:asciiTheme="minorHAnsi" w:hAnsiTheme="minorHAnsi" w:cs="Arial"/>
          <w:bCs/>
          <w:szCs w:val="22"/>
          <w:lang w:val="el-GR"/>
        </w:rPr>
        <w:t>Χιονοδρομικά Κέντρα και ορειβατικά καταφύγια: Υπάρχουν στα πλέον επισκέψιμα όρη, Μαίναλο και Κυλλήνη.</w:t>
      </w:r>
    </w:p>
    <w:p w:rsidR="003C16B7" w:rsidRPr="00915D75" w:rsidRDefault="003C16B7" w:rsidP="00DE1934">
      <w:pPr>
        <w:spacing w:line="26" w:lineRule="atLeast"/>
        <w:rPr>
          <w:rFonts w:asciiTheme="minorHAnsi" w:hAnsiTheme="minorHAnsi" w:cs="Arial"/>
          <w:bCs/>
          <w:szCs w:val="22"/>
          <w:lang w:val="el-GR"/>
        </w:rPr>
      </w:pPr>
      <w:r w:rsidRPr="00915D75">
        <w:rPr>
          <w:rFonts w:asciiTheme="minorHAnsi" w:hAnsiTheme="minorHAnsi" w:cs="Arial"/>
          <w:bCs/>
          <w:szCs w:val="22"/>
          <w:u w:val="single"/>
          <w:lang w:val="el-GR"/>
        </w:rPr>
        <w:t>Ιαματικές εγκαταστάσεις</w:t>
      </w:r>
      <w:r w:rsidRPr="00915D75">
        <w:rPr>
          <w:rFonts w:asciiTheme="minorHAnsi" w:hAnsiTheme="minorHAnsi" w:cs="Arial"/>
          <w:bCs/>
          <w:szCs w:val="22"/>
          <w:lang w:val="el-GR"/>
        </w:rPr>
        <w:t>: Υπάρχουν στο Λουτράκι και στα Λουτρά Ηραίας Αρκαδίας.</w:t>
      </w:r>
    </w:p>
    <w:p w:rsidR="003C16B7" w:rsidRPr="00915D75" w:rsidRDefault="003C16B7" w:rsidP="00DE1934">
      <w:pPr>
        <w:spacing w:line="26" w:lineRule="atLeast"/>
        <w:rPr>
          <w:rFonts w:asciiTheme="minorHAnsi" w:hAnsiTheme="minorHAnsi" w:cs="Arial"/>
          <w:bCs/>
          <w:szCs w:val="22"/>
          <w:lang w:val="el-GR"/>
        </w:rPr>
      </w:pPr>
      <w:r w:rsidRPr="00915D75">
        <w:rPr>
          <w:rFonts w:asciiTheme="minorHAnsi" w:hAnsiTheme="minorHAnsi" w:cs="Arial"/>
          <w:bCs/>
          <w:szCs w:val="22"/>
          <w:u w:val="single"/>
          <w:lang w:val="el-GR"/>
        </w:rPr>
        <w:t>Επισκέψιμα οινοποιεία</w:t>
      </w:r>
      <w:r w:rsidRPr="00915D75">
        <w:rPr>
          <w:rFonts w:asciiTheme="minorHAnsi" w:hAnsiTheme="minorHAnsi" w:cs="Arial"/>
          <w:bCs/>
          <w:szCs w:val="22"/>
          <w:lang w:val="el-GR"/>
        </w:rPr>
        <w:t xml:space="preserve">: Υπάρχει περιορισμένος αριθμός στην αμπελουργική Ζώνη της Μαντινείας και πολύ μεγαλύτερος στη Ζώνη της Νεμέας. Στις ζώνες αυτές υπάρχει και σήμανση των Δρόμων του Κρασιού, για την καθοδήγηση και διευκόλυνση των </w:t>
      </w:r>
      <w:r w:rsidR="00CE35FA" w:rsidRPr="00915D75">
        <w:rPr>
          <w:rFonts w:asciiTheme="minorHAnsi" w:hAnsiTheme="minorHAnsi" w:cs="Arial"/>
          <w:bCs/>
          <w:szCs w:val="22"/>
          <w:lang w:val="el-GR"/>
        </w:rPr>
        <w:t xml:space="preserve">οινόφιλων </w:t>
      </w:r>
      <w:r w:rsidRPr="00915D75">
        <w:rPr>
          <w:rFonts w:asciiTheme="minorHAnsi" w:hAnsiTheme="minorHAnsi" w:cs="Arial"/>
          <w:bCs/>
          <w:szCs w:val="22"/>
          <w:lang w:val="el-GR"/>
        </w:rPr>
        <w:t>επισκεπτών.</w:t>
      </w:r>
    </w:p>
    <w:p w:rsidR="00CE35FA" w:rsidRPr="00915D75" w:rsidRDefault="00CE35FA" w:rsidP="00DE1934">
      <w:pPr>
        <w:spacing w:line="26" w:lineRule="atLeast"/>
        <w:rPr>
          <w:rFonts w:asciiTheme="minorHAnsi" w:hAnsiTheme="minorHAnsi" w:cs="Arial"/>
          <w:bCs/>
          <w:szCs w:val="22"/>
          <w:lang w:val="el-GR"/>
        </w:rPr>
      </w:pPr>
      <w:r w:rsidRPr="00915D75">
        <w:rPr>
          <w:rFonts w:asciiTheme="minorHAnsi" w:hAnsiTheme="minorHAnsi" w:cs="Arial"/>
          <w:bCs/>
          <w:szCs w:val="22"/>
          <w:u w:val="single"/>
          <w:lang w:val="el-GR"/>
        </w:rPr>
        <w:t>Υποδομές υπηρεσιών αθλητικού τουρισμού</w:t>
      </w:r>
      <w:r w:rsidRPr="00915D75">
        <w:rPr>
          <w:rFonts w:asciiTheme="minorHAnsi" w:hAnsiTheme="minorHAnsi" w:cs="Arial"/>
          <w:bCs/>
          <w:szCs w:val="22"/>
          <w:lang w:val="el-GR"/>
        </w:rPr>
        <w:t xml:space="preserve">: Υπάρχουν δύο μεγάλες τέτοιες </w:t>
      </w:r>
      <w:r w:rsidR="00AB0E08" w:rsidRPr="00915D75">
        <w:rPr>
          <w:rFonts w:asciiTheme="minorHAnsi" w:hAnsiTheme="minorHAnsi" w:cs="Arial"/>
          <w:bCs/>
          <w:szCs w:val="22"/>
          <w:lang w:val="el-GR"/>
        </w:rPr>
        <w:t xml:space="preserve">ιδιωτικές </w:t>
      </w:r>
      <w:r w:rsidRPr="00915D75">
        <w:rPr>
          <w:rFonts w:asciiTheme="minorHAnsi" w:hAnsiTheme="minorHAnsi" w:cs="Arial"/>
          <w:bCs/>
          <w:szCs w:val="22"/>
          <w:lang w:val="el-GR"/>
        </w:rPr>
        <w:t>εγκαταστάσεις, στο Λουτράκι και στο Σοφικό Κορινθίας.</w:t>
      </w:r>
    </w:p>
    <w:p w:rsidR="00EC0903" w:rsidRPr="00915D75" w:rsidRDefault="00CE35FA" w:rsidP="00DE1934">
      <w:pPr>
        <w:spacing w:line="26" w:lineRule="atLeast"/>
        <w:rPr>
          <w:rFonts w:asciiTheme="minorHAnsi" w:hAnsiTheme="minorHAnsi" w:cs="Arial"/>
          <w:bCs/>
          <w:szCs w:val="22"/>
          <w:lang w:val="el-GR"/>
        </w:rPr>
      </w:pPr>
      <w:r w:rsidRPr="00915D75">
        <w:rPr>
          <w:rFonts w:asciiTheme="minorHAnsi" w:hAnsiTheme="minorHAnsi" w:cs="Arial"/>
          <w:bCs/>
          <w:szCs w:val="22"/>
          <w:u w:val="single"/>
          <w:lang w:val="el-GR"/>
        </w:rPr>
        <w:t>Υποδομές συνεδριακού τουρισμού</w:t>
      </w:r>
      <w:r w:rsidRPr="00915D75">
        <w:rPr>
          <w:rFonts w:asciiTheme="minorHAnsi" w:hAnsiTheme="minorHAnsi" w:cs="Arial"/>
          <w:bCs/>
          <w:szCs w:val="22"/>
          <w:lang w:val="el-GR"/>
        </w:rPr>
        <w:t>: Στο Λουτράκι υπάρχει συνεδριακό κέντρο και ξενοδοχειακές εγκαταστάσεις που μπορούν να υποστηρίξουν τη διοργάνωση μεγάλων συνεδρίων, στην υπόλοιπη περιοχή υπάρχει σε πολλά σημεία δυνατότητα φιλοξενίας μικρότερων συνεδρίων (Δημητσάνα, Λεβίδι, Ξυλόκαστρο κ.ά.).</w:t>
      </w:r>
    </w:p>
    <w:p w:rsidR="00C514A0" w:rsidRPr="00F820C0" w:rsidRDefault="00C514A0" w:rsidP="00DE1934">
      <w:pPr>
        <w:spacing w:line="26" w:lineRule="atLeast"/>
        <w:rPr>
          <w:rFonts w:asciiTheme="minorHAnsi" w:hAnsiTheme="minorHAnsi" w:cs="Arial"/>
          <w:bCs/>
          <w:sz w:val="16"/>
          <w:szCs w:val="16"/>
          <w:lang w:val="el-GR"/>
        </w:rPr>
      </w:pPr>
    </w:p>
    <w:p w:rsidR="00875F99" w:rsidRPr="00915D75" w:rsidRDefault="003D3398" w:rsidP="00DE1934">
      <w:pPr>
        <w:spacing w:line="26" w:lineRule="atLeast"/>
        <w:rPr>
          <w:rFonts w:asciiTheme="minorHAnsi" w:hAnsiTheme="minorHAnsi" w:cs="Arial"/>
          <w:b/>
          <w:bCs/>
          <w:szCs w:val="22"/>
          <w:lang w:val="el-GR"/>
        </w:rPr>
      </w:pPr>
      <w:r w:rsidRPr="00915D75">
        <w:rPr>
          <w:rFonts w:asciiTheme="minorHAnsi" w:hAnsiTheme="minorHAnsi" w:cs="Arial"/>
          <w:b/>
          <w:bCs/>
          <w:szCs w:val="22"/>
          <w:lang w:val="en-US"/>
        </w:rPr>
        <w:t>S</w:t>
      </w:r>
      <w:r w:rsidRPr="00915D75">
        <w:rPr>
          <w:rFonts w:asciiTheme="minorHAnsi" w:hAnsiTheme="minorHAnsi" w:cs="Arial"/>
          <w:b/>
          <w:bCs/>
          <w:szCs w:val="22"/>
          <w:lang w:val="el-GR"/>
        </w:rPr>
        <w:t xml:space="preserve">14:  </w:t>
      </w:r>
      <w:r w:rsidR="00875F99" w:rsidRPr="00915D75">
        <w:rPr>
          <w:rFonts w:asciiTheme="minorHAnsi" w:hAnsiTheme="minorHAnsi" w:cs="Arial"/>
          <w:b/>
          <w:bCs/>
          <w:szCs w:val="22"/>
          <w:lang w:val="el-GR"/>
        </w:rPr>
        <w:t>Πλήθος βιοτεχνικών και εμπορικών επιχειρήσεων</w:t>
      </w:r>
    </w:p>
    <w:p w:rsidR="00875F99" w:rsidRPr="00915D75" w:rsidRDefault="00875F99" w:rsidP="00DE1934">
      <w:pPr>
        <w:spacing w:line="26" w:lineRule="atLeast"/>
        <w:rPr>
          <w:rFonts w:asciiTheme="minorHAnsi" w:hAnsiTheme="minorHAnsi" w:cs="Arial"/>
          <w:bCs/>
          <w:szCs w:val="22"/>
          <w:lang w:val="el-GR"/>
        </w:rPr>
      </w:pPr>
      <w:r w:rsidRPr="00915D75">
        <w:rPr>
          <w:rFonts w:asciiTheme="minorHAnsi" w:hAnsiTheme="minorHAnsi" w:cs="Arial"/>
          <w:bCs/>
          <w:szCs w:val="22"/>
          <w:lang w:val="el-GR"/>
        </w:rPr>
        <w:t>Στην προτεινόμενη περιοχή παρέμβασης, δραστηριοποιείται μεγάλο πλήθος βιοτεχνιών, παραγωγικών μονάδων και εργαστηρίων, επιχειρήσεων χονδρικού και λιανικού εμπορίου και επιχειρήσεων παροχής υπηρεσιών, κυρίως στους μεσαίους και μεγάλους, πληθυσμιακά, οικισμούς</w:t>
      </w:r>
      <w:r w:rsidR="008B47D0" w:rsidRPr="00915D75">
        <w:rPr>
          <w:rFonts w:asciiTheme="minorHAnsi" w:hAnsiTheme="minorHAnsi" w:cs="Arial"/>
          <w:bCs/>
          <w:szCs w:val="22"/>
          <w:lang w:val="el-GR"/>
        </w:rPr>
        <w:t>, που καθορίζει σε μεγάλο βαθμό την τοπική οικονομία.</w:t>
      </w:r>
      <w:r w:rsidRPr="00915D75">
        <w:rPr>
          <w:rFonts w:asciiTheme="minorHAnsi" w:hAnsiTheme="minorHAnsi" w:cs="Arial"/>
          <w:bCs/>
          <w:szCs w:val="22"/>
          <w:lang w:val="el-GR"/>
        </w:rPr>
        <w:t xml:space="preserve"> </w:t>
      </w:r>
    </w:p>
    <w:p w:rsidR="00B94D4E" w:rsidRDefault="00B94D4E" w:rsidP="00DE1934">
      <w:pPr>
        <w:spacing w:line="26" w:lineRule="atLeast"/>
        <w:rPr>
          <w:rFonts w:asciiTheme="minorHAnsi" w:hAnsiTheme="minorHAnsi" w:cs="Arial"/>
          <w:bCs/>
          <w:sz w:val="24"/>
          <w:szCs w:val="24"/>
          <w:lang w:val="el-GR"/>
        </w:rPr>
      </w:pPr>
      <w:r>
        <w:rPr>
          <w:rFonts w:asciiTheme="minorHAnsi" w:hAnsiTheme="minorHAnsi" w:cs="Arial"/>
          <w:bCs/>
          <w:sz w:val="24"/>
          <w:szCs w:val="24"/>
          <w:lang w:val="el-GR"/>
        </w:rPr>
        <w:br w:type="page"/>
      </w:r>
    </w:p>
    <w:p w:rsidR="00E56621" w:rsidRPr="00DE1934" w:rsidRDefault="00FD42E6" w:rsidP="00F73F2F">
      <w:pPr>
        <w:pStyle w:val="2"/>
      </w:pPr>
      <w:bookmarkStart w:id="8" w:name="_Toc509313175"/>
      <w:r>
        <w:lastRenderedPageBreak/>
        <w:t xml:space="preserve">2.2 </w:t>
      </w:r>
      <w:r w:rsidR="00226A4F" w:rsidRPr="00DE1934">
        <w:t>ΜΕΙΟΝΕΚΤΗΜΑΤΑ</w:t>
      </w:r>
      <w:r w:rsidR="00226A4F">
        <w:t xml:space="preserve"> - </w:t>
      </w:r>
      <w:r w:rsidR="00E56621" w:rsidRPr="00DE1934">
        <w:t>ΑΔΥΝΑΜΙΕΣ</w:t>
      </w:r>
      <w:bookmarkEnd w:id="8"/>
      <w:r w:rsidR="00E56621" w:rsidRPr="00DE1934">
        <w:t xml:space="preserve"> </w:t>
      </w:r>
    </w:p>
    <w:p w:rsidR="00E56621" w:rsidRPr="00C514A0" w:rsidRDefault="00E56621" w:rsidP="00DE1934">
      <w:pPr>
        <w:spacing w:line="26" w:lineRule="atLeast"/>
        <w:rPr>
          <w:rFonts w:asciiTheme="minorHAnsi" w:hAnsiTheme="minorHAnsi" w:cs="Arial"/>
          <w:bCs/>
          <w:sz w:val="16"/>
          <w:szCs w:val="16"/>
          <w:lang w:val="el-GR"/>
        </w:rPr>
      </w:pPr>
    </w:p>
    <w:p w:rsidR="00D75CEE" w:rsidRPr="00F820C0" w:rsidRDefault="003D3398" w:rsidP="00DE1934">
      <w:pPr>
        <w:pStyle w:val="a4"/>
        <w:spacing w:after="0" w:line="26" w:lineRule="atLeast"/>
        <w:rPr>
          <w:rFonts w:asciiTheme="minorHAnsi" w:hAnsiTheme="minorHAnsi"/>
          <w:b/>
          <w:bCs/>
          <w:iCs/>
          <w:szCs w:val="22"/>
          <w:lang w:val="el-GR"/>
        </w:rPr>
      </w:pPr>
      <w:r w:rsidRPr="00F820C0">
        <w:rPr>
          <w:rFonts w:asciiTheme="minorHAnsi" w:hAnsiTheme="minorHAnsi"/>
          <w:b/>
          <w:bCs/>
          <w:iCs/>
          <w:szCs w:val="22"/>
          <w:lang w:val="en-US"/>
        </w:rPr>
        <w:t>W</w:t>
      </w:r>
      <w:r w:rsidRPr="00F820C0">
        <w:rPr>
          <w:rFonts w:asciiTheme="minorHAnsi" w:hAnsiTheme="minorHAnsi"/>
          <w:b/>
          <w:bCs/>
          <w:iCs/>
          <w:szCs w:val="22"/>
          <w:lang w:val="el-GR"/>
        </w:rPr>
        <w:t xml:space="preserve">1: </w:t>
      </w:r>
      <w:r w:rsidR="00D75CEE" w:rsidRPr="00F820C0">
        <w:rPr>
          <w:rFonts w:asciiTheme="minorHAnsi" w:hAnsiTheme="minorHAnsi"/>
          <w:b/>
          <w:bCs/>
          <w:iCs/>
          <w:szCs w:val="22"/>
          <w:lang w:val="el-GR"/>
        </w:rPr>
        <w:t>Μείωση και γήρανση του πληθυσμού</w:t>
      </w:r>
    </w:p>
    <w:p w:rsidR="005B4797" w:rsidRPr="00D75CEE" w:rsidRDefault="00D75CEE" w:rsidP="00DE1934">
      <w:pPr>
        <w:spacing w:line="26" w:lineRule="atLeast"/>
        <w:contextualSpacing/>
        <w:rPr>
          <w:rFonts w:asciiTheme="minorHAnsi" w:eastAsiaTheme="minorHAnsi" w:hAnsiTheme="minorHAnsi" w:cstheme="minorBidi"/>
          <w:szCs w:val="22"/>
          <w:lang w:val="el-GR"/>
        </w:rPr>
      </w:pPr>
      <w:r>
        <w:rPr>
          <w:rFonts w:asciiTheme="minorHAnsi" w:eastAsiaTheme="minorHAnsi" w:hAnsiTheme="minorHAnsi" w:cstheme="minorBidi"/>
          <w:szCs w:val="22"/>
          <w:lang w:val="el-GR"/>
        </w:rPr>
        <w:t>Κατά την δεκαετία 2001-2011, ο πληθυσμός της προτεινόμενης περιοχής παρέμβασης, αυξήθηκε μεν οριακά στο Νομό Κορινθίας (που συγκεντ</w:t>
      </w:r>
      <w:r w:rsidR="00B46CD9">
        <w:rPr>
          <w:rFonts w:asciiTheme="minorHAnsi" w:eastAsiaTheme="minorHAnsi" w:hAnsiTheme="minorHAnsi" w:cstheme="minorBidi"/>
          <w:szCs w:val="22"/>
          <w:lang w:val="el-GR"/>
        </w:rPr>
        <w:t>ρ</w:t>
      </w:r>
      <w:r>
        <w:rPr>
          <w:rFonts w:asciiTheme="minorHAnsi" w:eastAsiaTheme="minorHAnsi" w:hAnsiTheme="minorHAnsi" w:cstheme="minorBidi"/>
          <w:szCs w:val="22"/>
          <w:lang w:val="el-GR"/>
        </w:rPr>
        <w:t>ώνει το</w:t>
      </w:r>
      <w:r w:rsidR="00B46CD9">
        <w:rPr>
          <w:rFonts w:asciiTheme="minorHAnsi" w:eastAsiaTheme="minorHAnsi" w:hAnsiTheme="minorHAnsi" w:cstheme="minorBidi"/>
          <w:szCs w:val="22"/>
          <w:lang w:val="el-GR"/>
        </w:rPr>
        <w:t>ν</w:t>
      </w:r>
      <w:r>
        <w:rPr>
          <w:rFonts w:asciiTheme="minorHAnsi" w:eastAsiaTheme="minorHAnsi" w:hAnsiTheme="minorHAnsi" w:cstheme="minorBidi"/>
          <w:szCs w:val="22"/>
          <w:lang w:val="el-GR"/>
        </w:rPr>
        <w:t xml:space="preserve"> μεγαλύτερο πληθυσμό),  μειώθηκε όμως σημαντικά στ</w:t>
      </w:r>
      <w:r w:rsidR="00B46CD9">
        <w:rPr>
          <w:rFonts w:asciiTheme="minorHAnsi" w:eastAsiaTheme="minorHAnsi" w:hAnsiTheme="minorHAnsi" w:cstheme="minorBidi"/>
          <w:szCs w:val="22"/>
          <w:lang w:val="el-GR"/>
        </w:rPr>
        <w:t xml:space="preserve">ο αργολικό και αρκαδικό τμήμα της, με αποτέλεσμα να σημειωθεί μείωση πληθυσμού στο σύνολο της περιοχής κατά 4,12%. Ταυτόχρονα, για το ίδιο διάστημα παρατηρήθηκαν αυξήσεις των τιμών των δεικτών εξάρτησης και γήρανσης του πληθυσμού, οι οποίες διαμορφώθηκαν σε επίπεδα μεγαλύτερα των αντίστοιχων δεικτών σε επίπεδο Χώρας. Επίσης, ο δείκτης νεανικότητας μειώθηκε και διαμορφώθηκε σε επίπεδα μικρότερα του αντίστοιχου εθνικού δείκτη. Ως εκ τούτων προκύπτει ότι στην περιοχή παρέμβασης σημειώθηκε μείωση και γήρανση του πληθυσμού, που συνιστά προβληματική δημογραφική εξέλιξη, ιδίως για </w:t>
      </w:r>
      <w:r w:rsidR="00804CF9">
        <w:rPr>
          <w:rFonts w:asciiTheme="minorHAnsi" w:eastAsiaTheme="minorHAnsi" w:hAnsiTheme="minorHAnsi" w:cstheme="minorBidi"/>
          <w:szCs w:val="22"/>
          <w:lang w:val="el-GR"/>
        </w:rPr>
        <w:t>τμήματά της που ανήκουν στους Νομούς Αργολίδας και Αρκαδίας, τα οποία άλλωστε περιλαμβάνουν και τους περισσότερους οικισμούς με πολύ μικρό πληθυσμό.</w:t>
      </w:r>
    </w:p>
    <w:p w:rsidR="005B4797" w:rsidRPr="009E0384" w:rsidRDefault="005B4797" w:rsidP="00DE1934">
      <w:pPr>
        <w:spacing w:line="26" w:lineRule="atLeast"/>
        <w:contextualSpacing/>
        <w:rPr>
          <w:rFonts w:asciiTheme="minorHAnsi" w:eastAsiaTheme="minorHAnsi" w:hAnsiTheme="minorHAnsi" w:cstheme="minorBidi"/>
          <w:sz w:val="16"/>
          <w:szCs w:val="16"/>
          <w:lang w:val="el-GR"/>
        </w:rPr>
      </w:pPr>
    </w:p>
    <w:p w:rsidR="00314085" w:rsidRPr="00F820C0" w:rsidRDefault="003D3398" w:rsidP="00DE1934">
      <w:pPr>
        <w:pStyle w:val="a4"/>
        <w:spacing w:after="0" w:line="26" w:lineRule="atLeast"/>
        <w:rPr>
          <w:rFonts w:asciiTheme="minorHAnsi" w:hAnsiTheme="minorHAnsi"/>
          <w:b/>
          <w:bCs/>
          <w:iCs/>
          <w:szCs w:val="22"/>
          <w:lang w:val="el-GR"/>
        </w:rPr>
      </w:pPr>
      <w:r w:rsidRPr="00F820C0">
        <w:rPr>
          <w:rFonts w:asciiTheme="minorHAnsi" w:hAnsiTheme="minorHAnsi"/>
          <w:b/>
          <w:bCs/>
          <w:iCs/>
          <w:szCs w:val="22"/>
          <w:lang w:val="en-US"/>
        </w:rPr>
        <w:t>W</w:t>
      </w:r>
      <w:r w:rsidRPr="00F820C0">
        <w:rPr>
          <w:rFonts w:asciiTheme="minorHAnsi" w:hAnsiTheme="minorHAnsi"/>
          <w:b/>
          <w:bCs/>
          <w:iCs/>
          <w:szCs w:val="22"/>
          <w:lang w:val="el-GR"/>
        </w:rPr>
        <w:t xml:space="preserve">2: </w:t>
      </w:r>
      <w:r w:rsidR="003D7DEB" w:rsidRPr="00F820C0">
        <w:rPr>
          <w:rFonts w:asciiTheme="minorHAnsi" w:hAnsiTheme="minorHAnsi"/>
          <w:b/>
          <w:bCs/>
          <w:iCs/>
          <w:szCs w:val="22"/>
          <w:lang w:val="el-GR"/>
        </w:rPr>
        <w:t>Μείωση</w:t>
      </w:r>
      <w:r w:rsidR="00314085" w:rsidRPr="00F820C0">
        <w:rPr>
          <w:rFonts w:asciiTheme="minorHAnsi" w:hAnsiTheme="minorHAnsi"/>
          <w:b/>
          <w:bCs/>
          <w:iCs/>
          <w:szCs w:val="22"/>
          <w:lang w:val="el-GR"/>
        </w:rPr>
        <w:t xml:space="preserve"> </w:t>
      </w:r>
      <w:r w:rsidR="009A778E" w:rsidRPr="00F820C0">
        <w:rPr>
          <w:rFonts w:asciiTheme="minorHAnsi" w:hAnsiTheme="minorHAnsi"/>
          <w:b/>
          <w:bCs/>
          <w:iCs/>
          <w:szCs w:val="22"/>
          <w:lang w:val="el-GR"/>
        </w:rPr>
        <w:t xml:space="preserve">του </w:t>
      </w:r>
      <w:r w:rsidR="00314085" w:rsidRPr="00F820C0">
        <w:rPr>
          <w:rFonts w:asciiTheme="minorHAnsi" w:hAnsiTheme="minorHAnsi"/>
          <w:b/>
          <w:bCs/>
          <w:iCs/>
          <w:szCs w:val="22"/>
          <w:lang w:val="el-GR"/>
        </w:rPr>
        <w:t>οικονομικά ενεργού πληθυσμού – αύξηση ανεργίας</w:t>
      </w:r>
    </w:p>
    <w:p w:rsidR="00314085" w:rsidRPr="00314085" w:rsidRDefault="00314085" w:rsidP="00DE1934">
      <w:pPr>
        <w:rPr>
          <w:rFonts w:eastAsiaTheme="minorHAnsi"/>
          <w:lang w:val="el-GR"/>
        </w:rPr>
      </w:pPr>
      <w:r w:rsidRPr="003D7DEB">
        <w:rPr>
          <w:rFonts w:asciiTheme="minorHAnsi" w:eastAsiaTheme="minorHAnsi" w:hAnsiTheme="minorHAnsi" w:cstheme="minorBidi"/>
          <w:szCs w:val="22"/>
          <w:lang w:val="el-GR"/>
        </w:rPr>
        <w:t>Κατά τη δεκαετία 2001-2011 ο οικονομικά ενεργός πληθυσμός μειώθηκε κατά 10,70%, οι δε άνεργοι έφθασαν σε ποσοστό 17,5% του ενεργού πληθυσμού, που είναι περίπου ίδιο με το αντίστοιχο ποσοστό σε επίπεδο Χώρας. Εάν ληφθεί υπ’ όψη ότι από το 2011 μέχρι σήμερα το ποσοστό ανεργίας έχει αυξηθεί σε επίπεδο Χώρας, το ίδιο πρέπει να δεχθούμε και για την προτεινόμενη περιοχή παρέμβασης</w:t>
      </w:r>
      <w:r>
        <w:rPr>
          <w:rFonts w:eastAsiaTheme="minorHAnsi"/>
          <w:lang w:val="el-GR"/>
        </w:rPr>
        <w:t>.</w:t>
      </w:r>
    </w:p>
    <w:p w:rsidR="00D03D51" w:rsidRPr="009E0384" w:rsidRDefault="00D03D51" w:rsidP="00DE1934">
      <w:pPr>
        <w:spacing w:line="26" w:lineRule="atLeast"/>
        <w:contextualSpacing/>
        <w:rPr>
          <w:rFonts w:asciiTheme="minorHAnsi" w:eastAsiaTheme="minorHAnsi" w:hAnsiTheme="minorHAnsi" w:cstheme="minorBidi"/>
          <w:b/>
          <w:sz w:val="16"/>
          <w:szCs w:val="16"/>
          <w:lang w:val="el-GR"/>
        </w:rPr>
      </w:pPr>
    </w:p>
    <w:p w:rsidR="00804CF9" w:rsidRPr="00F820C0" w:rsidRDefault="003D3398" w:rsidP="00DE1934">
      <w:pPr>
        <w:pStyle w:val="a4"/>
        <w:spacing w:after="0" w:line="26" w:lineRule="atLeast"/>
        <w:rPr>
          <w:rFonts w:asciiTheme="minorHAnsi" w:hAnsiTheme="minorHAnsi"/>
          <w:b/>
          <w:bCs/>
          <w:iCs/>
          <w:szCs w:val="22"/>
          <w:lang w:val="el-GR"/>
        </w:rPr>
      </w:pPr>
      <w:r w:rsidRPr="00F820C0">
        <w:rPr>
          <w:rFonts w:asciiTheme="minorHAnsi" w:hAnsiTheme="minorHAnsi"/>
          <w:b/>
          <w:bCs/>
          <w:iCs/>
          <w:szCs w:val="22"/>
          <w:lang w:val="en-US"/>
        </w:rPr>
        <w:t>W</w:t>
      </w:r>
      <w:r w:rsidRPr="00F820C0">
        <w:rPr>
          <w:rFonts w:asciiTheme="minorHAnsi" w:hAnsiTheme="minorHAnsi"/>
          <w:b/>
          <w:bCs/>
          <w:iCs/>
          <w:szCs w:val="22"/>
          <w:lang w:val="el-GR"/>
        </w:rPr>
        <w:t xml:space="preserve">3: </w:t>
      </w:r>
      <w:r w:rsidR="00804CF9" w:rsidRPr="00F820C0">
        <w:rPr>
          <w:rFonts w:asciiTheme="minorHAnsi" w:hAnsiTheme="minorHAnsi"/>
          <w:b/>
          <w:bCs/>
          <w:iCs/>
          <w:szCs w:val="22"/>
          <w:lang w:val="el-GR"/>
        </w:rPr>
        <w:t>Χαμηλό μορφωτικό επίπεδο</w:t>
      </w:r>
    </w:p>
    <w:p w:rsidR="00804CF9" w:rsidRPr="00804CF9" w:rsidRDefault="00804CF9" w:rsidP="00DE1934">
      <w:pPr>
        <w:spacing w:line="26" w:lineRule="atLeast"/>
        <w:rPr>
          <w:rFonts w:asciiTheme="minorHAnsi" w:eastAsiaTheme="minorHAnsi" w:hAnsiTheme="minorHAnsi" w:cstheme="minorBidi"/>
          <w:szCs w:val="22"/>
          <w:lang w:val="el-GR"/>
        </w:rPr>
      </w:pPr>
      <w:r w:rsidRPr="00804CF9">
        <w:rPr>
          <w:rFonts w:asciiTheme="minorHAnsi" w:eastAsiaTheme="minorHAnsi" w:hAnsiTheme="minorHAnsi" w:cstheme="minorBidi"/>
          <w:szCs w:val="22"/>
          <w:lang w:val="el-GR"/>
        </w:rPr>
        <w:t xml:space="preserve">Το ένα τρίτο περίπου του πληθυσμού  της περιοχής παρέμβασης κατά το 2011 </w:t>
      </w:r>
      <w:r>
        <w:rPr>
          <w:rFonts w:asciiTheme="minorHAnsi" w:eastAsiaTheme="minorHAnsi" w:hAnsiTheme="minorHAnsi" w:cstheme="minorBidi"/>
          <w:szCs w:val="22"/>
          <w:lang w:val="el-GR"/>
        </w:rPr>
        <w:t xml:space="preserve">ήσαν </w:t>
      </w:r>
      <w:r w:rsidRPr="00804CF9">
        <w:rPr>
          <w:rFonts w:asciiTheme="minorHAnsi" w:eastAsiaTheme="minorHAnsi" w:hAnsiTheme="minorHAnsi" w:cstheme="minorBidi"/>
          <w:szCs w:val="22"/>
          <w:lang w:val="el-GR"/>
        </w:rPr>
        <w:t xml:space="preserve">απόφοιτοι δημοτικού, ενώ μόνο το 13,03% </w:t>
      </w:r>
      <w:r>
        <w:rPr>
          <w:rFonts w:asciiTheme="minorHAnsi" w:eastAsiaTheme="minorHAnsi" w:hAnsiTheme="minorHAnsi" w:cstheme="minorBidi"/>
          <w:szCs w:val="22"/>
          <w:lang w:val="el-GR"/>
        </w:rPr>
        <w:t xml:space="preserve">και το 22,90% αντίστοιχα ήσαν </w:t>
      </w:r>
      <w:r w:rsidRPr="00804CF9">
        <w:rPr>
          <w:rFonts w:asciiTheme="minorHAnsi" w:eastAsiaTheme="minorHAnsi" w:hAnsiTheme="minorHAnsi" w:cstheme="minorBidi"/>
          <w:szCs w:val="22"/>
          <w:lang w:val="el-GR"/>
        </w:rPr>
        <w:t>απόφοιτοι</w:t>
      </w:r>
      <w:r w:rsidRPr="00804CF9">
        <w:rPr>
          <w:rFonts w:cs="Arial"/>
          <w:sz w:val="24"/>
          <w:lang w:val="el-GR"/>
        </w:rPr>
        <w:t xml:space="preserve"> </w:t>
      </w:r>
      <w:r w:rsidRPr="00804CF9">
        <w:rPr>
          <w:rFonts w:asciiTheme="minorHAnsi" w:eastAsiaTheme="minorHAnsi" w:hAnsiTheme="minorHAnsi" w:cstheme="minorBidi"/>
          <w:szCs w:val="22"/>
          <w:lang w:val="el-GR"/>
        </w:rPr>
        <w:t>Γυμνασίου και Λυκείων-Επαγγελματικών Σχολών</w:t>
      </w:r>
      <w:r>
        <w:rPr>
          <w:rFonts w:asciiTheme="minorHAnsi" w:eastAsiaTheme="minorHAnsi" w:hAnsiTheme="minorHAnsi" w:cstheme="minorBidi"/>
          <w:szCs w:val="22"/>
          <w:lang w:val="el-GR"/>
        </w:rPr>
        <w:t>. Οι πτυχιούχοι</w:t>
      </w:r>
      <w:r w:rsidRPr="00804CF9">
        <w:rPr>
          <w:rFonts w:cs="Arial"/>
          <w:sz w:val="24"/>
          <w:lang w:val="el-GR"/>
        </w:rPr>
        <w:t xml:space="preserve"> </w:t>
      </w:r>
      <w:r w:rsidRPr="00804CF9">
        <w:rPr>
          <w:rFonts w:asciiTheme="minorHAnsi" w:eastAsiaTheme="minorHAnsi" w:hAnsiTheme="minorHAnsi" w:cstheme="minorBidi"/>
          <w:szCs w:val="22"/>
          <w:lang w:val="el-GR"/>
        </w:rPr>
        <w:t>μεταδευτεροβάθμιας εκπαίδευσης</w:t>
      </w:r>
      <w:r>
        <w:rPr>
          <w:rFonts w:asciiTheme="minorHAnsi" w:eastAsiaTheme="minorHAnsi" w:hAnsiTheme="minorHAnsi" w:cstheme="minorBidi"/>
          <w:szCs w:val="22"/>
          <w:lang w:val="el-GR"/>
        </w:rPr>
        <w:t xml:space="preserve">, αθροιστικά με τους αποφοίτους ΑΕΙ και ΑΤΕΙ, αποτελούσαν το 11,60% του συνολικού πληθυσμού (και εξ αυτών, οι κάτοχοι </w:t>
      </w:r>
      <w:r w:rsidRPr="00804CF9">
        <w:rPr>
          <w:rFonts w:asciiTheme="minorHAnsi" w:eastAsiaTheme="minorHAnsi" w:hAnsiTheme="minorHAnsi" w:cstheme="minorBidi"/>
          <w:szCs w:val="22"/>
          <w:lang w:val="el-GR"/>
        </w:rPr>
        <w:t xml:space="preserve">μεταπτυχιακών τίτλων σπουδών ήσαν </w:t>
      </w:r>
      <w:r>
        <w:rPr>
          <w:rFonts w:asciiTheme="minorHAnsi" w:eastAsiaTheme="minorHAnsi" w:hAnsiTheme="minorHAnsi" w:cstheme="minorBidi"/>
          <w:szCs w:val="22"/>
          <w:lang w:val="el-GR"/>
        </w:rPr>
        <w:t xml:space="preserve"> μόνο </w:t>
      </w:r>
      <w:r w:rsidRPr="00804CF9">
        <w:rPr>
          <w:rFonts w:asciiTheme="minorHAnsi" w:eastAsiaTheme="minorHAnsi" w:hAnsiTheme="minorHAnsi" w:cstheme="minorBidi"/>
          <w:szCs w:val="22"/>
          <w:lang w:val="el-GR"/>
        </w:rPr>
        <w:t xml:space="preserve"> </w:t>
      </w:r>
      <w:r>
        <w:rPr>
          <w:rFonts w:asciiTheme="minorHAnsi" w:eastAsiaTheme="minorHAnsi" w:hAnsiTheme="minorHAnsi" w:cstheme="minorBidi"/>
          <w:szCs w:val="22"/>
          <w:lang w:val="el-GR"/>
        </w:rPr>
        <w:t xml:space="preserve">το </w:t>
      </w:r>
      <w:r w:rsidRPr="00804CF9">
        <w:rPr>
          <w:rFonts w:asciiTheme="minorHAnsi" w:eastAsiaTheme="minorHAnsi" w:hAnsiTheme="minorHAnsi" w:cstheme="minorBidi"/>
          <w:szCs w:val="22"/>
          <w:lang w:val="el-GR"/>
        </w:rPr>
        <w:t>0,373% του συνόλου).</w:t>
      </w:r>
      <w:r w:rsidR="00070296">
        <w:rPr>
          <w:rFonts w:asciiTheme="minorHAnsi" w:eastAsiaTheme="minorHAnsi" w:hAnsiTheme="minorHAnsi" w:cstheme="minorBidi"/>
          <w:szCs w:val="22"/>
          <w:lang w:val="el-GR"/>
        </w:rPr>
        <w:t xml:space="preserve"> </w:t>
      </w:r>
      <w:r w:rsidR="00D16415">
        <w:rPr>
          <w:rFonts w:asciiTheme="minorHAnsi" w:eastAsiaTheme="minorHAnsi" w:hAnsiTheme="minorHAnsi" w:cstheme="minorBidi"/>
          <w:szCs w:val="22"/>
          <w:lang w:val="el-GR"/>
        </w:rPr>
        <w:t>Οι αναλφάβητοι έφθασαν στο 2,14% του συνολικού πληθυσμού, ο</w:t>
      </w:r>
      <w:r w:rsidR="00070296">
        <w:rPr>
          <w:rFonts w:asciiTheme="minorHAnsi" w:eastAsiaTheme="minorHAnsi" w:hAnsiTheme="minorHAnsi" w:cstheme="minorBidi"/>
          <w:szCs w:val="22"/>
          <w:lang w:val="el-GR"/>
        </w:rPr>
        <w:t xml:space="preserve">ι </w:t>
      </w:r>
      <w:r w:rsidR="00D16415">
        <w:rPr>
          <w:rFonts w:asciiTheme="minorHAnsi" w:eastAsiaTheme="minorHAnsi" w:hAnsiTheme="minorHAnsi" w:cstheme="minorBidi"/>
          <w:szCs w:val="22"/>
          <w:lang w:val="el-GR"/>
        </w:rPr>
        <w:t xml:space="preserve">δε </w:t>
      </w:r>
      <w:r w:rsidR="00070296">
        <w:rPr>
          <w:rFonts w:asciiTheme="minorHAnsi" w:eastAsiaTheme="minorHAnsi" w:hAnsiTheme="minorHAnsi" w:cstheme="minorBidi"/>
          <w:szCs w:val="22"/>
          <w:lang w:val="el-GR"/>
        </w:rPr>
        <w:t>εγκαταλείψαντες το δημοτικό σημείωσαν ποσοστό 5,27%,</w:t>
      </w:r>
      <w:r w:rsidR="00070296" w:rsidRPr="00070296">
        <w:rPr>
          <w:rFonts w:asciiTheme="minorHAnsi" w:eastAsiaTheme="minorHAnsi" w:hAnsiTheme="minorHAnsi" w:cstheme="minorBidi"/>
          <w:szCs w:val="22"/>
          <w:lang w:val="el-GR"/>
        </w:rPr>
        <w:t xml:space="preserve"> ίσο με το αντίστοιχο ποσοστό της Περιφέρειας Πελοποννήσου</w:t>
      </w:r>
      <w:r w:rsidR="00070296">
        <w:rPr>
          <w:rFonts w:asciiTheme="minorHAnsi" w:eastAsiaTheme="minorHAnsi" w:hAnsiTheme="minorHAnsi" w:cstheme="minorBidi"/>
          <w:szCs w:val="22"/>
          <w:lang w:val="el-GR"/>
        </w:rPr>
        <w:t>, που πάντως είναι μικρότερο του στόχου της αναπτυξιακής στρατηγικής για την «Ευρώπη 2020» (&lt;10%) και του αντίστοιχου εθνικού στόχου (&lt;9,7%).</w:t>
      </w:r>
    </w:p>
    <w:p w:rsidR="00804CF9" w:rsidRPr="00070296" w:rsidRDefault="00804CF9" w:rsidP="00DE1934">
      <w:pPr>
        <w:spacing w:line="26" w:lineRule="atLeast"/>
        <w:rPr>
          <w:rFonts w:asciiTheme="minorHAnsi" w:eastAsiaTheme="minorHAnsi" w:hAnsiTheme="minorHAnsi" w:cstheme="minorBidi"/>
          <w:szCs w:val="22"/>
          <w:lang w:val="el-GR"/>
        </w:rPr>
      </w:pPr>
      <w:r w:rsidRPr="00070296">
        <w:rPr>
          <w:rFonts w:asciiTheme="minorHAnsi" w:eastAsiaTheme="minorHAnsi" w:hAnsiTheme="minorHAnsi" w:cstheme="minorBidi"/>
          <w:szCs w:val="22"/>
          <w:lang w:val="el-GR"/>
        </w:rPr>
        <w:t xml:space="preserve">Από τα παραπάνω προκύπτει υστέρηση της περιοχής παρέμβασης σχετικά με το επίπεδο εκπαίδευσης των κατοίκων </w:t>
      </w:r>
      <w:r w:rsidR="00070296">
        <w:rPr>
          <w:rFonts w:asciiTheme="minorHAnsi" w:eastAsiaTheme="minorHAnsi" w:hAnsiTheme="minorHAnsi" w:cstheme="minorBidi"/>
          <w:szCs w:val="22"/>
          <w:lang w:val="el-GR"/>
        </w:rPr>
        <w:t xml:space="preserve">της, που όμως </w:t>
      </w:r>
      <w:r w:rsidRPr="00070296">
        <w:rPr>
          <w:rFonts w:asciiTheme="minorHAnsi" w:eastAsiaTheme="minorHAnsi" w:hAnsiTheme="minorHAnsi" w:cstheme="minorBidi"/>
          <w:szCs w:val="22"/>
          <w:lang w:val="el-GR"/>
        </w:rPr>
        <w:t xml:space="preserve"> προσιδιάζει με το εκπαιδευτικό επίπεδο σε επίπεδο Χώρας.</w:t>
      </w:r>
    </w:p>
    <w:p w:rsidR="005B4797" w:rsidRDefault="005B4797" w:rsidP="00DE1934">
      <w:pPr>
        <w:spacing w:line="26" w:lineRule="atLeast"/>
        <w:contextualSpacing/>
        <w:rPr>
          <w:rFonts w:asciiTheme="minorHAnsi" w:eastAsiaTheme="minorHAnsi" w:hAnsiTheme="minorHAnsi" w:cstheme="minorBidi"/>
          <w:sz w:val="16"/>
          <w:szCs w:val="16"/>
          <w:lang w:val="el-GR"/>
        </w:rPr>
      </w:pPr>
    </w:p>
    <w:p w:rsidR="00D16415" w:rsidRPr="00F820C0" w:rsidRDefault="003D3398" w:rsidP="00DE1934">
      <w:pPr>
        <w:pStyle w:val="a4"/>
        <w:spacing w:after="0" w:line="26" w:lineRule="atLeast"/>
        <w:rPr>
          <w:rFonts w:asciiTheme="minorHAnsi" w:hAnsiTheme="minorHAnsi"/>
          <w:b/>
          <w:bCs/>
          <w:iCs/>
          <w:szCs w:val="22"/>
          <w:lang w:val="el-GR"/>
        </w:rPr>
      </w:pPr>
      <w:r w:rsidRPr="00F820C0">
        <w:rPr>
          <w:rFonts w:asciiTheme="minorHAnsi" w:hAnsiTheme="minorHAnsi"/>
          <w:b/>
          <w:bCs/>
          <w:iCs/>
          <w:szCs w:val="22"/>
          <w:lang w:val="en-US"/>
        </w:rPr>
        <w:t>W</w:t>
      </w:r>
      <w:r w:rsidRPr="00F820C0">
        <w:rPr>
          <w:rFonts w:asciiTheme="minorHAnsi" w:hAnsiTheme="minorHAnsi"/>
          <w:b/>
          <w:bCs/>
          <w:iCs/>
          <w:szCs w:val="22"/>
          <w:lang w:val="el-GR"/>
        </w:rPr>
        <w:t xml:space="preserve">4: </w:t>
      </w:r>
      <w:r w:rsidR="00B82E53" w:rsidRPr="00F820C0">
        <w:rPr>
          <w:rFonts w:asciiTheme="minorHAnsi" w:hAnsiTheme="minorHAnsi"/>
          <w:b/>
          <w:bCs/>
          <w:iCs/>
          <w:szCs w:val="22"/>
          <w:lang w:val="el-GR"/>
        </w:rPr>
        <w:t>Σημαντική π</w:t>
      </w:r>
      <w:r w:rsidR="00D16415" w:rsidRPr="00F820C0">
        <w:rPr>
          <w:rFonts w:asciiTheme="minorHAnsi" w:hAnsiTheme="minorHAnsi"/>
          <w:b/>
          <w:bCs/>
          <w:iCs/>
          <w:szCs w:val="22"/>
          <w:lang w:val="el-GR"/>
        </w:rPr>
        <w:t>τώση του Ακαθάριστου Εγχώριου Προϊόντος</w:t>
      </w:r>
      <w:r w:rsidR="006C2F09" w:rsidRPr="00F820C0">
        <w:rPr>
          <w:rFonts w:asciiTheme="minorHAnsi" w:hAnsiTheme="minorHAnsi"/>
          <w:b/>
          <w:bCs/>
          <w:iCs/>
          <w:szCs w:val="22"/>
          <w:lang w:val="el-GR"/>
        </w:rPr>
        <w:t xml:space="preserve"> </w:t>
      </w:r>
      <w:r w:rsidR="00493585" w:rsidRPr="00F820C0">
        <w:rPr>
          <w:rFonts w:asciiTheme="minorHAnsi" w:hAnsiTheme="minorHAnsi"/>
          <w:b/>
          <w:bCs/>
          <w:iCs/>
          <w:szCs w:val="22"/>
          <w:lang w:val="el-GR"/>
        </w:rPr>
        <w:t>&amp;</w:t>
      </w:r>
      <w:r w:rsidR="006C2F09" w:rsidRPr="00F820C0">
        <w:rPr>
          <w:rFonts w:asciiTheme="minorHAnsi" w:hAnsiTheme="minorHAnsi"/>
          <w:b/>
          <w:bCs/>
          <w:iCs/>
          <w:szCs w:val="22"/>
          <w:lang w:val="el-GR"/>
        </w:rPr>
        <w:t xml:space="preserve"> του κατά κεφαλήν ΑΕΠ</w:t>
      </w:r>
    </w:p>
    <w:p w:rsidR="006C2F09" w:rsidRDefault="00B82E53" w:rsidP="00DE1934">
      <w:pPr>
        <w:spacing w:line="26" w:lineRule="atLeast"/>
        <w:contextualSpacing/>
        <w:rPr>
          <w:rFonts w:asciiTheme="minorHAnsi" w:eastAsiaTheme="minorHAnsi" w:hAnsiTheme="minorHAnsi" w:cstheme="minorBidi"/>
          <w:szCs w:val="22"/>
          <w:lang w:val="el-GR"/>
        </w:rPr>
      </w:pPr>
      <w:r>
        <w:rPr>
          <w:rFonts w:asciiTheme="minorHAnsi" w:eastAsiaTheme="minorHAnsi" w:hAnsiTheme="minorHAnsi" w:cstheme="minorBidi"/>
          <w:szCs w:val="22"/>
          <w:lang w:val="el-GR"/>
        </w:rPr>
        <w:t>Λαμβάνοντας υπ’ όψη τα αντίστοιχα οικονομικά στοιχεία σε επίπεδο Περιφέρειας Πελοποννήσου και Περιφερειακών Ενοτήτων Αργολίδας, Αρκαδίας και Κορινθίας, για το διάστημα 2000-2013, τεκμαίρεται ότι και στην προτεινόμενη περιοχή παρέμβασης, κατά το διάστημα 2000-2008, υπήρξε αυξητική τάση του συνολικού ΑΕΠ και του κατά κεφαλήν ΑΕΠ, η οποία έκτοτε διακόπηκε, για να διαμορφωθεί το 2013 στα επίπεδα του 2005, αποδεικνύοντας ότι και η εν λόγω περιοχή δοκιμάζεται από έντονη οικονομική ύφεση.</w:t>
      </w:r>
    </w:p>
    <w:p w:rsidR="00126617" w:rsidRDefault="00126617" w:rsidP="00DE1934">
      <w:pPr>
        <w:spacing w:line="26" w:lineRule="atLeast"/>
        <w:contextualSpacing/>
        <w:rPr>
          <w:rFonts w:asciiTheme="minorHAnsi" w:eastAsiaTheme="minorHAnsi" w:hAnsiTheme="minorHAnsi" w:cstheme="minorBidi"/>
          <w:sz w:val="16"/>
          <w:szCs w:val="16"/>
          <w:lang w:val="el-GR"/>
        </w:rPr>
      </w:pPr>
    </w:p>
    <w:p w:rsidR="00126617" w:rsidRPr="00F820C0" w:rsidRDefault="003D3398" w:rsidP="00DE1934">
      <w:pPr>
        <w:spacing w:line="26" w:lineRule="atLeast"/>
        <w:rPr>
          <w:rFonts w:asciiTheme="minorHAnsi" w:hAnsiTheme="minorHAnsi"/>
          <w:b/>
          <w:bCs/>
          <w:iCs/>
          <w:szCs w:val="22"/>
          <w:lang w:val="el-GR"/>
        </w:rPr>
      </w:pPr>
      <w:r w:rsidRPr="00F820C0">
        <w:rPr>
          <w:rFonts w:asciiTheme="minorHAnsi" w:hAnsiTheme="minorHAnsi"/>
          <w:b/>
          <w:bCs/>
          <w:iCs/>
          <w:szCs w:val="22"/>
          <w:lang w:val="en-US"/>
        </w:rPr>
        <w:t>W</w:t>
      </w:r>
      <w:r w:rsidRPr="00F820C0">
        <w:rPr>
          <w:rFonts w:asciiTheme="minorHAnsi" w:hAnsiTheme="minorHAnsi"/>
          <w:b/>
          <w:bCs/>
          <w:iCs/>
          <w:szCs w:val="22"/>
          <w:lang w:val="el-GR"/>
        </w:rPr>
        <w:t xml:space="preserve">5: </w:t>
      </w:r>
      <w:r w:rsidR="00125011" w:rsidRPr="00F820C0">
        <w:rPr>
          <w:rFonts w:asciiTheme="minorHAnsi" w:hAnsiTheme="minorHAnsi"/>
          <w:b/>
          <w:bCs/>
          <w:iCs/>
          <w:szCs w:val="22"/>
          <w:lang w:val="el-GR"/>
        </w:rPr>
        <w:t>Μικρό μέγεθος γεωργικών εκμεταλλεύσεων και εγκατάλειψη γεωργικής γης</w:t>
      </w:r>
    </w:p>
    <w:p w:rsidR="00126617" w:rsidRDefault="00125011" w:rsidP="00DE1934">
      <w:pPr>
        <w:spacing w:line="26" w:lineRule="atLeast"/>
        <w:rPr>
          <w:rFonts w:asciiTheme="minorHAnsi" w:eastAsiaTheme="minorHAnsi" w:hAnsiTheme="minorHAnsi" w:cstheme="minorBidi"/>
          <w:szCs w:val="22"/>
          <w:lang w:val="el-GR"/>
        </w:rPr>
      </w:pPr>
      <w:r w:rsidRPr="00125011">
        <w:rPr>
          <w:rFonts w:asciiTheme="minorHAnsi" w:eastAsiaTheme="minorHAnsi" w:hAnsiTheme="minorHAnsi" w:cstheme="minorBidi"/>
          <w:szCs w:val="22"/>
          <w:lang w:val="el-GR"/>
        </w:rPr>
        <w:t>Η προτεινόμενη</w:t>
      </w:r>
      <w:r w:rsidR="00126617" w:rsidRPr="00125011">
        <w:rPr>
          <w:rFonts w:asciiTheme="minorHAnsi" w:eastAsiaTheme="minorHAnsi" w:hAnsiTheme="minorHAnsi" w:cstheme="minorBidi"/>
          <w:szCs w:val="22"/>
          <w:lang w:val="el-GR"/>
        </w:rPr>
        <w:t xml:space="preserve"> περιοχή </w:t>
      </w:r>
      <w:r w:rsidRPr="00125011">
        <w:rPr>
          <w:rFonts w:asciiTheme="minorHAnsi" w:eastAsiaTheme="minorHAnsi" w:hAnsiTheme="minorHAnsi" w:cstheme="minorBidi"/>
          <w:szCs w:val="22"/>
          <w:lang w:val="el-GR"/>
        </w:rPr>
        <w:t xml:space="preserve">παρέμβασης, </w:t>
      </w:r>
      <w:r w:rsidR="00126617" w:rsidRPr="00125011">
        <w:rPr>
          <w:rFonts w:asciiTheme="minorHAnsi" w:eastAsiaTheme="minorHAnsi" w:hAnsiTheme="minorHAnsi" w:cstheme="minorBidi"/>
          <w:szCs w:val="22"/>
          <w:lang w:val="el-GR"/>
        </w:rPr>
        <w:t xml:space="preserve">αντιμετωπίζει πρόβλημα μικρού μεγέθους γεωργικών εκμεταλλεύσεων, όπως συμβαίνει και στο σύνολο της χώρας, που οδηγεί σε πτώση της </w:t>
      </w:r>
      <w:r>
        <w:rPr>
          <w:rFonts w:asciiTheme="minorHAnsi" w:eastAsiaTheme="minorHAnsi" w:hAnsiTheme="minorHAnsi" w:cstheme="minorBidi"/>
          <w:szCs w:val="22"/>
          <w:lang w:val="el-GR"/>
        </w:rPr>
        <w:t xml:space="preserve">συνολικής παραγωγής, </w:t>
      </w:r>
      <w:r w:rsidR="00126617" w:rsidRPr="00125011">
        <w:rPr>
          <w:rFonts w:asciiTheme="minorHAnsi" w:eastAsiaTheme="minorHAnsi" w:hAnsiTheme="minorHAnsi" w:cstheme="minorBidi"/>
          <w:szCs w:val="22"/>
          <w:lang w:val="el-GR"/>
        </w:rPr>
        <w:t xml:space="preserve">ενώ παρατηρείται </w:t>
      </w:r>
      <w:r>
        <w:rPr>
          <w:rFonts w:asciiTheme="minorHAnsi" w:eastAsiaTheme="minorHAnsi" w:hAnsiTheme="minorHAnsi" w:cstheme="minorBidi"/>
          <w:szCs w:val="22"/>
          <w:lang w:val="el-GR"/>
        </w:rPr>
        <w:t xml:space="preserve">και </w:t>
      </w:r>
      <w:r w:rsidR="00126617" w:rsidRPr="00125011">
        <w:rPr>
          <w:rFonts w:asciiTheme="minorHAnsi" w:eastAsiaTheme="minorHAnsi" w:hAnsiTheme="minorHAnsi" w:cstheme="minorBidi"/>
          <w:szCs w:val="22"/>
          <w:lang w:val="el-GR"/>
        </w:rPr>
        <w:t xml:space="preserve"> τάση εγκατάλειψης της γεωργικής γης, ιδίως </w:t>
      </w:r>
      <w:r>
        <w:rPr>
          <w:rFonts w:asciiTheme="minorHAnsi" w:eastAsiaTheme="minorHAnsi" w:hAnsiTheme="minorHAnsi" w:cstheme="minorBidi"/>
          <w:szCs w:val="22"/>
          <w:lang w:val="el-GR"/>
        </w:rPr>
        <w:t xml:space="preserve">στις ορεινές </w:t>
      </w:r>
      <w:r w:rsidR="000922B3">
        <w:rPr>
          <w:rFonts w:asciiTheme="minorHAnsi" w:eastAsiaTheme="minorHAnsi" w:hAnsiTheme="minorHAnsi" w:cstheme="minorBidi"/>
          <w:szCs w:val="22"/>
          <w:lang w:val="el-GR"/>
        </w:rPr>
        <w:t xml:space="preserve">και μειονεκτικές </w:t>
      </w:r>
      <w:r>
        <w:rPr>
          <w:rFonts w:asciiTheme="minorHAnsi" w:eastAsiaTheme="minorHAnsi" w:hAnsiTheme="minorHAnsi" w:cstheme="minorBidi"/>
          <w:szCs w:val="22"/>
          <w:lang w:val="el-GR"/>
        </w:rPr>
        <w:t>κοινότητες,</w:t>
      </w:r>
      <w:r w:rsidR="00126617" w:rsidRPr="00125011">
        <w:rPr>
          <w:rFonts w:asciiTheme="minorHAnsi" w:eastAsiaTheme="minorHAnsi" w:hAnsiTheme="minorHAnsi" w:cstheme="minorBidi"/>
          <w:szCs w:val="22"/>
          <w:lang w:val="el-GR"/>
        </w:rPr>
        <w:t xml:space="preserve"> λόγω </w:t>
      </w:r>
      <w:r>
        <w:rPr>
          <w:rFonts w:asciiTheme="minorHAnsi" w:eastAsiaTheme="minorHAnsi" w:hAnsiTheme="minorHAnsi" w:cstheme="minorBidi"/>
          <w:szCs w:val="22"/>
          <w:lang w:val="el-GR"/>
        </w:rPr>
        <w:t xml:space="preserve">κυρίως </w:t>
      </w:r>
      <w:r w:rsidR="00126617" w:rsidRPr="00125011">
        <w:rPr>
          <w:rFonts w:asciiTheme="minorHAnsi" w:eastAsiaTheme="minorHAnsi" w:hAnsiTheme="minorHAnsi" w:cstheme="minorBidi"/>
          <w:szCs w:val="22"/>
          <w:lang w:val="el-GR"/>
        </w:rPr>
        <w:t>της σταδιακής γήρανσης του πληθυσμού</w:t>
      </w:r>
      <w:r>
        <w:rPr>
          <w:rFonts w:asciiTheme="minorHAnsi" w:eastAsiaTheme="minorHAnsi" w:hAnsiTheme="minorHAnsi" w:cstheme="minorBidi"/>
          <w:szCs w:val="22"/>
          <w:lang w:val="el-GR"/>
        </w:rPr>
        <w:t xml:space="preserve">, με αρνητικές συνέπειες τόσο στο συνολικό αγροτικό εισόδημα, όσο και </w:t>
      </w:r>
      <w:r w:rsidRPr="00E56621">
        <w:rPr>
          <w:rFonts w:asciiTheme="minorHAnsi" w:eastAsiaTheme="minorHAnsi" w:hAnsiTheme="minorHAnsi" w:cstheme="minorBidi"/>
          <w:szCs w:val="22"/>
          <w:lang w:val="el-GR"/>
        </w:rPr>
        <w:t>στην προστασία του περιβάλλοντος</w:t>
      </w:r>
      <w:r>
        <w:rPr>
          <w:rFonts w:asciiTheme="minorHAnsi" w:eastAsiaTheme="minorHAnsi" w:hAnsiTheme="minorHAnsi" w:cstheme="minorBidi"/>
          <w:szCs w:val="22"/>
          <w:lang w:val="el-GR"/>
        </w:rPr>
        <w:t>.</w:t>
      </w:r>
      <w:r w:rsidR="00126617" w:rsidRPr="00125011">
        <w:rPr>
          <w:rFonts w:asciiTheme="minorHAnsi" w:eastAsiaTheme="minorHAnsi" w:hAnsiTheme="minorHAnsi" w:cstheme="minorBidi"/>
          <w:szCs w:val="22"/>
          <w:lang w:val="el-GR"/>
        </w:rPr>
        <w:t xml:space="preserve">  </w:t>
      </w:r>
    </w:p>
    <w:p w:rsidR="005916D5" w:rsidRDefault="005916D5" w:rsidP="00DE1934">
      <w:pPr>
        <w:spacing w:line="26" w:lineRule="atLeast"/>
        <w:rPr>
          <w:rFonts w:asciiTheme="minorHAnsi" w:eastAsiaTheme="minorHAnsi" w:hAnsiTheme="minorHAnsi" w:cstheme="minorBidi"/>
          <w:sz w:val="16"/>
          <w:szCs w:val="16"/>
          <w:lang w:val="el-GR"/>
        </w:rPr>
      </w:pPr>
    </w:p>
    <w:p w:rsidR="005916D5" w:rsidRPr="00F820C0" w:rsidRDefault="003D3398" w:rsidP="00DE1934">
      <w:pPr>
        <w:spacing w:line="26" w:lineRule="atLeast"/>
        <w:rPr>
          <w:rFonts w:asciiTheme="minorHAnsi" w:hAnsiTheme="minorHAnsi"/>
          <w:b/>
          <w:bCs/>
          <w:iCs/>
          <w:szCs w:val="22"/>
          <w:lang w:val="el-GR"/>
        </w:rPr>
      </w:pPr>
      <w:r w:rsidRPr="00F820C0">
        <w:rPr>
          <w:rFonts w:asciiTheme="minorHAnsi" w:hAnsiTheme="minorHAnsi"/>
          <w:b/>
          <w:bCs/>
          <w:iCs/>
          <w:szCs w:val="22"/>
          <w:lang w:val="en-US"/>
        </w:rPr>
        <w:t>W</w:t>
      </w:r>
      <w:r w:rsidRPr="00F820C0">
        <w:rPr>
          <w:rFonts w:asciiTheme="minorHAnsi" w:hAnsiTheme="minorHAnsi"/>
          <w:b/>
          <w:bCs/>
          <w:iCs/>
          <w:szCs w:val="22"/>
          <w:lang w:val="el-GR"/>
        </w:rPr>
        <w:t xml:space="preserve">6: </w:t>
      </w:r>
      <w:r w:rsidR="005916D5" w:rsidRPr="00F820C0">
        <w:rPr>
          <w:rFonts w:asciiTheme="minorHAnsi" w:hAnsiTheme="minorHAnsi"/>
          <w:b/>
          <w:bCs/>
          <w:iCs/>
          <w:szCs w:val="22"/>
          <w:lang w:val="el-GR"/>
        </w:rPr>
        <w:t>Μείωση της απασχόλησης στον πρωτογενή τομέα</w:t>
      </w:r>
    </w:p>
    <w:p w:rsidR="005916D5" w:rsidRDefault="005916D5" w:rsidP="009F6F0A">
      <w:pPr>
        <w:spacing w:line="26" w:lineRule="atLeast"/>
        <w:rPr>
          <w:rFonts w:asciiTheme="minorHAnsi" w:eastAsiaTheme="minorHAnsi" w:hAnsiTheme="minorHAnsi" w:cstheme="minorBidi"/>
          <w:szCs w:val="22"/>
          <w:lang w:val="el-GR"/>
        </w:rPr>
      </w:pPr>
      <w:r w:rsidRPr="005916D5">
        <w:rPr>
          <w:rFonts w:asciiTheme="minorHAnsi" w:eastAsiaTheme="minorHAnsi" w:hAnsiTheme="minorHAnsi" w:cstheme="minorBidi"/>
          <w:szCs w:val="22"/>
          <w:lang w:val="el-GR"/>
        </w:rPr>
        <w:lastRenderedPageBreak/>
        <w:t>Σύμφωνα με τα στοιχεία των απογραφών 2001 και 2011, παρατηρείται μια μείωση της απασχόλησης στον πρωτογενή τομέα της περιοχής παρέμβασης, τόσο ως ποσοστό επί του συνόλου οικονομικά ενεργού πληθυσμού όσο και σε απόλυτους αριθμούς, η οποία οφείλεται στην αναζήτηση νέων ευκαιριών απασχόλησης από τους νέους και στη γήρανση του εναπομείναντος αγροτικού πληθυσμού. Ο μεγάλος αριθμός των ηλικιωμένων ατόμων που συνεχίζουν να ασχολούνται με την γεωργία στις ορεινές και μειονεκτικές περιοχές αποτελεί ένα σοβαρό διαρθρωτικό πρόβλημα.</w:t>
      </w:r>
    </w:p>
    <w:p w:rsidR="00AD237F" w:rsidRPr="009E0384" w:rsidRDefault="00AD237F" w:rsidP="00DE1934">
      <w:pPr>
        <w:spacing w:line="26" w:lineRule="atLeast"/>
        <w:rPr>
          <w:rFonts w:asciiTheme="minorHAnsi" w:eastAsiaTheme="minorHAnsi" w:hAnsiTheme="minorHAnsi" w:cstheme="minorBidi"/>
          <w:sz w:val="16"/>
          <w:szCs w:val="16"/>
          <w:lang w:val="el-GR"/>
        </w:rPr>
      </w:pPr>
    </w:p>
    <w:p w:rsidR="00AD237F" w:rsidRPr="00F820C0" w:rsidRDefault="003D3398" w:rsidP="00DE1934">
      <w:pPr>
        <w:spacing w:line="26" w:lineRule="atLeast"/>
        <w:rPr>
          <w:rFonts w:asciiTheme="minorHAnsi" w:hAnsiTheme="minorHAnsi"/>
          <w:b/>
          <w:bCs/>
          <w:iCs/>
          <w:szCs w:val="22"/>
          <w:lang w:val="el-GR"/>
        </w:rPr>
      </w:pPr>
      <w:r w:rsidRPr="00F820C0">
        <w:rPr>
          <w:rFonts w:asciiTheme="minorHAnsi" w:hAnsiTheme="minorHAnsi"/>
          <w:b/>
          <w:bCs/>
          <w:iCs/>
          <w:szCs w:val="22"/>
          <w:lang w:val="en-US"/>
        </w:rPr>
        <w:t>W</w:t>
      </w:r>
      <w:r w:rsidRPr="00F820C0">
        <w:rPr>
          <w:rFonts w:asciiTheme="minorHAnsi" w:hAnsiTheme="minorHAnsi"/>
          <w:b/>
          <w:bCs/>
          <w:iCs/>
          <w:szCs w:val="22"/>
          <w:lang w:val="el-GR"/>
        </w:rPr>
        <w:t xml:space="preserve">7: </w:t>
      </w:r>
      <w:r w:rsidR="00AD237F" w:rsidRPr="00F820C0">
        <w:rPr>
          <w:rFonts w:asciiTheme="minorHAnsi" w:hAnsiTheme="minorHAnsi"/>
          <w:b/>
          <w:bCs/>
          <w:iCs/>
          <w:szCs w:val="22"/>
          <w:lang w:val="el-GR"/>
        </w:rPr>
        <w:t>Μερική έλλειψη Οδικής Υποδομής (Απομόνωση), κυρίως στη Γορτυνία</w:t>
      </w:r>
    </w:p>
    <w:p w:rsidR="00AD237F" w:rsidRPr="00493585" w:rsidRDefault="00AD237F" w:rsidP="00DE1934">
      <w:pPr>
        <w:spacing w:line="26" w:lineRule="atLeast"/>
        <w:rPr>
          <w:rFonts w:asciiTheme="minorHAnsi" w:eastAsiaTheme="minorHAnsi" w:hAnsiTheme="minorHAnsi" w:cstheme="minorBidi"/>
          <w:szCs w:val="22"/>
          <w:lang w:val="el-GR"/>
        </w:rPr>
      </w:pPr>
      <w:r w:rsidRPr="00493585">
        <w:rPr>
          <w:rFonts w:asciiTheme="minorHAnsi" w:eastAsiaTheme="minorHAnsi" w:hAnsiTheme="minorHAnsi" w:cstheme="minorBidi"/>
          <w:szCs w:val="22"/>
          <w:lang w:val="el-GR"/>
        </w:rPr>
        <w:t xml:space="preserve">Το οδικό δίκτυο παρουσιάζει </w:t>
      </w:r>
      <w:r w:rsidR="00493585" w:rsidRPr="00493585">
        <w:rPr>
          <w:rFonts w:asciiTheme="minorHAnsi" w:eastAsiaTheme="minorHAnsi" w:hAnsiTheme="minorHAnsi" w:cstheme="minorBidi"/>
          <w:szCs w:val="22"/>
          <w:lang w:val="el-GR"/>
        </w:rPr>
        <w:t xml:space="preserve">τοπικά </w:t>
      </w:r>
      <w:r w:rsidRPr="00493585">
        <w:rPr>
          <w:rFonts w:asciiTheme="minorHAnsi" w:eastAsiaTheme="minorHAnsi" w:hAnsiTheme="minorHAnsi" w:cstheme="minorBidi"/>
          <w:szCs w:val="22"/>
          <w:lang w:val="el-GR"/>
        </w:rPr>
        <w:t xml:space="preserve">σημαντικές ελλείψεις με αποτέλεσμα την δυσκολία πρόσβασης </w:t>
      </w:r>
      <w:r w:rsidR="00493585" w:rsidRPr="00493585">
        <w:rPr>
          <w:rFonts w:asciiTheme="minorHAnsi" w:eastAsiaTheme="minorHAnsi" w:hAnsiTheme="minorHAnsi" w:cstheme="minorBidi"/>
          <w:szCs w:val="22"/>
          <w:lang w:val="el-GR"/>
        </w:rPr>
        <w:t>σε αρκετές</w:t>
      </w:r>
      <w:r w:rsidRPr="00493585">
        <w:rPr>
          <w:rFonts w:asciiTheme="minorHAnsi" w:eastAsiaTheme="minorHAnsi" w:hAnsiTheme="minorHAnsi" w:cstheme="minorBidi"/>
          <w:szCs w:val="22"/>
          <w:lang w:val="el-GR"/>
        </w:rPr>
        <w:t xml:space="preserve"> ορεινές περιοχές</w:t>
      </w:r>
      <w:r w:rsidR="00493585" w:rsidRPr="00493585">
        <w:rPr>
          <w:rFonts w:asciiTheme="minorHAnsi" w:eastAsiaTheme="minorHAnsi" w:hAnsiTheme="minorHAnsi" w:cstheme="minorBidi"/>
          <w:szCs w:val="22"/>
          <w:lang w:val="el-GR"/>
        </w:rPr>
        <w:t>, όπως η Γορτυνία</w:t>
      </w:r>
      <w:r w:rsidRPr="00493585">
        <w:rPr>
          <w:rFonts w:asciiTheme="minorHAnsi" w:eastAsiaTheme="minorHAnsi" w:hAnsiTheme="minorHAnsi" w:cstheme="minorBidi"/>
          <w:szCs w:val="22"/>
          <w:lang w:val="el-GR"/>
        </w:rPr>
        <w:t xml:space="preserve">. Επίσης, συντελεί στην επιβάρυνση του μεταφορικού κόστους έτσι ώστε να παρεμβάλλεται αρνητικά στην όποια αναπτυξιακή προσπάθεια, καθιστώντας </w:t>
      </w:r>
      <w:r w:rsidR="00493585" w:rsidRPr="00493585">
        <w:rPr>
          <w:rFonts w:asciiTheme="minorHAnsi" w:eastAsiaTheme="minorHAnsi" w:hAnsiTheme="minorHAnsi" w:cstheme="minorBidi"/>
          <w:szCs w:val="22"/>
          <w:lang w:val="el-GR"/>
        </w:rPr>
        <w:t xml:space="preserve">τα </w:t>
      </w:r>
      <w:r w:rsidRPr="00493585">
        <w:rPr>
          <w:rFonts w:asciiTheme="minorHAnsi" w:eastAsiaTheme="minorHAnsi" w:hAnsiTheme="minorHAnsi" w:cstheme="minorBidi"/>
          <w:szCs w:val="22"/>
          <w:lang w:val="el-GR"/>
        </w:rPr>
        <w:t>τοπικά προϊόντα</w:t>
      </w:r>
      <w:r w:rsidR="00493585" w:rsidRPr="00493585">
        <w:rPr>
          <w:rFonts w:asciiTheme="minorHAnsi" w:eastAsiaTheme="minorHAnsi" w:hAnsiTheme="minorHAnsi" w:cstheme="minorBidi"/>
          <w:szCs w:val="22"/>
          <w:lang w:val="el-GR"/>
        </w:rPr>
        <w:t xml:space="preserve"> </w:t>
      </w:r>
      <w:r w:rsidRPr="00493585">
        <w:rPr>
          <w:rFonts w:asciiTheme="minorHAnsi" w:eastAsiaTheme="minorHAnsi" w:hAnsiTheme="minorHAnsi" w:cstheme="minorBidi"/>
          <w:szCs w:val="22"/>
          <w:lang w:val="el-GR"/>
        </w:rPr>
        <w:t xml:space="preserve">λιγότερο ανταγωνιστικά. </w:t>
      </w:r>
    </w:p>
    <w:p w:rsidR="005916D5" w:rsidRPr="009E0384" w:rsidRDefault="005916D5" w:rsidP="00DE1934">
      <w:pPr>
        <w:spacing w:line="26" w:lineRule="atLeast"/>
        <w:rPr>
          <w:rFonts w:asciiTheme="minorHAnsi" w:eastAsiaTheme="minorHAnsi" w:hAnsiTheme="minorHAnsi" w:cstheme="minorBidi"/>
          <w:sz w:val="16"/>
          <w:szCs w:val="16"/>
          <w:lang w:val="el-GR"/>
        </w:rPr>
      </w:pPr>
    </w:p>
    <w:p w:rsidR="00125011" w:rsidRPr="00F820C0" w:rsidRDefault="003D3398" w:rsidP="00DE1934">
      <w:pPr>
        <w:spacing w:line="26" w:lineRule="atLeast"/>
        <w:rPr>
          <w:rFonts w:asciiTheme="minorHAnsi" w:hAnsiTheme="minorHAnsi"/>
          <w:b/>
          <w:bCs/>
          <w:iCs/>
          <w:szCs w:val="22"/>
          <w:lang w:val="el-GR"/>
        </w:rPr>
      </w:pPr>
      <w:r w:rsidRPr="00F820C0">
        <w:rPr>
          <w:rFonts w:asciiTheme="minorHAnsi" w:hAnsiTheme="minorHAnsi"/>
          <w:b/>
          <w:bCs/>
          <w:iCs/>
          <w:szCs w:val="22"/>
          <w:lang w:val="en-US"/>
        </w:rPr>
        <w:t>W</w:t>
      </w:r>
      <w:r w:rsidRPr="00F820C0">
        <w:rPr>
          <w:rFonts w:asciiTheme="minorHAnsi" w:hAnsiTheme="minorHAnsi"/>
          <w:b/>
          <w:bCs/>
          <w:iCs/>
          <w:szCs w:val="22"/>
          <w:lang w:val="el-GR"/>
        </w:rPr>
        <w:t xml:space="preserve">8: </w:t>
      </w:r>
      <w:r w:rsidR="00125011" w:rsidRPr="00F820C0">
        <w:rPr>
          <w:rFonts w:asciiTheme="minorHAnsi" w:hAnsiTheme="minorHAnsi"/>
          <w:b/>
          <w:bCs/>
          <w:iCs/>
          <w:szCs w:val="22"/>
          <w:lang w:val="el-GR"/>
        </w:rPr>
        <w:t>Ελλιπής επαγγελματική κατάρτιση του ανθρώπινου δυναμικού, κυρίως του γεωργικού τομέα, και χαμηλός βαθμός ενσωμάτωσης της καινοτομίας</w:t>
      </w:r>
      <w:r w:rsidR="007768CE" w:rsidRPr="00F820C0">
        <w:rPr>
          <w:rFonts w:asciiTheme="minorHAnsi" w:hAnsiTheme="minorHAnsi"/>
          <w:b/>
          <w:bCs/>
          <w:iCs/>
          <w:szCs w:val="22"/>
          <w:lang w:val="el-GR"/>
        </w:rPr>
        <w:t xml:space="preserve">, </w:t>
      </w:r>
      <w:r w:rsidR="009F6F0A" w:rsidRPr="00F820C0">
        <w:rPr>
          <w:rFonts w:asciiTheme="minorHAnsi" w:hAnsiTheme="minorHAnsi"/>
          <w:b/>
          <w:bCs/>
          <w:iCs/>
          <w:szCs w:val="22"/>
          <w:lang w:val="el-GR"/>
        </w:rPr>
        <w:t>ιδίως στον</w:t>
      </w:r>
      <w:r w:rsidR="00125011" w:rsidRPr="00F820C0">
        <w:rPr>
          <w:rFonts w:asciiTheme="minorHAnsi" w:hAnsiTheme="minorHAnsi"/>
          <w:b/>
          <w:bCs/>
          <w:iCs/>
          <w:szCs w:val="22"/>
          <w:lang w:val="el-GR"/>
        </w:rPr>
        <w:t xml:space="preserve"> γεωργικό τομέα </w:t>
      </w:r>
    </w:p>
    <w:p w:rsidR="00125011" w:rsidRDefault="00125011" w:rsidP="00DE1934">
      <w:pPr>
        <w:spacing w:line="26" w:lineRule="atLeast"/>
        <w:contextualSpacing/>
        <w:rPr>
          <w:rFonts w:asciiTheme="minorHAnsi" w:eastAsiaTheme="minorHAnsi" w:hAnsiTheme="minorHAnsi" w:cstheme="minorBidi"/>
          <w:szCs w:val="22"/>
          <w:lang w:val="el-GR"/>
        </w:rPr>
      </w:pPr>
      <w:r w:rsidRPr="00125011">
        <w:rPr>
          <w:rFonts w:asciiTheme="minorHAnsi" w:eastAsiaTheme="minorHAnsi" w:hAnsiTheme="minorHAnsi" w:cstheme="minorBidi"/>
          <w:szCs w:val="22"/>
          <w:lang w:val="el-GR"/>
        </w:rPr>
        <w:t>Στην προτεινόμενη περιοχή παρέμβασης παρατηρείται, όπως και στο μεγαλύτερο μέρος της Χώρας,</w:t>
      </w:r>
      <w:r>
        <w:rPr>
          <w:rFonts w:asciiTheme="minorHAnsi" w:eastAsiaTheme="minorHAnsi" w:hAnsiTheme="minorHAnsi" w:cstheme="minorBidi"/>
          <w:szCs w:val="22"/>
          <w:lang w:val="el-GR"/>
        </w:rPr>
        <w:t xml:space="preserve"> ελλιπής ή πλημμελής κατάρτιση των επαγγελματιών και ιδιαίτερα των αγροτών, στον επαγγελματικό τομέα των οποίων παρατηρείται μικρή έως ελάχιστη ενσωμάτωση καινοτομιών, με εξαίρεση ίσως την αμπελοκαλλιέργεια και τα νεοεμφανιζόμενα στην περιοχή νέα αγροτικά προϊόντα (αρωματικά φυτά κλπ).</w:t>
      </w:r>
    </w:p>
    <w:p w:rsidR="000922B3" w:rsidRPr="009E0384" w:rsidRDefault="000922B3" w:rsidP="00DE1934">
      <w:pPr>
        <w:spacing w:line="26" w:lineRule="atLeast"/>
        <w:contextualSpacing/>
        <w:rPr>
          <w:rFonts w:asciiTheme="minorHAnsi" w:eastAsiaTheme="minorHAnsi" w:hAnsiTheme="minorHAnsi" w:cstheme="minorBidi"/>
          <w:sz w:val="16"/>
          <w:szCs w:val="16"/>
          <w:lang w:val="el-GR"/>
        </w:rPr>
      </w:pPr>
    </w:p>
    <w:p w:rsidR="000922B3" w:rsidRPr="00F820C0" w:rsidRDefault="003D3398" w:rsidP="00DE1934">
      <w:pPr>
        <w:spacing w:line="26" w:lineRule="atLeast"/>
        <w:rPr>
          <w:rFonts w:asciiTheme="minorHAnsi" w:hAnsiTheme="minorHAnsi"/>
          <w:b/>
          <w:bCs/>
          <w:iCs/>
          <w:szCs w:val="22"/>
          <w:lang w:val="el-GR"/>
        </w:rPr>
      </w:pPr>
      <w:r w:rsidRPr="00F820C0">
        <w:rPr>
          <w:rFonts w:asciiTheme="minorHAnsi" w:hAnsiTheme="minorHAnsi"/>
          <w:b/>
          <w:bCs/>
          <w:iCs/>
          <w:szCs w:val="22"/>
          <w:lang w:val="en-US"/>
        </w:rPr>
        <w:t>W</w:t>
      </w:r>
      <w:r w:rsidRPr="00F820C0">
        <w:rPr>
          <w:rFonts w:asciiTheme="minorHAnsi" w:hAnsiTheme="minorHAnsi"/>
          <w:b/>
          <w:bCs/>
          <w:iCs/>
          <w:szCs w:val="22"/>
          <w:lang w:val="el-GR"/>
        </w:rPr>
        <w:t xml:space="preserve">9: </w:t>
      </w:r>
      <w:r w:rsidR="000922B3" w:rsidRPr="00F820C0">
        <w:rPr>
          <w:rFonts w:asciiTheme="minorHAnsi" w:hAnsiTheme="minorHAnsi"/>
          <w:b/>
          <w:bCs/>
          <w:iCs/>
          <w:szCs w:val="22"/>
          <w:lang w:val="el-GR"/>
        </w:rPr>
        <w:t>Δυσμενή καιρικά φαινόμενα που οφείλονται στην κλιματική αλλαγή</w:t>
      </w:r>
    </w:p>
    <w:p w:rsidR="000922B3" w:rsidRPr="000922B3" w:rsidRDefault="000922B3" w:rsidP="00DE1934">
      <w:pPr>
        <w:spacing w:line="26" w:lineRule="atLeast"/>
        <w:contextualSpacing/>
        <w:rPr>
          <w:rFonts w:asciiTheme="minorHAnsi" w:eastAsiaTheme="minorHAnsi" w:hAnsiTheme="minorHAnsi" w:cstheme="minorBidi"/>
          <w:szCs w:val="22"/>
          <w:lang w:val="el-GR"/>
        </w:rPr>
      </w:pPr>
      <w:r w:rsidRPr="000922B3">
        <w:rPr>
          <w:rFonts w:asciiTheme="minorHAnsi" w:eastAsiaTheme="minorHAnsi" w:hAnsiTheme="minorHAnsi" w:cstheme="minorBidi"/>
          <w:szCs w:val="22"/>
          <w:lang w:val="el-GR"/>
        </w:rPr>
        <w:t xml:space="preserve">Τα τελευταία χρόνια παρατηρείται η εμφάνιση  ακραίων καιρικών φαινομένων (χαλαζοπτώσεις, ραγδαίες βροχοπτώσεις </w:t>
      </w:r>
      <w:r>
        <w:rPr>
          <w:rFonts w:asciiTheme="minorHAnsi" w:eastAsiaTheme="minorHAnsi" w:hAnsiTheme="minorHAnsi" w:cstheme="minorBidi"/>
          <w:szCs w:val="22"/>
          <w:lang w:val="el-GR"/>
        </w:rPr>
        <w:t xml:space="preserve">, υψηλές θερμοκρασίες με ανομβρία) που εκθέτουν σε υψηλό κίνδυνο τις καλλιέργειες και έχουν καταστροφικά αποτελέσματα, με συνέπεια την απώλεια αγροτικού εισοδήματος, τη ανήκεστη –κατά περίπτωση – βλάβη του παραγωγικού δυναμικού, αρνητικές επιπτώσεις στην ποιότητα των παραγομένων προϊόντων και την ανάγκη αποζημιώσεων, οι οποίες επιβαρύνουν δυσβάστακτα τους προϋπολογισμούς που προορίζονται για την αγροτική ανάπτυξη. </w:t>
      </w:r>
    </w:p>
    <w:p w:rsidR="00125011" w:rsidRPr="009E0384" w:rsidRDefault="00125011" w:rsidP="00DE1934">
      <w:pPr>
        <w:spacing w:line="26" w:lineRule="atLeast"/>
        <w:rPr>
          <w:rFonts w:asciiTheme="minorHAnsi" w:hAnsiTheme="minorHAnsi"/>
          <w:b/>
          <w:bCs/>
          <w:iCs/>
          <w:sz w:val="16"/>
          <w:szCs w:val="16"/>
          <w:lang w:val="el-GR"/>
        </w:rPr>
      </w:pPr>
    </w:p>
    <w:p w:rsidR="00673F99" w:rsidRPr="00F820C0" w:rsidRDefault="003D3398" w:rsidP="00DE1934">
      <w:pPr>
        <w:spacing w:line="26" w:lineRule="atLeast"/>
        <w:rPr>
          <w:rFonts w:asciiTheme="minorHAnsi" w:hAnsiTheme="minorHAnsi"/>
          <w:b/>
          <w:bCs/>
          <w:iCs/>
          <w:szCs w:val="22"/>
          <w:lang w:val="el-GR"/>
        </w:rPr>
      </w:pPr>
      <w:r w:rsidRPr="00F820C0">
        <w:rPr>
          <w:rFonts w:asciiTheme="minorHAnsi" w:hAnsiTheme="minorHAnsi"/>
          <w:b/>
          <w:bCs/>
          <w:iCs/>
          <w:szCs w:val="22"/>
          <w:lang w:val="en-US"/>
        </w:rPr>
        <w:t>W</w:t>
      </w:r>
      <w:r w:rsidRPr="00F820C0">
        <w:rPr>
          <w:rFonts w:asciiTheme="minorHAnsi" w:hAnsiTheme="minorHAnsi"/>
          <w:b/>
          <w:bCs/>
          <w:iCs/>
          <w:szCs w:val="22"/>
          <w:lang w:val="el-GR"/>
        </w:rPr>
        <w:t xml:space="preserve">10: </w:t>
      </w:r>
      <w:r w:rsidR="00673F99" w:rsidRPr="00F820C0">
        <w:rPr>
          <w:rFonts w:asciiTheme="minorHAnsi" w:hAnsiTheme="minorHAnsi"/>
          <w:b/>
          <w:bCs/>
          <w:iCs/>
          <w:szCs w:val="22"/>
          <w:lang w:val="el-GR"/>
        </w:rPr>
        <w:t>Υστέρηση σε υποδομές προστασίας του περιβάλλοντος</w:t>
      </w:r>
    </w:p>
    <w:p w:rsidR="00673F99" w:rsidRPr="00673F99" w:rsidRDefault="00673F99" w:rsidP="00DE1934">
      <w:pPr>
        <w:spacing w:line="26" w:lineRule="atLeast"/>
        <w:rPr>
          <w:rFonts w:asciiTheme="minorHAnsi" w:eastAsiaTheme="minorHAnsi" w:hAnsiTheme="minorHAnsi" w:cstheme="minorBidi"/>
          <w:szCs w:val="22"/>
          <w:lang w:val="el-GR"/>
        </w:rPr>
      </w:pPr>
      <w:r w:rsidRPr="00673F99">
        <w:rPr>
          <w:rFonts w:asciiTheme="minorHAnsi" w:eastAsiaTheme="minorHAnsi" w:hAnsiTheme="minorHAnsi" w:cstheme="minorBidi"/>
          <w:szCs w:val="22"/>
          <w:lang w:val="el-GR"/>
        </w:rPr>
        <w:t xml:space="preserve">Η περιοχή παρέμβασης παρουσιάζει ελλείμματα υποδομών για την προστασία του περιβάλλοντος από υπαρκτές εν δυνάμει φυσικές απειλές, όπως οι πυρκαγιές και οι πλημμύρες που ακολουθούν, ή οι περιορισμένης κλίμακας κατολισθήσεις που έχουν παρατηρηθεί στις περιοχές της Μεγαλόπολης και της ορεινής Δυτικής Κορινθίας ή η διάβρωση των ακτών του Κορινθιακού. Οι πυρκαγιές το καλοκαίρι του 2007 υπήρξαν σημαδιακές για την υστέρηση που αντιμετωπίζει η Πελοπόννησος ως προς το επίπεδο θωράκισής της απέναντι στον κίνδυνο φυσικών καταστροφών. </w:t>
      </w:r>
      <w:r w:rsidR="00D33D69">
        <w:rPr>
          <w:rFonts w:asciiTheme="minorHAnsi" w:eastAsiaTheme="minorHAnsi" w:hAnsiTheme="minorHAnsi" w:cstheme="minorBidi"/>
          <w:szCs w:val="22"/>
          <w:lang w:val="el-GR"/>
        </w:rPr>
        <w:t xml:space="preserve">Η υστέρηση αυτή σε επίπεδο προτεινόμενης περιοχής παρέμβασης τείνει να αναστραφεί, με τη συμβολή ομάδων εθελοντών δασοπυροσβεστών, οι οποίοι, σε συνεργασία με την Πυροσβεστική Υπηρεσία και την Υπηρεσία Πολιτικής Προστασίας, </w:t>
      </w:r>
      <w:r w:rsidR="005916D5">
        <w:rPr>
          <w:rFonts w:asciiTheme="minorHAnsi" w:eastAsiaTheme="minorHAnsi" w:hAnsiTheme="minorHAnsi" w:cstheme="minorBidi"/>
          <w:szCs w:val="22"/>
          <w:lang w:val="el-GR"/>
        </w:rPr>
        <w:t>ενεργοποιούνται δραστήρια για την πρόληψη ή και καταστολή πυρκαγιών, κατά τους θερινούς, κυρίως, μήνες.</w:t>
      </w:r>
    </w:p>
    <w:p w:rsidR="005B4797" w:rsidRPr="009E0384" w:rsidRDefault="005B4797" w:rsidP="00DE1934">
      <w:pPr>
        <w:spacing w:line="26" w:lineRule="atLeast"/>
        <w:contextualSpacing/>
        <w:rPr>
          <w:rFonts w:asciiTheme="minorHAnsi" w:eastAsiaTheme="minorHAnsi" w:hAnsiTheme="minorHAnsi" w:cstheme="minorBidi"/>
          <w:sz w:val="16"/>
          <w:szCs w:val="16"/>
          <w:lang w:val="el-GR"/>
        </w:rPr>
      </w:pPr>
    </w:p>
    <w:p w:rsidR="00B82E53" w:rsidRPr="00F820C0" w:rsidRDefault="003D3398" w:rsidP="00DE1934">
      <w:pPr>
        <w:spacing w:line="26" w:lineRule="atLeast"/>
        <w:rPr>
          <w:rFonts w:asciiTheme="minorHAnsi" w:hAnsiTheme="minorHAnsi"/>
          <w:b/>
          <w:bCs/>
          <w:iCs/>
          <w:szCs w:val="22"/>
          <w:lang w:val="el-GR"/>
        </w:rPr>
      </w:pPr>
      <w:r w:rsidRPr="00F820C0">
        <w:rPr>
          <w:rFonts w:asciiTheme="minorHAnsi" w:hAnsiTheme="minorHAnsi"/>
          <w:b/>
          <w:bCs/>
          <w:iCs/>
          <w:szCs w:val="22"/>
          <w:lang w:val="en-US"/>
        </w:rPr>
        <w:t>W</w:t>
      </w:r>
      <w:r w:rsidRPr="00F820C0">
        <w:rPr>
          <w:rFonts w:asciiTheme="minorHAnsi" w:hAnsiTheme="minorHAnsi"/>
          <w:b/>
          <w:bCs/>
          <w:iCs/>
          <w:szCs w:val="22"/>
          <w:lang w:val="el-GR"/>
        </w:rPr>
        <w:t xml:space="preserve">11: </w:t>
      </w:r>
      <w:r w:rsidR="00B82E53" w:rsidRPr="00F820C0">
        <w:rPr>
          <w:rFonts w:asciiTheme="minorHAnsi" w:hAnsiTheme="minorHAnsi"/>
          <w:b/>
          <w:bCs/>
          <w:iCs/>
          <w:szCs w:val="22"/>
          <w:lang w:val="el-GR"/>
        </w:rPr>
        <w:t>Επιβάρυνση του φυσικού περιβάλλοντος από ανθρωπογενείς δραστηριότητες</w:t>
      </w:r>
    </w:p>
    <w:p w:rsidR="00B82E53" w:rsidRPr="00B82E53" w:rsidRDefault="00B82E53" w:rsidP="00DE1934">
      <w:pPr>
        <w:spacing w:line="26" w:lineRule="atLeast"/>
        <w:rPr>
          <w:rFonts w:asciiTheme="minorHAnsi" w:eastAsiaTheme="minorHAnsi" w:hAnsiTheme="minorHAnsi" w:cstheme="minorBidi"/>
          <w:szCs w:val="22"/>
          <w:lang w:val="el-GR"/>
        </w:rPr>
      </w:pPr>
      <w:r w:rsidRPr="00B82E53">
        <w:rPr>
          <w:rFonts w:asciiTheme="minorHAnsi" w:eastAsiaTheme="minorHAnsi" w:hAnsiTheme="minorHAnsi" w:cstheme="minorBidi"/>
          <w:szCs w:val="22"/>
          <w:lang w:val="el-GR"/>
        </w:rPr>
        <w:t>Οι σημαντικότερες επιπτώσεις στο φυσικό περιβάλλον της περιοχής από ανθρωπογενείς δραστηριότητες προκύπτουν από την ελλιπή διαχείριση των οικιακών λυμάτων και απορριμμάτων, καθώς και των στερεών και υγρών αποβλήτων των π</w:t>
      </w:r>
      <w:r>
        <w:rPr>
          <w:rFonts w:asciiTheme="minorHAnsi" w:eastAsiaTheme="minorHAnsi" w:hAnsiTheme="minorHAnsi" w:cstheme="minorBidi"/>
          <w:szCs w:val="22"/>
          <w:lang w:val="el-GR"/>
        </w:rPr>
        <w:t>αραγωγικών μονάδων της περιοχής</w:t>
      </w:r>
      <w:r w:rsidRPr="00B82E53">
        <w:rPr>
          <w:rFonts w:asciiTheme="minorHAnsi" w:eastAsiaTheme="minorHAnsi" w:hAnsiTheme="minorHAnsi" w:cstheme="minorBidi"/>
          <w:szCs w:val="22"/>
          <w:lang w:val="el-GR"/>
        </w:rPr>
        <w:t xml:space="preserve"> </w:t>
      </w:r>
      <w:r>
        <w:rPr>
          <w:rFonts w:asciiTheme="minorHAnsi" w:eastAsiaTheme="minorHAnsi" w:hAnsiTheme="minorHAnsi" w:cstheme="minorBidi"/>
          <w:szCs w:val="22"/>
          <w:lang w:val="el-GR"/>
        </w:rPr>
        <w:t>(</w:t>
      </w:r>
      <w:r w:rsidRPr="00B82E53">
        <w:rPr>
          <w:rFonts w:asciiTheme="minorHAnsi" w:eastAsiaTheme="minorHAnsi" w:hAnsiTheme="minorHAnsi" w:cstheme="minorBidi"/>
          <w:szCs w:val="22"/>
          <w:lang w:val="el-GR"/>
        </w:rPr>
        <w:t>με πιο προβληματικά τα ελαιοτριβεία και τα τυροκομεία</w:t>
      </w:r>
      <w:r>
        <w:rPr>
          <w:rFonts w:asciiTheme="minorHAnsi" w:eastAsiaTheme="minorHAnsi" w:hAnsiTheme="minorHAnsi" w:cstheme="minorBidi"/>
          <w:szCs w:val="22"/>
          <w:lang w:val="el-GR"/>
        </w:rPr>
        <w:t>)</w:t>
      </w:r>
      <w:r w:rsidRPr="00B82E53">
        <w:rPr>
          <w:rFonts w:asciiTheme="minorHAnsi" w:eastAsiaTheme="minorHAnsi" w:hAnsiTheme="minorHAnsi" w:cstheme="minorBidi"/>
          <w:szCs w:val="22"/>
          <w:lang w:val="el-GR"/>
        </w:rPr>
        <w:t>, την αλόγιστη χρήση λιπασμάτων και φυτοφαρμάκων, τα οποία εισχωρούν και στους υδροφόρους ορίζοντες</w:t>
      </w:r>
      <w:r w:rsidR="00927FF2">
        <w:rPr>
          <w:rFonts w:asciiTheme="minorHAnsi" w:eastAsiaTheme="minorHAnsi" w:hAnsiTheme="minorHAnsi" w:cstheme="minorBidi"/>
          <w:szCs w:val="22"/>
          <w:lang w:val="el-GR"/>
        </w:rPr>
        <w:t>, με αποτέλεσμα να επηρεάζουν αρνητικά την ποιότητα των υδάτων. Αρκεί να αναφερθεί ότι σημαντικά τμήματα της προτεινόμενης περιοχής παρέμβασης (</w:t>
      </w:r>
      <w:r w:rsidR="00927FF2" w:rsidRPr="00E56621">
        <w:rPr>
          <w:rFonts w:asciiTheme="minorHAnsi" w:eastAsiaTheme="minorHAnsi" w:hAnsiTheme="minorHAnsi" w:cstheme="minorBidi"/>
          <w:szCs w:val="22"/>
          <w:lang w:val="el-GR"/>
        </w:rPr>
        <w:t>Αργολικό πεδίο</w:t>
      </w:r>
      <w:r w:rsidR="00927FF2">
        <w:rPr>
          <w:rFonts w:asciiTheme="minorHAnsi" w:eastAsiaTheme="minorHAnsi" w:hAnsiTheme="minorHAnsi" w:cstheme="minorBidi"/>
          <w:szCs w:val="22"/>
          <w:lang w:val="el-GR"/>
        </w:rPr>
        <w:t>,</w:t>
      </w:r>
      <w:r w:rsidR="00927FF2" w:rsidRPr="00E56621">
        <w:rPr>
          <w:rFonts w:asciiTheme="minorHAnsi" w:eastAsiaTheme="minorHAnsi" w:hAnsiTheme="minorHAnsi" w:cstheme="minorBidi"/>
          <w:szCs w:val="22"/>
          <w:lang w:val="el-GR"/>
        </w:rPr>
        <w:t xml:space="preserve"> Οροπέδιο Τρίπολης </w:t>
      </w:r>
      <w:r w:rsidR="00927FF2">
        <w:rPr>
          <w:rFonts w:asciiTheme="minorHAnsi" w:eastAsiaTheme="minorHAnsi" w:hAnsiTheme="minorHAnsi" w:cstheme="minorBidi"/>
          <w:szCs w:val="22"/>
          <w:lang w:val="el-GR"/>
        </w:rPr>
        <w:t xml:space="preserve">και </w:t>
      </w:r>
      <w:r w:rsidR="00927FF2" w:rsidRPr="00E56621">
        <w:rPr>
          <w:rFonts w:asciiTheme="minorHAnsi" w:eastAsiaTheme="minorHAnsi" w:hAnsiTheme="minorHAnsi" w:cstheme="minorBidi"/>
          <w:szCs w:val="22"/>
          <w:lang w:val="el-GR"/>
        </w:rPr>
        <w:t>Περιοχή Βόρειας Κορινθίας</w:t>
      </w:r>
      <w:r w:rsidR="00927FF2">
        <w:rPr>
          <w:rFonts w:asciiTheme="minorHAnsi" w:eastAsiaTheme="minorHAnsi" w:hAnsiTheme="minorHAnsi" w:cstheme="minorBidi"/>
          <w:szCs w:val="22"/>
          <w:lang w:val="el-GR"/>
        </w:rPr>
        <w:t xml:space="preserve">) περιλαμβάνονται στις </w:t>
      </w:r>
      <w:r w:rsidR="00927FF2" w:rsidRPr="00E56621">
        <w:rPr>
          <w:rFonts w:asciiTheme="minorHAnsi" w:eastAsiaTheme="minorHAnsi" w:hAnsiTheme="minorHAnsi" w:cstheme="minorBidi"/>
          <w:szCs w:val="22"/>
          <w:lang w:val="el-GR"/>
        </w:rPr>
        <w:t>ευπρόσβλητ</w:t>
      </w:r>
      <w:r w:rsidR="00927FF2">
        <w:rPr>
          <w:rFonts w:asciiTheme="minorHAnsi" w:eastAsiaTheme="minorHAnsi" w:hAnsiTheme="minorHAnsi" w:cstheme="minorBidi"/>
          <w:szCs w:val="22"/>
          <w:lang w:val="el-GR"/>
        </w:rPr>
        <w:t>ες σε</w:t>
      </w:r>
      <w:r w:rsidR="00927FF2" w:rsidRPr="00E56621">
        <w:rPr>
          <w:rFonts w:asciiTheme="minorHAnsi" w:eastAsiaTheme="minorHAnsi" w:hAnsiTheme="minorHAnsi" w:cstheme="minorBidi"/>
          <w:szCs w:val="22"/>
          <w:lang w:val="el-GR"/>
        </w:rPr>
        <w:t xml:space="preserve"> νιτρορύπανση</w:t>
      </w:r>
      <w:r w:rsidR="00927FF2">
        <w:rPr>
          <w:rFonts w:asciiTheme="minorHAnsi" w:eastAsiaTheme="minorHAnsi" w:hAnsiTheme="minorHAnsi" w:cstheme="minorBidi"/>
          <w:szCs w:val="22"/>
          <w:lang w:val="el-GR"/>
        </w:rPr>
        <w:t xml:space="preserve"> </w:t>
      </w:r>
      <w:r w:rsidR="00927FF2" w:rsidRPr="00E56621">
        <w:rPr>
          <w:rFonts w:asciiTheme="minorHAnsi" w:eastAsiaTheme="minorHAnsi" w:hAnsiTheme="minorHAnsi" w:cstheme="minorBidi"/>
          <w:szCs w:val="22"/>
          <w:lang w:val="el-GR"/>
        </w:rPr>
        <w:t>περιοχ</w:t>
      </w:r>
      <w:r w:rsidR="00927FF2">
        <w:rPr>
          <w:rFonts w:asciiTheme="minorHAnsi" w:eastAsiaTheme="minorHAnsi" w:hAnsiTheme="minorHAnsi" w:cstheme="minorBidi"/>
          <w:szCs w:val="22"/>
          <w:lang w:val="el-GR"/>
        </w:rPr>
        <w:t xml:space="preserve">ές της Περιφέρειας Πελοποννήσου. Άλλη επιβάρυνση στο περιβάλλον προκαλείται από την αυθαίρετη δόμηση, η οποία όμως έχει περιοριστεί λόγω γενικής μείωσης της οικοδομικής δραστηριότητας, εξ αιτίας της </w:t>
      </w:r>
      <w:r w:rsidR="00927FF2">
        <w:rPr>
          <w:rFonts w:asciiTheme="minorHAnsi" w:eastAsiaTheme="minorHAnsi" w:hAnsiTheme="minorHAnsi" w:cstheme="minorBidi"/>
          <w:szCs w:val="22"/>
          <w:lang w:val="el-GR"/>
        </w:rPr>
        <w:lastRenderedPageBreak/>
        <w:t>δυσμενούς οικονομικής συγκυρίας. Σημαντική, αν και σε περιορισμένη έκταση, πρέπει να θεωρηθεί και η περιβαλλοντική επιβάρυνση αρκετών αγροτικών οικισμών, στους οποίους υπάρχουν και λειτουργούν ποιμνιοστάσια που πρέπει να μετεγκατασταθούν εκτός</w:t>
      </w:r>
      <w:r w:rsidR="00126617">
        <w:rPr>
          <w:rFonts w:asciiTheme="minorHAnsi" w:eastAsiaTheme="minorHAnsi" w:hAnsiTheme="minorHAnsi" w:cstheme="minorBidi"/>
          <w:szCs w:val="22"/>
          <w:lang w:val="el-GR"/>
        </w:rPr>
        <w:t xml:space="preserve"> κατοικημένων περιοχών</w:t>
      </w:r>
      <w:r w:rsidR="00927FF2">
        <w:rPr>
          <w:rFonts w:asciiTheme="minorHAnsi" w:eastAsiaTheme="minorHAnsi" w:hAnsiTheme="minorHAnsi" w:cstheme="minorBidi"/>
          <w:szCs w:val="22"/>
          <w:lang w:val="el-GR"/>
        </w:rPr>
        <w:t>.</w:t>
      </w:r>
      <w:r w:rsidRPr="00B82E53">
        <w:rPr>
          <w:rFonts w:asciiTheme="minorHAnsi" w:eastAsiaTheme="minorHAnsi" w:hAnsiTheme="minorHAnsi" w:cstheme="minorBidi"/>
          <w:szCs w:val="22"/>
          <w:lang w:val="el-GR"/>
        </w:rPr>
        <w:t xml:space="preserve"> Σημαντικές επιπτώσεις στο φυσικό περιβάλλον έχουν προκληθεί και από τη λειτουργία των λιγνιτωρυχείων της Μεγαλόπολης καθώς και από τη λειτουργία των διυλιστηρίων στους Αγίους Θεοδώρους.</w:t>
      </w:r>
      <w:r w:rsidR="00927FF2">
        <w:rPr>
          <w:rFonts w:asciiTheme="minorHAnsi" w:eastAsiaTheme="minorHAnsi" w:hAnsiTheme="minorHAnsi" w:cstheme="minorBidi"/>
          <w:szCs w:val="22"/>
          <w:lang w:val="el-GR"/>
        </w:rPr>
        <w:t xml:space="preserve"> Όσον δε αφορά στον Κορινθιακό Κόλπο, υφίσταται μείζον θέμα ρύπανσής του, από την μεταφορά</w:t>
      </w:r>
      <w:r w:rsidR="00D9729A">
        <w:rPr>
          <w:rFonts w:asciiTheme="minorHAnsi" w:eastAsiaTheme="minorHAnsi" w:hAnsiTheme="minorHAnsi" w:cstheme="minorBidi"/>
          <w:szCs w:val="22"/>
          <w:lang w:val="el-GR"/>
        </w:rPr>
        <w:t xml:space="preserve"> σε αυτόν απορριμμάτων που αποτίθενται ανεξέλεγκτα στα ρέματα και από χημικά απόβλητα  παραθαλάσσιων βιομηχανιών.</w:t>
      </w:r>
    </w:p>
    <w:p w:rsidR="00673F99" w:rsidRDefault="00D9729A" w:rsidP="00DE1934">
      <w:pPr>
        <w:spacing w:line="26" w:lineRule="atLeast"/>
        <w:contextualSpacing/>
        <w:rPr>
          <w:rFonts w:asciiTheme="minorHAnsi" w:eastAsiaTheme="minorHAnsi" w:hAnsiTheme="minorHAnsi" w:cstheme="minorBidi"/>
          <w:szCs w:val="22"/>
          <w:lang w:val="el-GR"/>
        </w:rPr>
      </w:pPr>
      <w:r>
        <w:rPr>
          <w:rFonts w:asciiTheme="minorHAnsi" w:eastAsiaTheme="minorHAnsi" w:hAnsiTheme="minorHAnsi" w:cstheme="minorBidi"/>
          <w:szCs w:val="22"/>
          <w:lang w:val="el-GR"/>
        </w:rPr>
        <w:t>Η συνεχιζόμενη υστέρηση σε υποδομές προστασίας του περιβάλλοντος και το χαμηλό επίπεδο φιλοπεριβαλλοντικής ευαισθητοποίησης των κατοίκων, διαιωνίζουν και επιτείνουν το πρόβλημα, με δυσμενείς για τους ίδ</w:t>
      </w:r>
      <w:r w:rsidR="007577AD">
        <w:rPr>
          <w:rFonts w:asciiTheme="minorHAnsi" w:eastAsiaTheme="minorHAnsi" w:hAnsiTheme="minorHAnsi" w:cstheme="minorBidi"/>
          <w:szCs w:val="22"/>
          <w:lang w:val="el-GR"/>
        </w:rPr>
        <w:t>ι</w:t>
      </w:r>
      <w:r>
        <w:rPr>
          <w:rFonts w:asciiTheme="minorHAnsi" w:eastAsiaTheme="minorHAnsi" w:hAnsiTheme="minorHAnsi" w:cstheme="minorBidi"/>
          <w:szCs w:val="22"/>
          <w:lang w:val="el-GR"/>
        </w:rPr>
        <w:t>ους και το επίπεδο ζωής τους συνέπειες.</w:t>
      </w:r>
    </w:p>
    <w:p w:rsidR="00B82E53" w:rsidRDefault="00B82E53" w:rsidP="00DE1934">
      <w:pPr>
        <w:spacing w:line="26" w:lineRule="atLeast"/>
        <w:contextualSpacing/>
        <w:rPr>
          <w:rFonts w:asciiTheme="minorHAnsi" w:eastAsiaTheme="minorHAnsi" w:hAnsiTheme="minorHAnsi" w:cstheme="minorBidi"/>
          <w:sz w:val="16"/>
          <w:szCs w:val="16"/>
          <w:lang w:val="el-GR"/>
        </w:rPr>
      </w:pPr>
    </w:p>
    <w:p w:rsidR="00D9729A" w:rsidRPr="00F820C0" w:rsidRDefault="003D3398" w:rsidP="00DE1934">
      <w:pPr>
        <w:spacing w:line="26" w:lineRule="atLeast"/>
        <w:rPr>
          <w:rFonts w:asciiTheme="minorHAnsi" w:hAnsiTheme="minorHAnsi"/>
          <w:b/>
          <w:bCs/>
          <w:iCs/>
          <w:szCs w:val="22"/>
          <w:lang w:val="el-GR"/>
        </w:rPr>
      </w:pPr>
      <w:r w:rsidRPr="00F820C0">
        <w:rPr>
          <w:rFonts w:asciiTheme="minorHAnsi" w:hAnsiTheme="minorHAnsi"/>
          <w:b/>
          <w:bCs/>
          <w:iCs/>
          <w:szCs w:val="22"/>
          <w:lang w:val="en-US"/>
        </w:rPr>
        <w:t>W</w:t>
      </w:r>
      <w:r w:rsidRPr="00F820C0">
        <w:rPr>
          <w:rFonts w:asciiTheme="minorHAnsi" w:hAnsiTheme="minorHAnsi"/>
          <w:b/>
          <w:bCs/>
          <w:iCs/>
          <w:szCs w:val="22"/>
          <w:lang w:val="el-GR"/>
        </w:rPr>
        <w:t xml:space="preserve">12: </w:t>
      </w:r>
      <w:r w:rsidR="009B2481" w:rsidRPr="00F820C0">
        <w:rPr>
          <w:rFonts w:asciiTheme="minorHAnsi" w:hAnsiTheme="minorHAnsi"/>
          <w:b/>
          <w:bCs/>
          <w:iCs/>
          <w:szCs w:val="22"/>
          <w:lang w:val="el-GR"/>
        </w:rPr>
        <w:t>Υστέρηση στην πρόσβαση στην Τεχνολογία Πληροφοριών και Επικοινωνίας (ΤΠΕ)</w:t>
      </w:r>
    </w:p>
    <w:p w:rsidR="00E56621" w:rsidRPr="00E56621" w:rsidRDefault="00E56621" w:rsidP="00DE1934">
      <w:pPr>
        <w:spacing w:line="26" w:lineRule="atLeast"/>
        <w:contextualSpacing/>
        <w:rPr>
          <w:rFonts w:asciiTheme="minorHAnsi" w:eastAsiaTheme="minorHAnsi" w:hAnsiTheme="minorHAnsi" w:cstheme="minorBidi"/>
          <w:szCs w:val="22"/>
          <w:lang w:val="el-GR"/>
        </w:rPr>
      </w:pPr>
      <w:r w:rsidRPr="00E56621">
        <w:rPr>
          <w:rFonts w:asciiTheme="minorHAnsi" w:eastAsiaTheme="minorHAnsi" w:hAnsiTheme="minorHAnsi" w:cstheme="minorBidi"/>
          <w:szCs w:val="22"/>
          <w:lang w:val="el-GR"/>
        </w:rPr>
        <w:t xml:space="preserve">Σημαντική </w:t>
      </w:r>
      <w:r w:rsidR="009B2481">
        <w:rPr>
          <w:rFonts w:asciiTheme="minorHAnsi" w:eastAsiaTheme="minorHAnsi" w:hAnsiTheme="minorHAnsi" w:cstheme="minorBidi"/>
          <w:szCs w:val="22"/>
          <w:lang w:val="el-GR"/>
        </w:rPr>
        <w:t xml:space="preserve">είναι η </w:t>
      </w:r>
      <w:r w:rsidRPr="00E56621">
        <w:rPr>
          <w:rFonts w:asciiTheme="minorHAnsi" w:eastAsiaTheme="minorHAnsi" w:hAnsiTheme="minorHAnsi" w:cstheme="minorBidi"/>
          <w:szCs w:val="22"/>
          <w:lang w:val="el-GR"/>
        </w:rPr>
        <w:t xml:space="preserve">υστέρηση στην πρόσβαση ΤΠΕ, </w:t>
      </w:r>
      <w:r w:rsidR="009B2481">
        <w:rPr>
          <w:rFonts w:asciiTheme="minorHAnsi" w:eastAsiaTheme="minorHAnsi" w:hAnsiTheme="minorHAnsi" w:cstheme="minorBidi"/>
          <w:szCs w:val="22"/>
          <w:lang w:val="el-GR"/>
        </w:rPr>
        <w:t xml:space="preserve">κυρίως στις ορεινές και μειονεκτικές περιοχές, </w:t>
      </w:r>
      <w:r w:rsidRPr="00E56621">
        <w:rPr>
          <w:rFonts w:asciiTheme="minorHAnsi" w:eastAsiaTheme="minorHAnsi" w:hAnsiTheme="minorHAnsi" w:cstheme="minorBidi"/>
          <w:szCs w:val="22"/>
          <w:lang w:val="el-GR"/>
        </w:rPr>
        <w:t xml:space="preserve">λόγω </w:t>
      </w:r>
      <w:r w:rsidR="009B2481">
        <w:rPr>
          <w:rFonts w:asciiTheme="minorHAnsi" w:eastAsiaTheme="minorHAnsi" w:hAnsiTheme="minorHAnsi" w:cstheme="minorBidi"/>
          <w:szCs w:val="22"/>
          <w:lang w:val="el-GR"/>
        </w:rPr>
        <w:t>του</w:t>
      </w:r>
      <w:r w:rsidRPr="00E56621">
        <w:rPr>
          <w:rFonts w:asciiTheme="minorHAnsi" w:eastAsiaTheme="minorHAnsi" w:hAnsiTheme="minorHAnsi" w:cstheme="minorBidi"/>
          <w:szCs w:val="22"/>
          <w:lang w:val="el-GR"/>
        </w:rPr>
        <w:t xml:space="preserve"> ψηφιακού αναλφαβητισμού, </w:t>
      </w:r>
      <w:r w:rsidR="009B2481">
        <w:rPr>
          <w:rFonts w:asciiTheme="minorHAnsi" w:eastAsiaTheme="minorHAnsi" w:hAnsiTheme="minorHAnsi" w:cstheme="minorBidi"/>
          <w:szCs w:val="22"/>
          <w:lang w:val="el-GR"/>
        </w:rPr>
        <w:t xml:space="preserve">που </w:t>
      </w:r>
      <w:r w:rsidRPr="00E56621">
        <w:rPr>
          <w:rFonts w:asciiTheme="minorHAnsi" w:eastAsiaTheme="minorHAnsi" w:hAnsiTheme="minorHAnsi" w:cstheme="minorBidi"/>
          <w:szCs w:val="22"/>
          <w:lang w:val="el-GR"/>
        </w:rPr>
        <w:t xml:space="preserve">οφείλεται </w:t>
      </w:r>
      <w:r w:rsidR="009B2481">
        <w:rPr>
          <w:rFonts w:asciiTheme="minorHAnsi" w:eastAsiaTheme="minorHAnsi" w:hAnsiTheme="minorHAnsi" w:cstheme="minorBidi"/>
          <w:szCs w:val="22"/>
          <w:lang w:val="el-GR"/>
        </w:rPr>
        <w:t xml:space="preserve">κατά κύριο λόγο </w:t>
      </w:r>
      <w:r w:rsidRPr="00E56621">
        <w:rPr>
          <w:rFonts w:asciiTheme="minorHAnsi" w:eastAsiaTheme="minorHAnsi" w:hAnsiTheme="minorHAnsi" w:cstheme="minorBidi"/>
          <w:szCs w:val="22"/>
          <w:lang w:val="el-GR"/>
        </w:rPr>
        <w:t>στη δημογραφική σύνθεση του πληθυσμού</w:t>
      </w:r>
      <w:r w:rsidR="00C23C8F">
        <w:rPr>
          <w:rFonts w:asciiTheme="minorHAnsi" w:eastAsiaTheme="minorHAnsi" w:hAnsiTheme="minorHAnsi" w:cstheme="minorBidi"/>
          <w:szCs w:val="22"/>
          <w:lang w:val="el-GR"/>
        </w:rPr>
        <w:t xml:space="preserve"> τους. Παρότι έχουν σημειωθεί αρκετά βήματα στην εξοικείωση, ιδίως των νέων, με τη χρήση των νέων τεχνολογιών πληροφοριών και επικοινωνίας, το γενικό μέσο επίπεδο του πληθυσμού παραμένει χαμηλό και θα πρέπει να καταρτισθούν και να υλοποιηθούν συστηματικά προγράμματα ψηφιακής εκπαίδευσης.</w:t>
      </w:r>
    </w:p>
    <w:p w:rsidR="00E56621" w:rsidRDefault="00E56621" w:rsidP="00DE1934">
      <w:pPr>
        <w:spacing w:line="26" w:lineRule="atLeast"/>
        <w:contextualSpacing/>
        <w:rPr>
          <w:rFonts w:asciiTheme="minorHAnsi" w:eastAsiaTheme="minorHAnsi" w:hAnsiTheme="minorHAnsi" w:cstheme="minorBidi"/>
          <w:sz w:val="16"/>
          <w:szCs w:val="16"/>
          <w:lang w:val="el-GR"/>
        </w:rPr>
      </w:pPr>
    </w:p>
    <w:p w:rsidR="009F34B6" w:rsidRPr="00F820C0" w:rsidRDefault="003D3398" w:rsidP="00DE1934">
      <w:pPr>
        <w:spacing w:line="26" w:lineRule="atLeast"/>
        <w:rPr>
          <w:rFonts w:asciiTheme="minorHAnsi" w:hAnsiTheme="minorHAnsi"/>
          <w:b/>
          <w:bCs/>
          <w:iCs/>
          <w:szCs w:val="22"/>
          <w:lang w:val="el-GR"/>
        </w:rPr>
      </w:pPr>
      <w:r w:rsidRPr="00F820C0">
        <w:rPr>
          <w:rFonts w:asciiTheme="minorHAnsi" w:hAnsiTheme="minorHAnsi"/>
          <w:b/>
          <w:bCs/>
          <w:iCs/>
          <w:szCs w:val="22"/>
          <w:lang w:val="en-US"/>
        </w:rPr>
        <w:t>W</w:t>
      </w:r>
      <w:r w:rsidRPr="00F820C0">
        <w:rPr>
          <w:rFonts w:asciiTheme="minorHAnsi" w:hAnsiTheme="minorHAnsi"/>
          <w:b/>
          <w:bCs/>
          <w:iCs/>
          <w:szCs w:val="22"/>
          <w:lang w:val="el-GR"/>
        </w:rPr>
        <w:t xml:space="preserve">13: </w:t>
      </w:r>
      <w:r w:rsidR="00C23C8F" w:rsidRPr="00F820C0">
        <w:rPr>
          <w:rFonts w:asciiTheme="minorHAnsi" w:hAnsiTheme="minorHAnsi"/>
          <w:b/>
          <w:bCs/>
          <w:iCs/>
          <w:szCs w:val="22"/>
          <w:lang w:val="el-GR"/>
        </w:rPr>
        <w:t>Ανισομερής κατανομή των μεταποιητικών δραστηριοτήτων</w:t>
      </w:r>
    </w:p>
    <w:p w:rsidR="009F34B6" w:rsidRPr="00D9729A" w:rsidRDefault="00C23C8F" w:rsidP="00DE1934">
      <w:pPr>
        <w:spacing w:line="26" w:lineRule="atLeast"/>
        <w:contextualSpacing/>
        <w:rPr>
          <w:rFonts w:asciiTheme="minorHAnsi" w:eastAsiaTheme="minorHAnsi" w:hAnsiTheme="minorHAnsi" w:cstheme="minorBidi"/>
          <w:szCs w:val="22"/>
          <w:lang w:val="el-GR"/>
        </w:rPr>
      </w:pPr>
      <w:r>
        <w:rPr>
          <w:rFonts w:asciiTheme="minorHAnsi" w:eastAsiaTheme="minorHAnsi" w:hAnsiTheme="minorHAnsi" w:cstheme="minorBidi"/>
          <w:szCs w:val="22"/>
          <w:lang w:val="el-GR"/>
        </w:rPr>
        <w:t>Η μεγαλύτερη συγκέντρωση μεταποιητικών δραστηριοτήτων παρατηρείται στους μεσαίου και μεγάλου μεγέθους οικισμούς, στα ημιαστικά κέντρα και  στις μεγαλύτερες πόλεις, ενώ οι μεταποιητικές δραστηριότητες στους μικρούς οικισμούς περιορίζονται σε ελάχιστες πολύ μικρές μονάδες παραγωγής προϊόντων διατροφής μετά την πρώτη μεταποίηση.</w:t>
      </w:r>
    </w:p>
    <w:p w:rsidR="00AD237F" w:rsidRDefault="00AD237F" w:rsidP="00DE1934">
      <w:pPr>
        <w:spacing w:line="26" w:lineRule="atLeast"/>
        <w:contextualSpacing/>
        <w:rPr>
          <w:rFonts w:asciiTheme="minorHAnsi" w:eastAsiaTheme="minorHAnsi" w:hAnsiTheme="minorHAnsi" w:cstheme="minorBidi"/>
          <w:b/>
          <w:sz w:val="16"/>
          <w:szCs w:val="16"/>
          <w:lang w:val="el-GR"/>
        </w:rPr>
      </w:pPr>
    </w:p>
    <w:p w:rsidR="00562950" w:rsidRPr="00F820C0" w:rsidRDefault="003D3398" w:rsidP="00DE1934">
      <w:pPr>
        <w:spacing w:line="26" w:lineRule="atLeast"/>
        <w:rPr>
          <w:rFonts w:asciiTheme="minorHAnsi" w:hAnsiTheme="minorHAnsi"/>
          <w:b/>
          <w:bCs/>
          <w:iCs/>
          <w:szCs w:val="22"/>
          <w:lang w:val="el-GR"/>
        </w:rPr>
      </w:pPr>
      <w:r w:rsidRPr="00F820C0">
        <w:rPr>
          <w:rFonts w:asciiTheme="minorHAnsi" w:hAnsiTheme="minorHAnsi"/>
          <w:b/>
          <w:bCs/>
          <w:iCs/>
          <w:szCs w:val="22"/>
          <w:lang w:val="en-US"/>
        </w:rPr>
        <w:t>W</w:t>
      </w:r>
      <w:r w:rsidRPr="00F820C0">
        <w:rPr>
          <w:rFonts w:asciiTheme="minorHAnsi" w:hAnsiTheme="minorHAnsi"/>
          <w:b/>
          <w:bCs/>
          <w:iCs/>
          <w:szCs w:val="22"/>
          <w:lang w:val="el-GR"/>
        </w:rPr>
        <w:t xml:space="preserve">14: </w:t>
      </w:r>
      <w:r w:rsidR="00562950" w:rsidRPr="00F820C0">
        <w:rPr>
          <w:rFonts w:asciiTheme="minorHAnsi" w:hAnsiTheme="minorHAnsi"/>
          <w:b/>
          <w:bCs/>
          <w:iCs/>
          <w:szCs w:val="22"/>
          <w:lang w:val="el-GR"/>
        </w:rPr>
        <w:t>Περιορισμένη παραγωγή / τυποποίηση επώνυμων τοπικών προϊόντων</w:t>
      </w:r>
    </w:p>
    <w:p w:rsidR="00C851E3" w:rsidRDefault="00562950" w:rsidP="00DE1934">
      <w:pPr>
        <w:spacing w:line="26" w:lineRule="atLeast"/>
        <w:rPr>
          <w:rFonts w:asciiTheme="minorHAnsi" w:eastAsiaTheme="minorHAnsi" w:hAnsiTheme="minorHAnsi" w:cstheme="minorBidi"/>
          <w:szCs w:val="22"/>
          <w:lang w:val="el-GR"/>
        </w:rPr>
      </w:pPr>
      <w:r w:rsidRPr="00562950">
        <w:rPr>
          <w:rFonts w:asciiTheme="minorHAnsi" w:eastAsiaTheme="minorHAnsi" w:hAnsiTheme="minorHAnsi" w:cstheme="minorBidi"/>
          <w:szCs w:val="22"/>
          <w:lang w:val="el-GR"/>
        </w:rPr>
        <w:t xml:space="preserve">Παρά τις προνομιακές συνθήκες και τις δυνατότητες που διαθέτει η περιοχή παρέμβασης για την παραγωγή προϊόντων ονομασίας προέλευσης (Π.Ο.Π.) και Προϊόντων Γεωγραφικής Ένδειξης (Π.Γ.Ε.), η παραγωγή και τυποποίηση επώνυμων προϊόντων και η κατοχύρωση σημάτων ποιότητας παραμένει περιορισμένη. </w:t>
      </w:r>
      <w:r>
        <w:rPr>
          <w:rFonts w:asciiTheme="minorHAnsi" w:eastAsiaTheme="minorHAnsi" w:hAnsiTheme="minorHAnsi" w:cstheme="minorBidi"/>
          <w:szCs w:val="22"/>
          <w:lang w:val="el-GR"/>
        </w:rPr>
        <w:t>Στον τομέα αυτόν υπάρχουν πολλά περιθώρια και η περιοχή θα πρέπει να εστιάσει το ενδιαφέρον της στη διεύρυνση του πλήθους των τυποποιημένων, επώνυμων, ποιοτικών τοπικών προϊόντων</w:t>
      </w:r>
      <w:r w:rsidR="00C851E3">
        <w:rPr>
          <w:rFonts w:asciiTheme="minorHAnsi" w:eastAsiaTheme="minorHAnsi" w:hAnsiTheme="minorHAnsi" w:cstheme="minorBidi"/>
          <w:szCs w:val="22"/>
          <w:lang w:val="el-GR"/>
        </w:rPr>
        <w:t xml:space="preserve"> (λάδι, μέλι κλπ).</w:t>
      </w:r>
    </w:p>
    <w:p w:rsidR="00C851E3" w:rsidRPr="009E0384" w:rsidRDefault="00C851E3" w:rsidP="00DE1934">
      <w:pPr>
        <w:spacing w:line="26" w:lineRule="atLeast"/>
        <w:rPr>
          <w:rFonts w:asciiTheme="minorHAnsi" w:eastAsiaTheme="minorHAnsi" w:hAnsiTheme="minorHAnsi" w:cstheme="minorBidi"/>
          <w:sz w:val="16"/>
          <w:szCs w:val="16"/>
          <w:lang w:val="el-GR"/>
        </w:rPr>
      </w:pPr>
    </w:p>
    <w:p w:rsidR="00C851E3" w:rsidRPr="00F820C0" w:rsidRDefault="003D3398" w:rsidP="00DE1934">
      <w:pPr>
        <w:spacing w:line="26" w:lineRule="atLeast"/>
        <w:rPr>
          <w:rFonts w:asciiTheme="minorHAnsi" w:hAnsiTheme="minorHAnsi"/>
          <w:b/>
          <w:bCs/>
          <w:iCs/>
          <w:szCs w:val="22"/>
          <w:lang w:val="el-GR"/>
        </w:rPr>
      </w:pPr>
      <w:r w:rsidRPr="00F820C0">
        <w:rPr>
          <w:rFonts w:asciiTheme="minorHAnsi" w:hAnsiTheme="minorHAnsi"/>
          <w:b/>
          <w:bCs/>
          <w:iCs/>
          <w:szCs w:val="22"/>
          <w:lang w:val="en-US"/>
        </w:rPr>
        <w:t>W</w:t>
      </w:r>
      <w:r w:rsidRPr="00F820C0">
        <w:rPr>
          <w:rFonts w:asciiTheme="minorHAnsi" w:hAnsiTheme="minorHAnsi"/>
          <w:b/>
          <w:bCs/>
          <w:iCs/>
          <w:szCs w:val="22"/>
          <w:lang w:val="el-GR"/>
        </w:rPr>
        <w:t>1</w:t>
      </w:r>
      <w:r w:rsidR="002B2A2C" w:rsidRPr="00F820C0">
        <w:rPr>
          <w:rFonts w:asciiTheme="minorHAnsi" w:hAnsiTheme="minorHAnsi"/>
          <w:b/>
          <w:bCs/>
          <w:iCs/>
          <w:szCs w:val="22"/>
          <w:lang w:val="el-GR"/>
        </w:rPr>
        <w:t>5</w:t>
      </w:r>
      <w:r w:rsidRPr="00F820C0">
        <w:rPr>
          <w:rFonts w:asciiTheme="minorHAnsi" w:hAnsiTheme="minorHAnsi"/>
          <w:b/>
          <w:bCs/>
          <w:iCs/>
          <w:szCs w:val="22"/>
          <w:lang w:val="el-GR"/>
        </w:rPr>
        <w:t xml:space="preserve">: </w:t>
      </w:r>
      <w:r w:rsidR="00C851E3" w:rsidRPr="00F820C0">
        <w:rPr>
          <w:rFonts w:asciiTheme="minorHAnsi" w:hAnsiTheme="minorHAnsi"/>
          <w:b/>
          <w:bCs/>
          <w:iCs/>
          <w:szCs w:val="22"/>
          <w:lang w:val="el-GR"/>
        </w:rPr>
        <w:t>Ελλείψεις και υστέρηση ποιότητας των τουριστικών υποδομών</w:t>
      </w:r>
    </w:p>
    <w:p w:rsidR="00C851E3" w:rsidRPr="00C851E3" w:rsidRDefault="00C851E3" w:rsidP="00DE1934">
      <w:pPr>
        <w:pStyle w:val="30"/>
        <w:spacing w:after="0" w:line="26" w:lineRule="atLeast"/>
        <w:rPr>
          <w:rFonts w:asciiTheme="minorHAnsi" w:eastAsiaTheme="minorHAnsi" w:hAnsiTheme="minorHAnsi" w:cstheme="minorBidi"/>
          <w:sz w:val="22"/>
          <w:szCs w:val="22"/>
          <w:lang w:val="el-GR"/>
        </w:rPr>
      </w:pPr>
      <w:r w:rsidRPr="00C851E3">
        <w:rPr>
          <w:rFonts w:asciiTheme="minorHAnsi" w:eastAsiaTheme="minorHAnsi" w:hAnsiTheme="minorHAnsi" w:cstheme="minorBidi"/>
          <w:sz w:val="22"/>
          <w:szCs w:val="22"/>
          <w:lang w:val="el-GR"/>
        </w:rPr>
        <w:t>Η τουριστική υποδομή στην περιοχή παρέμβασης συγκεντρώνεται στ</w:t>
      </w:r>
      <w:r>
        <w:rPr>
          <w:rFonts w:asciiTheme="minorHAnsi" w:eastAsiaTheme="minorHAnsi" w:hAnsiTheme="minorHAnsi" w:cstheme="minorBidi"/>
          <w:sz w:val="22"/>
          <w:szCs w:val="22"/>
          <w:lang w:val="el-GR"/>
        </w:rPr>
        <w:t>ις</w:t>
      </w:r>
      <w:r w:rsidRPr="00C851E3">
        <w:rPr>
          <w:rFonts w:asciiTheme="minorHAnsi" w:eastAsiaTheme="minorHAnsi" w:hAnsiTheme="minorHAnsi" w:cstheme="minorBidi"/>
          <w:sz w:val="22"/>
          <w:szCs w:val="22"/>
          <w:lang w:val="el-GR"/>
        </w:rPr>
        <w:t xml:space="preserve"> παράκτι</w:t>
      </w:r>
      <w:r>
        <w:rPr>
          <w:rFonts w:asciiTheme="minorHAnsi" w:eastAsiaTheme="minorHAnsi" w:hAnsiTheme="minorHAnsi" w:cstheme="minorBidi"/>
          <w:sz w:val="22"/>
          <w:szCs w:val="22"/>
          <w:lang w:val="el-GR"/>
        </w:rPr>
        <w:t>ες</w:t>
      </w:r>
      <w:r w:rsidRPr="00C851E3">
        <w:rPr>
          <w:rFonts w:asciiTheme="minorHAnsi" w:eastAsiaTheme="minorHAnsi" w:hAnsiTheme="minorHAnsi" w:cstheme="minorBidi"/>
          <w:sz w:val="22"/>
          <w:szCs w:val="22"/>
          <w:lang w:val="el-GR"/>
        </w:rPr>
        <w:t xml:space="preserve"> </w:t>
      </w:r>
      <w:r>
        <w:rPr>
          <w:rFonts w:asciiTheme="minorHAnsi" w:eastAsiaTheme="minorHAnsi" w:hAnsiTheme="minorHAnsi" w:cstheme="minorBidi"/>
          <w:sz w:val="22"/>
          <w:szCs w:val="22"/>
          <w:lang w:val="el-GR"/>
        </w:rPr>
        <w:t>Τοπικές Κοινότητες και</w:t>
      </w:r>
      <w:r w:rsidRPr="00C851E3">
        <w:rPr>
          <w:rFonts w:asciiTheme="minorHAnsi" w:eastAsiaTheme="minorHAnsi" w:hAnsiTheme="minorHAnsi" w:cstheme="minorBidi"/>
          <w:sz w:val="22"/>
          <w:szCs w:val="22"/>
          <w:lang w:val="el-GR"/>
        </w:rPr>
        <w:t xml:space="preserve"> </w:t>
      </w:r>
      <w:r>
        <w:rPr>
          <w:rFonts w:asciiTheme="minorHAnsi" w:eastAsiaTheme="minorHAnsi" w:hAnsiTheme="minorHAnsi" w:cstheme="minorBidi"/>
          <w:sz w:val="22"/>
          <w:szCs w:val="22"/>
          <w:lang w:val="el-GR"/>
        </w:rPr>
        <w:t>σ</w:t>
      </w:r>
      <w:r w:rsidRPr="00C851E3">
        <w:rPr>
          <w:rFonts w:asciiTheme="minorHAnsi" w:eastAsiaTheme="minorHAnsi" w:hAnsiTheme="minorHAnsi" w:cstheme="minorBidi"/>
          <w:sz w:val="22"/>
          <w:szCs w:val="22"/>
          <w:lang w:val="el-GR"/>
        </w:rPr>
        <w:t xml:space="preserve">τους αναπτυγμένους ορεινούς οικισμούς που προσελκύουν κυρίως χειμερινό τουρισμό, ενώ στις </w:t>
      </w:r>
      <w:r>
        <w:rPr>
          <w:rFonts w:asciiTheme="minorHAnsi" w:eastAsiaTheme="minorHAnsi" w:hAnsiTheme="minorHAnsi" w:cstheme="minorBidi"/>
          <w:sz w:val="22"/>
          <w:szCs w:val="22"/>
          <w:lang w:val="el-GR"/>
        </w:rPr>
        <w:t>ημι</w:t>
      </w:r>
      <w:r w:rsidRPr="00C851E3">
        <w:rPr>
          <w:rFonts w:asciiTheme="minorHAnsi" w:eastAsiaTheme="minorHAnsi" w:hAnsiTheme="minorHAnsi" w:cstheme="minorBidi"/>
          <w:sz w:val="22"/>
          <w:szCs w:val="22"/>
          <w:lang w:val="el-GR"/>
        </w:rPr>
        <w:t xml:space="preserve">ορεινές περιοχές </w:t>
      </w:r>
      <w:r>
        <w:rPr>
          <w:rFonts w:asciiTheme="minorHAnsi" w:eastAsiaTheme="minorHAnsi" w:hAnsiTheme="minorHAnsi" w:cstheme="minorBidi"/>
          <w:sz w:val="22"/>
          <w:szCs w:val="22"/>
          <w:lang w:val="el-GR"/>
        </w:rPr>
        <w:t xml:space="preserve">(με εξαίρεση τις Μυκήνες) </w:t>
      </w:r>
      <w:r w:rsidRPr="00C851E3">
        <w:rPr>
          <w:rFonts w:asciiTheme="minorHAnsi" w:eastAsiaTheme="minorHAnsi" w:hAnsiTheme="minorHAnsi" w:cstheme="minorBidi"/>
          <w:sz w:val="22"/>
          <w:szCs w:val="22"/>
          <w:lang w:val="el-GR"/>
        </w:rPr>
        <w:t>παρατηρείται έλλειψη επάρκειας σε υποδομές φιλοξενίας και εξυπηρέτησης επισκεπτών</w:t>
      </w:r>
      <w:r>
        <w:rPr>
          <w:rFonts w:asciiTheme="minorHAnsi" w:eastAsiaTheme="minorHAnsi" w:hAnsiTheme="minorHAnsi" w:cstheme="minorBidi"/>
          <w:sz w:val="22"/>
          <w:szCs w:val="22"/>
          <w:lang w:val="el-GR"/>
        </w:rPr>
        <w:t>, ιδιαίτερα εκείνων που ακολουθούν τους Δρόμους του Κρασιού (οινοτουρίστες). Β</w:t>
      </w:r>
      <w:r w:rsidRPr="00C851E3">
        <w:rPr>
          <w:rFonts w:asciiTheme="minorHAnsi" w:eastAsiaTheme="minorHAnsi" w:hAnsiTheme="minorHAnsi" w:cstheme="minorBidi"/>
          <w:sz w:val="22"/>
          <w:szCs w:val="22"/>
          <w:lang w:val="el-GR"/>
        </w:rPr>
        <w:t xml:space="preserve">ασικές αδυναμίες της τουριστικής προσφοράς στην περιοχή </w:t>
      </w:r>
      <w:r>
        <w:rPr>
          <w:rFonts w:asciiTheme="minorHAnsi" w:eastAsiaTheme="minorHAnsi" w:hAnsiTheme="minorHAnsi" w:cstheme="minorBidi"/>
          <w:sz w:val="22"/>
          <w:szCs w:val="22"/>
          <w:lang w:val="el-GR"/>
        </w:rPr>
        <w:t>αποτελούν</w:t>
      </w:r>
      <w:r w:rsidRPr="00C851E3">
        <w:rPr>
          <w:rFonts w:asciiTheme="minorHAnsi" w:eastAsiaTheme="minorHAnsi" w:hAnsiTheme="minorHAnsi" w:cstheme="minorBidi"/>
          <w:sz w:val="22"/>
          <w:szCs w:val="22"/>
          <w:lang w:val="el-GR"/>
        </w:rPr>
        <w:t xml:space="preserve"> το μέτριας ως χαμηλής ποιότητας επίπεδο τουριστικών υπηρεσιών και υποδομών</w:t>
      </w:r>
      <w:r>
        <w:rPr>
          <w:rFonts w:asciiTheme="minorHAnsi" w:eastAsiaTheme="minorHAnsi" w:hAnsiTheme="minorHAnsi" w:cstheme="minorBidi"/>
          <w:sz w:val="22"/>
          <w:szCs w:val="22"/>
          <w:lang w:val="el-GR"/>
        </w:rPr>
        <w:t xml:space="preserve"> που εμφανίζονται σε σημαντικό ποσοστό</w:t>
      </w:r>
      <w:r w:rsidRPr="00C851E3">
        <w:rPr>
          <w:rFonts w:asciiTheme="minorHAnsi" w:eastAsiaTheme="minorHAnsi" w:hAnsiTheme="minorHAnsi" w:cstheme="minorBidi"/>
          <w:sz w:val="22"/>
          <w:szCs w:val="22"/>
          <w:lang w:val="el-GR"/>
        </w:rPr>
        <w:t>, οι μικρές πληρότητες των καταλυμάτων, που επηρεάζουν αρνητικά την βιωσιμότητά τους, καθώς και η εξάρτηση από τον εσωτερικό τουρισμό.</w:t>
      </w:r>
    </w:p>
    <w:p w:rsidR="00C851E3" w:rsidRPr="00C851E3" w:rsidRDefault="00C851E3" w:rsidP="00DE1934">
      <w:pPr>
        <w:pStyle w:val="a4"/>
        <w:spacing w:after="0" w:line="26" w:lineRule="atLeast"/>
        <w:rPr>
          <w:rFonts w:asciiTheme="minorHAnsi" w:eastAsiaTheme="minorHAnsi" w:hAnsiTheme="minorHAnsi" w:cstheme="minorBidi"/>
          <w:szCs w:val="22"/>
          <w:lang w:val="el-GR"/>
        </w:rPr>
      </w:pPr>
      <w:r w:rsidRPr="00C851E3">
        <w:rPr>
          <w:rFonts w:asciiTheme="minorHAnsi" w:eastAsiaTheme="minorHAnsi" w:hAnsiTheme="minorHAnsi" w:cstheme="minorBidi"/>
          <w:szCs w:val="22"/>
          <w:lang w:val="el-GR"/>
        </w:rPr>
        <w:t>Ανεπαρκείς κρίνονται όμως και οι υφιστάμενες υποστηρικτικές τουριστικές υποδομές (περιηγητικά μονοπάτια</w:t>
      </w:r>
      <w:r>
        <w:rPr>
          <w:rFonts w:asciiTheme="minorHAnsi" w:eastAsiaTheme="minorHAnsi" w:hAnsiTheme="minorHAnsi" w:cstheme="minorBidi"/>
          <w:szCs w:val="22"/>
          <w:lang w:val="el-GR"/>
        </w:rPr>
        <w:t xml:space="preserve">, σημάνσεις </w:t>
      </w:r>
      <w:r w:rsidRPr="00C851E3">
        <w:rPr>
          <w:rFonts w:asciiTheme="minorHAnsi" w:eastAsiaTheme="minorHAnsi" w:hAnsiTheme="minorHAnsi" w:cstheme="minorBidi"/>
          <w:szCs w:val="22"/>
          <w:lang w:val="el-GR"/>
        </w:rPr>
        <w:t xml:space="preserve"> κλπ.) σε πολλές περιοχές, ενώ παρατηρούνται επίσης σημαντικές υστερήσεις στους τομείς πληροφόρησης, προβολής και προώθησης των επιμέρους τουριστικών προορισμών και πόρων καθώς και αδυναμία ανάδειξης των συγκριτικών πλεονεκτημάτων και της τοπικής ταυτότητας της περιοχής. </w:t>
      </w:r>
    </w:p>
    <w:p w:rsidR="00C851E3" w:rsidRDefault="00C851E3" w:rsidP="00DE1934">
      <w:pPr>
        <w:spacing w:line="26" w:lineRule="atLeast"/>
        <w:rPr>
          <w:rFonts w:asciiTheme="minorHAnsi" w:eastAsiaTheme="minorHAnsi" w:hAnsiTheme="minorHAnsi" w:cstheme="minorBidi"/>
          <w:szCs w:val="22"/>
          <w:lang w:val="el-GR"/>
        </w:rPr>
      </w:pPr>
      <w:r w:rsidRPr="00C851E3">
        <w:rPr>
          <w:rFonts w:asciiTheme="minorHAnsi" w:eastAsiaTheme="minorHAnsi" w:hAnsiTheme="minorHAnsi" w:cstheme="minorBidi"/>
          <w:szCs w:val="22"/>
          <w:lang w:val="el-GR"/>
        </w:rPr>
        <w:t xml:space="preserve">Σε πολλούς υφιστάμενους ή εν δυνάμει τουριστικούς προορισμούς παρατηρείται επίσης αδυναμίες ως προς τη διατήρηση και διαφύλαξη του φυσικού περιβάλλοντος </w:t>
      </w:r>
      <w:r>
        <w:rPr>
          <w:rFonts w:asciiTheme="minorHAnsi" w:eastAsiaTheme="minorHAnsi" w:hAnsiTheme="minorHAnsi" w:cstheme="minorBidi"/>
          <w:szCs w:val="22"/>
          <w:lang w:val="el-GR"/>
        </w:rPr>
        <w:t xml:space="preserve">(καθαριότητα κλπ) </w:t>
      </w:r>
      <w:r w:rsidRPr="00C851E3">
        <w:rPr>
          <w:rFonts w:asciiTheme="minorHAnsi" w:eastAsiaTheme="minorHAnsi" w:hAnsiTheme="minorHAnsi" w:cstheme="minorBidi"/>
          <w:szCs w:val="22"/>
          <w:lang w:val="el-GR"/>
        </w:rPr>
        <w:t>με αποτέλεσμα να υστερούν ως προς την ελκυστικότητά τους.</w:t>
      </w:r>
    </w:p>
    <w:p w:rsidR="008B47D0" w:rsidRDefault="008B47D0" w:rsidP="00DE1934">
      <w:pPr>
        <w:spacing w:line="26" w:lineRule="atLeast"/>
        <w:rPr>
          <w:rFonts w:asciiTheme="minorHAnsi" w:eastAsiaTheme="minorHAnsi" w:hAnsiTheme="minorHAnsi" w:cstheme="minorBidi"/>
          <w:sz w:val="16"/>
          <w:szCs w:val="16"/>
          <w:lang w:val="el-GR"/>
        </w:rPr>
      </w:pPr>
    </w:p>
    <w:p w:rsidR="00562950" w:rsidRPr="00F820C0" w:rsidRDefault="003D3398" w:rsidP="00DE1934">
      <w:pPr>
        <w:spacing w:line="26" w:lineRule="atLeast"/>
        <w:rPr>
          <w:rFonts w:asciiTheme="minorHAnsi" w:hAnsiTheme="minorHAnsi"/>
          <w:b/>
          <w:bCs/>
          <w:iCs/>
          <w:szCs w:val="22"/>
          <w:lang w:val="el-GR"/>
        </w:rPr>
      </w:pPr>
      <w:r w:rsidRPr="00F820C0">
        <w:rPr>
          <w:rFonts w:asciiTheme="minorHAnsi" w:hAnsiTheme="minorHAnsi"/>
          <w:b/>
          <w:bCs/>
          <w:iCs/>
          <w:szCs w:val="22"/>
          <w:lang w:val="en-US"/>
        </w:rPr>
        <w:t>W</w:t>
      </w:r>
      <w:r w:rsidRPr="00F820C0">
        <w:rPr>
          <w:rFonts w:asciiTheme="minorHAnsi" w:hAnsiTheme="minorHAnsi"/>
          <w:b/>
          <w:bCs/>
          <w:iCs/>
          <w:szCs w:val="22"/>
          <w:lang w:val="el-GR"/>
        </w:rPr>
        <w:t>1</w:t>
      </w:r>
      <w:r w:rsidR="002B2A2C" w:rsidRPr="00F820C0">
        <w:rPr>
          <w:rFonts w:asciiTheme="minorHAnsi" w:hAnsiTheme="minorHAnsi"/>
          <w:b/>
          <w:bCs/>
          <w:iCs/>
          <w:szCs w:val="22"/>
          <w:lang w:val="el-GR"/>
        </w:rPr>
        <w:t>6</w:t>
      </w:r>
      <w:r w:rsidRPr="00F820C0">
        <w:rPr>
          <w:rFonts w:asciiTheme="minorHAnsi" w:hAnsiTheme="minorHAnsi"/>
          <w:b/>
          <w:bCs/>
          <w:iCs/>
          <w:szCs w:val="22"/>
          <w:lang w:val="el-GR"/>
        </w:rPr>
        <w:t xml:space="preserve">: </w:t>
      </w:r>
      <w:r w:rsidR="008B47D0" w:rsidRPr="00F820C0">
        <w:rPr>
          <w:rFonts w:asciiTheme="minorHAnsi" w:hAnsiTheme="minorHAnsi"/>
          <w:b/>
          <w:bCs/>
          <w:iCs/>
          <w:szCs w:val="22"/>
          <w:lang w:val="el-GR"/>
        </w:rPr>
        <w:t>Χαμηλός βαθμός χρήσης ΑΠΕ για ιδιοκατανάλωση</w:t>
      </w:r>
    </w:p>
    <w:p w:rsidR="008B47D0" w:rsidRDefault="008B47D0" w:rsidP="00DE1934">
      <w:pPr>
        <w:spacing w:line="26" w:lineRule="atLeast"/>
        <w:contextualSpacing/>
        <w:rPr>
          <w:rFonts w:asciiTheme="minorHAnsi" w:eastAsiaTheme="minorHAnsi" w:hAnsiTheme="minorHAnsi" w:cstheme="minorBidi"/>
          <w:szCs w:val="22"/>
          <w:lang w:val="el-GR"/>
        </w:rPr>
      </w:pPr>
      <w:r>
        <w:rPr>
          <w:rFonts w:asciiTheme="minorHAnsi" w:eastAsiaTheme="minorHAnsi" w:hAnsiTheme="minorHAnsi" w:cstheme="minorBidi"/>
          <w:szCs w:val="22"/>
          <w:lang w:val="el-GR"/>
        </w:rPr>
        <w:t xml:space="preserve">Παρά το γεγονός ότι στην περιοχή παρέμβασης η παραγωγή ενέργεια από ανανεώσιμες πηγές είναι αρκετά σημαντική, ο αριθμός επιχειρήσεων που παράγει και χρησιμοποιεί </w:t>
      </w:r>
      <w:r>
        <w:rPr>
          <w:rFonts w:asciiTheme="minorHAnsi" w:eastAsiaTheme="minorHAnsi" w:hAnsiTheme="minorHAnsi" w:cstheme="minorBidi"/>
          <w:szCs w:val="22"/>
          <w:lang w:val="el-GR"/>
        </w:rPr>
        <w:lastRenderedPageBreak/>
        <w:t>τέτοια ενέργεια για ιδία κατανάλωση είναι μικρός, με αποτέλεσμα την επιβάρυνση λειτουργίας των επιχειρήσεων με υψηλό ενεργειακό κόστος.</w:t>
      </w:r>
    </w:p>
    <w:p w:rsidR="008B47D0" w:rsidRPr="009E0384" w:rsidRDefault="008B47D0" w:rsidP="00DE1934">
      <w:pPr>
        <w:spacing w:line="26" w:lineRule="atLeast"/>
        <w:contextualSpacing/>
        <w:rPr>
          <w:rFonts w:asciiTheme="minorHAnsi" w:eastAsiaTheme="minorHAnsi" w:hAnsiTheme="minorHAnsi" w:cstheme="minorBidi"/>
          <w:sz w:val="16"/>
          <w:szCs w:val="16"/>
          <w:lang w:val="el-GR"/>
        </w:rPr>
      </w:pPr>
    </w:p>
    <w:p w:rsidR="00314085" w:rsidRPr="00F820C0" w:rsidRDefault="003D3398" w:rsidP="00DE1934">
      <w:pPr>
        <w:spacing w:line="26" w:lineRule="atLeast"/>
        <w:rPr>
          <w:rFonts w:asciiTheme="minorHAnsi" w:hAnsiTheme="minorHAnsi"/>
          <w:b/>
          <w:bCs/>
          <w:iCs/>
          <w:szCs w:val="22"/>
          <w:lang w:val="el-GR"/>
        </w:rPr>
      </w:pPr>
      <w:r w:rsidRPr="00F820C0">
        <w:rPr>
          <w:rFonts w:asciiTheme="minorHAnsi" w:hAnsiTheme="minorHAnsi"/>
          <w:b/>
          <w:bCs/>
          <w:iCs/>
          <w:szCs w:val="22"/>
          <w:lang w:val="en-US"/>
        </w:rPr>
        <w:t>W</w:t>
      </w:r>
      <w:r w:rsidRPr="00F820C0">
        <w:rPr>
          <w:rFonts w:asciiTheme="minorHAnsi" w:hAnsiTheme="minorHAnsi"/>
          <w:b/>
          <w:bCs/>
          <w:iCs/>
          <w:szCs w:val="22"/>
          <w:lang w:val="el-GR"/>
        </w:rPr>
        <w:t>1</w:t>
      </w:r>
      <w:r w:rsidR="002B2A2C" w:rsidRPr="00F820C0">
        <w:rPr>
          <w:rFonts w:asciiTheme="minorHAnsi" w:hAnsiTheme="minorHAnsi"/>
          <w:b/>
          <w:bCs/>
          <w:iCs/>
          <w:szCs w:val="22"/>
          <w:lang w:val="el-GR"/>
        </w:rPr>
        <w:t>7</w:t>
      </w:r>
      <w:r w:rsidRPr="00F820C0">
        <w:rPr>
          <w:rFonts w:asciiTheme="minorHAnsi" w:hAnsiTheme="minorHAnsi"/>
          <w:b/>
          <w:bCs/>
          <w:iCs/>
          <w:szCs w:val="22"/>
          <w:lang w:val="el-GR"/>
        </w:rPr>
        <w:t xml:space="preserve">: </w:t>
      </w:r>
      <w:r w:rsidR="00314085" w:rsidRPr="00F820C0">
        <w:rPr>
          <w:rFonts w:asciiTheme="minorHAnsi" w:hAnsiTheme="minorHAnsi"/>
          <w:b/>
          <w:bCs/>
          <w:iCs/>
          <w:szCs w:val="22"/>
          <w:lang w:val="el-GR"/>
        </w:rPr>
        <w:t xml:space="preserve">Προβλήματα ρευστότητα της αγοράς και μειωμένη προσφορά δανείων </w:t>
      </w:r>
    </w:p>
    <w:p w:rsidR="00314085" w:rsidRPr="00314085" w:rsidRDefault="00314085" w:rsidP="00DE1934">
      <w:pPr>
        <w:spacing w:line="26" w:lineRule="atLeast"/>
        <w:contextualSpacing/>
        <w:rPr>
          <w:rFonts w:asciiTheme="minorHAnsi" w:eastAsiaTheme="minorHAnsi" w:hAnsiTheme="minorHAnsi" w:cstheme="minorBidi"/>
          <w:szCs w:val="22"/>
          <w:lang w:val="el-GR"/>
        </w:rPr>
      </w:pPr>
      <w:r w:rsidRPr="00314085">
        <w:rPr>
          <w:rFonts w:asciiTheme="minorHAnsi" w:eastAsiaTheme="minorHAnsi" w:hAnsiTheme="minorHAnsi" w:cstheme="minorBidi"/>
          <w:szCs w:val="22"/>
          <w:lang w:val="el-GR"/>
        </w:rPr>
        <w:t>Η απροθυμία ή αδυναμία του τραπεζικού συστήματος να δανειοδοτήσει-χρηματοδοτήσει γεωργούς και επιχειρήσεις, δημιουργεί</w:t>
      </w:r>
      <w:r>
        <w:rPr>
          <w:rFonts w:asciiTheme="minorHAnsi" w:eastAsiaTheme="minorHAnsi" w:hAnsiTheme="minorHAnsi" w:cstheme="minorBidi"/>
          <w:szCs w:val="22"/>
          <w:lang w:val="el-GR"/>
        </w:rPr>
        <w:t xml:space="preserve"> </w:t>
      </w:r>
      <w:r w:rsidR="00AC1E4A">
        <w:rPr>
          <w:rFonts w:asciiTheme="minorHAnsi" w:eastAsiaTheme="minorHAnsi" w:hAnsiTheme="minorHAnsi" w:cstheme="minorBidi"/>
          <w:szCs w:val="22"/>
          <w:lang w:val="el-GR"/>
        </w:rPr>
        <w:t xml:space="preserve">έλλειψη πίστης σε αυτό και οικονομικά </w:t>
      </w:r>
      <w:r>
        <w:rPr>
          <w:rFonts w:asciiTheme="minorHAnsi" w:eastAsiaTheme="minorHAnsi" w:hAnsiTheme="minorHAnsi" w:cstheme="minorBidi"/>
          <w:szCs w:val="22"/>
          <w:lang w:val="el-GR"/>
        </w:rPr>
        <w:t xml:space="preserve">αρνητικό κλίμα, το οποίο είναι ανασχετικό για </w:t>
      </w:r>
      <w:r w:rsidR="00AC1E4A">
        <w:rPr>
          <w:rFonts w:asciiTheme="minorHAnsi" w:eastAsiaTheme="minorHAnsi" w:hAnsiTheme="minorHAnsi" w:cstheme="minorBidi"/>
          <w:szCs w:val="22"/>
          <w:lang w:val="el-GR"/>
        </w:rPr>
        <w:t>τη συνέχιση λειτουργίας πολλών υφισταμένων επιχειρήσεων, πολύ δε περισσότερο για την επέκταση των δραστηριοτήτων τους καθώς και για την ίδρυση νέων επιχειρήσεων. Αυτό συμπαρασύρει σε αδυναμία πλήρους αξιοποίησης των συγχρηματοδοτούμενων προγραμμάτων, αφού προϋπόθεση για την υλοποίησή τους είναι η συνεισφορά ίδιας συμμετοχής, με την οποία επιχειρείται να μοχλευθεί η ιδιωτική αποταμίευση, η οποία, ούτως ή άλλως, δεν είναι καθόλου ανθηρή.</w:t>
      </w:r>
    </w:p>
    <w:p w:rsidR="009F34B6" w:rsidRPr="00D03D51" w:rsidRDefault="009F34B6" w:rsidP="00DE1934">
      <w:pPr>
        <w:spacing w:line="26" w:lineRule="atLeast"/>
        <w:rPr>
          <w:rFonts w:asciiTheme="minorHAnsi" w:hAnsiTheme="minorHAnsi"/>
          <w:bCs/>
          <w:iCs/>
          <w:sz w:val="16"/>
          <w:szCs w:val="16"/>
          <w:lang w:val="el-GR"/>
        </w:rPr>
      </w:pPr>
    </w:p>
    <w:p w:rsidR="00E56621" w:rsidRPr="00F820C0" w:rsidRDefault="003D3398" w:rsidP="00DE1934">
      <w:pPr>
        <w:spacing w:line="26" w:lineRule="atLeast"/>
        <w:rPr>
          <w:rFonts w:asciiTheme="minorHAnsi" w:hAnsiTheme="minorHAnsi"/>
          <w:b/>
          <w:bCs/>
          <w:iCs/>
          <w:szCs w:val="22"/>
          <w:lang w:val="el-GR"/>
        </w:rPr>
      </w:pPr>
      <w:r w:rsidRPr="00F820C0">
        <w:rPr>
          <w:rFonts w:asciiTheme="minorHAnsi" w:hAnsiTheme="minorHAnsi"/>
          <w:b/>
          <w:bCs/>
          <w:iCs/>
          <w:szCs w:val="22"/>
          <w:lang w:val="en-US"/>
        </w:rPr>
        <w:t>W</w:t>
      </w:r>
      <w:r w:rsidRPr="00F820C0">
        <w:rPr>
          <w:rFonts w:asciiTheme="minorHAnsi" w:hAnsiTheme="minorHAnsi"/>
          <w:b/>
          <w:bCs/>
          <w:iCs/>
          <w:szCs w:val="22"/>
          <w:lang w:val="el-GR"/>
        </w:rPr>
        <w:t>1</w:t>
      </w:r>
      <w:r w:rsidR="002B2A2C" w:rsidRPr="00F820C0">
        <w:rPr>
          <w:rFonts w:asciiTheme="minorHAnsi" w:hAnsiTheme="minorHAnsi"/>
          <w:b/>
          <w:bCs/>
          <w:iCs/>
          <w:szCs w:val="22"/>
          <w:lang w:val="el-GR"/>
        </w:rPr>
        <w:t>7</w:t>
      </w:r>
      <w:r w:rsidRPr="00F820C0">
        <w:rPr>
          <w:rFonts w:asciiTheme="minorHAnsi" w:hAnsiTheme="minorHAnsi"/>
          <w:b/>
          <w:bCs/>
          <w:iCs/>
          <w:szCs w:val="22"/>
          <w:lang w:val="el-GR"/>
        </w:rPr>
        <w:t xml:space="preserve">: </w:t>
      </w:r>
      <w:r w:rsidR="00681375" w:rsidRPr="00F820C0">
        <w:rPr>
          <w:rFonts w:asciiTheme="minorHAnsi" w:hAnsiTheme="minorHAnsi"/>
          <w:b/>
          <w:bCs/>
          <w:iCs/>
          <w:szCs w:val="22"/>
          <w:lang w:val="el-GR"/>
        </w:rPr>
        <w:t>Προβλήματα χωροταξικών ρυθμίσεων</w:t>
      </w:r>
    </w:p>
    <w:p w:rsidR="00681375" w:rsidRDefault="00681375" w:rsidP="00DE1934">
      <w:pPr>
        <w:spacing w:line="26" w:lineRule="atLeast"/>
        <w:contextualSpacing/>
        <w:rPr>
          <w:rFonts w:asciiTheme="minorHAnsi" w:eastAsiaTheme="minorHAnsi" w:hAnsiTheme="minorHAnsi" w:cstheme="minorBidi"/>
          <w:szCs w:val="22"/>
          <w:lang w:val="el-GR"/>
        </w:rPr>
      </w:pPr>
      <w:r>
        <w:rPr>
          <w:rFonts w:asciiTheme="minorHAnsi" w:eastAsiaTheme="minorHAnsi" w:hAnsiTheme="minorHAnsi" w:cstheme="minorBidi"/>
          <w:szCs w:val="22"/>
          <w:lang w:val="el-GR"/>
        </w:rPr>
        <w:t xml:space="preserve">Ο συλλήβδην χαρακτηρισμός της εκτός σχεδίου γης πολλών οικισμών ως γης υψηλής παραγωγικότητας, σε συνδυασμό με ατελείς ρυθμίσεις εγκεκριμένων ή υπό έγκριση Γενικών Πολεοδομικών Σχεδίων, δημιουργεί σοβαρές δυσκολίες στην εγκατάσταση μεταποιητικών και τουριστικών μονάδων στις περιοχές αυτές. Χαρακτηριστικό παράδειγμα η εκτός σχεδίου περιοχή Νεμέας, στην οποία είναι δυνατή η εγκατάσταση μόνο οινοποιείων, </w:t>
      </w:r>
      <w:r w:rsidR="00CC639B">
        <w:rPr>
          <w:rFonts w:asciiTheme="minorHAnsi" w:eastAsiaTheme="minorHAnsi" w:hAnsiTheme="minorHAnsi" w:cstheme="minorBidi"/>
          <w:szCs w:val="22"/>
          <w:lang w:val="el-GR"/>
        </w:rPr>
        <w:t>καμιάς</w:t>
      </w:r>
      <w:r>
        <w:rPr>
          <w:rFonts w:asciiTheme="minorHAnsi" w:eastAsiaTheme="minorHAnsi" w:hAnsiTheme="minorHAnsi" w:cstheme="minorBidi"/>
          <w:szCs w:val="22"/>
          <w:lang w:val="el-GR"/>
        </w:rPr>
        <w:t xml:space="preserve"> άλλης μεταποιητικής δραστηριότητας (πχ ελαιουργείο)</w:t>
      </w:r>
      <w:r w:rsidR="008F5127">
        <w:rPr>
          <w:rFonts w:asciiTheme="minorHAnsi" w:eastAsiaTheme="minorHAnsi" w:hAnsiTheme="minorHAnsi" w:cstheme="minorBidi"/>
          <w:szCs w:val="22"/>
          <w:lang w:val="el-GR"/>
        </w:rPr>
        <w:t xml:space="preserve"> και κανενός είδους καταλύματος, που </w:t>
      </w:r>
      <w:r w:rsidR="00CC639B">
        <w:rPr>
          <w:rFonts w:asciiTheme="minorHAnsi" w:eastAsiaTheme="minorHAnsi" w:hAnsiTheme="minorHAnsi" w:cstheme="minorBidi"/>
          <w:szCs w:val="22"/>
          <w:lang w:val="el-GR"/>
        </w:rPr>
        <w:t>είναι απαραίτητα για την εξυπηρέτηση των πολυπληθών οινοτουριστών, οι οποίοι ακολουθούν τους</w:t>
      </w:r>
      <w:r w:rsidR="008F5127">
        <w:rPr>
          <w:rFonts w:asciiTheme="minorHAnsi" w:eastAsiaTheme="minorHAnsi" w:hAnsiTheme="minorHAnsi" w:cstheme="minorBidi"/>
          <w:szCs w:val="22"/>
          <w:lang w:val="el-GR"/>
        </w:rPr>
        <w:t xml:space="preserve"> Δρόμ</w:t>
      </w:r>
      <w:r w:rsidR="00CC639B">
        <w:rPr>
          <w:rFonts w:asciiTheme="minorHAnsi" w:eastAsiaTheme="minorHAnsi" w:hAnsiTheme="minorHAnsi" w:cstheme="minorBidi"/>
          <w:szCs w:val="22"/>
          <w:lang w:val="el-GR"/>
        </w:rPr>
        <w:t>ους</w:t>
      </w:r>
      <w:r w:rsidR="008F5127">
        <w:rPr>
          <w:rFonts w:asciiTheme="minorHAnsi" w:eastAsiaTheme="minorHAnsi" w:hAnsiTheme="minorHAnsi" w:cstheme="minorBidi"/>
          <w:szCs w:val="22"/>
          <w:lang w:val="el-GR"/>
        </w:rPr>
        <w:t xml:space="preserve"> του Κρασιού.</w:t>
      </w:r>
    </w:p>
    <w:p w:rsidR="00CC639B" w:rsidRPr="009E0384" w:rsidRDefault="00CC639B" w:rsidP="00DE1934">
      <w:pPr>
        <w:spacing w:line="26" w:lineRule="atLeast"/>
        <w:contextualSpacing/>
        <w:rPr>
          <w:rFonts w:asciiTheme="minorHAnsi" w:eastAsiaTheme="minorHAnsi" w:hAnsiTheme="minorHAnsi" w:cstheme="minorBidi"/>
          <w:sz w:val="16"/>
          <w:szCs w:val="16"/>
          <w:lang w:val="el-GR"/>
        </w:rPr>
      </w:pPr>
    </w:p>
    <w:p w:rsidR="00CC639B" w:rsidRPr="00F820C0" w:rsidRDefault="003D3398" w:rsidP="00DE1934">
      <w:pPr>
        <w:spacing w:line="26" w:lineRule="atLeast"/>
        <w:rPr>
          <w:rFonts w:asciiTheme="minorHAnsi" w:hAnsiTheme="minorHAnsi"/>
          <w:b/>
          <w:bCs/>
          <w:iCs/>
          <w:szCs w:val="22"/>
          <w:lang w:val="el-GR"/>
        </w:rPr>
      </w:pPr>
      <w:r w:rsidRPr="00F820C0">
        <w:rPr>
          <w:rFonts w:asciiTheme="minorHAnsi" w:hAnsiTheme="minorHAnsi"/>
          <w:b/>
          <w:bCs/>
          <w:iCs/>
          <w:szCs w:val="22"/>
          <w:lang w:val="en-US"/>
        </w:rPr>
        <w:t>W</w:t>
      </w:r>
      <w:r w:rsidRPr="00F820C0">
        <w:rPr>
          <w:rFonts w:asciiTheme="minorHAnsi" w:hAnsiTheme="minorHAnsi"/>
          <w:b/>
          <w:bCs/>
          <w:iCs/>
          <w:szCs w:val="22"/>
          <w:lang w:val="el-GR"/>
        </w:rPr>
        <w:t>1</w:t>
      </w:r>
      <w:r w:rsidR="002B2A2C" w:rsidRPr="00F820C0">
        <w:rPr>
          <w:rFonts w:asciiTheme="minorHAnsi" w:hAnsiTheme="minorHAnsi"/>
          <w:b/>
          <w:bCs/>
          <w:iCs/>
          <w:szCs w:val="22"/>
          <w:lang w:val="el-GR"/>
        </w:rPr>
        <w:t>9</w:t>
      </w:r>
      <w:r w:rsidRPr="00F820C0">
        <w:rPr>
          <w:rFonts w:asciiTheme="minorHAnsi" w:hAnsiTheme="minorHAnsi"/>
          <w:b/>
          <w:bCs/>
          <w:iCs/>
          <w:szCs w:val="22"/>
          <w:lang w:val="el-GR"/>
        </w:rPr>
        <w:t xml:space="preserve">: </w:t>
      </w:r>
      <w:r w:rsidR="00CC639B" w:rsidRPr="00F820C0">
        <w:rPr>
          <w:rFonts w:asciiTheme="minorHAnsi" w:hAnsiTheme="minorHAnsi"/>
          <w:b/>
          <w:bCs/>
          <w:iCs/>
          <w:szCs w:val="22"/>
          <w:lang w:val="el-GR"/>
        </w:rPr>
        <w:t>Επιφυλακτικότητα στη δημιουργία συνεργασιών</w:t>
      </w:r>
    </w:p>
    <w:p w:rsidR="00CC639B" w:rsidRDefault="00CC639B" w:rsidP="00DE1934">
      <w:pPr>
        <w:spacing w:line="26" w:lineRule="atLeast"/>
        <w:contextualSpacing/>
        <w:rPr>
          <w:rFonts w:asciiTheme="minorHAnsi" w:eastAsiaTheme="minorHAnsi" w:hAnsiTheme="minorHAnsi" w:cstheme="minorBidi"/>
          <w:szCs w:val="22"/>
          <w:lang w:val="el-GR"/>
        </w:rPr>
      </w:pPr>
      <w:r>
        <w:rPr>
          <w:rFonts w:asciiTheme="minorHAnsi" w:eastAsiaTheme="minorHAnsi" w:hAnsiTheme="minorHAnsi" w:cstheme="minorBidi"/>
          <w:szCs w:val="22"/>
          <w:lang w:val="el-GR"/>
        </w:rPr>
        <w:t>Παρά το γεγονός ότι στην προτεινόμενη περιοχή παρέμβασης υπάρχουν πολλοί αγροτικοί και λοιποί συνεταιρισμοί ή άλλου είδους συνεργατικά σχήματα (σύλλογοι επαγγελματιών</w:t>
      </w:r>
      <w:r w:rsidR="007436B9">
        <w:rPr>
          <w:rFonts w:asciiTheme="minorHAnsi" w:eastAsiaTheme="minorHAnsi" w:hAnsiTheme="minorHAnsi" w:cstheme="minorBidi"/>
          <w:szCs w:val="22"/>
          <w:lang w:val="el-GR"/>
        </w:rPr>
        <w:t>, ομάδες παραγωγών</w:t>
      </w:r>
      <w:r>
        <w:rPr>
          <w:rFonts w:asciiTheme="minorHAnsi" w:eastAsiaTheme="minorHAnsi" w:hAnsiTheme="minorHAnsi" w:cstheme="minorBidi"/>
          <w:szCs w:val="22"/>
          <w:lang w:val="el-GR"/>
        </w:rPr>
        <w:t xml:space="preserve"> κλπ), δεν υπάρχει εδραιωμένη κουλτούρα</w:t>
      </w:r>
      <w:r w:rsidR="003B2F81">
        <w:rPr>
          <w:rFonts w:asciiTheme="minorHAnsi" w:eastAsiaTheme="minorHAnsi" w:hAnsiTheme="minorHAnsi" w:cstheme="minorBidi"/>
          <w:szCs w:val="22"/>
          <w:lang w:val="el-GR"/>
        </w:rPr>
        <w:t xml:space="preserve"> συνεργατισμού και συνεργασιών,</w:t>
      </w:r>
      <w:r>
        <w:rPr>
          <w:rFonts w:asciiTheme="minorHAnsi" w:eastAsiaTheme="minorHAnsi" w:hAnsiTheme="minorHAnsi" w:cstheme="minorBidi"/>
          <w:szCs w:val="22"/>
          <w:lang w:val="el-GR"/>
        </w:rPr>
        <w:t xml:space="preserve"> που θα οδηγούσε </w:t>
      </w:r>
      <w:r w:rsidR="007436B9">
        <w:rPr>
          <w:rFonts w:asciiTheme="minorHAnsi" w:eastAsiaTheme="minorHAnsi" w:hAnsiTheme="minorHAnsi" w:cstheme="minorBidi"/>
          <w:szCs w:val="22"/>
          <w:lang w:val="el-GR"/>
        </w:rPr>
        <w:t xml:space="preserve">σε γενικευμένες  συμπράξεις μεταξύ παραγωγών, ομοειδών ή παρεμφερών επιχειρήσεων, διαφορετικών κλάδων της οικονομίας κλπ. Ως εκ τούτου, θα πρέπει να υπάρξει συστηματική προσπάθεια ανάδειξης </w:t>
      </w:r>
      <w:r w:rsidR="009A778E">
        <w:rPr>
          <w:rFonts w:asciiTheme="minorHAnsi" w:eastAsiaTheme="minorHAnsi" w:hAnsiTheme="minorHAnsi" w:cstheme="minorBidi"/>
          <w:szCs w:val="22"/>
          <w:lang w:val="el-GR"/>
        </w:rPr>
        <w:t xml:space="preserve">της συνεργατικότητας και </w:t>
      </w:r>
      <w:r w:rsidR="007436B9">
        <w:rPr>
          <w:rFonts w:asciiTheme="minorHAnsi" w:eastAsiaTheme="minorHAnsi" w:hAnsiTheme="minorHAnsi" w:cstheme="minorBidi"/>
          <w:szCs w:val="22"/>
          <w:lang w:val="el-GR"/>
        </w:rPr>
        <w:t>των συνεργασιών, ως αποτελεσματικ</w:t>
      </w:r>
      <w:r w:rsidR="009A778E">
        <w:rPr>
          <w:rFonts w:asciiTheme="minorHAnsi" w:eastAsiaTheme="minorHAnsi" w:hAnsiTheme="minorHAnsi" w:cstheme="minorBidi"/>
          <w:szCs w:val="22"/>
          <w:lang w:val="el-GR"/>
        </w:rPr>
        <w:t>ών</w:t>
      </w:r>
      <w:r w:rsidR="007436B9">
        <w:rPr>
          <w:rFonts w:asciiTheme="minorHAnsi" w:eastAsiaTheme="minorHAnsi" w:hAnsiTheme="minorHAnsi" w:cstheme="minorBidi"/>
          <w:szCs w:val="22"/>
          <w:lang w:val="el-GR"/>
        </w:rPr>
        <w:t xml:space="preserve"> εργαλεί</w:t>
      </w:r>
      <w:r w:rsidR="009A778E">
        <w:rPr>
          <w:rFonts w:asciiTheme="minorHAnsi" w:eastAsiaTheme="minorHAnsi" w:hAnsiTheme="minorHAnsi" w:cstheme="minorBidi"/>
          <w:szCs w:val="22"/>
          <w:lang w:val="el-GR"/>
        </w:rPr>
        <w:t>ων</w:t>
      </w:r>
      <w:r w:rsidR="007436B9">
        <w:rPr>
          <w:rFonts w:asciiTheme="minorHAnsi" w:eastAsiaTheme="minorHAnsi" w:hAnsiTheme="minorHAnsi" w:cstheme="minorBidi"/>
          <w:szCs w:val="22"/>
          <w:lang w:val="el-GR"/>
        </w:rPr>
        <w:t xml:space="preserve"> για την επίτευξη οικονομίας κλίμακας, την ανάδειξη και προώθηση των προϊόντων (ιδιαίτερα του αγροδιατροφικού τομέα), την εισαγωγή καινοτομίας, την από κοινού αντιμετώπιση των προβλημάτων</w:t>
      </w:r>
      <w:r w:rsidR="00673F99">
        <w:rPr>
          <w:rFonts w:asciiTheme="minorHAnsi" w:eastAsiaTheme="minorHAnsi" w:hAnsiTheme="minorHAnsi" w:cstheme="minorBidi"/>
          <w:szCs w:val="22"/>
          <w:lang w:val="el-GR"/>
        </w:rPr>
        <w:t xml:space="preserve"> του περιβάλλοντος, την από κοινού ανάδειξη και αξιοποίηση των ιδιαιτεροτήτων της τοπικής ταυτότητας κλπ.</w:t>
      </w:r>
    </w:p>
    <w:p w:rsidR="00493585" w:rsidRPr="009E0384" w:rsidRDefault="00493585" w:rsidP="00DE1934">
      <w:pPr>
        <w:spacing w:line="26" w:lineRule="atLeast"/>
        <w:contextualSpacing/>
        <w:rPr>
          <w:rFonts w:asciiTheme="minorHAnsi" w:eastAsiaTheme="minorHAnsi" w:hAnsiTheme="minorHAnsi" w:cstheme="minorBidi"/>
          <w:sz w:val="16"/>
          <w:szCs w:val="16"/>
          <w:lang w:val="el-GR"/>
        </w:rPr>
      </w:pPr>
    </w:p>
    <w:p w:rsidR="00493585" w:rsidRPr="00F820C0" w:rsidRDefault="003D3398" w:rsidP="00DE1934">
      <w:pPr>
        <w:spacing w:line="26" w:lineRule="atLeast"/>
        <w:rPr>
          <w:rFonts w:asciiTheme="minorHAnsi" w:hAnsiTheme="minorHAnsi"/>
          <w:b/>
          <w:bCs/>
          <w:iCs/>
          <w:szCs w:val="22"/>
          <w:lang w:val="el-GR"/>
        </w:rPr>
      </w:pPr>
      <w:r w:rsidRPr="00F820C0">
        <w:rPr>
          <w:rFonts w:asciiTheme="minorHAnsi" w:hAnsiTheme="minorHAnsi"/>
          <w:b/>
          <w:bCs/>
          <w:iCs/>
          <w:szCs w:val="22"/>
          <w:lang w:val="en-US"/>
        </w:rPr>
        <w:t>W</w:t>
      </w:r>
      <w:r w:rsidR="002B2A2C" w:rsidRPr="00F820C0">
        <w:rPr>
          <w:rFonts w:asciiTheme="minorHAnsi" w:hAnsiTheme="minorHAnsi"/>
          <w:b/>
          <w:bCs/>
          <w:iCs/>
          <w:szCs w:val="22"/>
          <w:lang w:val="el-GR"/>
        </w:rPr>
        <w:t>20</w:t>
      </w:r>
      <w:r w:rsidRPr="00F820C0">
        <w:rPr>
          <w:rFonts w:asciiTheme="minorHAnsi" w:hAnsiTheme="minorHAnsi"/>
          <w:b/>
          <w:bCs/>
          <w:iCs/>
          <w:szCs w:val="22"/>
          <w:lang w:val="el-GR"/>
        </w:rPr>
        <w:t xml:space="preserve">: </w:t>
      </w:r>
      <w:r w:rsidR="00493585" w:rsidRPr="00F820C0">
        <w:rPr>
          <w:rFonts w:asciiTheme="minorHAnsi" w:hAnsiTheme="minorHAnsi"/>
          <w:b/>
          <w:bCs/>
          <w:iCs/>
          <w:szCs w:val="22"/>
          <w:lang w:val="el-GR"/>
        </w:rPr>
        <w:t>Γραφειοκρατικά εμπόδια στην υλοποίηση επενδύσεων</w:t>
      </w:r>
    </w:p>
    <w:p w:rsidR="00493585" w:rsidRPr="0097144E" w:rsidRDefault="00493585" w:rsidP="00DE1934">
      <w:pPr>
        <w:spacing w:line="26" w:lineRule="atLeast"/>
        <w:rPr>
          <w:rFonts w:asciiTheme="minorHAnsi" w:eastAsiaTheme="minorHAnsi" w:hAnsiTheme="minorHAnsi" w:cstheme="minorBidi"/>
          <w:szCs w:val="22"/>
          <w:lang w:val="el-GR"/>
        </w:rPr>
      </w:pPr>
      <w:r w:rsidRPr="0097144E">
        <w:rPr>
          <w:rFonts w:asciiTheme="minorHAnsi" w:eastAsiaTheme="minorHAnsi" w:hAnsiTheme="minorHAnsi" w:cstheme="minorBidi"/>
          <w:szCs w:val="22"/>
          <w:lang w:val="el-GR"/>
        </w:rPr>
        <w:t>Παρά τις βελτιώσεις που έχουν σημειωθεί τα τελευταία χρόνια στις διαδικασίες ίδρυσης και αδειοδότησης</w:t>
      </w:r>
      <w:r w:rsidR="0097144E" w:rsidRPr="0097144E">
        <w:rPr>
          <w:rFonts w:asciiTheme="minorHAnsi" w:eastAsiaTheme="minorHAnsi" w:hAnsiTheme="minorHAnsi" w:cstheme="minorBidi"/>
          <w:szCs w:val="22"/>
          <w:lang w:val="el-GR"/>
        </w:rPr>
        <w:t xml:space="preserve"> επιχειρήσεων, </w:t>
      </w:r>
      <w:r w:rsidR="0097144E">
        <w:rPr>
          <w:rFonts w:asciiTheme="minorHAnsi" w:eastAsiaTheme="minorHAnsi" w:hAnsiTheme="minorHAnsi" w:cstheme="minorBidi"/>
          <w:szCs w:val="22"/>
          <w:lang w:val="el-GR"/>
        </w:rPr>
        <w:t xml:space="preserve">το υφιστάμενο καθεστώς παραμένει βαρύ ιδιαίτερα όσον αφορά την αδειοδότηση μεταποιητικών και τουριστικών μονάδων σε όλη την Ελλάδα. Η εμπλοκή πολλών υπηρεσιών, η - κατά κανόνα- χωρική διασπορά τους και η έλλειψη συντονισμού και συνεργασίας μεταξύ τους, προκαλούν μεγάλες χρονικές καθυστερήσεις, ταλαιπωρία των ενδιαφερομένων επενδυτών και οικονομική επιβάρυνσή τους, λόγω της ανάγκης πολλών μετακινήσεων κλπ. Το γεγονός αυτό </w:t>
      </w:r>
      <w:r w:rsidR="00453CE1">
        <w:rPr>
          <w:rFonts w:asciiTheme="minorHAnsi" w:eastAsiaTheme="minorHAnsi" w:hAnsiTheme="minorHAnsi" w:cstheme="minorBidi"/>
          <w:szCs w:val="22"/>
          <w:lang w:val="el-GR"/>
        </w:rPr>
        <w:t>αποθαρρύνει</w:t>
      </w:r>
      <w:r w:rsidR="0097144E">
        <w:rPr>
          <w:rFonts w:asciiTheme="minorHAnsi" w:eastAsiaTheme="minorHAnsi" w:hAnsiTheme="minorHAnsi" w:cstheme="minorBidi"/>
          <w:szCs w:val="22"/>
          <w:lang w:val="el-GR"/>
        </w:rPr>
        <w:t xml:space="preserve"> τους ενδιαφερόμενους και καθιστά το επενδυτικό κλίμα στην περιοχή παρέμβασης λιγότερο ελκυστικό. </w:t>
      </w:r>
    </w:p>
    <w:p w:rsidR="00E56621" w:rsidRDefault="00E56621" w:rsidP="00DE1934">
      <w:pPr>
        <w:spacing w:line="26" w:lineRule="atLeast"/>
        <w:rPr>
          <w:rFonts w:asciiTheme="minorHAnsi" w:eastAsiaTheme="minorHAnsi" w:hAnsiTheme="minorHAnsi" w:cstheme="minorBidi"/>
          <w:szCs w:val="22"/>
          <w:lang w:val="el-GR"/>
        </w:rPr>
      </w:pPr>
    </w:p>
    <w:p w:rsidR="00B94D4E" w:rsidRDefault="00B94D4E" w:rsidP="00DE1934">
      <w:pPr>
        <w:spacing w:line="26" w:lineRule="atLeast"/>
        <w:rPr>
          <w:rFonts w:asciiTheme="minorHAnsi" w:eastAsiaTheme="minorHAnsi" w:hAnsiTheme="minorHAnsi" w:cstheme="minorBidi"/>
          <w:szCs w:val="22"/>
          <w:lang w:val="el-GR"/>
        </w:rPr>
      </w:pPr>
      <w:r>
        <w:rPr>
          <w:rFonts w:asciiTheme="minorHAnsi" w:eastAsiaTheme="minorHAnsi" w:hAnsiTheme="minorHAnsi" w:cstheme="minorBidi"/>
          <w:szCs w:val="22"/>
          <w:lang w:val="el-GR"/>
        </w:rPr>
        <w:br w:type="page"/>
      </w:r>
    </w:p>
    <w:p w:rsidR="00AD237F" w:rsidRPr="00DE1934" w:rsidRDefault="00FD42E6" w:rsidP="00F73F2F">
      <w:pPr>
        <w:pStyle w:val="2"/>
      </w:pPr>
      <w:bookmarkStart w:id="9" w:name="_Toc509313176"/>
      <w:r>
        <w:lastRenderedPageBreak/>
        <w:t xml:space="preserve">2.3 </w:t>
      </w:r>
      <w:r w:rsidR="00AD237F" w:rsidRPr="00DE1934">
        <w:t>ΕΥΚΑΙΡΙΕΣ - ΠΡΟΟΠΤΙΚΕΣ</w:t>
      </w:r>
      <w:bookmarkEnd w:id="9"/>
      <w:r w:rsidR="00AD237F" w:rsidRPr="00DE1934">
        <w:t xml:space="preserve"> </w:t>
      </w:r>
    </w:p>
    <w:p w:rsidR="009C4DFA" w:rsidRPr="00FD42E6" w:rsidRDefault="009C4DFA" w:rsidP="00DE1934">
      <w:pPr>
        <w:spacing w:line="26" w:lineRule="atLeast"/>
        <w:rPr>
          <w:rFonts w:asciiTheme="minorHAnsi" w:hAnsiTheme="minorHAnsi"/>
          <w:b/>
          <w:bCs/>
          <w:iCs/>
          <w:sz w:val="16"/>
          <w:szCs w:val="16"/>
          <w:lang w:val="el-GR"/>
        </w:rPr>
      </w:pPr>
    </w:p>
    <w:p w:rsidR="009C4DFA" w:rsidRPr="00915D75" w:rsidRDefault="003D3398" w:rsidP="00DE1934">
      <w:pPr>
        <w:spacing w:line="26" w:lineRule="atLeast"/>
        <w:rPr>
          <w:rFonts w:asciiTheme="minorHAnsi" w:hAnsiTheme="minorHAnsi"/>
          <w:b/>
          <w:bCs/>
          <w:iCs/>
          <w:szCs w:val="22"/>
          <w:lang w:val="el-GR"/>
        </w:rPr>
      </w:pPr>
      <w:r w:rsidRPr="00915D75">
        <w:rPr>
          <w:rFonts w:asciiTheme="minorHAnsi" w:hAnsiTheme="minorHAnsi"/>
          <w:b/>
          <w:bCs/>
          <w:iCs/>
          <w:szCs w:val="22"/>
          <w:lang w:val="en-US"/>
        </w:rPr>
        <w:t>O</w:t>
      </w:r>
      <w:r w:rsidRPr="00915D75">
        <w:rPr>
          <w:rFonts w:asciiTheme="minorHAnsi" w:hAnsiTheme="minorHAnsi"/>
          <w:b/>
          <w:bCs/>
          <w:iCs/>
          <w:szCs w:val="22"/>
          <w:lang w:val="el-GR"/>
        </w:rPr>
        <w:t xml:space="preserve">1: </w:t>
      </w:r>
      <w:r w:rsidR="009C4DFA" w:rsidRPr="00915D75">
        <w:rPr>
          <w:rFonts w:asciiTheme="minorHAnsi" w:hAnsiTheme="minorHAnsi"/>
          <w:b/>
          <w:bCs/>
          <w:iCs/>
          <w:szCs w:val="22"/>
          <w:lang w:val="el-GR"/>
        </w:rPr>
        <w:t xml:space="preserve">Ανάπτυξη &amp; ανάδειξη της περιοχής ως προορισμού </w:t>
      </w:r>
      <w:r w:rsidR="00BE6D90" w:rsidRPr="00915D75">
        <w:rPr>
          <w:rFonts w:asciiTheme="minorHAnsi" w:hAnsiTheme="minorHAnsi"/>
          <w:b/>
          <w:bCs/>
          <w:iCs/>
          <w:szCs w:val="22"/>
          <w:lang w:val="el-GR"/>
        </w:rPr>
        <w:t>πολύ-</w:t>
      </w:r>
      <w:r w:rsidR="009C4DFA" w:rsidRPr="00915D75">
        <w:rPr>
          <w:rFonts w:asciiTheme="minorHAnsi" w:hAnsiTheme="minorHAnsi"/>
          <w:b/>
          <w:bCs/>
          <w:iCs/>
          <w:szCs w:val="22"/>
          <w:lang w:val="el-GR"/>
        </w:rPr>
        <w:t>θεματικού τουρισμού</w:t>
      </w:r>
    </w:p>
    <w:p w:rsidR="00DE1934" w:rsidRPr="00453CE1" w:rsidRDefault="00DE1934" w:rsidP="00DE1934">
      <w:pPr>
        <w:rPr>
          <w:rFonts w:asciiTheme="minorHAnsi" w:hAnsiTheme="minorHAnsi" w:cs="Arial"/>
          <w:bCs/>
          <w:sz w:val="16"/>
          <w:szCs w:val="16"/>
          <w:lang w:val="el-GR"/>
        </w:rPr>
      </w:pPr>
    </w:p>
    <w:p w:rsidR="004B7851" w:rsidRPr="00915D75" w:rsidRDefault="004B7851" w:rsidP="00DE1934">
      <w:pPr>
        <w:spacing w:line="26" w:lineRule="atLeast"/>
        <w:rPr>
          <w:rFonts w:asciiTheme="minorHAnsi" w:hAnsiTheme="minorHAnsi" w:cs="Arial"/>
          <w:bCs/>
          <w:szCs w:val="22"/>
          <w:lang w:val="el-GR"/>
        </w:rPr>
      </w:pPr>
      <w:r w:rsidRPr="00915D75">
        <w:rPr>
          <w:rFonts w:asciiTheme="minorHAnsi" w:hAnsiTheme="minorHAnsi" w:cs="Arial"/>
          <w:bCs/>
          <w:szCs w:val="22"/>
          <w:lang w:val="el-GR"/>
        </w:rPr>
        <w:t xml:space="preserve">H προτεινόμενη περιοχή παρέμβασης ευνοείται </w:t>
      </w:r>
      <w:r w:rsidR="00AF0E60" w:rsidRPr="00915D75">
        <w:rPr>
          <w:rFonts w:asciiTheme="minorHAnsi" w:hAnsiTheme="minorHAnsi" w:cs="Arial"/>
          <w:bCs/>
          <w:szCs w:val="22"/>
          <w:lang w:val="el-GR"/>
        </w:rPr>
        <w:t>όχι μόνο</w:t>
      </w:r>
      <w:r w:rsidRPr="00915D75">
        <w:rPr>
          <w:rFonts w:asciiTheme="minorHAnsi" w:hAnsiTheme="minorHAnsi" w:cs="Arial"/>
          <w:bCs/>
          <w:szCs w:val="22"/>
          <w:lang w:val="el-GR"/>
        </w:rPr>
        <w:t xml:space="preserve"> από τη γε</w:t>
      </w:r>
      <w:r w:rsidR="008B47D0" w:rsidRPr="00915D75">
        <w:rPr>
          <w:rFonts w:asciiTheme="minorHAnsi" w:hAnsiTheme="minorHAnsi" w:cs="Arial"/>
          <w:bCs/>
          <w:szCs w:val="22"/>
          <w:lang w:val="el-GR"/>
        </w:rPr>
        <w:t>ι</w:t>
      </w:r>
      <w:r w:rsidRPr="00915D75">
        <w:rPr>
          <w:rFonts w:asciiTheme="minorHAnsi" w:hAnsiTheme="minorHAnsi" w:cs="Arial"/>
          <w:bCs/>
          <w:szCs w:val="22"/>
          <w:lang w:val="el-GR"/>
        </w:rPr>
        <w:t xml:space="preserve">τνίασή της με το λεκανοπέδιο της Αττικής, </w:t>
      </w:r>
      <w:r w:rsidR="00AF0E60" w:rsidRPr="00915D75">
        <w:rPr>
          <w:rFonts w:asciiTheme="minorHAnsi" w:hAnsiTheme="minorHAnsi" w:cs="Arial"/>
          <w:bCs/>
          <w:szCs w:val="22"/>
          <w:lang w:val="el-GR"/>
        </w:rPr>
        <w:t>αλλά</w:t>
      </w:r>
      <w:r w:rsidRPr="00915D75">
        <w:rPr>
          <w:rFonts w:asciiTheme="minorHAnsi" w:hAnsiTheme="minorHAnsi" w:cs="Arial"/>
          <w:bCs/>
          <w:szCs w:val="22"/>
          <w:lang w:val="el-GR"/>
        </w:rPr>
        <w:t xml:space="preserve"> από την </w:t>
      </w:r>
      <w:r w:rsidR="00AF0E60" w:rsidRPr="00915D75">
        <w:rPr>
          <w:rFonts w:asciiTheme="minorHAnsi" w:hAnsiTheme="minorHAnsi" w:cs="Arial"/>
          <w:bCs/>
          <w:szCs w:val="22"/>
          <w:lang w:val="el-GR"/>
        </w:rPr>
        <w:t xml:space="preserve">διαπιστωμένα </w:t>
      </w:r>
      <w:r w:rsidRPr="00915D75">
        <w:rPr>
          <w:rFonts w:asciiTheme="minorHAnsi" w:hAnsiTheme="minorHAnsi" w:cs="Arial"/>
          <w:bCs/>
          <w:szCs w:val="22"/>
          <w:lang w:val="el-GR"/>
        </w:rPr>
        <w:t xml:space="preserve">αυξανόμενη ζήτηση για εναλλακτικές μορφές τουρισμού. </w:t>
      </w:r>
    </w:p>
    <w:p w:rsidR="00AF0E60" w:rsidRPr="00915D75" w:rsidRDefault="009C4DFA" w:rsidP="00DE1934">
      <w:pPr>
        <w:spacing w:line="26" w:lineRule="atLeast"/>
        <w:rPr>
          <w:rFonts w:asciiTheme="minorHAnsi" w:hAnsiTheme="minorHAnsi" w:cs="Arial"/>
          <w:bCs/>
          <w:szCs w:val="22"/>
          <w:lang w:val="el-GR"/>
        </w:rPr>
      </w:pPr>
      <w:r w:rsidRPr="00915D75">
        <w:rPr>
          <w:rFonts w:asciiTheme="minorHAnsi" w:hAnsiTheme="minorHAnsi" w:cs="Arial"/>
          <w:bCs/>
          <w:szCs w:val="22"/>
          <w:lang w:val="el-GR"/>
        </w:rPr>
        <w:t xml:space="preserve">Οι φυσικοί και πολιτιστικοί πόροι της περιοχής, σε συνδυασμό με τα αξιοθέατά </w:t>
      </w:r>
      <w:r w:rsidR="004B7851" w:rsidRPr="00915D75">
        <w:rPr>
          <w:rFonts w:asciiTheme="minorHAnsi" w:hAnsiTheme="minorHAnsi" w:cs="Arial"/>
          <w:bCs/>
          <w:szCs w:val="22"/>
          <w:lang w:val="el-GR"/>
        </w:rPr>
        <w:t>της,</w:t>
      </w:r>
      <w:r w:rsidRPr="00915D75">
        <w:rPr>
          <w:rFonts w:asciiTheme="minorHAnsi" w:hAnsiTheme="minorHAnsi" w:cs="Arial"/>
          <w:bCs/>
          <w:szCs w:val="22"/>
          <w:lang w:val="el-GR"/>
        </w:rPr>
        <w:t xml:space="preserve"> τις υπάρχουσες τουριστικές και συμπληρωματικές τους υποδομές</w:t>
      </w:r>
      <w:r w:rsidR="004B7851" w:rsidRPr="00915D75">
        <w:rPr>
          <w:rFonts w:asciiTheme="minorHAnsi" w:hAnsiTheme="minorHAnsi" w:cs="Arial"/>
          <w:bCs/>
          <w:szCs w:val="22"/>
          <w:lang w:val="el-GR"/>
        </w:rPr>
        <w:t xml:space="preserve"> και τις μέχρι τώρα τουριστικές επιδόσεις της,</w:t>
      </w:r>
      <w:r w:rsidRPr="00915D75">
        <w:rPr>
          <w:rFonts w:asciiTheme="minorHAnsi" w:hAnsiTheme="minorHAnsi" w:cs="Arial"/>
          <w:bCs/>
          <w:szCs w:val="22"/>
          <w:lang w:val="el-GR"/>
        </w:rPr>
        <w:t xml:space="preserve"> προσφέρουν </w:t>
      </w:r>
      <w:r w:rsidR="004B7851" w:rsidRPr="00915D75">
        <w:rPr>
          <w:rFonts w:asciiTheme="minorHAnsi" w:hAnsiTheme="minorHAnsi" w:cs="Arial"/>
          <w:bCs/>
          <w:szCs w:val="22"/>
          <w:lang w:val="el-GR"/>
        </w:rPr>
        <w:t xml:space="preserve">σημαντικές </w:t>
      </w:r>
      <w:r w:rsidRPr="00915D75">
        <w:rPr>
          <w:rFonts w:asciiTheme="minorHAnsi" w:hAnsiTheme="minorHAnsi" w:cs="Arial"/>
          <w:bCs/>
          <w:szCs w:val="22"/>
          <w:lang w:val="el-GR"/>
        </w:rPr>
        <w:t>προοπτικές ανάδειξ</w:t>
      </w:r>
      <w:r w:rsidR="004B7851" w:rsidRPr="00915D75">
        <w:rPr>
          <w:rFonts w:asciiTheme="minorHAnsi" w:hAnsiTheme="minorHAnsi" w:cs="Arial"/>
          <w:bCs/>
          <w:szCs w:val="22"/>
          <w:lang w:val="el-GR"/>
        </w:rPr>
        <w:t>ή</w:t>
      </w:r>
      <w:r w:rsidRPr="00915D75">
        <w:rPr>
          <w:rFonts w:asciiTheme="minorHAnsi" w:hAnsiTheme="minorHAnsi" w:cs="Arial"/>
          <w:bCs/>
          <w:szCs w:val="22"/>
          <w:lang w:val="el-GR"/>
        </w:rPr>
        <w:t>ς της ως προορισμού πολύ-</w:t>
      </w:r>
      <w:r w:rsidR="0047268A" w:rsidRPr="00915D75">
        <w:rPr>
          <w:rFonts w:asciiTheme="minorHAnsi" w:hAnsiTheme="minorHAnsi" w:cs="Arial"/>
          <w:bCs/>
          <w:szCs w:val="22"/>
          <w:lang w:val="el-GR"/>
        </w:rPr>
        <w:t>θεματικού</w:t>
      </w:r>
      <w:r w:rsidRPr="00915D75">
        <w:rPr>
          <w:rFonts w:asciiTheme="minorHAnsi" w:hAnsiTheme="minorHAnsi" w:cs="Arial"/>
          <w:bCs/>
          <w:szCs w:val="22"/>
          <w:lang w:val="el-GR"/>
        </w:rPr>
        <w:t>/ εναλλακτικού τουρισμού (αρχαιολογικού, θρησκευτικού,</w:t>
      </w:r>
      <w:r w:rsidR="0047268A" w:rsidRPr="00915D75">
        <w:rPr>
          <w:rFonts w:asciiTheme="minorHAnsi" w:hAnsiTheme="minorHAnsi" w:cs="Arial"/>
          <w:bCs/>
          <w:szCs w:val="22"/>
          <w:lang w:val="el-GR"/>
        </w:rPr>
        <w:t xml:space="preserve"> περιηγητικού,</w:t>
      </w:r>
      <w:r w:rsidR="00AF0E60" w:rsidRPr="00915D75">
        <w:rPr>
          <w:rFonts w:asciiTheme="minorHAnsi" w:hAnsiTheme="minorHAnsi" w:cs="Arial"/>
          <w:bCs/>
          <w:szCs w:val="22"/>
          <w:lang w:val="el-GR"/>
        </w:rPr>
        <w:t xml:space="preserve"> οικολογικού, εκπαιδευτικού,</w:t>
      </w:r>
      <w:r w:rsidR="0047268A" w:rsidRPr="00915D75">
        <w:rPr>
          <w:rFonts w:asciiTheme="minorHAnsi" w:hAnsiTheme="minorHAnsi" w:cs="Arial"/>
          <w:bCs/>
          <w:szCs w:val="22"/>
          <w:lang w:val="el-GR"/>
        </w:rPr>
        <w:t xml:space="preserve"> ποδηλατικού,</w:t>
      </w:r>
      <w:r w:rsidRPr="00915D75">
        <w:rPr>
          <w:rFonts w:asciiTheme="minorHAnsi" w:hAnsiTheme="minorHAnsi" w:cs="Arial"/>
          <w:bCs/>
          <w:szCs w:val="22"/>
          <w:lang w:val="el-GR"/>
        </w:rPr>
        <w:t xml:space="preserve"> αθλητικού, φυσιολατρικού, συνεδριακού, ιαματικού,</w:t>
      </w:r>
      <w:r w:rsidR="00B175D4" w:rsidRPr="00915D75">
        <w:rPr>
          <w:rFonts w:asciiTheme="minorHAnsi" w:hAnsiTheme="minorHAnsi" w:cs="Arial"/>
          <w:bCs/>
          <w:szCs w:val="22"/>
          <w:lang w:val="el-GR"/>
        </w:rPr>
        <w:t xml:space="preserve"> ορειβατικού,</w:t>
      </w:r>
      <w:r w:rsidRPr="00915D75">
        <w:rPr>
          <w:rFonts w:asciiTheme="minorHAnsi" w:hAnsiTheme="minorHAnsi" w:cs="Arial"/>
          <w:bCs/>
          <w:szCs w:val="22"/>
          <w:lang w:val="el-GR"/>
        </w:rPr>
        <w:t xml:space="preserve"> </w:t>
      </w:r>
      <w:r w:rsidR="008B47D0" w:rsidRPr="00915D75">
        <w:rPr>
          <w:rFonts w:asciiTheme="minorHAnsi" w:hAnsiTheme="minorHAnsi" w:cs="Arial"/>
          <w:bCs/>
          <w:szCs w:val="22"/>
          <w:lang w:val="el-GR"/>
        </w:rPr>
        <w:t xml:space="preserve">αναρριχητικού, </w:t>
      </w:r>
      <w:r w:rsidR="005F3DFD" w:rsidRPr="00915D75">
        <w:rPr>
          <w:rFonts w:asciiTheme="minorHAnsi" w:hAnsiTheme="minorHAnsi" w:cs="Arial"/>
          <w:bCs/>
          <w:szCs w:val="22"/>
          <w:lang w:val="el-GR"/>
        </w:rPr>
        <w:t xml:space="preserve">αστρονομικού, </w:t>
      </w:r>
      <w:r w:rsidR="00677C77" w:rsidRPr="00915D75">
        <w:rPr>
          <w:rFonts w:asciiTheme="minorHAnsi" w:hAnsiTheme="minorHAnsi" w:cs="Arial"/>
          <w:bCs/>
          <w:szCs w:val="22"/>
          <w:lang w:val="el-GR"/>
        </w:rPr>
        <w:t>χιονοδρομικού,</w:t>
      </w:r>
      <w:r w:rsidR="003C5DD8" w:rsidRPr="00915D75">
        <w:rPr>
          <w:rFonts w:asciiTheme="minorHAnsi" w:hAnsiTheme="minorHAnsi" w:cs="Arial"/>
          <w:bCs/>
          <w:szCs w:val="22"/>
          <w:lang w:val="el-GR"/>
        </w:rPr>
        <w:t xml:space="preserve"> ιστιοπλοϊκού,</w:t>
      </w:r>
      <w:r w:rsidR="00677C77" w:rsidRPr="00915D75">
        <w:rPr>
          <w:rFonts w:asciiTheme="minorHAnsi" w:hAnsiTheme="minorHAnsi" w:cs="Arial"/>
          <w:bCs/>
          <w:szCs w:val="22"/>
          <w:lang w:val="el-GR"/>
        </w:rPr>
        <w:t xml:space="preserve"> </w:t>
      </w:r>
      <w:r w:rsidRPr="00915D75">
        <w:rPr>
          <w:rFonts w:asciiTheme="minorHAnsi" w:hAnsiTheme="minorHAnsi" w:cs="Arial"/>
          <w:bCs/>
          <w:szCs w:val="22"/>
          <w:lang w:val="el-GR"/>
        </w:rPr>
        <w:t>καταδυτικού, οινικού</w:t>
      </w:r>
      <w:r w:rsidR="00EA0F4A" w:rsidRPr="00915D75">
        <w:rPr>
          <w:rFonts w:asciiTheme="minorHAnsi" w:hAnsiTheme="minorHAnsi" w:cs="Arial"/>
          <w:bCs/>
          <w:szCs w:val="22"/>
          <w:lang w:val="el-GR"/>
        </w:rPr>
        <w:t>, γαστρονομικού</w:t>
      </w:r>
      <w:r w:rsidR="0047268A" w:rsidRPr="00915D75">
        <w:rPr>
          <w:rFonts w:asciiTheme="minorHAnsi" w:hAnsiTheme="minorHAnsi" w:cs="Arial"/>
          <w:bCs/>
          <w:szCs w:val="22"/>
          <w:lang w:val="el-GR"/>
        </w:rPr>
        <w:t xml:space="preserve">) </w:t>
      </w:r>
      <w:r w:rsidR="004B7851" w:rsidRPr="00915D75">
        <w:rPr>
          <w:rFonts w:asciiTheme="minorHAnsi" w:hAnsiTheme="minorHAnsi" w:cs="Arial"/>
          <w:bCs/>
          <w:szCs w:val="22"/>
          <w:lang w:val="el-GR"/>
        </w:rPr>
        <w:t xml:space="preserve">καθώς </w:t>
      </w:r>
      <w:r w:rsidR="0047268A" w:rsidRPr="00915D75">
        <w:rPr>
          <w:rFonts w:asciiTheme="minorHAnsi" w:hAnsiTheme="minorHAnsi" w:cs="Arial"/>
          <w:bCs/>
          <w:szCs w:val="22"/>
          <w:lang w:val="el-GR"/>
        </w:rPr>
        <w:t>και αγροτουρισμού.</w:t>
      </w:r>
      <w:r w:rsidR="00AF0E60" w:rsidRPr="00915D75">
        <w:rPr>
          <w:rFonts w:asciiTheme="minorHAnsi" w:hAnsiTheme="minorHAnsi" w:cs="Arial"/>
          <w:bCs/>
          <w:szCs w:val="22"/>
          <w:lang w:val="el-GR"/>
        </w:rPr>
        <w:t xml:space="preserve"> </w:t>
      </w:r>
      <w:r w:rsidRPr="00915D75">
        <w:rPr>
          <w:rFonts w:asciiTheme="minorHAnsi" w:hAnsiTheme="minorHAnsi" w:cs="Arial"/>
          <w:bCs/>
          <w:szCs w:val="22"/>
          <w:lang w:val="el-GR"/>
        </w:rPr>
        <w:t xml:space="preserve">Προϋπόθεση </w:t>
      </w:r>
      <w:r w:rsidR="00AF0E60" w:rsidRPr="00915D75">
        <w:rPr>
          <w:rFonts w:asciiTheme="minorHAnsi" w:hAnsiTheme="minorHAnsi" w:cs="Arial"/>
          <w:bCs/>
          <w:szCs w:val="22"/>
          <w:lang w:val="el-GR"/>
        </w:rPr>
        <w:t>γι’ αυτό είναι</w:t>
      </w:r>
      <w:r w:rsidRPr="00915D75">
        <w:rPr>
          <w:rFonts w:asciiTheme="minorHAnsi" w:hAnsiTheme="minorHAnsi" w:cs="Arial"/>
          <w:bCs/>
          <w:szCs w:val="22"/>
          <w:lang w:val="el-GR"/>
        </w:rPr>
        <w:t xml:space="preserve"> η ορθολογική και περιβαλλοντικά υπεύθυνη αξιοποίηση των τουριστικών πόρων καθώς και η υλοποίηση παρεμβάσεων για τον εμπλουτισμό του τουριστικού προϊόντος. </w:t>
      </w:r>
    </w:p>
    <w:p w:rsidR="009C4DFA" w:rsidRPr="00915D75" w:rsidRDefault="00AF0E60" w:rsidP="00DE1934">
      <w:pPr>
        <w:spacing w:line="26" w:lineRule="atLeast"/>
        <w:rPr>
          <w:rFonts w:asciiTheme="minorHAnsi" w:hAnsiTheme="minorHAnsi" w:cs="Arial"/>
          <w:bCs/>
          <w:szCs w:val="22"/>
          <w:lang w:val="el-GR"/>
        </w:rPr>
      </w:pPr>
      <w:r w:rsidRPr="00915D75">
        <w:rPr>
          <w:rFonts w:asciiTheme="minorHAnsi" w:hAnsiTheme="minorHAnsi" w:cs="Arial"/>
          <w:bCs/>
          <w:szCs w:val="22"/>
          <w:lang w:val="el-GR"/>
        </w:rPr>
        <w:t>Η δρομολογημένη</w:t>
      </w:r>
      <w:r w:rsidR="009C4DFA" w:rsidRPr="00915D75">
        <w:rPr>
          <w:rFonts w:asciiTheme="minorHAnsi" w:hAnsiTheme="minorHAnsi" w:cs="Arial"/>
          <w:bCs/>
          <w:szCs w:val="22"/>
          <w:lang w:val="el-GR"/>
        </w:rPr>
        <w:t xml:space="preserve"> κατασκευή του φράγματος του Ασωπού </w:t>
      </w:r>
      <w:r w:rsidRPr="00915D75">
        <w:rPr>
          <w:rFonts w:asciiTheme="minorHAnsi" w:hAnsiTheme="minorHAnsi" w:cs="Arial"/>
          <w:bCs/>
          <w:szCs w:val="22"/>
          <w:lang w:val="el-GR"/>
        </w:rPr>
        <w:t xml:space="preserve">ποταμού, παρά τα κατά καιρούς εμφανιζόμενα προβλήματα στη συνέχιση των εργασιών του, </w:t>
      </w:r>
      <w:r w:rsidR="009C4DFA" w:rsidRPr="00915D75">
        <w:rPr>
          <w:rFonts w:asciiTheme="minorHAnsi" w:hAnsiTheme="minorHAnsi" w:cs="Arial"/>
          <w:bCs/>
          <w:szCs w:val="22"/>
          <w:lang w:val="el-GR"/>
        </w:rPr>
        <w:t xml:space="preserve">αναμένεται </w:t>
      </w:r>
      <w:r w:rsidRPr="00915D75">
        <w:rPr>
          <w:rFonts w:asciiTheme="minorHAnsi" w:hAnsiTheme="minorHAnsi" w:cs="Arial"/>
          <w:bCs/>
          <w:szCs w:val="22"/>
          <w:lang w:val="el-GR"/>
        </w:rPr>
        <w:t>να συμβάλλει</w:t>
      </w:r>
      <w:r w:rsidR="009C4DFA" w:rsidRPr="00915D75">
        <w:rPr>
          <w:rFonts w:asciiTheme="minorHAnsi" w:hAnsiTheme="minorHAnsi" w:cs="Arial"/>
          <w:bCs/>
          <w:szCs w:val="22"/>
          <w:lang w:val="el-GR"/>
        </w:rPr>
        <w:t xml:space="preserve"> </w:t>
      </w:r>
      <w:r w:rsidRPr="00915D75">
        <w:rPr>
          <w:rFonts w:asciiTheme="minorHAnsi" w:hAnsiTheme="minorHAnsi" w:cs="Arial"/>
          <w:bCs/>
          <w:szCs w:val="22"/>
          <w:lang w:val="el-GR"/>
        </w:rPr>
        <w:t xml:space="preserve">καθοριστικά στη διεύρυνση </w:t>
      </w:r>
      <w:r w:rsidR="009C4DFA" w:rsidRPr="00915D75">
        <w:rPr>
          <w:rFonts w:asciiTheme="minorHAnsi" w:hAnsiTheme="minorHAnsi" w:cs="Arial"/>
          <w:bCs/>
          <w:szCs w:val="22"/>
          <w:lang w:val="el-GR"/>
        </w:rPr>
        <w:t>τη</w:t>
      </w:r>
      <w:r w:rsidRPr="00915D75">
        <w:rPr>
          <w:rFonts w:asciiTheme="minorHAnsi" w:hAnsiTheme="minorHAnsi" w:cs="Arial"/>
          <w:bCs/>
          <w:szCs w:val="22"/>
          <w:lang w:val="el-GR"/>
        </w:rPr>
        <w:t>ς</w:t>
      </w:r>
      <w:r w:rsidR="009C4DFA" w:rsidRPr="00915D75">
        <w:rPr>
          <w:rFonts w:asciiTheme="minorHAnsi" w:hAnsiTheme="minorHAnsi" w:cs="Arial"/>
          <w:bCs/>
          <w:szCs w:val="22"/>
          <w:lang w:val="el-GR"/>
        </w:rPr>
        <w:t xml:space="preserve"> ανάπτυξη</w:t>
      </w:r>
      <w:r w:rsidRPr="00915D75">
        <w:rPr>
          <w:rFonts w:asciiTheme="minorHAnsi" w:hAnsiTheme="minorHAnsi" w:cs="Arial"/>
          <w:bCs/>
          <w:szCs w:val="22"/>
          <w:lang w:val="el-GR"/>
        </w:rPr>
        <w:t>ς</w:t>
      </w:r>
      <w:r w:rsidR="009C4DFA" w:rsidRPr="00915D75">
        <w:rPr>
          <w:rFonts w:asciiTheme="minorHAnsi" w:hAnsiTheme="minorHAnsi" w:cs="Arial"/>
          <w:bCs/>
          <w:szCs w:val="22"/>
          <w:lang w:val="el-GR"/>
        </w:rPr>
        <w:t xml:space="preserve"> ορεινού και παραλίμνιου τουρισμού στην περιοχή παρέμβασης.</w:t>
      </w:r>
      <w:r w:rsidRPr="00915D75">
        <w:rPr>
          <w:rFonts w:asciiTheme="minorHAnsi" w:hAnsiTheme="minorHAnsi" w:cs="Arial"/>
          <w:bCs/>
          <w:szCs w:val="22"/>
          <w:lang w:val="el-GR"/>
        </w:rPr>
        <w:t xml:space="preserve"> Δύο άλλες σημαντικές προοπτικές </w:t>
      </w:r>
      <w:r w:rsidR="003C5DD8" w:rsidRPr="00915D75">
        <w:rPr>
          <w:rFonts w:asciiTheme="minorHAnsi" w:hAnsiTheme="minorHAnsi" w:cs="Arial"/>
          <w:bCs/>
          <w:szCs w:val="22"/>
          <w:lang w:val="el-GR"/>
        </w:rPr>
        <w:t>προδιαγράφουν</w:t>
      </w:r>
      <w:r w:rsidRPr="00915D75">
        <w:rPr>
          <w:rFonts w:asciiTheme="minorHAnsi" w:hAnsiTheme="minorHAnsi" w:cs="Arial"/>
          <w:bCs/>
          <w:szCs w:val="22"/>
          <w:lang w:val="el-GR"/>
        </w:rPr>
        <w:t xml:space="preserve"> η δημιουργία Σχολής αρχαίου αθλητισμού στην Αρχαία Νεμέα</w:t>
      </w:r>
      <w:r w:rsidR="00EB11FA" w:rsidRPr="00915D75">
        <w:rPr>
          <w:rFonts w:asciiTheme="minorHAnsi" w:hAnsiTheme="minorHAnsi" w:cs="Arial"/>
          <w:bCs/>
          <w:szCs w:val="22"/>
          <w:lang w:val="el-GR"/>
        </w:rPr>
        <w:t>, που θα απευθύνεται με έμφαση και στο εξωτερικό,</w:t>
      </w:r>
      <w:r w:rsidRPr="00915D75">
        <w:rPr>
          <w:rFonts w:asciiTheme="minorHAnsi" w:hAnsiTheme="minorHAnsi" w:cs="Arial"/>
          <w:bCs/>
          <w:szCs w:val="22"/>
          <w:lang w:val="el-GR"/>
        </w:rPr>
        <w:t xml:space="preserve"> και η αξιοποίηση</w:t>
      </w:r>
      <w:r w:rsidR="00677C77" w:rsidRPr="00915D75">
        <w:rPr>
          <w:rFonts w:asciiTheme="minorHAnsi" w:hAnsiTheme="minorHAnsi" w:cs="Arial"/>
          <w:bCs/>
          <w:szCs w:val="22"/>
          <w:lang w:val="el-GR"/>
        </w:rPr>
        <w:t xml:space="preserve"> του ανενεργού ηφαιστείου Σουσακίου κοντά στο Λουτράκι, ως επισκέψιμου γεωπάρκου.</w:t>
      </w:r>
    </w:p>
    <w:p w:rsidR="0097144E" w:rsidRPr="00915D75" w:rsidRDefault="0097144E" w:rsidP="00DE1934">
      <w:pPr>
        <w:spacing w:line="26" w:lineRule="atLeast"/>
        <w:rPr>
          <w:rFonts w:asciiTheme="minorHAnsi" w:hAnsiTheme="minorHAnsi" w:cs="Arial"/>
          <w:bCs/>
          <w:sz w:val="16"/>
          <w:szCs w:val="16"/>
          <w:lang w:val="el-GR"/>
        </w:rPr>
      </w:pPr>
    </w:p>
    <w:p w:rsidR="003A1B24" w:rsidRPr="00915D75" w:rsidRDefault="003D3398" w:rsidP="00DE1934">
      <w:pPr>
        <w:spacing w:line="26" w:lineRule="atLeast"/>
        <w:rPr>
          <w:rFonts w:asciiTheme="minorHAnsi" w:hAnsiTheme="minorHAnsi"/>
          <w:b/>
          <w:bCs/>
          <w:iCs/>
          <w:szCs w:val="22"/>
          <w:lang w:val="el-GR"/>
        </w:rPr>
      </w:pPr>
      <w:r w:rsidRPr="00915D75">
        <w:rPr>
          <w:rFonts w:asciiTheme="minorHAnsi" w:hAnsiTheme="minorHAnsi"/>
          <w:b/>
          <w:bCs/>
          <w:iCs/>
          <w:szCs w:val="22"/>
          <w:lang w:val="en-US"/>
        </w:rPr>
        <w:t>O</w:t>
      </w:r>
      <w:r w:rsidRPr="00915D75">
        <w:rPr>
          <w:rFonts w:asciiTheme="minorHAnsi" w:hAnsiTheme="minorHAnsi"/>
          <w:b/>
          <w:bCs/>
          <w:iCs/>
          <w:szCs w:val="22"/>
          <w:lang w:val="el-GR"/>
        </w:rPr>
        <w:t xml:space="preserve">2: </w:t>
      </w:r>
      <w:r w:rsidR="003A1B24" w:rsidRPr="00915D75">
        <w:rPr>
          <w:rFonts w:asciiTheme="minorHAnsi" w:hAnsiTheme="minorHAnsi"/>
          <w:b/>
          <w:bCs/>
          <w:iCs/>
          <w:szCs w:val="22"/>
          <w:lang w:val="el-GR"/>
        </w:rPr>
        <w:t>Ευνοϊκό θεσμικό πλαίσιο για τον θεματικό τουρισμό</w:t>
      </w:r>
    </w:p>
    <w:p w:rsidR="003A1B24" w:rsidRPr="00915D75" w:rsidRDefault="003A1B24" w:rsidP="00DE1934">
      <w:pPr>
        <w:spacing w:line="26" w:lineRule="atLeast"/>
        <w:rPr>
          <w:rFonts w:asciiTheme="minorHAnsi" w:hAnsiTheme="minorHAnsi" w:cs="Arial"/>
          <w:bCs/>
          <w:szCs w:val="22"/>
          <w:lang w:val="el-GR"/>
        </w:rPr>
      </w:pPr>
      <w:r w:rsidRPr="00915D75">
        <w:rPr>
          <w:rFonts w:asciiTheme="minorHAnsi" w:hAnsiTheme="minorHAnsi" w:cs="Arial"/>
          <w:bCs/>
          <w:szCs w:val="22"/>
          <w:lang w:val="el-GR"/>
        </w:rPr>
        <w:t>Ο Νόμος 4276/2014 (ΦΕΚ 155Α /30-7-14) που για πρώτη φορά θεσπίζει ειδικές μορφές τουρισμού (όπως ο οινοτουρισμός, στο πλαίσιο του οποίου επιτρέπεται πλέον η δημιουργία μη κύριων καταλυμάτων σε οινοποιητικές ή και οινο</w:t>
      </w:r>
      <w:r w:rsidR="00B175D4" w:rsidRPr="00915D75">
        <w:rPr>
          <w:rFonts w:asciiTheme="minorHAnsi" w:hAnsiTheme="minorHAnsi" w:cs="Arial"/>
          <w:bCs/>
          <w:szCs w:val="22"/>
          <w:lang w:val="el-GR"/>
        </w:rPr>
        <w:t>-</w:t>
      </w:r>
      <w:r w:rsidRPr="00915D75">
        <w:rPr>
          <w:rFonts w:asciiTheme="minorHAnsi" w:hAnsiTheme="minorHAnsi" w:cs="Arial"/>
          <w:bCs/>
          <w:szCs w:val="22"/>
          <w:lang w:val="el-GR"/>
        </w:rPr>
        <w:t>παραγωγικές (αμπελώνες) εγκαταστάσεις, τουρισμός υπαίθρου κλπ) και ο Νόμος 4235/2014 (ΦΕΚ 32Α / 11-2-2014) που με το άρθρο 52 εισάγει το «Πολύ-λειτουργικό Αγρόκτημα» ως τύπο εγκατάστασης που μπορεί να συνδυάσει  μια αγροτική εκμετάλλευση με άλλες δραστηριότητες (εκπαιδευτικές, οικοτεχνικές, τουριστικές, αθλητικές, εστίασης, αναψυχής  κλπ) διαμορφώνουν ευνοϊκό κλίμα για την ανάπτυξη ειδικών μορφών τουρισμού, που προσιδιάζουν στην προτεινόμενη περιοχή παρέμβασης.</w:t>
      </w:r>
    </w:p>
    <w:p w:rsidR="003A1B24" w:rsidRPr="00915D75" w:rsidRDefault="003A1B24" w:rsidP="00DE1934">
      <w:pPr>
        <w:spacing w:line="26" w:lineRule="atLeast"/>
        <w:rPr>
          <w:rFonts w:asciiTheme="minorHAnsi" w:hAnsiTheme="minorHAnsi" w:cs="Arial"/>
          <w:bCs/>
          <w:sz w:val="16"/>
          <w:szCs w:val="16"/>
          <w:lang w:val="el-GR"/>
        </w:rPr>
      </w:pPr>
    </w:p>
    <w:p w:rsidR="003A1B24" w:rsidRPr="00915D75" w:rsidRDefault="003D3398" w:rsidP="00DE1934">
      <w:pPr>
        <w:spacing w:line="26" w:lineRule="atLeast"/>
        <w:rPr>
          <w:rFonts w:asciiTheme="minorHAnsi" w:hAnsiTheme="minorHAnsi"/>
          <w:b/>
          <w:bCs/>
          <w:iCs/>
          <w:szCs w:val="22"/>
          <w:lang w:val="el-GR"/>
        </w:rPr>
      </w:pPr>
      <w:r w:rsidRPr="00915D75">
        <w:rPr>
          <w:rFonts w:asciiTheme="minorHAnsi" w:hAnsiTheme="minorHAnsi"/>
          <w:b/>
          <w:bCs/>
          <w:iCs/>
          <w:szCs w:val="22"/>
          <w:lang w:val="en-US"/>
        </w:rPr>
        <w:t>O</w:t>
      </w:r>
      <w:r w:rsidRPr="00915D75">
        <w:rPr>
          <w:rFonts w:asciiTheme="minorHAnsi" w:hAnsiTheme="minorHAnsi"/>
          <w:b/>
          <w:bCs/>
          <w:iCs/>
          <w:szCs w:val="22"/>
          <w:lang w:val="el-GR"/>
        </w:rPr>
        <w:t xml:space="preserve">3: </w:t>
      </w:r>
      <w:r w:rsidR="003A1B24" w:rsidRPr="00915D75">
        <w:rPr>
          <w:rFonts w:asciiTheme="minorHAnsi" w:hAnsiTheme="minorHAnsi"/>
          <w:b/>
          <w:bCs/>
          <w:iCs/>
          <w:szCs w:val="22"/>
          <w:lang w:val="el-GR"/>
        </w:rPr>
        <w:t>Περαιτέρω ανάδειξη πολιτιστικών πόρων ως πόλων προσέλκυσης επισκεπτών</w:t>
      </w:r>
    </w:p>
    <w:p w:rsidR="003A1B24" w:rsidRPr="00915D75" w:rsidRDefault="003A1B24" w:rsidP="00DE1934">
      <w:pPr>
        <w:spacing w:line="26" w:lineRule="atLeast"/>
        <w:rPr>
          <w:rFonts w:asciiTheme="minorHAnsi" w:hAnsiTheme="minorHAnsi" w:cs="Arial"/>
          <w:bCs/>
          <w:szCs w:val="22"/>
          <w:lang w:val="el-GR"/>
        </w:rPr>
      </w:pPr>
      <w:r w:rsidRPr="00915D75">
        <w:rPr>
          <w:rFonts w:asciiTheme="minorHAnsi" w:hAnsiTheme="minorHAnsi" w:cs="Arial"/>
          <w:bCs/>
          <w:szCs w:val="22"/>
          <w:lang w:val="el-GR"/>
        </w:rPr>
        <w:t xml:space="preserve">Η συστηματικότερη ανάδειξη των πολιτιστικών πόρων της περιοχής (αρχαιολογικοί χώροι, μουσεία, τόποι σημαντικών ιστορικών γεγονότων, βυζαντινά – μεταβυζαντινά εκκλησιαστικά μνημεία, μνημεία αγροτικής κληρονομιάς), οι οποίοι μαρτυρούν την ιδιαιτερότητα της τοπικής ταυτότητας, δημιουργεί σοβαρές προοπτικές για υπολογίσιμη αύξηση της επισκεψιμότητας της περιοχής. </w:t>
      </w:r>
      <w:r w:rsidR="003C5DD8" w:rsidRPr="00915D75">
        <w:rPr>
          <w:rFonts w:asciiTheme="minorHAnsi" w:hAnsiTheme="minorHAnsi" w:cs="Arial"/>
          <w:bCs/>
          <w:szCs w:val="22"/>
          <w:lang w:val="el-GR"/>
        </w:rPr>
        <w:t>Πρωτίστως</w:t>
      </w:r>
      <w:r w:rsidRPr="00915D75">
        <w:rPr>
          <w:rFonts w:asciiTheme="minorHAnsi" w:hAnsiTheme="minorHAnsi" w:cs="Arial"/>
          <w:bCs/>
          <w:szCs w:val="22"/>
          <w:lang w:val="el-GR"/>
        </w:rPr>
        <w:t>, η ανάδειξη των αρχαιολογικών χώρων των Μυκηνών, της Νεμέας, της Αρχαίας Κορίνθου</w:t>
      </w:r>
      <w:r w:rsidR="003C5DD8" w:rsidRPr="00915D75">
        <w:rPr>
          <w:rFonts w:asciiTheme="minorHAnsi" w:hAnsiTheme="minorHAnsi" w:cs="Arial"/>
          <w:bCs/>
          <w:szCs w:val="22"/>
          <w:lang w:val="el-GR"/>
        </w:rPr>
        <w:t xml:space="preserve"> και του Ισθμού, της Περαχώρας Λουτρακίου,</w:t>
      </w:r>
      <w:r w:rsidRPr="00915D75">
        <w:rPr>
          <w:rFonts w:asciiTheme="minorHAnsi" w:hAnsiTheme="minorHAnsi" w:cs="Arial"/>
          <w:bCs/>
          <w:szCs w:val="22"/>
          <w:lang w:val="el-GR"/>
        </w:rPr>
        <w:t xml:space="preserve"> της </w:t>
      </w:r>
      <w:r w:rsidR="003C5DD8" w:rsidRPr="00915D75">
        <w:rPr>
          <w:rFonts w:asciiTheme="minorHAnsi" w:hAnsiTheme="minorHAnsi" w:cs="Arial"/>
          <w:bCs/>
          <w:szCs w:val="22"/>
          <w:lang w:val="el-GR"/>
        </w:rPr>
        <w:t xml:space="preserve">Σικυώνας, της </w:t>
      </w:r>
      <w:r w:rsidRPr="00915D75">
        <w:rPr>
          <w:rFonts w:asciiTheme="minorHAnsi" w:hAnsiTheme="minorHAnsi" w:cs="Arial"/>
          <w:bCs/>
          <w:szCs w:val="22"/>
          <w:lang w:val="el-GR"/>
        </w:rPr>
        <w:t xml:space="preserve">Μεγαλόπολης </w:t>
      </w:r>
      <w:r w:rsidR="003C5DD8" w:rsidRPr="00915D75">
        <w:rPr>
          <w:rFonts w:asciiTheme="minorHAnsi" w:hAnsiTheme="minorHAnsi" w:cs="Arial"/>
          <w:bCs/>
          <w:szCs w:val="22"/>
          <w:lang w:val="el-GR"/>
        </w:rPr>
        <w:t xml:space="preserve">και </w:t>
      </w:r>
      <w:r w:rsidRPr="00915D75">
        <w:rPr>
          <w:rFonts w:asciiTheme="minorHAnsi" w:hAnsiTheme="minorHAnsi" w:cs="Arial"/>
          <w:bCs/>
          <w:szCs w:val="22"/>
          <w:lang w:val="el-GR"/>
        </w:rPr>
        <w:t xml:space="preserve">της Μαντινείας, καθώς και των μεσαιωνικών κάστρων </w:t>
      </w:r>
      <w:r w:rsidR="003C5DD8" w:rsidRPr="00915D75">
        <w:rPr>
          <w:rFonts w:asciiTheme="minorHAnsi" w:hAnsiTheme="minorHAnsi" w:cs="Arial"/>
          <w:bCs/>
          <w:szCs w:val="22"/>
          <w:lang w:val="el-GR"/>
        </w:rPr>
        <w:t xml:space="preserve">Αρκαδίας – Κορινθίας </w:t>
      </w:r>
      <w:r w:rsidRPr="00915D75">
        <w:rPr>
          <w:rFonts w:asciiTheme="minorHAnsi" w:hAnsiTheme="minorHAnsi" w:cs="Arial"/>
          <w:bCs/>
          <w:szCs w:val="22"/>
          <w:lang w:val="el-GR"/>
        </w:rPr>
        <w:t xml:space="preserve">και των βυζαντινών μνημείων </w:t>
      </w:r>
      <w:r w:rsidR="003C5DD8" w:rsidRPr="00915D75">
        <w:rPr>
          <w:rFonts w:asciiTheme="minorHAnsi" w:hAnsiTheme="minorHAnsi" w:cs="Arial"/>
          <w:bCs/>
          <w:szCs w:val="22"/>
          <w:lang w:val="el-GR"/>
        </w:rPr>
        <w:t xml:space="preserve">ολόκληρης της περιοχής και ειδικότερα της Γορτυνίας, </w:t>
      </w:r>
      <w:r w:rsidRPr="00915D75">
        <w:rPr>
          <w:rFonts w:asciiTheme="minorHAnsi" w:hAnsiTheme="minorHAnsi" w:cs="Arial"/>
          <w:bCs/>
          <w:szCs w:val="22"/>
          <w:lang w:val="el-GR"/>
        </w:rPr>
        <w:t xml:space="preserve">αναμένεται να </w:t>
      </w:r>
      <w:r w:rsidR="003C5DD8" w:rsidRPr="00915D75">
        <w:rPr>
          <w:rFonts w:asciiTheme="minorHAnsi" w:hAnsiTheme="minorHAnsi" w:cs="Arial"/>
          <w:bCs/>
          <w:szCs w:val="22"/>
          <w:lang w:val="el-GR"/>
        </w:rPr>
        <w:t>συμβάλλει</w:t>
      </w:r>
      <w:r w:rsidRPr="00915D75">
        <w:rPr>
          <w:rFonts w:asciiTheme="minorHAnsi" w:hAnsiTheme="minorHAnsi" w:cs="Arial"/>
          <w:bCs/>
          <w:szCs w:val="22"/>
          <w:lang w:val="el-GR"/>
        </w:rPr>
        <w:t xml:space="preserve"> </w:t>
      </w:r>
      <w:r w:rsidR="003C5DD8" w:rsidRPr="00915D75">
        <w:rPr>
          <w:rFonts w:asciiTheme="minorHAnsi" w:hAnsiTheme="minorHAnsi" w:cs="Arial"/>
          <w:bCs/>
          <w:szCs w:val="22"/>
          <w:lang w:val="el-GR"/>
        </w:rPr>
        <w:t>καθοριστικά στην προσέλκυση</w:t>
      </w:r>
      <w:r w:rsidRPr="00915D75">
        <w:rPr>
          <w:rFonts w:asciiTheme="minorHAnsi" w:hAnsiTheme="minorHAnsi" w:cs="Arial"/>
          <w:bCs/>
          <w:szCs w:val="22"/>
          <w:lang w:val="el-GR"/>
        </w:rPr>
        <w:t xml:space="preserve"> </w:t>
      </w:r>
      <w:r w:rsidR="003C5DD8" w:rsidRPr="00915D75">
        <w:rPr>
          <w:rFonts w:asciiTheme="minorHAnsi" w:hAnsiTheme="minorHAnsi" w:cs="Arial"/>
          <w:bCs/>
          <w:szCs w:val="22"/>
          <w:lang w:val="el-GR"/>
        </w:rPr>
        <w:t xml:space="preserve">επιπλέον </w:t>
      </w:r>
      <w:r w:rsidRPr="00915D75">
        <w:rPr>
          <w:rFonts w:asciiTheme="minorHAnsi" w:hAnsiTheme="minorHAnsi" w:cs="Arial"/>
          <w:bCs/>
          <w:szCs w:val="22"/>
          <w:lang w:val="el-GR"/>
        </w:rPr>
        <w:t xml:space="preserve">επισκεπτών με ενδιαφέρον στον αρχαιολογικό τουρισμό. </w:t>
      </w:r>
      <w:r w:rsidR="003C5DD8" w:rsidRPr="00915D75">
        <w:rPr>
          <w:rFonts w:asciiTheme="minorHAnsi" w:hAnsiTheme="minorHAnsi" w:cs="Arial"/>
          <w:bCs/>
          <w:szCs w:val="22"/>
          <w:lang w:val="el-GR"/>
        </w:rPr>
        <w:t>Σημαντική ακόμα προσέλευση επισκεπτών αναμένεται από τη συνέχιση, ενδυνάμωση και ευρύτερη γνωστοποίηση σύγχρονων πολιτιστικών και αθλητικών δραστηριοτήτων (ανα</w:t>
      </w:r>
      <w:r w:rsidR="00B175D4" w:rsidRPr="00915D75">
        <w:rPr>
          <w:rFonts w:asciiTheme="minorHAnsi" w:hAnsiTheme="minorHAnsi" w:cs="Arial"/>
          <w:bCs/>
          <w:szCs w:val="22"/>
          <w:lang w:val="el-GR"/>
        </w:rPr>
        <w:t>-</w:t>
      </w:r>
      <w:r w:rsidR="003C5DD8" w:rsidRPr="00915D75">
        <w:rPr>
          <w:rFonts w:asciiTheme="minorHAnsi" w:hAnsiTheme="minorHAnsi" w:cs="Arial"/>
          <w:bCs/>
          <w:szCs w:val="22"/>
          <w:lang w:val="el-GR"/>
        </w:rPr>
        <w:t>βιώσεις αρχαίων αγώνων, θεατρικά δρώμενα, αγώνες ημιαντοχής και μακρών αποστάσεων, ποδηλατικοί γύροι</w:t>
      </w:r>
      <w:r w:rsidR="00EB11FA" w:rsidRPr="00915D75">
        <w:rPr>
          <w:rFonts w:asciiTheme="minorHAnsi" w:hAnsiTheme="minorHAnsi" w:cs="Arial"/>
          <w:bCs/>
          <w:szCs w:val="22"/>
          <w:lang w:val="el-GR"/>
        </w:rPr>
        <w:t>, ιστιοπλοϊκοί αγώνες</w:t>
      </w:r>
      <w:r w:rsidR="003C5DD8" w:rsidRPr="00915D75">
        <w:rPr>
          <w:rFonts w:asciiTheme="minorHAnsi" w:hAnsiTheme="minorHAnsi" w:cs="Arial"/>
          <w:bCs/>
          <w:szCs w:val="22"/>
          <w:lang w:val="el-GR"/>
        </w:rPr>
        <w:t xml:space="preserve"> κλπ)</w:t>
      </w:r>
      <w:r w:rsidR="00EB11FA" w:rsidRPr="00915D75">
        <w:rPr>
          <w:rFonts w:asciiTheme="minorHAnsi" w:hAnsiTheme="minorHAnsi" w:cs="Arial"/>
          <w:bCs/>
          <w:szCs w:val="22"/>
          <w:lang w:val="el-GR"/>
        </w:rPr>
        <w:t>.</w:t>
      </w:r>
    </w:p>
    <w:p w:rsidR="003A1B24" w:rsidRPr="00915D75" w:rsidRDefault="003A1B24" w:rsidP="00DE1934">
      <w:pPr>
        <w:spacing w:line="26" w:lineRule="atLeast"/>
        <w:rPr>
          <w:rFonts w:asciiTheme="minorHAnsi" w:hAnsiTheme="minorHAnsi" w:cs="Arial"/>
          <w:bCs/>
          <w:sz w:val="16"/>
          <w:szCs w:val="16"/>
          <w:lang w:val="el-GR"/>
        </w:rPr>
      </w:pPr>
    </w:p>
    <w:p w:rsidR="00B175D4" w:rsidRPr="00915D75" w:rsidRDefault="003D3398" w:rsidP="00DE1934">
      <w:pPr>
        <w:spacing w:line="26" w:lineRule="atLeast"/>
        <w:rPr>
          <w:rFonts w:asciiTheme="minorHAnsi" w:hAnsiTheme="minorHAnsi"/>
          <w:b/>
          <w:bCs/>
          <w:iCs/>
          <w:szCs w:val="22"/>
          <w:lang w:val="el-GR"/>
        </w:rPr>
      </w:pPr>
      <w:r w:rsidRPr="00915D75">
        <w:rPr>
          <w:rFonts w:asciiTheme="minorHAnsi" w:hAnsiTheme="minorHAnsi"/>
          <w:b/>
          <w:bCs/>
          <w:iCs/>
          <w:szCs w:val="22"/>
          <w:lang w:val="en-US"/>
        </w:rPr>
        <w:t>O</w:t>
      </w:r>
      <w:r w:rsidRPr="00915D75">
        <w:rPr>
          <w:rFonts w:asciiTheme="minorHAnsi" w:hAnsiTheme="minorHAnsi"/>
          <w:b/>
          <w:bCs/>
          <w:iCs/>
          <w:szCs w:val="22"/>
          <w:lang w:val="el-GR"/>
        </w:rPr>
        <w:t xml:space="preserve">4: </w:t>
      </w:r>
      <w:r w:rsidR="00B175D4" w:rsidRPr="00915D75">
        <w:rPr>
          <w:rFonts w:asciiTheme="minorHAnsi" w:hAnsiTheme="minorHAnsi"/>
          <w:b/>
          <w:bCs/>
          <w:iCs/>
          <w:szCs w:val="22"/>
          <w:lang w:val="el-GR"/>
        </w:rPr>
        <w:t>Αξιοποίηση της αυξανόμενης ζήτησης επώνυμων, πιστοποιημένων και βιολογικών αγροτικών προϊόντων</w:t>
      </w:r>
    </w:p>
    <w:p w:rsidR="00B175D4" w:rsidRPr="00915D75" w:rsidRDefault="00B175D4" w:rsidP="00DE1934">
      <w:pPr>
        <w:spacing w:line="26" w:lineRule="atLeast"/>
        <w:rPr>
          <w:rFonts w:asciiTheme="minorHAnsi" w:hAnsiTheme="minorHAnsi" w:cs="Arial"/>
          <w:bCs/>
          <w:szCs w:val="22"/>
          <w:lang w:val="el-GR"/>
        </w:rPr>
      </w:pPr>
      <w:r w:rsidRPr="00915D75">
        <w:rPr>
          <w:rFonts w:asciiTheme="minorHAnsi" w:hAnsiTheme="minorHAnsi" w:cs="Arial"/>
          <w:bCs/>
          <w:szCs w:val="22"/>
          <w:lang w:val="el-GR"/>
        </w:rPr>
        <w:t xml:space="preserve">Ο αγροδιατροφικός τομέας στην περιοχή παρέμβασης διαθέτει εξαιρετικές δυνατότητες για την παραγωγή προϊόντων ονομασίας προέλευσης (Π.Ο.Π.) και προνομιακές συνθήκες για </w:t>
      </w:r>
      <w:r w:rsidRPr="00915D75">
        <w:rPr>
          <w:rFonts w:asciiTheme="minorHAnsi" w:hAnsiTheme="minorHAnsi" w:cs="Arial"/>
          <w:bCs/>
          <w:szCs w:val="22"/>
          <w:lang w:val="el-GR"/>
        </w:rPr>
        <w:lastRenderedPageBreak/>
        <w:t>παραγωγή βιολογικών προϊόντων. Η αυξημένη ζήτηση της αγοράς για προϊόντα ποιότητας διαμορφώνει ευνοϊκές συνθήκες για τον αναπροσανατολισμό και την αναδιάρθρωση του πρωτογενή τομέα και την αξιοποίηση της υψηλής ποιότητας προϊόντων του πρωτογενή τομέα της περιοχής για την παραγωγή επώνυμων προϊόντων ποιότητας. Ήδη η βιολογική γεωργία στην περιοχή βρίσκεται σε ικανοποιητικό στάδιο, παρουσιάζοντας συνεχή άνοδο κατά την τελευταία δεκαετία, ενώ η βιολογική κτηνοτροφία, αν και σε πρώιμο στάδιο στην προτεινόμενη περιοχή, θα μπορούσε να προωθηθεί σημαντικά μέσω μιας ενημερωτικής καμπάνιας προς τους τοπικούς παραγωγούς για τα οφέλη της βιοκτηνοτροφίας. Χαρακτηριστικό είναι το γεγονός ότι αν και ο βαθμός πιστοποίησης των κτηνοτροφικών μονάδων της περιοχής είναι μικρός, το μεγαλύτερο ποσοστό της παραγωγής γίνεται εκ των πραγμάτων με βιολογικό τρόπο.</w:t>
      </w:r>
    </w:p>
    <w:p w:rsidR="00B175D4" w:rsidRPr="00915D75" w:rsidRDefault="00B175D4" w:rsidP="00DE1934">
      <w:pPr>
        <w:spacing w:line="26" w:lineRule="atLeast"/>
        <w:rPr>
          <w:rFonts w:asciiTheme="minorHAnsi" w:hAnsiTheme="minorHAnsi" w:cs="Arial"/>
          <w:bCs/>
          <w:sz w:val="16"/>
          <w:szCs w:val="16"/>
          <w:lang w:val="el-GR"/>
        </w:rPr>
      </w:pPr>
    </w:p>
    <w:p w:rsidR="006B76D5" w:rsidRPr="00915D75" w:rsidRDefault="003D3398" w:rsidP="00DE1934">
      <w:pPr>
        <w:spacing w:line="26" w:lineRule="atLeast"/>
        <w:rPr>
          <w:rFonts w:asciiTheme="minorHAnsi" w:hAnsiTheme="minorHAnsi" w:cs="Arial"/>
          <w:b/>
          <w:bCs/>
          <w:szCs w:val="22"/>
          <w:lang w:val="el-GR"/>
        </w:rPr>
      </w:pPr>
      <w:r w:rsidRPr="00915D75">
        <w:rPr>
          <w:rFonts w:asciiTheme="minorHAnsi" w:hAnsiTheme="minorHAnsi"/>
          <w:b/>
          <w:bCs/>
          <w:iCs/>
          <w:szCs w:val="22"/>
          <w:lang w:val="en-US"/>
        </w:rPr>
        <w:t>O</w:t>
      </w:r>
      <w:r w:rsidR="00FD42E6" w:rsidRPr="00915D75">
        <w:rPr>
          <w:rFonts w:asciiTheme="minorHAnsi" w:hAnsiTheme="minorHAnsi"/>
          <w:b/>
          <w:bCs/>
          <w:iCs/>
          <w:szCs w:val="22"/>
          <w:lang w:val="el-GR"/>
        </w:rPr>
        <w:t>5</w:t>
      </w:r>
      <w:r w:rsidRPr="00915D75">
        <w:rPr>
          <w:rFonts w:asciiTheme="minorHAnsi" w:hAnsiTheme="minorHAnsi"/>
          <w:b/>
          <w:bCs/>
          <w:iCs/>
          <w:szCs w:val="22"/>
          <w:lang w:val="el-GR"/>
        </w:rPr>
        <w:t xml:space="preserve">: </w:t>
      </w:r>
      <w:r w:rsidR="006B76D5" w:rsidRPr="00915D75">
        <w:rPr>
          <w:rFonts w:asciiTheme="minorHAnsi" w:hAnsiTheme="minorHAnsi" w:cs="Arial"/>
          <w:b/>
          <w:bCs/>
          <w:szCs w:val="22"/>
          <w:lang w:val="el-GR"/>
        </w:rPr>
        <w:t>Ευνοϊκό θεσμικό πλαίσιο ενίσχυσης επενδύσεων</w:t>
      </w:r>
    </w:p>
    <w:p w:rsidR="006B76D5" w:rsidRPr="00915D75" w:rsidRDefault="006B76D5" w:rsidP="00DE1934">
      <w:pPr>
        <w:spacing w:line="26" w:lineRule="atLeast"/>
        <w:rPr>
          <w:rFonts w:asciiTheme="minorHAnsi" w:hAnsiTheme="minorHAnsi" w:cs="Arial"/>
          <w:bCs/>
          <w:szCs w:val="22"/>
          <w:lang w:val="el-GR"/>
        </w:rPr>
      </w:pPr>
      <w:r w:rsidRPr="00915D75">
        <w:rPr>
          <w:rFonts w:asciiTheme="minorHAnsi" w:hAnsiTheme="minorHAnsi" w:cs="Arial"/>
          <w:bCs/>
          <w:szCs w:val="22"/>
          <w:lang w:val="el-GR"/>
        </w:rPr>
        <w:t xml:space="preserve">Το Πρόγραμμα Αγροτικής Ανάπτυξης (ΠΑΑ) 2014-2020, </w:t>
      </w:r>
      <w:r w:rsidR="00B75B5C" w:rsidRPr="00915D75">
        <w:rPr>
          <w:rFonts w:asciiTheme="minorHAnsi" w:hAnsiTheme="minorHAnsi" w:cs="Arial"/>
          <w:bCs/>
          <w:szCs w:val="22"/>
          <w:lang w:val="el-GR"/>
        </w:rPr>
        <w:t xml:space="preserve">και ιδιαίτερα το Μέτρο 19 που εστιάζει στη στήριξη της τοπικής ανάπτυξης των αγροτικών περιοχών με πρωτοβουλία των Τοπικών τους Κοινοτήτων, </w:t>
      </w:r>
      <w:r w:rsidRPr="00915D75">
        <w:rPr>
          <w:rFonts w:asciiTheme="minorHAnsi" w:hAnsiTheme="minorHAnsi" w:cs="Arial"/>
          <w:bCs/>
          <w:szCs w:val="22"/>
          <w:lang w:val="el-GR"/>
        </w:rPr>
        <w:t xml:space="preserve">προσφέρει </w:t>
      </w:r>
      <w:r w:rsidR="00B75B5C" w:rsidRPr="00915D75">
        <w:rPr>
          <w:rFonts w:asciiTheme="minorHAnsi" w:hAnsiTheme="minorHAnsi" w:cs="Arial"/>
          <w:bCs/>
          <w:szCs w:val="22"/>
          <w:lang w:val="el-GR"/>
        </w:rPr>
        <w:t xml:space="preserve">στην περιοχή παρέμβασης </w:t>
      </w:r>
      <w:r w:rsidR="000876C8" w:rsidRPr="00915D75">
        <w:rPr>
          <w:rFonts w:asciiTheme="minorHAnsi" w:hAnsiTheme="minorHAnsi" w:cs="Arial"/>
          <w:bCs/>
          <w:szCs w:val="22"/>
          <w:lang w:val="el-GR"/>
        </w:rPr>
        <w:t xml:space="preserve">πολύ </w:t>
      </w:r>
      <w:r w:rsidRPr="00915D75">
        <w:rPr>
          <w:rFonts w:asciiTheme="minorHAnsi" w:hAnsiTheme="minorHAnsi" w:cs="Arial"/>
          <w:bCs/>
          <w:szCs w:val="22"/>
          <w:lang w:val="el-GR"/>
        </w:rPr>
        <w:t xml:space="preserve">σημαντικές </w:t>
      </w:r>
      <w:r w:rsidR="00B75B5C" w:rsidRPr="00915D75">
        <w:rPr>
          <w:rFonts w:asciiTheme="minorHAnsi" w:hAnsiTheme="minorHAnsi" w:cs="Arial"/>
          <w:bCs/>
          <w:szCs w:val="22"/>
          <w:lang w:val="el-GR"/>
        </w:rPr>
        <w:t xml:space="preserve">και αξιοποιήσιμες </w:t>
      </w:r>
      <w:r w:rsidRPr="00915D75">
        <w:rPr>
          <w:rFonts w:asciiTheme="minorHAnsi" w:hAnsiTheme="minorHAnsi" w:cs="Arial"/>
          <w:bCs/>
          <w:szCs w:val="22"/>
          <w:lang w:val="el-GR"/>
        </w:rPr>
        <w:t>ευκαιρίες</w:t>
      </w:r>
      <w:r w:rsidR="00B75B5C" w:rsidRPr="00915D75">
        <w:rPr>
          <w:rFonts w:asciiTheme="minorHAnsi" w:hAnsiTheme="minorHAnsi" w:cs="Arial"/>
          <w:bCs/>
          <w:szCs w:val="22"/>
          <w:lang w:val="el-GR"/>
        </w:rPr>
        <w:t>.</w:t>
      </w:r>
      <w:r w:rsidRPr="00915D75">
        <w:rPr>
          <w:rFonts w:asciiTheme="minorHAnsi" w:hAnsiTheme="minorHAnsi" w:cs="Arial"/>
          <w:bCs/>
          <w:szCs w:val="22"/>
          <w:lang w:val="el-GR"/>
        </w:rPr>
        <w:t xml:space="preserve"> </w:t>
      </w:r>
    </w:p>
    <w:p w:rsidR="00B75B5C" w:rsidRPr="00915D75" w:rsidRDefault="006B76D5" w:rsidP="00DE1934">
      <w:pPr>
        <w:pStyle w:val="30"/>
        <w:spacing w:after="0" w:line="26" w:lineRule="atLeast"/>
        <w:rPr>
          <w:rFonts w:asciiTheme="minorHAnsi" w:hAnsiTheme="minorHAnsi" w:cs="Arial"/>
          <w:bCs/>
          <w:sz w:val="22"/>
          <w:szCs w:val="22"/>
          <w:lang w:val="el-GR"/>
        </w:rPr>
      </w:pPr>
      <w:r w:rsidRPr="00915D75">
        <w:rPr>
          <w:rFonts w:asciiTheme="minorHAnsi" w:hAnsiTheme="minorHAnsi" w:cs="Arial"/>
          <w:bCs/>
          <w:sz w:val="22"/>
          <w:szCs w:val="22"/>
          <w:lang w:val="el-GR"/>
        </w:rPr>
        <w:t xml:space="preserve">Επίσης, </w:t>
      </w:r>
      <w:r w:rsidR="000876C8" w:rsidRPr="00915D75">
        <w:rPr>
          <w:rFonts w:asciiTheme="minorHAnsi" w:hAnsiTheme="minorHAnsi" w:cs="Arial"/>
          <w:bCs/>
          <w:sz w:val="22"/>
          <w:szCs w:val="22"/>
          <w:lang w:val="el-GR"/>
        </w:rPr>
        <w:t xml:space="preserve">το </w:t>
      </w:r>
      <w:r w:rsidRPr="00915D75">
        <w:rPr>
          <w:rFonts w:asciiTheme="minorHAnsi" w:hAnsiTheme="minorHAnsi" w:cs="Arial"/>
          <w:bCs/>
          <w:sz w:val="22"/>
          <w:szCs w:val="22"/>
          <w:lang w:val="el-GR"/>
        </w:rPr>
        <w:t xml:space="preserve">εθνικό θεσμικό – οικονομικό πλαίσιο (Εθνικό Στρατηγικό Πλαίσιο Αναφοράς – ΕΣΠΑ) της τρέχουσας προγραμματικής περιόδου 2014– </w:t>
      </w:r>
      <w:r w:rsidR="00B75B5C" w:rsidRPr="00915D75">
        <w:rPr>
          <w:rFonts w:asciiTheme="minorHAnsi" w:hAnsiTheme="minorHAnsi" w:cs="Arial"/>
          <w:bCs/>
          <w:sz w:val="22"/>
          <w:szCs w:val="22"/>
          <w:lang w:val="el-GR"/>
        </w:rPr>
        <w:t>2</w:t>
      </w:r>
      <w:r w:rsidRPr="00915D75">
        <w:rPr>
          <w:rFonts w:asciiTheme="minorHAnsi" w:hAnsiTheme="minorHAnsi" w:cs="Arial"/>
          <w:bCs/>
          <w:sz w:val="22"/>
          <w:szCs w:val="22"/>
          <w:lang w:val="el-GR"/>
        </w:rPr>
        <w:t>020 καθώς και ο νέος Αναπτυξιακό Νόμος (Ν. 4399/2016 – ΦΕΚ 117Α /22-6-16) είναι ιδιαίτερα ευνοϊκά για την άντληση πόρων και την ενίσχυση επενδυτικών πρωτοβουλιών από ιδιώτες αλλά και τοπικούς φορείς για την ανάπτυξη νέων επιχειρηματικών δραστηριοτήτων και τη δημιουργία των απαραίτητων υποδομών.</w:t>
      </w:r>
    </w:p>
    <w:p w:rsidR="00B75B5C" w:rsidRPr="00915D75" w:rsidRDefault="006B76D5" w:rsidP="00DE1934">
      <w:pPr>
        <w:pStyle w:val="30"/>
        <w:spacing w:after="0" w:line="26" w:lineRule="atLeast"/>
        <w:rPr>
          <w:rFonts w:asciiTheme="minorHAnsi" w:hAnsiTheme="minorHAnsi" w:cs="Arial"/>
          <w:bCs/>
          <w:sz w:val="22"/>
          <w:szCs w:val="22"/>
          <w:lang w:val="el-GR"/>
        </w:rPr>
      </w:pPr>
      <w:r w:rsidRPr="00915D75">
        <w:rPr>
          <w:rFonts w:asciiTheme="minorHAnsi" w:hAnsiTheme="minorHAnsi" w:cs="Arial"/>
          <w:bCs/>
          <w:sz w:val="22"/>
          <w:szCs w:val="22"/>
          <w:lang w:val="el-GR"/>
        </w:rPr>
        <w:t xml:space="preserve">Ευνοϊκές συνθήκες προκύπτουν για την ανάληψη συμπληρωματικών προς το προτεινόμενο Τοπικό Πρόγραμμα δράσεων για την προστασία, ανάδειξη και αξιοποίηση του φυσικού και πολιτισμικού περιβάλλοντος μέσα από το </w:t>
      </w:r>
      <w:r w:rsidR="00B75B5C" w:rsidRPr="00915D75">
        <w:rPr>
          <w:rFonts w:asciiTheme="minorHAnsi" w:hAnsiTheme="minorHAnsi" w:cs="Arial"/>
          <w:bCs/>
          <w:sz w:val="22"/>
          <w:szCs w:val="22"/>
          <w:lang w:val="el-GR"/>
        </w:rPr>
        <w:t>ΠΕΠ Πελοποννήσου 2014-2020, που έχει όραμα να γίνει η Πελοπόννησος «πρότυπο αειφόρου ανάπτυξης και κοινωνικής συνοχής στην Ελλάδα και στην Ευρώπη με την μεγιστοποίηση της αξιοποίησης του ανθρώπινου και τεχνολογικού κεφαλαίου».</w:t>
      </w:r>
    </w:p>
    <w:p w:rsidR="00B175D4" w:rsidRPr="00915D75" w:rsidRDefault="00B175D4" w:rsidP="00DE1934">
      <w:pPr>
        <w:spacing w:line="26" w:lineRule="atLeast"/>
        <w:rPr>
          <w:rFonts w:asciiTheme="minorHAnsi" w:hAnsiTheme="minorHAnsi" w:cs="Arial"/>
          <w:bCs/>
          <w:sz w:val="16"/>
          <w:szCs w:val="16"/>
          <w:lang w:val="el-GR"/>
        </w:rPr>
      </w:pPr>
    </w:p>
    <w:p w:rsidR="00B175D4" w:rsidRPr="00915D75" w:rsidRDefault="003D3398" w:rsidP="00DE1934">
      <w:pPr>
        <w:spacing w:line="26" w:lineRule="atLeast"/>
        <w:rPr>
          <w:rFonts w:asciiTheme="minorHAnsi" w:hAnsiTheme="minorHAnsi"/>
          <w:b/>
          <w:bCs/>
          <w:iCs/>
          <w:szCs w:val="22"/>
          <w:lang w:val="el-GR"/>
        </w:rPr>
      </w:pPr>
      <w:r w:rsidRPr="00915D75">
        <w:rPr>
          <w:rFonts w:asciiTheme="minorHAnsi" w:hAnsiTheme="minorHAnsi"/>
          <w:b/>
          <w:bCs/>
          <w:iCs/>
          <w:szCs w:val="22"/>
          <w:lang w:val="en-US"/>
        </w:rPr>
        <w:t>O</w:t>
      </w:r>
      <w:r w:rsidR="00FD42E6" w:rsidRPr="00915D75">
        <w:rPr>
          <w:rFonts w:asciiTheme="minorHAnsi" w:hAnsiTheme="minorHAnsi"/>
          <w:b/>
          <w:bCs/>
          <w:iCs/>
          <w:szCs w:val="22"/>
          <w:lang w:val="el-GR"/>
        </w:rPr>
        <w:t>6</w:t>
      </w:r>
      <w:r w:rsidRPr="00915D75">
        <w:rPr>
          <w:rFonts w:asciiTheme="minorHAnsi" w:hAnsiTheme="minorHAnsi"/>
          <w:b/>
          <w:bCs/>
          <w:iCs/>
          <w:szCs w:val="22"/>
          <w:lang w:val="el-GR"/>
        </w:rPr>
        <w:t xml:space="preserve">: </w:t>
      </w:r>
      <w:r w:rsidR="00B175D4" w:rsidRPr="00915D75">
        <w:rPr>
          <w:rFonts w:asciiTheme="minorHAnsi" w:hAnsiTheme="minorHAnsi"/>
          <w:b/>
          <w:bCs/>
          <w:iCs/>
          <w:szCs w:val="22"/>
          <w:lang w:val="el-GR"/>
        </w:rPr>
        <w:t xml:space="preserve">Αξιοποίηση εμπειρίας διαχείρισης συγχρηματοδοτούμενων προγραμμάτων </w:t>
      </w:r>
    </w:p>
    <w:p w:rsidR="00B175D4" w:rsidRPr="00915D75" w:rsidRDefault="00B175D4" w:rsidP="00DE1934">
      <w:pPr>
        <w:spacing w:line="26" w:lineRule="atLeast"/>
        <w:rPr>
          <w:rFonts w:asciiTheme="minorHAnsi" w:hAnsiTheme="minorHAnsi" w:cs="Arial"/>
          <w:bCs/>
          <w:szCs w:val="22"/>
          <w:lang w:val="el-GR"/>
        </w:rPr>
      </w:pPr>
      <w:r w:rsidRPr="00915D75">
        <w:rPr>
          <w:rFonts w:asciiTheme="minorHAnsi" w:hAnsiTheme="minorHAnsi" w:cs="Arial"/>
          <w:bCs/>
          <w:szCs w:val="22"/>
          <w:lang w:val="el-GR"/>
        </w:rPr>
        <w:t xml:space="preserve">Οι διοικητικοί, αναπτυξιακοί και επιχειρηματικοί φορείς στους Νομούς της περιοχής παρέμβασης διαθέτουν σημαντική εμπειρία από τη διαχείριση κοινοτικών πόρων, στο πλαίσιο προηγούμενων προγραμματικών περιόδων. Σημαντική είναι εξάλλου η εμπειρία της ΑΝΒΟΠΕ από τη διαχείριση προηγούμενων Τοπικών Προγραμμάτων (LEADER ΙΙ, LEADER </w:t>
      </w:r>
      <w:r w:rsidRPr="00915D75">
        <w:rPr>
          <w:rFonts w:asciiTheme="minorHAnsi" w:hAnsiTheme="minorHAnsi" w:cs="Arial"/>
          <w:bCs/>
          <w:szCs w:val="22"/>
          <w:lang w:val="en-US"/>
        </w:rPr>
        <w:t>PLUS</w:t>
      </w:r>
      <w:r w:rsidRPr="00915D75">
        <w:rPr>
          <w:rFonts w:asciiTheme="minorHAnsi" w:hAnsiTheme="minorHAnsi" w:cs="Arial"/>
          <w:bCs/>
          <w:szCs w:val="22"/>
          <w:lang w:val="el-GR"/>
        </w:rPr>
        <w:t>, ΑΞΟΝΑΣ 4 ΠΑΑ). Το γεγονός αυτό προσδίδει στην Τοπική Ομάδα Δράσης τα απαραίτητα εχέγγυα καθώς και την κατάλληλη τεχνογνωσία για την οργάνωση και υλοποίηση</w:t>
      </w:r>
      <w:r w:rsidR="00B75B5C" w:rsidRPr="00915D75">
        <w:rPr>
          <w:rFonts w:asciiTheme="minorHAnsi" w:hAnsiTheme="minorHAnsi" w:cs="Arial"/>
          <w:bCs/>
          <w:szCs w:val="22"/>
          <w:lang w:val="el-GR"/>
        </w:rPr>
        <w:t xml:space="preserve"> </w:t>
      </w:r>
      <w:r w:rsidRPr="00915D75">
        <w:rPr>
          <w:rFonts w:asciiTheme="minorHAnsi" w:hAnsiTheme="minorHAnsi" w:cs="Arial"/>
          <w:bCs/>
          <w:szCs w:val="22"/>
          <w:lang w:val="el-GR"/>
        </w:rPr>
        <w:t>αναπτυξιακών παρεμβάσεων, προσαρμοσμένων, τόσο στις δυνατότητες, όσο και στις ιδιαίτερες ανάγκες της περιοχής.</w:t>
      </w:r>
    </w:p>
    <w:p w:rsidR="00B175D4" w:rsidRPr="00915D75" w:rsidRDefault="00B175D4" w:rsidP="00DE1934">
      <w:pPr>
        <w:spacing w:line="26" w:lineRule="atLeast"/>
        <w:rPr>
          <w:rFonts w:asciiTheme="minorHAnsi" w:hAnsiTheme="minorHAnsi" w:cs="Arial"/>
          <w:bCs/>
          <w:sz w:val="16"/>
          <w:szCs w:val="16"/>
          <w:lang w:val="el-GR"/>
        </w:rPr>
      </w:pPr>
    </w:p>
    <w:p w:rsidR="00B175D4" w:rsidRPr="00915D75" w:rsidRDefault="003D3398" w:rsidP="00DE1934">
      <w:pPr>
        <w:pStyle w:val="a4"/>
        <w:spacing w:after="0" w:line="26" w:lineRule="atLeast"/>
        <w:rPr>
          <w:rFonts w:asciiTheme="minorHAnsi" w:hAnsiTheme="minorHAnsi"/>
          <w:b/>
          <w:bCs/>
          <w:iCs/>
          <w:szCs w:val="22"/>
          <w:lang w:val="el-GR"/>
        </w:rPr>
      </w:pPr>
      <w:r w:rsidRPr="00915D75">
        <w:rPr>
          <w:rFonts w:asciiTheme="minorHAnsi" w:hAnsiTheme="minorHAnsi"/>
          <w:b/>
          <w:bCs/>
          <w:iCs/>
          <w:szCs w:val="22"/>
          <w:lang w:val="en-US"/>
        </w:rPr>
        <w:t>O</w:t>
      </w:r>
      <w:r w:rsidR="00FD42E6" w:rsidRPr="00915D75">
        <w:rPr>
          <w:rFonts w:asciiTheme="minorHAnsi" w:hAnsiTheme="minorHAnsi"/>
          <w:b/>
          <w:bCs/>
          <w:iCs/>
          <w:szCs w:val="22"/>
          <w:lang w:val="el-GR"/>
        </w:rPr>
        <w:t>7</w:t>
      </w:r>
      <w:r w:rsidRPr="00915D75">
        <w:rPr>
          <w:rFonts w:asciiTheme="minorHAnsi" w:hAnsiTheme="minorHAnsi"/>
          <w:b/>
          <w:bCs/>
          <w:iCs/>
          <w:szCs w:val="22"/>
          <w:lang w:val="el-GR"/>
        </w:rPr>
        <w:t xml:space="preserve">: </w:t>
      </w:r>
      <w:r w:rsidR="00B175D4" w:rsidRPr="00915D75">
        <w:rPr>
          <w:rFonts w:asciiTheme="minorHAnsi" w:hAnsiTheme="minorHAnsi"/>
          <w:b/>
          <w:bCs/>
          <w:iCs/>
          <w:szCs w:val="22"/>
          <w:lang w:val="el-GR"/>
        </w:rPr>
        <w:t>Τάση εγκατάστασης νέων κατοίκων στην ύπαιθρο</w:t>
      </w:r>
    </w:p>
    <w:p w:rsidR="00B175D4" w:rsidRDefault="00B175D4" w:rsidP="00DE1934">
      <w:pPr>
        <w:pStyle w:val="30"/>
        <w:spacing w:after="0" w:line="26" w:lineRule="atLeast"/>
        <w:rPr>
          <w:rFonts w:asciiTheme="minorHAnsi" w:hAnsiTheme="minorHAnsi" w:cs="Arial"/>
          <w:bCs/>
          <w:sz w:val="22"/>
          <w:szCs w:val="22"/>
          <w:lang w:val="el-GR"/>
        </w:rPr>
      </w:pPr>
      <w:r w:rsidRPr="00915D75">
        <w:rPr>
          <w:rFonts w:asciiTheme="minorHAnsi" w:hAnsiTheme="minorHAnsi" w:cs="Arial"/>
          <w:bCs/>
          <w:sz w:val="22"/>
          <w:szCs w:val="22"/>
          <w:lang w:val="el-GR"/>
        </w:rPr>
        <w:t>Μετά από μακρά περίοδο εγκατάλειψης και μετανάστευσης των κατοίκων στα αστικά κέντρα</w:t>
      </w:r>
      <w:r w:rsidR="00B75B5C" w:rsidRPr="00915D75">
        <w:rPr>
          <w:rFonts w:asciiTheme="minorHAnsi" w:hAnsiTheme="minorHAnsi" w:cs="Arial"/>
          <w:bCs/>
          <w:sz w:val="22"/>
          <w:szCs w:val="22"/>
          <w:lang w:val="el-GR"/>
        </w:rPr>
        <w:t xml:space="preserve"> και λόγω της παρατεινόμενης οικονομικής ύφεσης και κρίσης,</w:t>
      </w:r>
      <w:r w:rsidRPr="00915D75">
        <w:rPr>
          <w:rFonts w:asciiTheme="minorHAnsi" w:hAnsiTheme="minorHAnsi" w:cs="Arial"/>
          <w:bCs/>
          <w:sz w:val="22"/>
          <w:szCs w:val="22"/>
          <w:lang w:val="el-GR"/>
        </w:rPr>
        <w:t xml:space="preserve"> έχει αρχίσει να διαφαίνεται πλέον μια, έστω σε περιορισμένη κλίμακα, τάση μόνιμης μετεγκατάστασης νέων κατοίκων στην ύπαιθρο. Το στοιχείο αυτό κρίνεται ιδιαίτερα σημαντικό για την αναπτυξιακή προοπτική της περιοχής που διαθέτει προς την κατεύθυνση αυτή σημαντικά συγκριτικά πλεονεκτήματα (εγγύτητα προς το μητροπολιτικό κέντρο της πρωτεύουσας, προνομιακή σύνδεση μέσω προαστιακού σιδηροδρόμου κλπ.). </w:t>
      </w:r>
    </w:p>
    <w:p w:rsidR="00915D75" w:rsidRDefault="00915D75" w:rsidP="00DE1934">
      <w:pPr>
        <w:pStyle w:val="30"/>
        <w:spacing w:after="0" w:line="26" w:lineRule="atLeast"/>
        <w:rPr>
          <w:rFonts w:asciiTheme="minorHAnsi" w:hAnsiTheme="minorHAnsi" w:cs="Arial"/>
          <w:bCs/>
          <w:sz w:val="22"/>
          <w:szCs w:val="22"/>
          <w:lang w:val="el-GR"/>
        </w:rPr>
      </w:pPr>
    </w:p>
    <w:p w:rsidR="00B94D4E" w:rsidRDefault="00B94D4E" w:rsidP="00DE1934">
      <w:pPr>
        <w:pStyle w:val="30"/>
        <w:spacing w:after="0" w:line="26" w:lineRule="atLeast"/>
        <w:rPr>
          <w:rFonts w:asciiTheme="minorHAnsi" w:hAnsiTheme="minorHAnsi" w:cs="Arial"/>
          <w:bCs/>
          <w:sz w:val="22"/>
          <w:szCs w:val="22"/>
          <w:lang w:val="el-GR"/>
        </w:rPr>
      </w:pPr>
      <w:r>
        <w:rPr>
          <w:rFonts w:asciiTheme="minorHAnsi" w:hAnsiTheme="minorHAnsi" w:cs="Arial"/>
          <w:bCs/>
          <w:sz w:val="22"/>
          <w:szCs w:val="22"/>
          <w:lang w:val="el-GR"/>
        </w:rPr>
        <w:br w:type="page"/>
      </w:r>
    </w:p>
    <w:p w:rsidR="00C851E3" w:rsidRPr="00DE1934" w:rsidRDefault="00FD42E6" w:rsidP="00F73F2F">
      <w:pPr>
        <w:pStyle w:val="2"/>
      </w:pPr>
      <w:bookmarkStart w:id="10" w:name="_Toc509313177"/>
      <w:r>
        <w:lastRenderedPageBreak/>
        <w:t>2.4</w:t>
      </w:r>
      <w:r w:rsidR="00DE1934">
        <w:t xml:space="preserve"> </w:t>
      </w:r>
      <w:r w:rsidR="00C851E3" w:rsidRPr="00DE1934">
        <w:t>ΑΠΕΙΛΕΣ – ΚΙΝΔΥΝΟΙ</w:t>
      </w:r>
      <w:bookmarkEnd w:id="10"/>
    </w:p>
    <w:p w:rsidR="00453CE1" w:rsidRPr="00DA0BA8" w:rsidRDefault="00453CE1" w:rsidP="00DE1934">
      <w:pPr>
        <w:pStyle w:val="a4"/>
        <w:spacing w:after="0" w:line="26" w:lineRule="atLeast"/>
        <w:rPr>
          <w:rFonts w:asciiTheme="minorHAnsi" w:hAnsiTheme="minorHAnsi"/>
          <w:b/>
          <w:bCs/>
          <w:iCs/>
          <w:sz w:val="16"/>
          <w:szCs w:val="16"/>
          <w:lang w:val="el-GR"/>
        </w:rPr>
      </w:pPr>
    </w:p>
    <w:p w:rsidR="00246F72" w:rsidRPr="00453CE1" w:rsidRDefault="003D3398" w:rsidP="00DE1934">
      <w:pPr>
        <w:pStyle w:val="a4"/>
        <w:spacing w:after="0" w:line="26" w:lineRule="atLeast"/>
        <w:rPr>
          <w:rFonts w:asciiTheme="minorHAnsi" w:hAnsiTheme="minorHAnsi"/>
          <w:b/>
          <w:bCs/>
          <w:iCs/>
          <w:szCs w:val="22"/>
          <w:lang w:val="el-GR"/>
        </w:rPr>
      </w:pPr>
      <w:r w:rsidRPr="00453CE1">
        <w:rPr>
          <w:rFonts w:asciiTheme="minorHAnsi" w:hAnsiTheme="minorHAnsi"/>
          <w:b/>
          <w:bCs/>
          <w:iCs/>
          <w:szCs w:val="22"/>
          <w:lang w:val="en-US"/>
        </w:rPr>
        <w:t>T</w:t>
      </w:r>
      <w:r w:rsidRPr="00453CE1">
        <w:rPr>
          <w:rFonts w:asciiTheme="minorHAnsi" w:hAnsiTheme="minorHAnsi"/>
          <w:b/>
          <w:bCs/>
          <w:iCs/>
          <w:szCs w:val="22"/>
          <w:lang w:val="el-GR"/>
        </w:rPr>
        <w:t xml:space="preserve">1: </w:t>
      </w:r>
      <w:r w:rsidR="00246F72" w:rsidRPr="00453CE1">
        <w:rPr>
          <w:rFonts w:asciiTheme="minorHAnsi" w:hAnsiTheme="minorHAnsi"/>
          <w:b/>
          <w:bCs/>
          <w:iCs/>
          <w:szCs w:val="22"/>
          <w:lang w:val="el-GR"/>
        </w:rPr>
        <w:t>Συνεχιζόμενο δυσμενές οικονομικό περιβάλλον</w:t>
      </w:r>
    </w:p>
    <w:p w:rsidR="00246F72" w:rsidRPr="00915D75" w:rsidRDefault="00246F72" w:rsidP="00DE1934">
      <w:pPr>
        <w:spacing w:line="26" w:lineRule="atLeast"/>
        <w:rPr>
          <w:rFonts w:asciiTheme="minorHAnsi" w:hAnsiTheme="minorHAnsi" w:cs="Arial"/>
          <w:bCs/>
          <w:szCs w:val="22"/>
          <w:lang w:val="el-GR"/>
        </w:rPr>
      </w:pPr>
      <w:r w:rsidRPr="00915D75">
        <w:rPr>
          <w:rFonts w:asciiTheme="minorHAnsi" w:hAnsiTheme="minorHAnsi" w:cs="Arial"/>
          <w:bCs/>
          <w:szCs w:val="22"/>
          <w:lang w:val="el-GR"/>
        </w:rPr>
        <w:t>Η συνέχιση του  ελληνικού προγράμματος προσαρμογής και η περαιτέρω μείωση των δημόσιων δαπανών</w:t>
      </w:r>
      <w:r w:rsidR="000C51C0" w:rsidRPr="00915D75">
        <w:rPr>
          <w:rFonts w:asciiTheme="minorHAnsi" w:hAnsiTheme="minorHAnsi" w:cs="Arial"/>
          <w:bCs/>
          <w:szCs w:val="22"/>
          <w:lang w:val="el-GR"/>
        </w:rPr>
        <w:t xml:space="preserve">, η συνέχιση </w:t>
      </w:r>
      <w:r w:rsidRPr="00915D75">
        <w:rPr>
          <w:rFonts w:asciiTheme="minorHAnsi" w:hAnsiTheme="minorHAnsi" w:cs="Arial"/>
          <w:bCs/>
          <w:szCs w:val="22"/>
          <w:lang w:val="el-GR"/>
        </w:rPr>
        <w:t xml:space="preserve"> </w:t>
      </w:r>
      <w:r w:rsidR="000C51C0" w:rsidRPr="00915D75">
        <w:rPr>
          <w:rFonts w:asciiTheme="minorHAnsi" w:hAnsiTheme="minorHAnsi" w:cs="Arial"/>
          <w:bCs/>
          <w:szCs w:val="22"/>
          <w:lang w:val="el-GR"/>
        </w:rPr>
        <w:t xml:space="preserve">των προβλημάτων ρευστότητας, των περιορισμένων δανειοδοτήσεων και της οικονομικής ύφεσης </w:t>
      </w:r>
      <w:r w:rsidRPr="00915D75">
        <w:rPr>
          <w:rFonts w:asciiTheme="minorHAnsi" w:hAnsiTheme="minorHAnsi" w:cs="Arial"/>
          <w:bCs/>
          <w:szCs w:val="22"/>
          <w:lang w:val="el-GR"/>
        </w:rPr>
        <w:t>ενδέχεται να  επηρεάσ</w:t>
      </w:r>
      <w:r w:rsidR="000C51C0" w:rsidRPr="00915D75">
        <w:rPr>
          <w:rFonts w:asciiTheme="minorHAnsi" w:hAnsiTheme="minorHAnsi" w:cs="Arial"/>
          <w:bCs/>
          <w:szCs w:val="22"/>
          <w:lang w:val="el-GR"/>
        </w:rPr>
        <w:t>ουν</w:t>
      </w:r>
      <w:r w:rsidRPr="00915D75">
        <w:rPr>
          <w:rFonts w:asciiTheme="minorHAnsi" w:hAnsiTheme="minorHAnsi" w:cs="Arial"/>
          <w:bCs/>
          <w:szCs w:val="22"/>
          <w:lang w:val="el-GR"/>
        </w:rPr>
        <w:t xml:space="preserve"> αρνητικά την παροχή βασικών υπηρεσιών προς τους κατοίκους της περιοχής παρέμβασης, αυξάνοντας τις ανάγκες τους που μένουν ανικανοποίητες και μειώνοντας την ελκυστικότητα της περιοχής</w:t>
      </w:r>
      <w:r w:rsidR="000148E9" w:rsidRPr="00915D75">
        <w:rPr>
          <w:rFonts w:asciiTheme="minorHAnsi" w:hAnsiTheme="minorHAnsi" w:cs="Arial"/>
          <w:bCs/>
          <w:szCs w:val="22"/>
          <w:lang w:val="el-GR"/>
        </w:rPr>
        <w:t>,</w:t>
      </w:r>
      <w:r w:rsidRPr="00915D75">
        <w:rPr>
          <w:rFonts w:asciiTheme="minorHAnsi" w:hAnsiTheme="minorHAnsi" w:cs="Arial"/>
          <w:bCs/>
          <w:szCs w:val="22"/>
          <w:lang w:val="el-GR"/>
        </w:rPr>
        <w:t xml:space="preserve"> την προσέλκυση επενδύσεων</w:t>
      </w:r>
      <w:r w:rsidR="000C51C0" w:rsidRPr="00915D75">
        <w:rPr>
          <w:rFonts w:asciiTheme="minorHAnsi" w:hAnsiTheme="minorHAnsi" w:cs="Arial"/>
          <w:bCs/>
          <w:szCs w:val="22"/>
          <w:lang w:val="el-GR"/>
        </w:rPr>
        <w:t xml:space="preserve"> και την ενδογενή (τοπική) δυνατότητα</w:t>
      </w:r>
      <w:r w:rsidRPr="00915D75">
        <w:rPr>
          <w:rFonts w:asciiTheme="minorHAnsi" w:hAnsiTheme="minorHAnsi" w:cs="Arial"/>
          <w:bCs/>
          <w:szCs w:val="22"/>
          <w:lang w:val="el-GR"/>
        </w:rPr>
        <w:t xml:space="preserve"> </w:t>
      </w:r>
      <w:r w:rsidR="000C51C0" w:rsidRPr="00915D75">
        <w:rPr>
          <w:rFonts w:asciiTheme="minorHAnsi" w:hAnsiTheme="minorHAnsi" w:cs="Arial"/>
          <w:bCs/>
          <w:szCs w:val="22"/>
          <w:lang w:val="el-GR"/>
        </w:rPr>
        <w:t>υλοποίησης επενδυτικών σχεδίων. Λόγω της συνεχιζόμενης οικονομικής κρίσης, κρίνεται ως μη αναστρέψιμη, μάλλον, η περαιτέρω μείωση της Ακαθάριστης Γεωργικής παραγωγής.</w:t>
      </w:r>
    </w:p>
    <w:p w:rsidR="009E0384" w:rsidRPr="00915D75" w:rsidRDefault="009E0384" w:rsidP="00DE1934">
      <w:pPr>
        <w:spacing w:line="26" w:lineRule="atLeast"/>
        <w:rPr>
          <w:rFonts w:asciiTheme="minorHAnsi" w:hAnsiTheme="minorHAnsi" w:cs="Arial"/>
          <w:bCs/>
          <w:sz w:val="16"/>
          <w:szCs w:val="16"/>
          <w:lang w:val="el-GR"/>
        </w:rPr>
      </w:pPr>
    </w:p>
    <w:p w:rsidR="000C51C0" w:rsidRPr="00915D75" w:rsidRDefault="003D3398" w:rsidP="00DE1934">
      <w:pPr>
        <w:spacing w:line="26" w:lineRule="atLeast"/>
        <w:rPr>
          <w:rFonts w:asciiTheme="minorHAnsi" w:hAnsiTheme="minorHAnsi"/>
          <w:b/>
          <w:bCs/>
          <w:iCs/>
          <w:szCs w:val="22"/>
          <w:lang w:val="el-GR"/>
        </w:rPr>
      </w:pPr>
      <w:r w:rsidRPr="00915D75">
        <w:rPr>
          <w:rFonts w:asciiTheme="minorHAnsi" w:hAnsiTheme="minorHAnsi"/>
          <w:b/>
          <w:bCs/>
          <w:iCs/>
          <w:szCs w:val="22"/>
          <w:lang w:val="en-US"/>
        </w:rPr>
        <w:t>T</w:t>
      </w:r>
      <w:r w:rsidRPr="00915D75">
        <w:rPr>
          <w:rFonts w:asciiTheme="minorHAnsi" w:hAnsiTheme="minorHAnsi"/>
          <w:b/>
          <w:bCs/>
          <w:iCs/>
          <w:szCs w:val="22"/>
          <w:lang w:val="el-GR"/>
        </w:rPr>
        <w:t xml:space="preserve">2: </w:t>
      </w:r>
      <w:r w:rsidR="000C51C0" w:rsidRPr="00915D75">
        <w:rPr>
          <w:rFonts w:asciiTheme="minorHAnsi" w:hAnsiTheme="minorHAnsi"/>
          <w:b/>
          <w:bCs/>
          <w:iCs/>
          <w:szCs w:val="22"/>
          <w:lang w:val="el-GR"/>
        </w:rPr>
        <w:t xml:space="preserve">Έντονα ανταγωνιστικό διεθνές περιβάλλον για ομοειδή </w:t>
      </w:r>
      <w:r w:rsidR="000148E9" w:rsidRPr="00915D75">
        <w:rPr>
          <w:rFonts w:asciiTheme="minorHAnsi" w:hAnsiTheme="minorHAnsi"/>
          <w:b/>
          <w:bCs/>
          <w:iCs/>
          <w:szCs w:val="22"/>
          <w:lang w:val="el-GR"/>
        </w:rPr>
        <w:t xml:space="preserve">αγροτικά </w:t>
      </w:r>
      <w:r w:rsidR="000C51C0" w:rsidRPr="00915D75">
        <w:rPr>
          <w:rFonts w:asciiTheme="minorHAnsi" w:hAnsiTheme="minorHAnsi"/>
          <w:b/>
          <w:bCs/>
          <w:iCs/>
          <w:szCs w:val="22"/>
          <w:lang w:val="el-GR"/>
        </w:rPr>
        <w:t xml:space="preserve">προϊόντα </w:t>
      </w:r>
    </w:p>
    <w:p w:rsidR="000C51C0" w:rsidRPr="00915D75" w:rsidRDefault="000C51C0" w:rsidP="00DE1934">
      <w:pPr>
        <w:spacing w:line="26" w:lineRule="atLeast"/>
        <w:rPr>
          <w:rFonts w:asciiTheme="minorHAnsi" w:hAnsiTheme="minorHAnsi" w:cs="Arial"/>
          <w:bCs/>
          <w:szCs w:val="22"/>
          <w:lang w:val="el-GR"/>
        </w:rPr>
      </w:pPr>
      <w:r w:rsidRPr="00915D75">
        <w:rPr>
          <w:rFonts w:asciiTheme="minorHAnsi" w:hAnsiTheme="minorHAnsi" w:cs="Arial"/>
          <w:bCs/>
          <w:szCs w:val="22"/>
          <w:lang w:val="el-GR"/>
        </w:rPr>
        <w:t xml:space="preserve">Στο πλαίσιο της παγκοσμιοποίησης και της ενοποίησης των αγορών, τα αγροτικά προϊόντα της περιοχής καλούνται να αντεπεξέλθουν σε έναν ολοένα εντεινόμενο διεθνή ανταγωνισμό με ομοειδή προϊόντα, πιθανά φθηνότερα και καλύτερης ποιότητας, στον οποίο χωρίς τις απαραίτητες παρεμβάσεις στήριξης και ενίσχυσης της ανταγωνιστικότητάς τους δεν θα μπορέσουν να αντεπεξέλθουν. </w:t>
      </w:r>
    </w:p>
    <w:p w:rsidR="003F5CFF" w:rsidRPr="00915D75" w:rsidRDefault="000C51C0" w:rsidP="00DE1934">
      <w:pPr>
        <w:spacing w:line="26" w:lineRule="atLeast"/>
        <w:rPr>
          <w:rFonts w:asciiTheme="minorHAnsi" w:hAnsiTheme="minorHAnsi" w:cs="Arial"/>
          <w:bCs/>
          <w:szCs w:val="22"/>
          <w:lang w:val="el-GR"/>
        </w:rPr>
      </w:pPr>
      <w:r w:rsidRPr="00915D75">
        <w:rPr>
          <w:rFonts w:asciiTheme="minorHAnsi" w:hAnsiTheme="minorHAnsi" w:cs="Arial"/>
          <w:bCs/>
          <w:szCs w:val="22"/>
          <w:lang w:val="el-GR"/>
        </w:rPr>
        <w:t>Η τάση α</w:t>
      </w:r>
      <w:r w:rsidR="00304C4B" w:rsidRPr="00915D75">
        <w:rPr>
          <w:rFonts w:asciiTheme="minorHAnsi" w:hAnsiTheme="minorHAnsi" w:cs="Arial"/>
          <w:bCs/>
          <w:szCs w:val="22"/>
          <w:lang w:val="el-GR"/>
        </w:rPr>
        <w:t>ύξηση</w:t>
      </w:r>
      <w:r w:rsidRPr="00915D75">
        <w:rPr>
          <w:rFonts w:asciiTheme="minorHAnsi" w:hAnsiTheme="minorHAnsi" w:cs="Arial"/>
          <w:bCs/>
          <w:szCs w:val="22"/>
          <w:lang w:val="el-GR"/>
        </w:rPr>
        <w:t>ς</w:t>
      </w:r>
      <w:r w:rsidR="00304C4B" w:rsidRPr="00915D75">
        <w:rPr>
          <w:rFonts w:asciiTheme="minorHAnsi" w:hAnsiTheme="minorHAnsi" w:cs="Arial"/>
          <w:bCs/>
          <w:szCs w:val="22"/>
          <w:lang w:val="el-GR"/>
        </w:rPr>
        <w:t xml:space="preserve"> του ανταγωνισμού από τις τρίτες χώρες και </w:t>
      </w:r>
      <w:r w:rsidRPr="00915D75">
        <w:rPr>
          <w:rFonts w:asciiTheme="minorHAnsi" w:hAnsiTheme="minorHAnsi" w:cs="Arial"/>
          <w:bCs/>
          <w:szCs w:val="22"/>
          <w:lang w:val="el-GR"/>
        </w:rPr>
        <w:t xml:space="preserve">η </w:t>
      </w:r>
      <w:r w:rsidR="00304C4B" w:rsidRPr="00915D75">
        <w:rPr>
          <w:rFonts w:asciiTheme="minorHAnsi" w:hAnsiTheme="minorHAnsi" w:cs="Arial"/>
          <w:bCs/>
          <w:szCs w:val="22"/>
          <w:lang w:val="el-GR"/>
        </w:rPr>
        <w:t xml:space="preserve">θέσπιση πιο αυστηρών κανόνων του </w:t>
      </w:r>
      <w:r w:rsidRPr="00915D75">
        <w:rPr>
          <w:rFonts w:asciiTheme="minorHAnsi" w:hAnsiTheme="minorHAnsi" w:cs="Arial"/>
          <w:bCs/>
          <w:szCs w:val="22"/>
          <w:lang w:val="el-GR"/>
        </w:rPr>
        <w:t>Παγκόσμιου Οργανισμού Εμπορίου (</w:t>
      </w:r>
      <w:r w:rsidR="00304C4B" w:rsidRPr="00915D75">
        <w:rPr>
          <w:rFonts w:asciiTheme="minorHAnsi" w:hAnsiTheme="minorHAnsi" w:cs="Arial"/>
          <w:bCs/>
          <w:szCs w:val="22"/>
          <w:lang w:val="el-GR"/>
        </w:rPr>
        <w:t>ΠΟΕ</w:t>
      </w:r>
      <w:r w:rsidRPr="00915D75">
        <w:rPr>
          <w:rFonts w:asciiTheme="minorHAnsi" w:hAnsiTheme="minorHAnsi" w:cs="Arial"/>
          <w:bCs/>
          <w:szCs w:val="22"/>
          <w:lang w:val="el-GR"/>
        </w:rPr>
        <w:t>)</w:t>
      </w:r>
      <w:r w:rsidR="00304C4B" w:rsidRPr="00915D75">
        <w:rPr>
          <w:rFonts w:asciiTheme="minorHAnsi" w:hAnsiTheme="minorHAnsi" w:cs="Arial"/>
          <w:bCs/>
          <w:szCs w:val="22"/>
          <w:lang w:val="el-GR"/>
        </w:rPr>
        <w:t xml:space="preserve"> σχετικά με το γεωργικό τομέα</w:t>
      </w:r>
      <w:r w:rsidRPr="00915D75">
        <w:rPr>
          <w:rFonts w:asciiTheme="minorHAnsi" w:hAnsiTheme="minorHAnsi" w:cs="Arial"/>
          <w:bCs/>
          <w:szCs w:val="22"/>
          <w:lang w:val="el-GR"/>
        </w:rPr>
        <w:t>, επιτείνει τα προβλήματα διάθεσης των παραγόμενων προϊόντων της περιοχής παρέμβασης.</w:t>
      </w:r>
      <w:r w:rsidR="00304C4B" w:rsidRPr="00915D75">
        <w:rPr>
          <w:rFonts w:asciiTheme="minorHAnsi" w:hAnsiTheme="minorHAnsi" w:cs="Arial"/>
          <w:bCs/>
          <w:szCs w:val="22"/>
          <w:lang w:val="el-GR"/>
        </w:rPr>
        <w:t xml:space="preserve"> </w:t>
      </w:r>
    </w:p>
    <w:p w:rsidR="000148E9" w:rsidRPr="00915D75" w:rsidRDefault="000148E9" w:rsidP="00DE1934">
      <w:pPr>
        <w:spacing w:line="26" w:lineRule="atLeast"/>
        <w:rPr>
          <w:rFonts w:asciiTheme="minorHAnsi" w:hAnsiTheme="minorHAnsi" w:cs="Arial"/>
          <w:bCs/>
          <w:sz w:val="16"/>
          <w:szCs w:val="16"/>
          <w:lang w:val="el-GR"/>
        </w:rPr>
      </w:pPr>
    </w:p>
    <w:p w:rsidR="000148E9" w:rsidRPr="00915D75" w:rsidRDefault="003D3398" w:rsidP="00DE1934">
      <w:pPr>
        <w:spacing w:line="26" w:lineRule="atLeast"/>
        <w:rPr>
          <w:rFonts w:asciiTheme="minorHAnsi" w:hAnsiTheme="minorHAnsi"/>
          <w:b/>
          <w:bCs/>
          <w:iCs/>
          <w:szCs w:val="22"/>
          <w:lang w:val="el-GR"/>
        </w:rPr>
      </w:pPr>
      <w:r w:rsidRPr="00915D75">
        <w:rPr>
          <w:rFonts w:asciiTheme="minorHAnsi" w:hAnsiTheme="minorHAnsi"/>
          <w:b/>
          <w:bCs/>
          <w:iCs/>
          <w:szCs w:val="22"/>
          <w:lang w:val="en-US"/>
        </w:rPr>
        <w:t>T</w:t>
      </w:r>
      <w:r w:rsidRPr="00915D75">
        <w:rPr>
          <w:rFonts w:asciiTheme="minorHAnsi" w:hAnsiTheme="minorHAnsi"/>
          <w:b/>
          <w:bCs/>
          <w:iCs/>
          <w:szCs w:val="22"/>
          <w:lang w:val="el-GR"/>
        </w:rPr>
        <w:t xml:space="preserve">3: </w:t>
      </w:r>
      <w:r w:rsidR="000148E9" w:rsidRPr="00915D75">
        <w:rPr>
          <w:rFonts w:asciiTheme="minorHAnsi" w:hAnsiTheme="minorHAnsi"/>
          <w:b/>
          <w:bCs/>
          <w:iCs/>
          <w:szCs w:val="22"/>
          <w:lang w:val="el-GR"/>
        </w:rPr>
        <w:t>Πιέσεις από τη διεθνοποίηση στον τομέα της αγοράς τροφίμων</w:t>
      </w:r>
    </w:p>
    <w:p w:rsidR="000148E9" w:rsidRPr="00915D75" w:rsidRDefault="000148E9" w:rsidP="00DE1934">
      <w:pPr>
        <w:spacing w:line="26" w:lineRule="atLeast"/>
        <w:rPr>
          <w:rFonts w:asciiTheme="minorHAnsi" w:hAnsiTheme="minorHAnsi" w:cs="Arial"/>
          <w:bCs/>
          <w:szCs w:val="22"/>
          <w:lang w:val="el-GR"/>
        </w:rPr>
      </w:pPr>
      <w:r w:rsidRPr="00915D75">
        <w:rPr>
          <w:rFonts w:asciiTheme="minorHAnsi" w:hAnsiTheme="minorHAnsi" w:cs="Arial"/>
          <w:bCs/>
          <w:szCs w:val="22"/>
          <w:lang w:val="el-GR"/>
        </w:rPr>
        <w:t>Η αγορά των τροφίμων είναι έντονα διεθνοποιημένη τόσο ως προς τον ανταγωνισμό όσο και ως προς τις χρησιμοποιούμενες βασικές πρώτες ύλες, με αποτέλεσμα η περιοχή παρέμβασης, όπως άλλωστε και όλη η Ελλάδα, να δέχεται σημαντικές πιέσεις από χώρες με χαμηλό κόστος παραγωγής (μαζική παραγωγή, φθηνές πρώτες ύλες, φθηνή ενέργεια, φθηνό εργατικό δυναμικό, μικρή φορολογία).</w:t>
      </w:r>
    </w:p>
    <w:p w:rsidR="009E0384" w:rsidRPr="00915D75" w:rsidRDefault="009E0384" w:rsidP="00DE1934">
      <w:pPr>
        <w:spacing w:line="26" w:lineRule="atLeast"/>
        <w:rPr>
          <w:rFonts w:asciiTheme="minorHAnsi" w:hAnsiTheme="minorHAnsi" w:cs="Arial"/>
          <w:bCs/>
          <w:sz w:val="16"/>
          <w:szCs w:val="16"/>
          <w:lang w:val="el-GR"/>
        </w:rPr>
      </w:pPr>
    </w:p>
    <w:p w:rsidR="003F5CFF" w:rsidRPr="00915D75" w:rsidRDefault="003D3398" w:rsidP="00DE1934">
      <w:pPr>
        <w:spacing w:line="26" w:lineRule="atLeast"/>
        <w:rPr>
          <w:rFonts w:asciiTheme="minorHAnsi" w:hAnsiTheme="minorHAnsi"/>
          <w:b/>
          <w:bCs/>
          <w:iCs/>
          <w:szCs w:val="22"/>
          <w:lang w:val="el-GR"/>
        </w:rPr>
      </w:pPr>
      <w:r w:rsidRPr="00915D75">
        <w:rPr>
          <w:rFonts w:asciiTheme="minorHAnsi" w:hAnsiTheme="minorHAnsi"/>
          <w:b/>
          <w:bCs/>
          <w:iCs/>
          <w:szCs w:val="22"/>
          <w:lang w:val="en-US"/>
        </w:rPr>
        <w:t>T</w:t>
      </w:r>
      <w:r w:rsidRPr="00915D75">
        <w:rPr>
          <w:rFonts w:asciiTheme="minorHAnsi" w:hAnsiTheme="minorHAnsi"/>
          <w:b/>
          <w:bCs/>
          <w:iCs/>
          <w:szCs w:val="22"/>
          <w:lang w:val="el-GR"/>
        </w:rPr>
        <w:t xml:space="preserve">4: </w:t>
      </w:r>
      <w:r w:rsidR="003F5CFF" w:rsidRPr="00915D75">
        <w:rPr>
          <w:rFonts w:asciiTheme="minorHAnsi" w:hAnsiTheme="minorHAnsi"/>
          <w:b/>
          <w:bCs/>
          <w:iCs/>
          <w:szCs w:val="22"/>
          <w:lang w:val="el-GR"/>
        </w:rPr>
        <w:t>Μείωση των Επιδοτήσεων</w:t>
      </w:r>
    </w:p>
    <w:p w:rsidR="00F55344" w:rsidRPr="00915D75" w:rsidRDefault="003F5CFF" w:rsidP="00DE1934">
      <w:pPr>
        <w:spacing w:line="26" w:lineRule="atLeast"/>
        <w:rPr>
          <w:rFonts w:asciiTheme="minorHAnsi" w:hAnsiTheme="minorHAnsi" w:cs="Arial"/>
          <w:bCs/>
          <w:szCs w:val="22"/>
          <w:lang w:val="el-GR"/>
        </w:rPr>
      </w:pPr>
      <w:r w:rsidRPr="00915D75">
        <w:rPr>
          <w:rFonts w:asciiTheme="minorHAnsi" w:hAnsiTheme="minorHAnsi" w:cs="Arial"/>
          <w:bCs/>
          <w:szCs w:val="22"/>
          <w:lang w:val="el-GR"/>
        </w:rPr>
        <w:t>Το γεγονός πως η Κοινή Αγροτική Πολιτική προσανατολίζεται όλο και περισσότερο προς μια μείωση των ενισχύσεων και των επιδοτήσεων, θα έχει άμεσο αντίκτυπο στο ήδη χαμηλό αγροτικό εισόδημα</w:t>
      </w:r>
      <w:r w:rsidR="000148E9" w:rsidRPr="00915D75">
        <w:rPr>
          <w:rFonts w:asciiTheme="minorHAnsi" w:hAnsiTheme="minorHAnsi" w:cs="Arial"/>
          <w:bCs/>
          <w:szCs w:val="22"/>
          <w:lang w:val="el-GR"/>
        </w:rPr>
        <w:t xml:space="preserve"> και θα επιτείνει τη</w:t>
      </w:r>
      <w:r w:rsidRPr="00915D75">
        <w:rPr>
          <w:rFonts w:asciiTheme="minorHAnsi" w:hAnsiTheme="minorHAnsi" w:cs="Arial"/>
          <w:bCs/>
          <w:szCs w:val="22"/>
          <w:lang w:val="el-GR"/>
        </w:rPr>
        <w:t xml:space="preserve"> δυσκολία προσαρμογής των γεωργών στις νέες συνθήκες</w:t>
      </w:r>
      <w:r w:rsidR="000148E9" w:rsidRPr="00915D75">
        <w:rPr>
          <w:rFonts w:asciiTheme="minorHAnsi" w:hAnsiTheme="minorHAnsi" w:cs="Arial"/>
          <w:bCs/>
          <w:szCs w:val="22"/>
          <w:lang w:val="el-GR"/>
        </w:rPr>
        <w:t>.</w:t>
      </w:r>
      <w:r w:rsidRPr="00915D75">
        <w:rPr>
          <w:rFonts w:asciiTheme="minorHAnsi" w:hAnsiTheme="minorHAnsi" w:cs="Arial"/>
          <w:bCs/>
          <w:szCs w:val="22"/>
          <w:lang w:val="el-GR"/>
        </w:rPr>
        <w:t xml:space="preserve"> </w:t>
      </w:r>
      <w:r w:rsidR="00F55344" w:rsidRPr="00915D75">
        <w:rPr>
          <w:rFonts w:asciiTheme="minorHAnsi" w:hAnsiTheme="minorHAnsi" w:cs="Arial"/>
          <w:bCs/>
          <w:szCs w:val="22"/>
          <w:lang w:val="el-GR"/>
        </w:rPr>
        <w:t xml:space="preserve">Η μείωση των άμεσων ενισχύσεων και η εξ αυτής περαιτέρω αύξηση του κόστους παραγωγής ενδέχεται  να οδηγήσουν τα αγροτικά εισοδήματα σε μεγαλύτερη πτώση, δημιουργώντας προϋποθέσεις μιας νέας αγροτικής εξόδου. </w:t>
      </w:r>
    </w:p>
    <w:p w:rsidR="00F55344" w:rsidRPr="00915D75" w:rsidRDefault="00F55344" w:rsidP="00DE1934">
      <w:pPr>
        <w:spacing w:line="26" w:lineRule="atLeast"/>
        <w:rPr>
          <w:rFonts w:asciiTheme="minorHAnsi" w:hAnsiTheme="minorHAnsi" w:cs="Arial"/>
          <w:bCs/>
          <w:sz w:val="16"/>
          <w:szCs w:val="16"/>
          <w:lang w:val="el-GR"/>
        </w:rPr>
      </w:pPr>
    </w:p>
    <w:p w:rsidR="003E1AE1" w:rsidRPr="00915D75" w:rsidRDefault="003D3398" w:rsidP="00DE1934">
      <w:pPr>
        <w:spacing w:line="26" w:lineRule="atLeast"/>
        <w:rPr>
          <w:rFonts w:asciiTheme="minorHAnsi" w:hAnsiTheme="minorHAnsi" w:cs="Arial"/>
          <w:b/>
          <w:bCs/>
          <w:szCs w:val="22"/>
          <w:lang w:val="el-GR"/>
        </w:rPr>
      </w:pPr>
      <w:r w:rsidRPr="00915D75">
        <w:rPr>
          <w:rFonts w:asciiTheme="minorHAnsi" w:hAnsiTheme="minorHAnsi"/>
          <w:b/>
          <w:bCs/>
          <w:iCs/>
          <w:szCs w:val="22"/>
          <w:lang w:val="en-US"/>
        </w:rPr>
        <w:t>T</w:t>
      </w:r>
      <w:r w:rsidRPr="00915D75">
        <w:rPr>
          <w:rFonts w:asciiTheme="minorHAnsi" w:hAnsiTheme="minorHAnsi"/>
          <w:b/>
          <w:bCs/>
          <w:iCs/>
          <w:szCs w:val="22"/>
          <w:lang w:val="el-GR"/>
        </w:rPr>
        <w:t xml:space="preserve">5: </w:t>
      </w:r>
      <w:r w:rsidR="003E1AE1" w:rsidRPr="00915D75">
        <w:rPr>
          <w:rFonts w:asciiTheme="minorHAnsi" w:hAnsiTheme="minorHAnsi" w:cs="Arial"/>
          <w:b/>
          <w:bCs/>
          <w:szCs w:val="22"/>
          <w:lang w:val="el-GR"/>
        </w:rPr>
        <w:t>Υψηλή φορολόγηση επιχειρήσεων</w:t>
      </w:r>
    </w:p>
    <w:p w:rsidR="003E1AE1" w:rsidRPr="00915D75" w:rsidRDefault="003E1AE1" w:rsidP="00DE1934">
      <w:pPr>
        <w:spacing w:line="26" w:lineRule="atLeast"/>
        <w:rPr>
          <w:rFonts w:asciiTheme="minorHAnsi" w:hAnsiTheme="minorHAnsi" w:cs="Arial"/>
          <w:bCs/>
          <w:szCs w:val="22"/>
          <w:lang w:val="el-GR"/>
        </w:rPr>
      </w:pPr>
      <w:r w:rsidRPr="00915D75">
        <w:rPr>
          <w:rFonts w:asciiTheme="minorHAnsi" w:hAnsiTheme="minorHAnsi" w:cs="Arial"/>
          <w:bCs/>
          <w:szCs w:val="22"/>
          <w:lang w:val="el-GR"/>
        </w:rPr>
        <w:t>Το εκτιμώμενο ως πολύ υψηλό επίπεδο φορολόγησης των επιχειρήσεων (υψηλά ποσοστά κλίμακας φορολογίας, υποχρέωση υψηλής προκαταβολής φόρου, περιορισμένα φορολογικά κίνητρα για επενδύσεις) λειτουργεί ανασχετικά και ανασταλτικά στη δημιουργία νέων επιχειρήσεων και στη βιωσιμότητα πολλών από τις υφιστάμενες, με ενδεχόμενο αποτέλεσμα την επιχειρηματική στασιμότητα στην περιοχή.</w:t>
      </w:r>
    </w:p>
    <w:p w:rsidR="003E1AE1" w:rsidRPr="00915D75" w:rsidRDefault="003E1AE1" w:rsidP="00DE1934">
      <w:pPr>
        <w:spacing w:line="26" w:lineRule="atLeast"/>
        <w:rPr>
          <w:rFonts w:asciiTheme="minorHAnsi" w:hAnsiTheme="minorHAnsi" w:cs="Arial"/>
          <w:bCs/>
          <w:sz w:val="16"/>
          <w:szCs w:val="16"/>
          <w:lang w:val="el-GR"/>
        </w:rPr>
      </w:pPr>
    </w:p>
    <w:p w:rsidR="003E1AE1" w:rsidRPr="00915D75" w:rsidRDefault="003D3398" w:rsidP="00DE1934">
      <w:pPr>
        <w:spacing w:line="26" w:lineRule="atLeast"/>
        <w:rPr>
          <w:rFonts w:asciiTheme="minorHAnsi" w:hAnsiTheme="minorHAnsi"/>
          <w:b/>
          <w:bCs/>
          <w:iCs/>
          <w:szCs w:val="22"/>
          <w:lang w:val="el-GR"/>
        </w:rPr>
      </w:pPr>
      <w:r w:rsidRPr="00915D75">
        <w:rPr>
          <w:rFonts w:asciiTheme="minorHAnsi" w:hAnsiTheme="minorHAnsi"/>
          <w:b/>
          <w:bCs/>
          <w:iCs/>
          <w:szCs w:val="22"/>
          <w:lang w:val="en-US"/>
        </w:rPr>
        <w:t>T</w:t>
      </w:r>
      <w:r w:rsidRPr="00915D75">
        <w:rPr>
          <w:rFonts w:asciiTheme="minorHAnsi" w:hAnsiTheme="minorHAnsi"/>
          <w:b/>
          <w:bCs/>
          <w:iCs/>
          <w:szCs w:val="22"/>
          <w:lang w:val="el-GR"/>
        </w:rPr>
        <w:t xml:space="preserve">6: </w:t>
      </w:r>
      <w:r w:rsidR="003E1AE1" w:rsidRPr="00915D75">
        <w:rPr>
          <w:rFonts w:asciiTheme="minorHAnsi" w:hAnsiTheme="minorHAnsi"/>
          <w:b/>
          <w:bCs/>
          <w:iCs/>
          <w:szCs w:val="22"/>
          <w:lang w:val="el-GR"/>
        </w:rPr>
        <w:t>Ανεργία Επιστημονικού προσωπικού</w:t>
      </w:r>
    </w:p>
    <w:p w:rsidR="003E1AE1" w:rsidRPr="00915D75" w:rsidRDefault="003E1AE1" w:rsidP="00DE1934">
      <w:pPr>
        <w:spacing w:line="26" w:lineRule="atLeast"/>
        <w:rPr>
          <w:rFonts w:asciiTheme="minorHAnsi" w:hAnsiTheme="minorHAnsi" w:cs="Arial"/>
          <w:bCs/>
          <w:szCs w:val="22"/>
          <w:lang w:val="el-GR"/>
        </w:rPr>
      </w:pPr>
      <w:r w:rsidRPr="00915D75">
        <w:rPr>
          <w:rFonts w:asciiTheme="minorHAnsi" w:hAnsiTheme="minorHAnsi" w:cs="Arial"/>
          <w:bCs/>
          <w:szCs w:val="22"/>
          <w:lang w:val="el-GR"/>
        </w:rPr>
        <w:t>Το πρόβλημα επαγγελματικής αποκατάστασης στην περιοχή είναι ιδιαίτερα έντονο για τις ομάδες του τοπικού πληθυσμού που διαθέτουν εξειδικευμένες γνώσεις. Το γεγονός αυτό συμβάλει στην απομάκρυνση από την περιοχή ατόμων ικανών να συμμετέχουν ενεργά και να συνδράμουν με τις ικανότητές τους στην ανάπτυξη της περιοχής.</w:t>
      </w:r>
    </w:p>
    <w:p w:rsidR="00304C4B" w:rsidRPr="00915D75" w:rsidRDefault="00304C4B" w:rsidP="00DE1934">
      <w:pPr>
        <w:spacing w:line="26" w:lineRule="atLeast"/>
        <w:rPr>
          <w:rFonts w:asciiTheme="minorHAnsi" w:hAnsiTheme="minorHAnsi" w:cs="Arial"/>
          <w:bCs/>
          <w:sz w:val="16"/>
          <w:szCs w:val="16"/>
          <w:lang w:val="el-GR"/>
        </w:rPr>
      </w:pPr>
    </w:p>
    <w:p w:rsidR="00304C4B" w:rsidRPr="00915D75" w:rsidRDefault="003D3398" w:rsidP="00DE1934">
      <w:pPr>
        <w:spacing w:line="26" w:lineRule="atLeast"/>
        <w:rPr>
          <w:rFonts w:asciiTheme="minorHAnsi" w:hAnsiTheme="minorHAnsi"/>
          <w:b/>
          <w:bCs/>
          <w:iCs/>
          <w:szCs w:val="22"/>
          <w:lang w:val="el-GR"/>
        </w:rPr>
      </w:pPr>
      <w:r w:rsidRPr="00915D75">
        <w:rPr>
          <w:rFonts w:asciiTheme="minorHAnsi" w:hAnsiTheme="minorHAnsi"/>
          <w:b/>
          <w:bCs/>
          <w:iCs/>
          <w:szCs w:val="22"/>
          <w:lang w:val="en-US"/>
        </w:rPr>
        <w:t>T</w:t>
      </w:r>
      <w:r w:rsidR="00816852" w:rsidRPr="00915D75">
        <w:rPr>
          <w:rFonts w:asciiTheme="minorHAnsi" w:hAnsiTheme="minorHAnsi"/>
          <w:b/>
          <w:bCs/>
          <w:iCs/>
          <w:szCs w:val="22"/>
          <w:lang w:val="el-GR"/>
        </w:rPr>
        <w:t>7</w:t>
      </w:r>
      <w:r w:rsidRPr="00915D75">
        <w:rPr>
          <w:rFonts w:asciiTheme="minorHAnsi" w:hAnsiTheme="minorHAnsi"/>
          <w:b/>
          <w:bCs/>
          <w:iCs/>
          <w:szCs w:val="22"/>
          <w:lang w:val="el-GR"/>
        </w:rPr>
        <w:t xml:space="preserve">: </w:t>
      </w:r>
      <w:r w:rsidR="00304C4B" w:rsidRPr="00915D75">
        <w:rPr>
          <w:rFonts w:asciiTheme="minorHAnsi" w:hAnsiTheme="minorHAnsi"/>
          <w:b/>
          <w:bCs/>
          <w:iCs/>
          <w:szCs w:val="22"/>
          <w:lang w:val="el-GR"/>
        </w:rPr>
        <w:t>Αδυναμία αντιμετώπισης ανταγωνισμού από άλλους τουριστικούς προορισμούς</w:t>
      </w:r>
    </w:p>
    <w:p w:rsidR="00304C4B" w:rsidRPr="00915D75" w:rsidRDefault="00304C4B" w:rsidP="00DE1934">
      <w:pPr>
        <w:spacing w:line="26" w:lineRule="atLeast"/>
        <w:rPr>
          <w:rFonts w:asciiTheme="minorHAnsi" w:hAnsiTheme="minorHAnsi" w:cs="Arial"/>
          <w:bCs/>
          <w:szCs w:val="22"/>
          <w:lang w:val="el-GR"/>
        </w:rPr>
      </w:pPr>
      <w:r w:rsidRPr="00915D75">
        <w:rPr>
          <w:rFonts w:asciiTheme="minorHAnsi" w:hAnsiTheme="minorHAnsi" w:cs="Arial"/>
          <w:bCs/>
          <w:szCs w:val="22"/>
          <w:lang w:val="el-GR"/>
        </w:rPr>
        <w:t xml:space="preserve">Στην προσπάθεια ενίσχυσης και ανάδειξης της περιοχής ως προορισμού εναλλακτικού τουρισμού, η ανεπάρκεια και η αναποτελεσματικότητα των παρεμβάσεων για την αντιμετώπιση των διαρθρωτικών μειονεκτημάτων στον χώρο του τουρισμού μπορεί να οδηγήσει σε ένταση των ανταγωνιστικών πιέσεων από άλλους τουριστικούς προορισμούς. Η αδυναμία αυτή ενέχει τον κίνδυνο η περιοχή να </w:t>
      </w:r>
      <w:r w:rsidR="00453CE1" w:rsidRPr="00915D75">
        <w:rPr>
          <w:rFonts w:asciiTheme="minorHAnsi" w:hAnsiTheme="minorHAnsi" w:cs="Arial"/>
          <w:bCs/>
          <w:szCs w:val="22"/>
          <w:lang w:val="el-GR"/>
        </w:rPr>
        <w:t>απωλέσει</w:t>
      </w:r>
      <w:r w:rsidRPr="00915D75">
        <w:rPr>
          <w:rFonts w:asciiTheme="minorHAnsi" w:hAnsiTheme="minorHAnsi" w:cs="Arial"/>
          <w:bCs/>
          <w:szCs w:val="22"/>
          <w:lang w:val="el-GR"/>
        </w:rPr>
        <w:t xml:space="preserve"> μελλοντικά μερίδια της </w:t>
      </w:r>
      <w:r w:rsidRPr="00915D75">
        <w:rPr>
          <w:rFonts w:asciiTheme="minorHAnsi" w:hAnsiTheme="minorHAnsi" w:cs="Arial"/>
          <w:bCs/>
          <w:szCs w:val="22"/>
          <w:lang w:val="el-GR"/>
        </w:rPr>
        <w:lastRenderedPageBreak/>
        <w:t xml:space="preserve">ανερχόμενης αγοράς του </w:t>
      </w:r>
      <w:r w:rsidR="008E2582" w:rsidRPr="00915D75">
        <w:rPr>
          <w:rFonts w:asciiTheme="minorHAnsi" w:hAnsiTheme="minorHAnsi" w:cs="Arial"/>
          <w:bCs/>
          <w:szCs w:val="22"/>
          <w:lang w:val="el-GR"/>
        </w:rPr>
        <w:t>θεματικού /</w:t>
      </w:r>
      <w:r w:rsidRPr="00915D75">
        <w:rPr>
          <w:rFonts w:asciiTheme="minorHAnsi" w:hAnsiTheme="minorHAnsi" w:cs="Arial"/>
          <w:bCs/>
          <w:szCs w:val="22"/>
          <w:lang w:val="el-GR"/>
        </w:rPr>
        <w:t xml:space="preserve">εναλλακτικού τουρισμού, </w:t>
      </w:r>
      <w:r w:rsidR="008E2582" w:rsidRPr="00915D75">
        <w:rPr>
          <w:rFonts w:asciiTheme="minorHAnsi" w:hAnsiTheme="minorHAnsi" w:cs="Arial"/>
          <w:bCs/>
          <w:szCs w:val="22"/>
          <w:lang w:val="el-GR"/>
        </w:rPr>
        <w:t>εσωτερικού και εισερχόμενου.</w:t>
      </w:r>
    </w:p>
    <w:p w:rsidR="00304C4B" w:rsidRPr="00915D75" w:rsidRDefault="00304C4B" w:rsidP="00DE1934">
      <w:pPr>
        <w:spacing w:line="26" w:lineRule="atLeast"/>
        <w:rPr>
          <w:b/>
          <w:bCs/>
          <w:i/>
          <w:iCs/>
          <w:sz w:val="16"/>
          <w:szCs w:val="16"/>
          <w:lang w:val="el-GR"/>
        </w:rPr>
      </w:pPr>
    </w:p>
    <w:p w:rsidR="00304C4B" w:rsidRPr="00915D75" w:rsidRDefault="00816852" w:rsidP="00DE1934">
      <w:pPr>
        <w:spacing w:line="26" w:lineRule="atLeast"/>
        <w:rPr>
          <w:rFonts w:asciiTheme="minorHAnsi" w:hAnsiTheme="minorHAnsi"/>
          <w:b/>
          <w:bCs/>
          <w:iCs/>
          <w:szCs w:val="22"/>
          <w:lang w:val="el-GR"/>
        </w:rPr>
      </w:pPr>
      <w:r w:rsidRPr="00915D75">
        <w:rPr>
          <w:rFonts w:asciiTheme="minorHAnsi" w:hAnsiTheme="minorHAnsi"/>
          <w:b/>
          <w:bCs/>
          <w:iCs/>
          <w:szCs w:val="22"/>
          <w:lang w:val="en-US"/>
        </w:rPr>
        <w:t>T</w:t>
      </w:r>
      <w:r w:rsidRPr="00915D75">
        <w:rPr>
          <w:rFonts w:asciiTheme="minorHAnsi" w:hAnsiTheme="minorHAnsi"/>
          <w:b/>
          <w:bCs/>
          <w:iCs/>
          <w:szCs w:val="22"/>
          <w:lang w:val="el-GR"/>
        </w:rPr>
        <w:t xml:space="preserve">8: </w:t>
      </w:r>
      <w:r w:rsidR="00304C4B" w:rsidRPr="00915D75">
        <w:rPr>
          <w:rFonts w:asciiTheme="minorHAnsi" w:hAnsiTheme="minorHAnsi"/>
          <w:b/>
          <w:bCs/>
          <w:iCs/>
          <w:szCs w:val="22"/>
          <w:lang w:val="el-GR"/>
        </w:rPr>
        <w:t xml:space="preserve">Υποβάθμιση περιβάλλοντος από </w:t>
      </w:r>
      <w:r w:rsidR="008E2582" w:rsidRPr="00915D75">
        <w:rPr>
          <w:rFonts w:asciiTheme="minorHAnsi" w:hAnsiTheme="minorHAnsi"/>
          <w:b/>
          <w:bCs/>
          <w:iCs/>
          <w:szCs w:val="22"/>
          <w:lang w:val="el-GR"/>
        </w:rPr>
        <w:t xml:space="preserve">αστική, </w:t>
      </w:r>
      <w:r w:rsidR="00304C4B" w:rsidRPr="00915D75">
        <w:rPr>
          <w:rFonts w:asciiTheme="minorHAnsi" w:hAnsiTheme="minorHAnsi"/>
          <w:b/>
          <w:bCs/>
          <w:iCs/>
          <w:szCs w:val="22"/>
          <w:lang w:val="el-GR"/>
        </w:rPr>
        <w:t>βιομηχανική και αγροτική ρύπανση</w:t>
      </w:r>
    </w:p>
    <w:p w:rsidR="008E2582" w:rsidRPr="00915D75" w:rsidRDefault="00304C4B" w:rsidP="00DE1934">
      <w:pPr>
        <w:spacing w:line="26" w:lineRule="atLeast"/>
        <w:rPr>
          <w:rFonts w:asciiTheme="minorHAnsi" w:hAnsiTheme="minorHAnsi" w:cs="Arial"/>
          <w:bCs/>
          <w:szCs w:val="22"/>
          <w:lang w:val="el-GR"/>
        </w:rPr>
      </w:pPr>
      <w:r w:rsidRPr="00915D75">
        <w:rPr>
          <w:rFonts w:asciiTheme="minorHAnsi" w:hAnsiTheme="minorHAnsi" w:cs="Arial"/>
          <w:bCs/>
          <w:szCs w:val="22"/>
          <w:lang w:val="el-GR"/>
        </w:rPr>
        <w:t>Η συνεχιζόμενη επιβάρυνση του περιβάλλοντος από τα κατάλοιπα των διάφορων οικονομικών δραστηριοτήτων, δρα ανασταλτικά στην ανάδειξη και προώθηση του τοπικού τουριστικού προϊόντος. Το πρόβλημα θα προκύπτει πιο έντονο για τις περιοχές που χαρακτηρίζονται από σημαντικό βαθμό επισκεψιμότητας (τουριστικές περιοχές). Ιδιαίτερα επιβαρ</w:t>
      </w:r>
      <w:r w:rsidR="008E2582" w:rsidRPr="00915D75">
        <w:rPr>
          <w:rFonts w:asciiTheme="minorHAnsi" w:hAnsiTheme="minorHAnsi" w:cs="Arial"/>
          <w:bCs/>
          <w:szCs w:val="22"/>
          <w:lang w:val="el-GR"/>
        </w:rPr>
        <w:t>υ</w:t>
      </w:r>
      <w:r w:rsidRPr="00915D75">
        <w:rPr>
          <w:rFonts w:asciiTheme="minorHAnsi" w:hAnsiTheme="minorHAnsi" w:cs="Arial"/>
          <w:bCs/>
          <w:szCs w:val="22"/>
          <w:lang w:val="el-GR"/>
        </w:rPr>
        <w:t>μένη είναι η περιοχή της Μεγαλόπολης, όπου βρίσκονται σημαντικοί αρχαιολογικοί πόροι,</w:t>
      </w:r>
      <w:r w:rsidR="008E2582" w:rsidRPr="00915D75">
        <w:rPr>
          <w:rFonts w:asciiTheme="minorHAnsi" w:hAnsiTheme="minorHAnsi" w:cs="Arial"/>
          <w:bCs/>
          <w:szCs w:val="22"/>
          <w:lang w:val="el-GR"/>
        </w:rPr>
        <w:t xml:space="preserve"> οι οποίοι λόγω των λιγνιτωρυχείων δεν μπορούν να αξιοποιηθούν κατάλληλα ως πόλοι προσέλκυσης τουρισμού,</w:t>
      </w:r>
      <w:r w:rsidRPr="00915D75">
        <w:rPr>
          <w:rFonts w:asciiTheme="minorHAnsi" w:hAnsiTheme="minorHAnsi" w:cs="Arial"/>
          <w:bCs/>
          <w:szCs w:val="22"/>
          <w:lang w:val="el-GR"/>
        </w:rPr>
        <w:t xml:space="preserve"> </w:t>
      </w:r>
      <w:r w:rsidR="008E2582" w:rsidRPr="00915D75">
        <w:rPr>
          <w:rFonts w:asciiTheme="minorHAnsi" w:hAnsiTheme="minorHAnsi" w:cs="Arial"/>
          <w:bCs/>
          <w:szCs w:val="22"/>
          <w:lang w:val="el-GR"/>
        </w:rPr>
        <w:t>η περιοχή των Αγίων Θεοδώρων (λόγω των διυλιστηρίων)</w:t>
      </w:r>
      <w:r w:rsidR="003E1AE1" w:rsidRPr="00915D75">
        <w:rPr>
          <w:rFonts w:asciiTheme="minorHAnsi" w:hAnsiTheme="minorHAnsi" w:cs="Arial"/>
          <w:bCs/>
          <w:szCs w:val="22"/>
          <w:lang w:val="el-GR"/>
        </w:rPr>
        <w:t xml:space="preserve"> και </w:t>
      </w:r>
      <w:r w:rsidR="008E2582" w:rsidRPr="00915D75">
        <w:rPr>
          <w:rFonts w:asciiTheme="minorHAnsi" w:hAnsiTheme="minorHAnsi" w:cs="Arial"/>
          <w:bCs/>
          <w:szCs w:val="22"/>
          <w:lang w:val="el-GR"/>
        </w:rPr>
        <w:t>άλλες περιοχές Κορινθίας</w:t>
      </w:r>
      <w:r w:rsidR="003E1AE1" w:rsidRPr="00915D75">
        <w:rPr>
          <w:rFonts w:asciiTheme="minorHAnsi" w:hAnsiTheme="minorHAnsi" w:cs="Arial"/>
          <w:bCs/>
          <w:szCs w:val="22"/>
          <w:lang w:val="el-GR"/>
        </w:rPr>
        <w:t xml:space="preserve"> και Αρκαδίας </w:t>
      </w:r>
      <w:r w:rsidR="008E2582" w:rsidRPr="00915D75">
        <w:rPr>
          <w:rFonts w:asciiTheme="minorHAnsi" w:hAnsiTheme="minorHAnsi" w:cs="Arial"/>
          <w:bCs/>
          <w:szCs w:val="22"/>
          <w:lang w:val="el-GR"/>
        </w:rPr>
        <w:t xml:space="preserve"> με ρυπογόνες βιομηχανικές εγκαταστάσεις. Η διαιώνιση του προβλήματος διαχείρισης των αστικών </w:t>
      </w:r>
      <w:r w:rsidR="00D97451" w:rsidRPr="00915D75">
        <w:rPr>
          <w:rFonts w:asciiTheme="minorHAnsi" w:hAnsiTheme="minorHAnsi" w:cs="Arial"/>
          <w:bCs/>
          <w:szCs w:val="22"/>
          <w:lang w:val="el-GR"/>
        </w:rPr>
        <w:t>λυμάτων</w:t>
      </w:r>
      <w:r w:rsidR="008E2582" w:rsidRPr="00915D75">
        <w:rPr>
          <w:rFonts w:asciiTheme="minorHAnsi" w:hAnsiTheme="minorHAnsi" w:cs="Arial"/>
          <w:bCs/>
          <w:szCs w:val="22"/>
          <w:lang w:val="el-GR"/>
        </w:rPr>
        <w:t xml:space="preserve">, η ανεξέλεγκτη </w:t>
      </w:r>
      <w:r w:rsidR="00F55344" w:rsidRPr="00915D75">
        <w:rPr>
          <w:rFonts w:asciiTheme="minorHAnsi" w:hAnsiTheme="minorHAnsi" w:cs="Arial"/>
          <w:bCs/>
          <w:szCs w:val="22"/>
          <w:lang w:val="el-GR"/>
        </w:rPr>
        <w:t>ρίψη απορριμ</w:t>
      </w:r>
      <w:r w:rsidR="00D97451" w:rsidRPr="00915D75">
        <w:rPr>
          <w:rFonts w:asciiTheme="minorHAnsi" w:hAnsiTheme="minorHAnsi" w:cs="Arial"/>
          <w:bCs/>
          <w:szCs w:val="22"/>
          <w:lang w:val="el-GR"/>
        </w:rPr>
        <w:t>μ</w:t>
      </w:r>
      <w:r w:rsidR="00F55344" w:rsidRPr="00915D75">
        <w:rPr>
          <w:rFonts w:asciiTheme="minorHAnsi" w:hAnsiTheme="minorHAnsi" w:cs="Arial"/>
          <w:bCs/>
          <w:szCs w:val="22"/>
          <w:lang w:val="el-GR"/>
        </w:rPr>
        <w:t>άτων σχεδόν παντού</w:t>
      </w:r>
      <w:r w:rsidR="008E2582" w:rsidRPr="00915D75">
        <w:rPr>
          <w:rFonts w:asciiTheme="minorHAnsi" w:hAnsiTheme="minorHAnsi" w:cs="Arial"/>
          <w:bCs/>
          <w:szCs w:val="22"/>
          <w:lang w:val="el-GR"/>
        </w:rPr>
        <w:t xml:space="preserve"> και η συνεχιζόμενη ρύπανση της γεωργικής γης (φυτοφάρμακα, </w:t>
      </w:r>
      <w:r w:rsidR="00453CE1" w:rsidRPr="00915D75">
        <w:rPr>
          <w:rFonts w:asciiTheme="minorHAnsi" w:hAnsiTheme="minorHAnsi" w:cs="Arial"/>
          <w:bCs/>
          <w:szCs w:val="22"/>
          <w:lang w:val="el-GR"/>
        </w:rPr>
        <w:t>νιτρορύπανση</w:t>
      </w:r>
      <w:r w:rsidR="008E2582" w:rsidRPr="00915D75">
        <w:rPr>
          <w:rFonts w:asciiTheme="minorHAnsi" w:hAnsiTheme="minorHAnsi" w:cs="Arial"/>
          <w:bCs/>
          <w:szCs w:val="22"/>
          <w:lang w:val="el-GR"/>
        </w:rPr>
        <w:t xml:space="preserve"> κλπ) αποτελούν εν δυνάμει απειλές για το περιβάλλον, την υγεία των κατοίκων και την εικόνα της περιοχής.</w:t>
      </w:r>
    </w:p>
    <w:p w:rsidR="003E1AE1" w:rsidRPr="00915D75" w:rsidRDefault="003E1AE1" w:rsidP="00DE1934">
      <w:pPr>
        <w:spacing w:line="26" w:lineRule="atLeast"/>
        <w:rPr>
          <w:rFonts w:asciiTheme="minorHAnsi" w:hAnsiTheme="minorHAnsi" w:cs="Arial"/>
          <w:b/>
          <w:bCs/>
          <w:sz w:val="16"/>
          <w:szCs w:val="16"/>
          <w:lang w:val="el-GR"/>
        </w:rPr>
      </w:pPr>
    </w:p>
    <w:p w:rsidR="00F55344" w:rsidRPr="00915D75" w:rsidRDefault="00816852" w:rsidP="00DE1934">
      <w:pPr>
        <w:spacing w:line="26" w:lineRule="atLeast"/>
        <w:rPr>
          <w:rFonts w:asciiTheme="minorHAnsi" w:hAnsiTheme="minorHAnsi" w:cs="Arial"/>
          <w:b/>
          <w:bCs/>
          <w:szCs w:val="22"/>
          <w:lang w:val="el-GR"/>
        </w:rPr>
      </w:pPr>
      <w:r w:rsidRPr="00915D75">
        <w:rPr>
          <w:rFonts w:asciiTheme="minorHAnsi" w:hAnsiTheme="minorHAnsi"/>
          <w:b/>
          <w:bCs/>
          <w:iCs/>
          <w:szCs w:val="22"/>
          <w:lang w:val="en-US"/>
        </w:rPr>
        <w:t>T</w:t>
      </w:r>
      <w:r w:rsidRPr="00915D75">
        <w:rPr>
          <w:rFonts w:asciiTheme="minorHAnsi" w:hAnsiTheme="minorHAnsi"/>
          <w:b/>
          <w:bCs/>
          <w:iCs/>
          <w:szCs w:val="22"/>
          <w:lang w:val="el-GR"/>
        </w:rPr>
        <w:t xml:space="preserve">9: </w:t>
      </w:r>
      <w:r w:rsidR="00F55344" w:rsidRPr="00915D75">
        <w:rPr>
          <w:rFonts w:asciiTheme="minorHAnsi" w:hAnsiTheme="minorHAnsi" w:cs="Arial"/>
          <w:b/>
          <w:bCs/>
          <w:szCs w:val="22"/>
          <w:lang w:val="el-GR"/>
        </w:rPr>
        <w:t>Επιπτώσεις κλιματικής αλλαγής</w:t>
      </w:r>
    </w:p>
    <w:p w:rsidR="00F55344" w:rsidRPr="00915D75" w:rsidRDefault="00F55344" w:rsidP="00DE1934">
      <w:pPr>
        <w:spacing w:line="26" w:lineRule="atLeast"/>
        <w:rPr>
          <w:rFonts w:asciiTheme="minorHAnsi" w:hAnsiTheme="minorHAnsi" w:cs="Arial"/>
          <w:bCs/>
          <w:szCs w:val="22"/>
          <w:lang w:val="el-GR"/>
        </w:rPr>
      </w:pPr>
      <w:r w:rsidRPr="00915D75">
        <w:rPr>
          <w:rFonts w:asciiTheme="minorHAnsi" w:hAnsiTheme="minorHAnsi" w:cs="Arial"/>
          <w:bCs/>
          <w:szCs w:val="22"/>
          <w:lang w:val="el-GR"/>
        </w:rPr>
        <w:t>Οι επιπτώσεις από το φαινόμενο της κλιματικής αλλαγής ενδέχεται να αποδειχθούν δυσμενέστερες από τις προβλεπόμενες. Η αύξηση της συχνότητας και της σφοδρότητας ακραίων καιρικών φαινομένων όπως έντονες βροχοπτώσεις και πλημμύρες, χαλαζοπτώσεις κλπ, όπως και η αύξηση των εκπομπών αερίων του θερμοκηπίου, λόγω αναμενόμενης αύξησης των δασικών πυρκαγιών, αποτελούν σημαντικούς κινδύνους που απειλούν και την προτεινόμενη περιοχή παρέμβασης.</w:t>
      </w:r>
    </w:p>
    <w:p w:rsidR="00304C4B" w:rsidRPr="00915D75" w:rsidRDefault="00304C4B" w:rsidP="00DE1934">
      <w:pPr>
        <w:spacing w:line="26" w:lineRule="atLeast"/>
        <w:rPr>
          <w:rFonts w:asciiTheme="minorHAnsi" w:hAnsiTheme="minorHAnsi" w:cs="Arial"/>
          <w:bCs/>
          <w:sz w:val="16"/>
          <w:szCs w:val="16"/>
          <w:lang w:val="el-GR"/>
        </w:rPr>
      </w:pPr>
    </w:p>
    <w:p w:rsidR="002E25AA" w:rsidRPr="00915D75" w:rsidRDefault="00816852" w:rsidP="00DE1934">
      <w:pPr>
        <w:spacing w:line="26" w:lineRule="atLeast"/>
        <w:rPr>
          <w:rFonts w:asciiTheme="minorHAnsi" w:hAnsiTheme="minorHAnsi" w:cs="Arial"/>
          <w:b/>
          <w:bCs/>
          <w:szCs w:val="22"/>
          <w:lang w:val="el-GR"/>
        </w:rPr>
      </w:pPr>
      <w:r w:rsidRPr="00915D75">
        <w:rPr>
          <w:rFonts w:asciiTheme="minorHAnsi" w:hAnsiTheme="minorHAnsi"/>
          <w:b/>
          <w:bCs/>
          <w:iCs/>
          <w:szCs w:val="22"/>
          <w:lang w:val="en-US"/>
        </w:rPr>
        <w:t>T</w:t>
      </w:r>
      <w:r w:rsidRPr="00915D75">
        <w:rPr>
          <w:rFonts w:asciiTheme="minorHAnsi" w:hAnsiTheme="minorHAnsi"/>
          <w:b/>
          <w:bCs/>
          <w:iCs/>
          <w:szCs w:val="22"/>
          <w:lang w:val="el-GR"/>
        </w:rPr>
        <w:t xml:space="preserve">10: </w:t>
      </w:r>
      <w:r w:rsidR="002E25AA" w:rsidRPr="00915D75">
        <w:rPr>
          <w:rFonts w:asciiTheme="minorHAnsi" w:hAnsiTheme="minorHAnsi" w:cs="Arial"/>
          <w:b/>
          <w:bCs/>
          <w:szCs w:val="22"/>
          <w:lang w:val="el-GR"/>
        </w:rPr>
        <w:t>Εξάντληση αποθεμάτων λιγνίτη Μεγαλόπολης</w:t>
      </w:r>
    </w:p>
    <w:p w:rsidR="002E25AA" w:rsidRDefault="002E25AA" w:rsidP="00DE1934">
      <w:pPr>
        <w:spacing w:line="26" w:lineRule="atLeast"/>
        <w:rPr>
          <w:rFonts w:asciiTheme="minorHAnsi" w:hAnsiTheme="minorHAnsi" w:cs="Arial"/>
          <w:bCs/>
          <w:szCs w:val="22"/>
          <w:lang w:val="el-GR"/>
        </w:rPr>
      </w:pPr>
      <w:r w:rsidRPr="00915D75">
        <w:rPr>
          <w:rFonts w:asciiTheme="minorHAnsi" w:hAnsiTheme="minorHAnsi" w:cs="Arial"/>
          <w:bCs/>
          <w:szCs w:val="22"/>
          <w:lang w:val="el-GR"/>
        </w:rPr>
        <w:t xml:space="preserve">Στο μεσοπρόθεσμο μέλλον, προβλέπεται η εξάντληση των αποθεμάτων λιγνίτη της Μεγαλόπολης, γεγονός που θα επισύρει την σταδιακή διακοπή των εργασιών του λιγνιτωρυχείου και της ΔΕΗ, με ότι αυτό συνεπάγεται για την απασχόληση στην περιοχή και για την εν γένει εξέλιξη της οικονομίας της. Ως εκ τούτου, θα πρέπει να προετοιμασθεί η ομαλή μετάβαση στην μεταλιγνιτική εποχή και να ληφθούν μέτρα που θα αντιστρέψουν τις δυσμενείς επιπτώσεις από αυτήν. </w:t>
      </w:r>
    </w:p>
    <w:p w:rsidR="005B437C" w:rsidRDefault="005B437C" w:rsidP="00DE1934">
      <w:pPr>
        <w:spacing w:line="26" w:lineRule="atLeast"/>
        <w:rPr>
          <w:rFonts w:asciiTheme="minorHAnsi" w:hAnsiTheme="minorHAnsi" w:cs="Arial"/>
          <w:bCs/>
          <w:szCs w:val="22"/>
          <w:lang w:val="el-GR"/>
        </w:rPr>
      </w:pPr>
    </w:p>
    <w:p w:rsidR="00F223F8" w:rsidRDefault="00F223F8" w:rsidP="00DE1934">
      <w:pPr>
        <w:spacing w:line="26" w:lineRule="atLeast"/>
        <w:rPr>
          <w:rFonts w:asciiTheme="minorHAnsi" w:hAnsiTheme="minorHAnsi" w:cs="Arial"/>
          <w:bCs/>
          <w:szCs w:val="22"/>
          <w:lang w:val="el-GR"/>
        </w:rPr>
      </w:pPr>
      <w:r>
        <w:rPr>
          <w:rFonts w:asciiTheme="minorHAnsi" w:hAnsiTheme="minorHAnsi" w:cs="Arial"/>
          <w:bCs/>
          <w:szCs w:val="22"/>
          <w:lang w:val="el-GR"/>
        </w:rPr>
        <w:br w:type="page"/>
      </w:r>
    </w:p>
    <w:p w:rsidR="000304C4" w:rsidRPr="00290EF8" w:rsidRDefault="00FD42E6" w:rsidP="00F73F2F">
      <w:pPr>
        <w:pStyle w:val="2"/>
      </w:pPr>
      <w:bookmarkStart w:id="11" w:name="_Toc509313178"/>
      <w:r>
        <w:lastRenderedPageBreak/>
        <w:t xml:space="preserve">2.5 </w:t>
      </w:r>
      <w:r w:rsidR="00290EF8" w:rsidRPr="00290EF8">
        <w:t>ΠΙΝΑΚΑΣ SWOT ΑΝΑΛΥΣΗΣ</w:t>
      </w:r>
      <w:bookmarkEnd w:id="11"/>
    </w:p>
    <w:p w:rsidR="00DE1934" w:rsidRPr="00C7384E" w:rsidRDefault="00DE1934" w:rsidP="00DE1934">
      <w:pPr>
        <w:spacing w:line="26" w:lineRule="atLeast"/>
        <w:rPr>
          <w:rFonts w:asciiTheme="minorHAnsi" w:hAnsiTheme="minorHAnsi" w:cs="Arial"/>
          <w:bCs/>
          <w:sz w:val="16"/>
          <w:szCs w:val="16"/>
          <w:lang w:val="el-GR"/>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6521"/>
      </w:tblGrid>
      <w:tr w:rsidR="000304C4" w:rsidRPr="00915D75" w:rsidTr="00737B00">
        <w:trPr>
          <w:cantSplit/>
        </w:trPr>
        <w:tc>
          <w:tcPr>
            <w:tcW w:w="10632" w:type="dxa"/>
            <w:gridSpan w:val="2"/>
          </w:tcPr>
          <w:p w:rsidR="000304C4" w:rsidRPr="00915D75" w:rsidRDefault="000304C4" w:rsidP="00DE1934">
            <w:pPr>
              <w:jc w:val="center"/>
              <w:rPr>
                <w:rFonts w:ascii="Calibri" w:hAnsi="Calibri" w:cs="Arial"/>
                <w:b/>
                <w:szCs w:val="22"/>
              </w:rPr>
            </w:pPr>
            <w:r w:rsidRPr="00915D75">
              <w:rPr>
                <w:rFonts w:ascii="Calibri" w:hAnsi="Calibri" w:cs="Arial"/>
                <w:b/>
                <w:szCs w:val="22"/>
                <w:lang w:val="en-US"/>
              </w:rPr>
              <w:t>SWOT</w:t>
            </w:r>
            <w:r w:rsidRPr="00915D75">
              <w:rPr>
                <w:rFonts w:ascii="Calibri" w:hAnsi="Calibri" w:cs="Arial"/>
                <w:b/>
                <w:szCs w:val="22"/>
              </w:rPr>
              <w:t xml:space="preserve"> ΑΝΑΛΥΣΗ ΠΕΡΙΟΧΗΣ ΠΑΡΕΜΒΑΣΗΣ</w:t>
            </w:r>
          </w:p>
        </w:tc>
      </w:tr>
      <w:tr w:rsidR="000304C4" w:rsidRPr="00915D75" w:rsidTr="00737B00">
        <w:tc>
          <w:tcPr>
            <w:tcW w:w="4111" w:type="dxa"/>
            <w:tcBorders>
              <w:bottom w:val="single" w:sz="4" w:space="0" w:color="auto"/>
            </w:tcBorders>
          </w:tcPr>
          <w:p w:rsidR="000304C4" w:rsidRPr="00915D75" w:rsidRDefault="000304C4" w:rsidP="00DE1934">
            <w:pPr>
              <w:rPr>
                <w:rFonts w:ascii="Calibri" w:hAnsi="Calibri" w:cs="Arial"/>
                <w:b/>
                <w:szCs w:val="22"/>
              </w:rPr>
            </w:pPr>
            <w:r w:rsidRPr="00915D75">
              <w:rPr>
                <w:rFonts w:ascii="Calibri" w:hAnsi="Calibri" w:cs="Arial"/>
                <w:b/>
                <w:szCs w:val="22"/>
              </w:rPr>
              <w:t>ΠΛΕΟΝΕΚΤΗΜΑΤΑ (</w:t>
            </w:r>
            <w:r w:rsidRPr="00915D75">
              <w:rPr>
                <w:rFonts w:ascii="Calibri" w:hAnsi="Calibri" w:cs="Arial"/>
                <w:b/>
                <w:szCs w:val="22"/>
                <w:lang w:val="en-US"/>
              </w:rPr>
              <w:t>Strengths</w:t>
            </w:r>
            <w:r w:rsidRPr="00915D75">
              <w:rPr>
                <w:rFonts w:ascii="Calibri" w:hAnsi="Calibri" w:cs="Arial"/>
                <w:b/>
                <w:szCs w:val="22"/>
              </w:rPr>
              <w:t>)</w:t>
            </w:r>
          </w:p>
        </w:tc>
        <w:tc>
          <w:tcPr>
            <w:tcW w:w="6521" w:type="dxa"/>
            <w:tcBorders>
              <w:bottom w:val="single" w:sz="4" w:space="0" w:color="auto"/>
            </w:tcBorders>
          </w:tcPr>
          <w:p w:rsidR="000304C4" w:rsidRPr="00915D75" w:rsidRDefault="000304C4" w:rsidP="00DE1934">
            <w:pPr>
              <w:rPr>
                <w:rFonts w:ascii="Calibri" w:hAnsi="Calibri" w:cs="Arial"/>
                <w:b/>
                <w:szCs w:val="22"/>
              </w:rPr>
            </w:pPr>
            <w:r w:rsidRPr="00915D75">
              <w:rPr>
                <w:rFonts w:ascii="Calibri" w:hAnsi="Calibri" w:cs="Arial"/>
                <w:b/>
                <w:szCs w:val="22"/>
              </w:rPr>
              <w:t>ΑΔΥΝΑΜΙΕΣ (</w:t>
            </w:r>
            <w:r w:rsidRPr="00915D75">
              <w:rPr>
                <w:rFonts w:ascii="Calibri" w:hAnsi="Calibri" w:cs="Arial"/>
                <w:b/>
                <w:szCs w:val="22"/>
                <w:lang w:val="en-US"/>
              </w:rPr>
              <w:t>Weaknesses</w:t>
            </w:r>
            <w:r w:rsidRPr="00915D75">
              <w:rPr>
                <w:rFonts w:ascii="Calibri" w:hAnsi="Calibri" w:cs="Arial"/>
                <w:b/>
                <w:szCs w:val="22"/>
              </w:rPr>
              <w:t>)</w:t>
            </w:r>
          </w:p>
        </w:tc>
      </w:tr>
      <w:tr w:rsidR="000304C4" w:rsidRPr="00EB2B36" w:rsidTr="00737B00">
        <w:tc>
          <w:tcPr>
            <w:tcW w:w="4111" w:type="dxa"/>
            <w:tcBorders>
              <w:top w:val="single" w:sz="4" w:space="0" w:color="auto"/>
              <w:left w:val="single" w:sz="4" w:space="0" w:color="auto"/>
              <w:bottom w:val="single" w:sz="4" w:space="0" w:color="auto"/>
              <w:right w:val="single" w:sz="4" w:space="0" w:color="auto"/>
            </w:tcBorders>
          </w:tcPr>
          <w:p w:rsidR="000304C4" w:rsidRPr="00915D75" w:rsidRDefault="000304C4" w:rsidP="00292396">
            <w:pPr>
              <w:ind w:left="34"/>
              <w:rPr>
                <w:rFonts w:ascii="Calibri" w:hAnsi="Calibri" w:cs="Arial"/>
                <w:szCs w:val="22"/>
                <w:lang w:val="el-GR"/>
              </w:rPr>
            </w:pPr>
          </w:p>
          <w:p w:rsidR="00B159DB" w:rsidRPr="00915D75" w:rsidRDefault="00B159DB" w:rsidP="00292396">
            <w:pPr>
              <w:spacing w:line="25" w:lineRule="atLeast"/>
              <w:ind w:left="34"/>
              <w:jc w:val="left"/>
              <w:rPr>
                <w:rFonts w:asciiTheme="minorHAnsi" w:hAnsiTheme="minorHAnsi" w:cs="Arial"/>
                <w:bCs/>
                <w:szCs w:val="22"/>
                <w:lang w:val="el-GR"/>
              </w:rPr>
            </w:pPr>
            <w:r w:rsidRPr="00915D75">
              <w:rPr>
                <w:rFonts w:asciiTheme="minorHAnsi" w:hAnsiTheme="minorHAnsi" w:cs="Arial"/>
                <w:b/>
                <w:bCs/>
                <w:szCs w:val="22"/>
                <w:lang w:val="en-US"/>
              </w:rPr>
              <w:t>S</w:t>
            </w:r>
            <w:r w:rsidRPr="00915D75">
              <w:rPr>
                <w:rFonts w:asciiTheme="minorHAnsi" w:hAnsiTheme="minorHAnsi" w:cs="Arial"/>
                <w:b/>
                <w:bCs/>
                <w:szCs w:val="22"/>
                <w:lang w:val="el-GR"/>
              </w:rPr>
              <w:t>1:</w:t>
            </w:r>
            <w:r w:rsidRPr="00915D75">
              <w:rPr>
                <w:rFonts w:asciiTheme="minorHAnsi" w:hAnsiTheme="minorHAnsi" w:cs="Arial"/>
                <w:bCs/>
                <w:szCs w:val="22"/>
                <w:lang w:val="el-GR"/>
              </w:rPr>
              <w:t xml:space="preserve"> Επαρκής κρίσιμη μάζα περιοχής</w:t>
            </w:r>
          </w:p>
          <w:p w:rsidR="00B159DB" w:rsidRPr="00915D75" w:rsidRDefault="00B159DB" w:rsidP="00292396">
            <w:pPr>
              <w:pStyle w:val="a4"/>
              <w:spacing w:after="0" w:line="25" w:lineRule="atLeast"/>
              <w:ind w:left="34"/>
              <w:jc w:val="left"/>
              <w:rPr>
                <w:rFonts w:asciiTheme="minorHAnsi" w:hAnsiTheme="minorHAnsi"/>
                <w:bCs/>
                <w:iCs/>
                <w:szCs w:val="22"/>
                <w:lang w:val="el-GR"/>
              </w:rPr>
            </w:pPr>
            <w:r w:rsidRPr="00915D75">
              <w:rPr>
                <w:rFonts w:asciiTheme="minorHAnsi" w:hAnsiTheme="minorHAnsi" w:cs="Arial"/>
                <w:b/>
                <w:bCs/>
                <w:szCs w:val="22"/>
                <w:lang w:val="en-US"/>
              </w:rPr>
              <w:t>S</w:t>
            </w:r>
            <w:r w:rsidRPr="00915D75">
              <w:rPr>
                <w:rFonts w:asciiTheme="minorHAnsi" w:hAnsiTheme="minorHAnsi" w:cs="Arial"/>
                <w:b/>
                <w:bCs/>
                <w:szCs w:val="22"/>
                <w:lang w:val="el-GR"/>
              </w:rPr>
              <w:t>2:</w:t>
            </w:r>
            <w:r w:rsidRPr="00915D75">
              <w:rPr>
                <w:rFonts w:asciiTheme="minorHAnsi" w:hAnsiTheme="minorHAnsi" w:cs="Arial"/>
                <w:bCs/>
                <w:szCs w:val="22"/>
                <w:lang w:val="el-GR"/>
              </w:rPr>
              <w:t xml:space="preserve"> </w:t>
            </w:r>
            <w:r w:rsidRPr="00915D75">
              <w:rPr>
                <w:rFonts w:asciiTheme="minorHAnsi" w:hAnsiTheme="minorHAnsi"/>
                <w:bCs/>
                <w:iCs/>
                <w:szCs w:val="22"/>
                <w:lang w:val="el-GR"/>
              </w:rPr>
              <w:t>Πλούσιο πολιτιστικό απόθεμα</w:t>
            </w:r>
          </w:p>
          <w:p w:rsidR="00B159DB" w:rsidRPr="00915D75" w:rsidRDefault="00B159DB" w:rsidP="00292396">
            <w:pPr>
              <w:pStyle w:val="a4"/>
              <w:spacing w:after="0" w:line="25" w:lineRule="atLeast"/>
              <w:ind w:left="34"/>
              <w:jc w:val="left"/>
              <w:rPr>
                <w:rFonts w:asciiTheme="minorHAnsi" w:hAnsiTheme="minorHAnsi"/>
                <w:bCs/>
                <w:iCs/>
                <w:szCs w:val="22"/>
                <w:lang w:val="el-GR"/>
              </w:rPr>
            </w:pPr>
            <w:r w:rsidRPr="00915D75">
              <w:rPr>
                <w:rFonts w:asciiTheme="minorHAnsi" w:hAnsiTheme="minorHAnsi" w:cs="Arial"/>
                <w:b/>
                <w:bCs/>
                <w:szCs w:val="22"/>
                <w:lang w:val="en-US"/>
              </w:rPr>
              <w:t>S</w:t>
            </w:r>
            <w:r w:rsidRPr="00915D75">
              <w:rPr>
                <w:rFonts w:asciiTheme="minorHAnsi" w:hAnsiTheme="minorHAnsi" w:cs="Arial"/>
                <w:b/>
                <w:bCs/>
                <w:szCs w:val="22"/>
                <w:lang w:val="el-GR"/>
              </w:rPr>
              <w:t>3:</w:t>
            </w:r>
            <w:r w:rsidRPr="00915D75">
              <w:rPr>
                <w:rFonts w:asciiTheme="minorHAnsi" w:hAnsiTheme="minorHAnsi" w:cs="Arial"/>
                <w:bCs/>
                <w:szCs w:val="22"/>
                <w:lang w:val="el-GR"/>
              </w:rPr>
              <w:t xml:space="preserve"> </w:t>
            </w:r>
            <w:r w:rsidRPr="00915D75">
              <w:rPr>
                <w:rFonts w:asciiTheme="minorHAnsi" w:hAnsiTheme="minorHAnsi"/>
                <w:szCs w:val="22"/>
                <w:lang w:val="el-GR"/>
              </w:rPr>
              <w:t>Εξαιρετικό</w:t>
            </w:r>
            <w:r w:rsidRPr="00915D75">
              <w:rPr>
                <w:rFonts w:asciiTheme="minorHAnsi" w:hAnsiTheme="minorHAnsi"/>
                <w:bCs/>
                <w:iCs/>
                <w:szCs w:val="22"/>
                <w:lang w:val="el-GR"/>
              </w:rPr>
              <w:t xml:space="preserve"> ποικιλόμορφο φυσικό περιβάλλον </w:t>
            </w:r>
          </w:p>
          <w:p w:rsidR="00B159DB" w:rsidRPr="00915D75" w:rsidRDefault="00B159DB" w:rsidP="00292396">
            <w:pPr>
              <w:pStyle w:val="a5"/>
              <w:tabs>
                <w:tab w:val="clear" w:pos="4153"/>
                <w:tab w:val="clear" w:pos="8306"/>
              </w:tabs>
              <w:spacing w:line="25" w:lineRule="atLeast"/>
              <w:ind w:left="34"/>
              <w:jc w:val="left"/>
              <w:rPr>
                <w:rFonts w:asciiTheme="minorHAnsi" w:hAnsiTheme="minorHAnsi" w:cs="Arial"/>
                <w:bCs/>
                <w:iCs/>
                <w:szCs w:val="22"/>
                <w:lang w:val="el-GR"/>
              </w:rPr>
            </w:pPr>
            <w:r w:rsidRPr="00915D75">
              <w:rPr>
                <w:rFonts w:asciiTheme="minorHAnsi" w:hAnsiTheme="minorHAnsi" w:cs="Arial"/>
                <w:b/>
                <w:bCs/>
                <w:szCs w:val="22"/>
                <w:lang w:val="en-US"/>
              </w:rPr>
              <w:t>S</w:t>
            </w:r>
            <w:r w:rsidRPr="00915D75">
              <w:rPr>
                <w:rFonts w:asciiTheme="minorHAnsi" w:hAnsiTheme="minorHAnsi" w:cs="Arial"/>
                <w:b/>
                <w:bCs/>
                <w:szCs w:val="22"/>
                <w:lang w:val="el-GR"/>
              </w:rPr>
              <w:t>4:</w:t>
            </w:r>
            <w:r w:rsidRPr="00915D75">
              <w:rPr>
                <w:rFonts w:asciiTheme="minorHAnsi" w:hAnsiTheme="minorHAnsi" w:cs="Arial"/>
                <w:bCs/>
                <w:szCs w:val="22"/>
                <w:lang w:val="el-GR"/>
              </w:rPr>
              <w:t xml:space="preserve"> </w:t>
            </w:r>
            <w:r w:rsidRPr="00915D75">
              <w:rPr>
                <w:rFonts w:asciiTheme="minorHAnsi" w:hAnsiTheme="minorHAnsi" w:cs="Arial"/>
                <w:bCs/>
                <w:iCs/>
                <w:szCs w:val="22"/>
                <w:lang w:val="el-GR"/>
              </w:rPr>
              <w:t>Ήπιες κλιματολογικές συνθήκες</w:t>
            </w:r>
          </w:p>
          <w:p w:rsidR="00B159DB" w:rsidRPr="00915D75" w:rsidRDefault="00B159DB" w:rsidP="00292396">
            <w:pPr>
              <w:pStyle w:val="a5"/>
              <w:tabs>
                <w:tab w:val="clear" w:pos="4153"/>
                <w:tab w:val="clear" w:pos="8306"/>
              </w:tabs>
              <w:spacing w:line="25" w:lineRule="atLeast"/>
              <w:ind w:left="34"/>
              <w:jc w:val="left"/>
              <w:rPr>
                <w:rFonts w:asciiTheme="minorHAnsi" w:hAnsiTheme="minorHAnsi" w:cs="Arial"/>
                <w:bCs/>
                <w:iCs/>
                <w:szCs w:val="22"/>
                <w:lang w:val="el-GR"/>
              </w:rPr>
            </w:pPr>
            <w:r w:rsidRPr="00915D75">
              <w:rPr>
                <w:rFonts w:asciiTheme="minorHAnsi" w:hAnsiTheme="minorHAnsi" w:cs="Arial"/>
                <w:b/>
                <w:bCs/>
                <w:szCs w:val="22"/>
                <w:lang w:val="en-US"/>
              </w:rPr>
              <w:t>S</w:t>
            </w:r>
            <w:r w:rsidRPr="00915D75">
              <w:rPr>
                <w:rFonts w:asciiTheme="minorHAnsi" w:hAnsiTheme="minorHAnsi" w:cs="Arial"/>
                <w:b/>
                <w:bCs/>
                <w:szCs w:val="22"/>
                <w:lang w:val="el-GR"/>
              </w:rPr>
              <w:t>5:</w:t>
            </w:r>
            <w:r w:rsidRPr="00915D75">
              <w:rPr>
                <w:rFonts w:asciiTheme="minorHAnsi" w:hAnsiTheme="minorHAnsi" w:cs="Arial"/>
                <w:bCs/>
                <w:szCs w:val="22"/>
                <w:lang w:val="el-GR"/>
              </w:rPr>
              <w:t xml:space="preserve"> </w:t>
            </w:r>
            <w:r w:rsidRPr="00915D75">
              <w:rPr>
                <w:rFonts w:asciiTheme="minorHAnsi" w:hAnsiTheme="minorHAnsi" w:cs="Arial"/>
                <w:bCs/>
                <w:iCs/>
                <w:szCs w:val="22"/>
                <w:lang w:val="el-GR"/>
              </w:rPr>
              <w:t>Συγκριτικά πλεονεκτήματα του πρωτογενούς τομέα</w:t>
            </w:r>
          </w:p>
          <w:p w:rsidR="00B159DB" w:rsidRPr="00915D75" w:rsidRDefault="00B159DB" w:rsidP="00292396">
            <w:pPr>
              <w:pStyle w:val="a5"/>
              <w:tabs>
                <w:tab w:val="clear" w:pos="4153"/>
                <w:tab w:val="clear" w:pos="8306"/>
              </w:tabs>
              <w:spacing w:line="25" w:lineRule="atLeast"/>
              <w:ind w:left="34"/>
              <w:jc w:val="left"/>
              <w:rPr>
                <w:rFonts w:asciiTheme="minorHAnsi" w:hAnsiTheme="minorHAnsi" w:cs="Arial"/>
                <w:bCs/>
                <w:iCs/>
                <w:szCs w:val="22"/>
                <w:lang w:val="el-GR"/>
              </w:rPr>
            </w:pPr>
            <w:r w:rsidRPr="00915D75">
              <w:rPr>
                <w:rFonts w:asciiTheme="minorHAnsi" w:hAnsiTheme="minorHAnsi" w:cs="Arial"/>
                <w:b/>
                <w:bCs/>
                <w:szCs w:val="22"/>
                <w:lang w:val="en-US"/>
              </w:rPr>
              <w:t>S</w:t>
            </w:r>
            <w:r w:rsidRPr="00915D75">
              <w:rPr>
                <w:rFonts w:asciiTheme="minorHAnsi" w:hAnsiTheme="minorHAnsi" w:cs="Arial"/>
                <w:b/>
                <w:bCs/>
                <w:szCs w:val="22"/>
                <w:lang w:val="el-GR"/>
              </w:rPr>
              <w:t>6:</w:t>
            </w:r>
            <w:r w:rsidRPr="00915D75">
              <w:rPr>
                <w:rFonts w:asciiTheme="minorHAnsi" w:hAnsiTheme="minorHAnsi" w:cs="Arial"/>
                <w:bCs/>
                <w:szCs w:val="22"/>
                <w:lang w:val="el-GR"/>
              </w:rPr>
              <w:t xml:space="preserve"> </w:t>
            </w:r>
            <w:r w:rsidRPr="00915D75">
              <w:rPr>
                <w:rFonts w:asciiTheme="minorHAnsi" w:hAnsiTheme="minorHAnsi" w:cs="Arial"/>
                <w:bCs/>
                <w:iCs/>
                <w:szCs w:val="22"/>
                <w:lang w:val="el-GR"/>
              </w:rPr>
              <w:t>Αξιόλογη παραγωγή τοπικών / παραδοσιακών και βιολογικών προϊόντων του αγροδιατροφικού τομέα</w:t>
            </w:r>
          </w:p>
          <w:p w:rsidR="00B159DB" w:rsidRPr="00915D75" w:rsidRDefault="00B159DB" w:rsidP="00292396">
            <w:pPr>
              <w:pStyle w:val="a4"/>
              <w:spacing w:after="0" w:line="25" w:lineRule="atLeast"/>
              <w:ind w:left="34"/>
              <w:jc w:val="left"/>
              <w:rPr>
                <w:rFonts w:asciiTheme="minorHAnsi" w:hAnsiTheme="minorHAnsi"/>
                <w:bCs/>
                <w:iCs/>
                <w:szCs w:val="22"/>
                <w:lang w:val="el-GR"/>
              </w:rPr>
            </w:pPr>
            <w:r w:rsidRPr="00915D75">
              <w:rPr>
                <w:rFonts w:asciiTheme="minorHAnsi" w:hAnsiTheme="minorHAnsi" w:cs="Arial"/>
                <w:b/>
                <w:bCs/>
                <w:szCs w:val="22"/>
                <w:lang w:val="en-US"/>
              </w:rPr>
              <w:t>S</w:t>
            </w:r>
            <w:r w:rsidRPr="00915D75">
              <w:rPr>
                <w:rFonts w:asciiTheme="minorHAnsi" w:hAnsiTheme="minorHAnsi" w:cs="Arial"/>
                <w:b/>
                <w:bCs/>
                <w:szCs w:val="22"/>
                <w:lang w:val="el-GR"/>
              </w:rPr>
              <w:t>7:</w:t>
            </w:r>
            <w:r w:rsidRPr="00915D75">
              <w:rPr>
                <w:rFonts w:asciiTheme="minorHAnsi" w:hAnsiTheme="minorHAnsi" w:cs="Arial"/>
                <w:bCs/>
                <w:szCs w:val="22"/>
                <w:lang w:val="el-GR"/>
              </w:rPr>
              <w:t xml:space="preserve"> </w:t>
            </w:r>
            <w:r w:rsidRPr="00915D75">
              <w:rPr>
                <w:rFonts w:asciiTheme="minorHAnsi" w:hAnsiTheme="minorHAnsi"/>
                <w:bCs/>
                <w:iCs/>
                <w:szCs w:val="22"/>
                <w:lang w:val="el-GR"/>
              </w:rPr>
              <w:t xml:space="preserve">Ισχυρή Παρουσία Οίνων Ποιότητας (ΠΟΠ) </w:t>
            </w:r>
          </w:p>
          <w:p w:rsidR="00B159DB" w:rsidRPr="00915D75" w:rsidRDefault="00B159DB" w:rsidP="00292396">
            <w:pPr>
              <w:pStyle w:val="a4"/>
              <w:spacing w:after="0" w:line="25" w:lineRule="atLeast"/>
              <w:ind w:left="34"/>
              <w:jc w:val="left"/>
              <w:rPr>
                <w:rFonts w:asciiTheme="minorHAnsi" w:hAnsiTheme="minorHAnsi"/>
                <w:bCs/>
                <w:iCs/>
                <w:szCs w:val="22"/>
                <w:lang w:val="el-GR"/>
              </w:rPr>
            </w:pPr>
            <w:r w:rsidRPr="00915D75">
              <w:rPr>
                <w:rFonts w:asciiTheme="minorHAnsi" w:hAnsiTheme="minorHAnsi" w:cs="Arial"/>
                <w:b/>
                <w:bCs/>
                <w:szCs w:val="22"/>
                <w:lang w:val="en-US"/>
              </w:rPr>
              <w:t>S</w:t>
            </w:r>
            <w:r w:rsidRPr="00915D75">
              <w:rPr>
                <w:rFonts w:asciiTheme="minorHAnsi" w:hAnsiTheme="minorHAnsi" w:cs="Arial"/>
                <w:b/>
                <w:bCs/>
                <w:szCs w:val="22"/>
                <w:lang w:val="el-GR"/>
              </w:rPr>
              <w:t>8:</w:t>
            </w:r>
            <w:r w:rsidRPr="00915D75">
              <w:rPr>
                <w:rFonts w:asciiTheme="minorHAnsi" w:hAnsiTheme="minorHAnsi" w:cs="Arial"/>
                <w:bCs/>
                <w:szCs w:val="22"/>
                <w:lang w:val="el-GR"/>
              </w:rPr>
              <w:t xml:space="preserve"> </w:t>
            </w:r>
            <w:r w:rsidRPr="00915D75">
              <w:rPr>
                <w:rFonts w:asciiTheme="minorHAnsi" w:hAnsiTheme="minorHAnsi"/>
                <w:bCs/>
                <w:iCs/>
                <w:szCs w:val="22"/>
                <w:lang w:val="el-GR"/>
              </w:rPr>
              <w:t>Γειτνίαση με Αθήνα και σημαντικά τουριστικά κέντρα</w:t>
            </w:r>
          </w:p>
          <w:p w:rsidR="00B159DB" w:rsidRPr="00915D75" w:rsidRDefault="00B159DB" w:rsidP="00292396">
            <w:pPr>
              <w:pStyle w:val="a4"/>
              <w:spacing w:after="0" w:line="25" w:lineRule="atLeast"/>
              <w:ind w:left="34"/>
              <w:jc w:val="left"/>
              <w:rPr>
                <w:rFonts w:asciiTheme="minorHAnsi" w:hAnsiTheme="minorHAnsi"/>
                <w:bCs/>
                <w:iCs/>
                <w:szCs w:val="22"/>
                <w:lang w:val="el-GR"/>
              </w:rPr>
            </w:pPr>
            <w:r w:rsidRPr="00915D75">
              <w:rPr>
                <w:rFonts w:asciiTheme="minorHAnsi" w:hAnsiTheme="minorHAnsi" w:cs="Arial"/>
                <w:b/>
                <w:bCs/>
                <w:szCs w:val="22"/>
                <w:lang w:val="en-US"/>
              </w:rPr>
              <w:t>S</w:t>
            </w:r>
            <w:r w:rsidRPr="00915D75">
              <w:rPr>
                <w:rFonts w:asciiTheme="minorHAnsi" w:hAnsiTheme="minorHAnsi" w:cs="Arial"/>
                <w:b/>
                <w:bCs/>
                <w:szCs w:val="22"/>
                <w:lang w:val="el-GR"/>
              </w:rPr>
              <w:t>9:</w:t>
            </w:r>
            <w:r w:rsidRPr="00915D75">
              <w:rPr>
                <w:rFonts w:asciiTheme="minorHAnsi" w:hAnsiTheme="minorHAnsi" w:cs="Arial"/>
                <w:bCs/>
                <w:szCs w:val="22"/>
                <w:lang w:val="el-GR"/>
              </w:rPr>
              <w:t xml:space="preserve"> </w:t>
            </w:r>
            <w:r w:rsidRPr="00915D75">
              <w:rPr>
                <w:rFonts w:asciiTheme="minorHAnsi" w:hAnsiTheme="minorHAnsi"/>
                <w:bCs/>
                <w:iCs/>
                <w:szCs w:val="22"/>
                <w:lang w:val="el-GR"/>
              </w:rPr>
              <w:t>Γειτνίαση με Αεροδρόμια – Λιμένες. Εξυπηρέτηση από Αυτοκινητοδρόμους και Σιδηρόδρομο</w:t>
            </w:r>
          </w:p>
          <w:p w:rsidR="00B159DB" w:rsidRPr="00915D75" w:rsidRDefault="00B159DB" w:rsidP="00292396">
            <w:pPr>
              <w:pStyle w:val="a4"/>
              <w:spacing w:after="0" w:line="25" w:lineRule="atLeast"/>
              <w:ind w:left="34"/>
              <w:jc w:val="left"/>
              <w:rPr>
                <w:rFonts w:asciiTheme="minorHAnsi" w:hAnsiTheme="minorHAnsi"/>
                <w:bCs/>
                <w:iCs/>
                <w:szCs w:val="22"/>
                <w:lang w:val="el-GR"/>
              </w:rPr>
            </w:pPr>
            <w:r w:rsidRPr="00915D75">
              <w:rPr>
                <w:rFonts w:asciiTheme="minorHAnsi" w:hAnsiTheme="minorHAnsi" w:cs="Arial"/>
                <w:b/>
                <w:bCs/>
                <w:szCs w:val="22"/>
                <w:lang w:val="en-US"/>
              </w:rPr>
              <w:t>S</w:t>
            </w:r>
            <w:r w:rsidRPr="00915D75">
              <w:rPr>
                <w:rFonts w:asciiTheme="minorHAnsi" w:hAnsiTheme="minorHAnsi" w:cs="Arial"/>
                <w:b/>
                <w:bCs/>
                <w:szCs w:val="22"/>
                <w:lang w:val="el-GR"/>
              </w:rPr>
              <w:t>10</w:t>
            </w:r>
            <w:r w:rsidRPr="00915D75">
              <w:rPr>
                <w:rFonts w:asciiTheme="minorHAnsi" w:hAnsiTheme="minorHAnsi" w:cs="Arial"/>
                <w:bCs/>
                <w:szCs w:val="22"/>
                <w:lang w:val="el-GR"/>
              </w:rPr>
              <w:t xml:space="preserve">: </w:t>
            </w:r>
            <w:r w:rsidRPr="00915D75">
              <w:rPr>
                <w:rFonts w:asciiTheme="minorHAnsi" w:hAnsiTheme="minorHAnsi"/>
                <w:bCs/>
                <w:iCs/>
                <w:szCs w:val="22"/>
                <w:lang w:val="el-GR"/>
              </w:rPr>
              <w:t>Τάσεις Περιορισμένης Παλιννόστησης και Περιορισμού της Εσωτερικής Μετανάστευσης</w:t>
            </w:r>
          </w:p>
          <w:p w:rsidR="00B159DB" w:rsidRPr="00915D75" w:rsidRDefault="00B159DB" w:rsidP="00292396">
            <w:pPr>
              <w:pStyle w:val="a4"/>
              <w:spacing w:after="0" w:line="25" w:lineRule="atLeast"/>
              <w:ind w:left="34"/>
              <w:jc w:val="left"/>
              <w:rPr>
                <w:rFonts w:asciiTheme="minorHAnsi" w:hAnsiTheme="minorHAnsi"/>
                <w:bCs/>
                <w:iCs/>
                <w:szCs w:val="22"/>
                <w:lang w:val="el-GR"/>
              </w:rPr>
            </w:pPr>
            <w:r w:rsidRPr="00915D75">
              <w:rPr>
                <w:rFonts w:asciiTheme="minorHAnsi" w:hAnsiTheme="minorHAnsi" w:cs="Arial"/>
                <w:b/>
                <w:bCs/>
                <w:szCs w:val="22"/>
                <w:lang w:val="en-US"/>
              </w:rPr>
              <w:t>S</w:t>
            </w:r>
            <w:r w:rsidRPr="00915D75">
              <w:rPr>
                <w:rFonts w:asciiTheme="minorHAnsi" w:hAnsiTheme="minorHAnsi" w:cs="Arial"/>
                <w:b/>
                <w:bCs/>
                <w:szCs w:val="22"/>
                <w:lang w:val="el-GR"/>
              </w:rPr>
              <w:t>11:</w:t>
            </w:r>
            <w:r w:rsidRPr="00915D75">
              <w:rPr>
                <w:rFonts w:asciiTheme="minorHAnsi" w:hAnsiTheme="minorHAnsi" w:cs="Arial"/>
                <w:bCs/>
                <w:szCs w:val="22"/>
                <w:lang w:val="el-GR"/>
              </w:rPr>
              <w:t xml:space="preserve"> </w:t>
            </w:r>
            <w:r w:rsidRPr="00915D75">
              <w:rPr>
                <w:rFonts w:asciiTheme="minorHAnsi" w:hAnsiTheme="minorHAnsi"/>
                <w:bCs/>
                <w:iCs/>
                <w:szCs w:val="22"/>
                <w:lang w:val="el-GR"/>
              </w:rPr>
              <w:t>Σημαντική και αναγνωρίσιμη τοπική πολιτισμική ταυτότητα</w:t>
            </w:r>
          </w:p>
          <w:p w:rsidR="00B159DB" w:rsidRPr="00915D75" w:rsidRDefault="00B159DB" w:rsidP="00292396">
            <w:pPr>
              <w:spacing w:line="25" w:lineRule="atLeast"/>
              <w:ind w:left="34"/>
              <w:jc w:val="left"/>
              <w:rPr>
                <w:rFonts w:asciiTheme="minorHAnsi" w:hAnsiTheme="minorHAnsi" w:cs="Arial"/>
                <w:bCs/>
                <w:szCs w:val="22"/>
                <w:lang w:val="el-GR"/>
              </w:rPr>
            </w:pPr>
            <w:r w:rsidRPr="00915D75">
              <w:rPr>
                <w:rFonts w:asciiTheme="minorHAnsi" w:hAnsiTheme="minorHAnsi" w:cs="Arial"/>
                <w:b/>
                <w:bCs/>
                <w:szCs w:val="22"/>
                <w:lang w:val="en-US"/>
              </w:rPr>
              <w:t>S</w:t>
            </w:r>
            <w:r w:rsidRPr="00915D75">
              <w:rPr>
                <w:rFonts w:asciiTheme="minorHAnsi" w:hAnsiTheme="minorHAnsi" w:cs="Arial"/>
                <w:b/>
                <w:bCs/>
                <w:szCs w:val="22"/>
                <w:lang w:val="el-GR"/>
              </w:rPr>
              <w:t>12:</w:t>
            </w:r>
            <w:r w:rsidRPr="00915D75">
              <w:rPr>
                <w:rFonts w:asciiTheme="minorHAnsi" w:hAnsiTheme="minorHAnsi" w:cs="Arial"/>
                <w:bCs/>
                <w:szCs w:val="22"/>
                <w:lang w:val="el-GR"/>
              </w:rPr>
              <w:t xml:space="preserve"> Σημαντικές πολιτιστικές και αθλητικές δραστηριότητες</w:t>
            </w:r>
          </w:p>
          <w:p w:rsidR="00B159DB" w:rsidRPr="00915D75" w:rsidRDefault="00B159DB" w:rsidP="00292396">
            <w:pPr>
              <w:spacing w:line="25" w:lineRule="atLeast"/>
              <w:ind w:left="34"/>
              <w:jc w:val="left"/>
              <w:rPr>
                <w:rFonts w:asciiTheme="minorHAnsi" w:hAnsiTheme="minorHAnsi" w:cs="Arial"/>
                <w:bCs/>
                <w:szCs w:val="22"/>
                <w:lang w:val="el-GR"/>
              </w:rPr>
            </w:pPr>
            <w:r w:rsidRPr="00915D75">
              <w:rPr>
                <w:rFonts w:asciiTheme="minorHAnsi" w:hAnsiTheme="minorHAnsi" w:cs="Arial"/>
                <w:b/>
                <w:bCs/>
                <w:szCs w:val="22"/>
                <w:lang w:val="en-US"/>
              </w:rPr>
              <w:t>S</w:t>
            </w:r>
            <w:r w:rsidRPr="00915D75">
              <w:rPr>
                <w:rFonts w:asciiTheme="minorHAnsi" w:hAnsiTheme="minorHAnsi" w:cs="Arial"/>
                <w:b/>
                <w:bCs/>
                <w:szCs w:val="22"/>
                <w:lang w:val="el-GR"/>
              </w:rPr>
              <w:t>13:</w:t>
            </w:r>
            <w:r w:rsidRPr="00915D75">
              <w:rPr>
                <w:rFonts w:asciiTheme="minorHAnsi" w:hAnsiTheme="minorHAnsi" w:cs="Arial"/>
                <w:bCs/>
                <w:szCs w:val="22"/>
                <w:lang w:val="el-GR"/>
              </w:rPr>
              <w:t xml:space="preserve"> </w:t>
            </w:r>
            <w:r w:rsidRPr="00915D75">
              <w:rPr>
                <w:rFonts w:asciiTheme="minorHAnsi" w:hAnsiTheme="minorHAnsi"/>
                <w:bCs/>
                <w:iCs/>
                <w:szCs w:val="22"/>
                <w:lang w:val="el-GR"/>
              </w:rPr>
              <w:t>Αξιόλογοι τουριστικοί πόροι και τουριστικές υποδομές</w:t>
            </w:r>
          </w:p>
          <w:p w:rsidR="000304C4" w:rsidRPr="00915D75" w:rsidRDefault="00B159DB" w:rsidP="00292396">
            <w:pPr>
              <w:spacing w:line="25" w:lineRule="atLeast"/>
              <w:ind w:left="34"/>
              <w:jc w:val="left"/>
              <w:rPr>
                <w:rFonts w:asciiTheme="minorHAnsi" w:hAnsiTheme="minorHAnsi" w:cs="Arial"/>
                <w:bCs/>
                <w:szCs w:val="22"/>
                <w:lang w:val="el-GR"/>
              </w:rPr>
            </w:pPr>
            <w:r w:rsidRPr="00915D75">
              <w:rPr>
                <w:rFonts w:asciiTheme="minorHAnsi" w:hAnsiTheme="minorHAnsi" w:cs="Arial"/>
                <w:b/>
                <w:bCs/>
                <w:szCs w:val="22"/>
                <w:lang w:val="en-US"/>
              </w:rPr>
              <w:t>S</w:t>
            </w:r>
            <w:r w:rsidRPr="00915D75">
              <w:rPr>
                <w:rFonts w:asciiTheme="minorHAnsi" w:hAnsiTheme="minorHAnsi" w:cs="Arial"/>
                <w:b/>
                <w:bCs/>
                <w:szCs w:val="22"/>
                <w:lang w:val="el-GR"/>
              </w:rPr>
              <w:t>14:</w:t>
            </w:r>
            <w:r w:rsidRPr="00915D75">
              <w:rPr>
                <w:rFonts w:asciiTheme="minorHAnsi" w:hAnsiTheme="minorHAnsi" w:cs="Arial"/>
                <w:bCs/>
                <w:szCs w:val="22"/>
                <w:lang w:val="el-GR"/>
              </w:rPr>
              <w:t xml:space="preserve"> Πλήθος βιοτεχνικών και εμπορικών επιχειρήσεων</w:t>
            </w:r>
          </w:p>
          <w:p w:rsidR="00FD42E6" w:rsidRPr="00915D75" w:rsidRDefault="00FD42E6" w:rsidP="00292396">
            <w:pPr>
              <w:spacing w:line="25" w:lineRule="atLeast"/>
              <w:ind w:left="34"/>
              <w:jc w:val="left"/>
              <w:rPr>
                <w:rFonts w:asciiTheme="minorHAnsi" w:hAnsiTheme="minorHAnsi" w:cs="Arial"/>
                <w:bCs/>
                <w:szCs w:val="22"/>
                <w:lang w:val="el-GR"/>
              </w:rPr>
            </w:pPr>
          </w:p>
          <w:p w:rsidR="00FD42E6" w:rsidRPr="00915D75" w:rsidRDefault="00FD42E6" w:rsidP="00292396">
            <w:pPr>
              <w:spacing w:line="25" w:lineRule="atLeast"/>
              <w:ind w:left="34"/>
              <w:jc w:val="left"/>
              <w:rPr>
                <w:rFonts w:asciiTheme="minorHAnsi" w:hAnsiTheme="minorHAnsi" w:cs="Arial"/>
                <w:bCs/>
                <w:szCs w:val="22"/>
                <w:lang w:val="el-GR"/>
              </w:rPr>
            </w:pPr>
          </w:p>
        </w:tc>
        <w:tc>
          <w:tcPr>
            <w:tcW w:w="6521" w:type="dxa"/>
            <w:tcBorders>
              <w:top w:val="single" w:sz="4" w:space="0" w:color="auto"/>
              <w:left w:val="single" w:sz="4" w:space="0" w:color="auto"/>
              <w:bottom w:val="single" w:sz="4" w:space="0" w:color="auto"/>
              <w:right w:val="single" w:sz="4" w:space="0" w:color="auto"/>
            </w:tcBorders>
          </w:tcPr>
          <w:p w:rsidR="00292396" w:rsidRPr="00915D75" w:rsidRDefault="00292396" w:rsidP="00292396">
            <w:pPr>
              <w:pStyle w:val="a4"/>
              <w:spacing w:after="0"/>
              <w:ind w:left="176"/>
              <w:rPr>
                <w:rFonts w:asciiTheme="minorHAnsi" w:hAnsiTheme="minorHAnsi"/>
                <w:b/>
                <w:bCs/>
                <w:iCs/>
                <w:szCs w:val="22"/>
                <w:lang w:val="el-GR"/>
              </w:rPr>
            </w:pPr>
          </w:p>
          <w:p w:rsidR="00B159DB" w:rsidRPr="00915D75" w:rsidRDefault="00B159DB" w:rsidP="00C7384E">
            <w:pPr>
              <w:pStyle w:val="a4"/>
              <w:spacing w:after="0"/>
              <w:ind w:left="33"/>
              <w:rPr>
                <w:rFonts w:asciiTheme="minorHAnsi" w:hAnsiTheme="minorHAnsi"/>
                <w:bCs/>
                <w:iCs/>
                <w:szCs w:val="22"/>
                <w:lang w:val="el-GR"/>
              </w:rPr>
            </w:pPr>
            <w:r w:rsidRPr="00915D75">
              <w:rPr>
                <w:rFonts w:asciiTheme="minorHAnsi" w:hAnsiTheme="minorHAnsi"/>
                <w:b/>
                <w:bCs/>
                <w:iCs/>
                <w:szCs w:val="22"/>
                <w:lang w:val="en-US"/>
              </w:rPr>
              <w:t>W</w:t>
            </w:r>
            <w:r w:rsidRPr="00915D75">
              <w:rPr>
                <w:rFonts w:asciiTheme="minorHAnsi" w:hAnsiTheme="minorHAnsi"/>
                <w:b/>
                <w:bCs/>
                <w:iCs/>
                <w:szCs w:val="22"/>
                <w:lang w:val="el-GR"/>
              </w:rPr>
              <w:t>1:</w:t>
            </w:r>
            <w:r w:rsidRPr="00915D75">
              <w:rPr>
                <w:rFonts w:asciiTheme="minorHAnsi" w:hAnsiTheme="minorHAnsi"/>
                <w:bCs/>
                <w:iCs/>
                <w:szCs w:val="22"/>
                <w:lang w:val="el-GR"/>
              </w:rPr>
              <w:t xml:space="preserve"> Μείωση και γήρανση του πληθυσμού</w:t>
            </w:r>
          </w:p>
          <w:p w:rsidR="00B159DB" w:rsidRPr="00915D75" w:rsidRDefault="00B159DB" w:rsidP="00C7384E">
            <w:pPr>
              <w:pStyle w:val="a4"/>
              <w:spacing w:after="0"/>
              <w:ind w:left="33"/>
              <w:rPr>
                <w:rFonts w:asciiTheme="minorHAnsi" w:hAnsiTheme="minorHAnsi"/>
                <w:bCs/>
                <w:iCs/>
                <w:szCs w:val="22"/>
                <w:lang w:val="el-GR"/>
              </w:rPr>
            </w:pPr>
            <w:r w:rsidRPr="00915D75">
              <w:rPr>
                <w:rFonts w:asciiTheme="minorHAnsi" w:hAnsiTheme="minorHAnsi"/>
                <w:b/>
                <w:bCs/>
                <w:iCs/>
                <w:szCs w:val="22"/>
                <w:lang w:val="en-US"/>
              </w:rPr>
              <w:t>W</w:t>
            </w:r>
            <w:r w:rsidRPr="00915D75">
              <w:rPr>
                <w:rFonts w:asciiTheme="minorHAnsi" w:hAnsiTheme="minorHAnsi"/>
                <w:b/>
                <w:bCs/>
                <w:iCs/>
                <w:szCs w:val="22"/>
                <w:lang w:val="el-GR"/>
              </w:rPr>
              <w:t>2:</w:t>
            </w:r>
            <w:r w:rsidRPr="00915D75">
              <w:rPr>
                <w:rFonts w:asciiTheme="minorHAnsi" w:hAnsiTheme="minorHAnsi"/>
                <w:bCs/>
                <w:iCs/>
                <w:szCs w:val="22"/>
                <w:lang w:val="el-GR"/>
              </w:rPr>
              <w:t xml:space="preserve"> </w:t>
            </w:r>
            <w:r w:rsidR="00292396" w:rsidRPr="00915D75">
              <w:rPr>
                <w:rFonts w:asciiTheme="minorHAnsi" w:hAnsiTheme="minorHAnsi"/>
                <w:bCs/>
                <w:iCs/>
                <w:szCs w:val="22"/>
                <w:lang w:val="el-GR"/>
              </w:rPr>
              <w:t>Μείωση</w:t>
            </w:r>
            <w:r w:rsidRPr="00915D75">
              <w:rPr>
                <w:rFonts w:asciiTheme="minorHAnsi" w:hAnsiTheme="minorHAnsi"/>
                <w:bCs/>
                <w:iCs/>
                <w:szCs w:val="22"/>
                <w:lang w:val="el-GR"/>
              </w:rPr>
              <w:t xml:space="preserve"> του οικονομικά ενεργού πληθυσμού – αύξηση ανεργίας</w:t>
            </w:r>
          </w:p>
          <w:p w:rsidR="00B159DB" w:rsidRPr="00915D75" w:rsidRDefault="00B159DB" w:rsidP="00C7384E">
            <w:pPr>
              <w:pStyle w:val="a4"/>
              <w:tabs>
                <w:tab w:val="left" w:pos="6267"/>
              </w:tabs>
              <w:spacing w:after="0"/>
              <w:ind w:left="33"/>
              <w:rPr>
                <w:rFonts w:asciiTheme="minorHAnsi" w:hAnsiTheme="minorHAnsi"/>
                <w:bCs/>
                <w:iCs/>
                <w:szCs w:val="22"/>
                <w:lang w:val="el-GR"/>
              </w:rPr>
            </w:pPr>
            <w:r w:rsidRPr="00915D75">
              <w:rPr>
                <w:rFonts w:asciiTheme="minorHAnsi" w:hAnsiTheme="minorHAnsi"/>
                <w:b/>
                <w:bCs/>
                <w:iCs/>
                <w:szCs w:val="22"/>
                <w:lang w:val="en-US"/>
              </w:rPr>
              <w:t>W</w:t>
            </w:r>
            <w:r w:rsidRPr="00915D75">
              <w:rPr>
                <w:rFonts w:asciiTheme="minorHAnsi" w:hAnsiTheme="minorHAnsi"/>
                <w:b/>
                <w:bCs/>
                <w:iCs/>
                <w:szCs w:val="22"/>
                <w:lang w:val="el-GR"/>
              </w:rPr>
              <w:t>3:</w:t>
            </w:r>
            <w:r w:rsidRPr="00915D75">
              <w:rPr>
                <w:rFonts w:asciiTheme="minorHAnsi" w:hAnsiTheme="minorHAnsi"/>
                <w:bCs/>
                <w:iCs/>
                <w:szCs w:val="22"/>
                <w:lang w:val="el-GR"/>
              </w:rPr>
              <w:t xml:space="preserve"> Χαμηλό μορφωτικό επίπεδο</w:t>
            </w:r>
          </w:p>
          <w:p w:rsidR="00B159DB" w:rsidRPr="00915D75" w:rsidRDefault="00B159DB" w:rsidP="00C7384E">
            <w:pPr>
              <w:pStyle w:val="a4"/>
              <w:spacing w:after="0"/>
              <w:ind w:left="33"/>
              <w:rPr>
                <w:rFonts w:asciiTheme="minorHAnsi" w:hAnsiTheme="minorHAnsi"/>
                <w:bCs/>
                <w:iCs/>
                <w:szCs w:val="22"/>
                <w:lang w:val="el-GR"/>
              </w:rPr>
            </w:pPr>
            <w:r w:rsidRPr="00915D75">
              <w:rPr>
                <w:rFonts w:asciiTheme="minorHAnsi" w:hAnsiTheme="minorHAnsi"/>
                <w:b/>
                <w:bCs/>
                <w:iCs/>
                <w:szCs w:val="22"/>
                <w:lang w:val="en-US"/>
              </w:rPr>
              <w:t>W</w:t>
            </w:r>
            <w:r w:rsidRPr="00915D75">
              <w:rPr>
                <w:rFonts w:asciiTheme="minorHAnsi" w:hAnsiTheme="minorHAnsi"/>
                <w:b/>
                <w:bCs/>
                <w:iCs/>
                <w:szCs w:val="22"/>
                <w:lang w:val="el-GR"/>
              </w:rPr>
              <w:t>4:</w:t>
            </w:r>
            <w:r w:rsidRPr="00915D75">
              <w:rPr>
                <w:rFonts w:asciiTheme="minorHAnsi" w:hAnsiTheme="minorHAnsi"/>
                <w:bCs/>
                <w:iCs/>
                <w:szCs w:val="22"/>
                <w:lang w:val="el-GR"/>
              </w:rPr>
              <w:t xml:space="preserve"> Σημαντική πτώση του Ακαθάριστου Εγχώριου Προϊόντος &amp; του κατά κεφαλήν ΑΕΠ</w:t>
            </w:r>
          </w:p>
          <w:p w:rsidR="00B159DB" w:rsidRPr="00915D75" w:rsidRDefault="00B159DB" w:rsidP="00C7384E">
            <w:pPr>
              <w:ind w:left="33"/>
              <w:rPr>
                <w:rFonts w:asciiTheme="minorHAnsi" w:hAnsiTheme="minorHAnsi"/>
                <w:bCs/>
                <w:iCs/>
                <w:szCs w:val="22"/>
                <w:lang w:val="el-GR"/>
              </w:rPr>
            </w:pPr>
            <w:r w:rsidRPr="00915D75">
              <w:rPr>
                <w:rFonts w:asciiTheme="minorHAnsi" w:hAnsiTheme="minorHAnsi"/>
                <w:b/>
                <w:bCs/>
                <w:iCs/>
                <w:szCs w:val="22"/>
                <w:lang w:val="en-US"/>
              </w:rPr>
              <w:t>W</w:t>
            </w:r>
            <w:r w:rsidRPr="00915D75">
              <w:rPr>
                <w:rFonts w:asciiTheme="minorHAnsi" w:hAnsiTheme="minorHAnsi"/>
                <w:b/>
                <w:bCs/>
                <w:iCs/>
                <w:szCs w:val="22"/>
                <w:lang w:val="el-GR"/>
              </w:rPr>
              <w:t>5:</w:t>
            </w:r>
            <w:r w:rsidRPr="00915D75">
              <w:rPr>
                <w:rFonts w:asciiTheme="minorHAnsi" w:hAnsiTheme="minorHAnsi"/>
                <w:bCs/>
                <w:iCs/>
                <w:szCs w:val="22"/>
                <w:lang w:val="el-GR"/>
              </w:rPr>
              <w:t xml:space="preserve"> Μικρό μέγεθος γεωργικών εκμεταλλεύσεων και εγκατάλειψη γεωργικής γης</w:t>
            </w:r>
          </w:p>
          <w:p w:rsidR="00B159DB" w:rsidRPr="00915D75" w:rsidRDefault="00B159DB" w:rsidP="00C7384E">
            <w:pPr>
              <w:ind w:left="33"/>
              <w:rPr>
                <w:rFonts w:asciiTheme="minorHAnsi" w:hAnsiTheme="minorHAnsi"/>
                <w:bCs/>
                <w:iCs/>
                <w:szCs w:val="22"/>
                <w:lang w:val="el-GR"/>
              </w:rPr>
            </w:pPr>
            <w:r w:rsidRPr="00915D75">
              <w:rPr>
                <w:rFonts w:asciiTheme="minorHAnsi" w:hAnsiTheme="minorHAnsi"/>
                <w:b/>
                <w:bCs/>
                <w:iCs/>
                <w:szCs w:val="22"/>
                <w:lang w:val="en-US"/>
              </w:rPr>
              <w:t>W</w:t>
            </w:r>
            <w:r w:rsidRPr="00915D75">
              <w:rPr>
                <w:rFonts w:asciiTheme="minorHAnsi" w:hAnsiTheme="minorHAnsi"/>
                <w:b/>
                <w:bCs/>
                <w:iCs/>
                <w:szCs w:val="22"/>
                <w:lang w:val="el-GR"/>
              </w:rPr>
              <w:t>6:</w:t>
            </w:r>
            <w:r w:rsidRPr="00915D75">
              <w:rPr>
                <w:rFonts w:asciiTheme="minorHAnsi" w:hAnsiTheme="minorHAnsi"/>
                <w:bCs/>
                <w:iCs/>
                <w:szCs w:val="22"/>
                <w:lang w:val="el-GR"/>
              </w:rPr>
              <w:t xml:space="preserve"> Μείωση της απασχόλησης στον πρωτογενή τομέα</w:t>
            </w:r>
          </w:p>
          <w:p w:rsidR="00B159DB" w:rsidRPr="00915D75" w:rsidRDefault="00B159DB" w:rsidP="00C7384E">
            <w:pPr>
              <w:ind w:left="33"/>
              <w:rPr>
                <w:rFonts w:asciiTheme="minorHAnsi" w:hAnsiTheme="minorHAnsi"/>
                <w:bCs/>
                <w:iCs/>
                <w:szCs w:val="22"/>
                <w:lang w:val="el-GR"/>
              </w:rPr>
            </w:pPr>
            <w:r w:rsidRPr="00915D75">
              <w:rPr>
                <w:rFonts w:asciiTheme="minorHAnsi" w:hAnsiTheme="minorHAnsi"/>
                <w:b/>
                <w:bCs/>
                <w:iCs/>
                <w:szCs w:val="22"/>
                <w:lang w:val="en-US"/>
              </w:rPr>
              <w:t>W</w:t>
            </w:r>
            <w:r w:rsidRPr="00915D75">
              <w:rPr>
                <w:rFonts w:asciiTheme="minorHAnsi" w:hAnsiTheme="minorHAnsi"/>
                <w:b/>
                <w:bCs/>
                <w:iCs/>
                <w:szCs w:val="22"/>
                <w:lang w:val="el-GR"/>
              </w:rPr>
              <w:t>7:</w:t>
            </w:r>
            <w:r w:rsidRPr="00915D75">
              <w:rPr>
                <w:rFonts w:asciiTheme="minorHAnsi" w:hAnsiTheme="minorHAnsi"/>
                <w:bCs/>
                <w:iCs/>
                <w:szCs w:val="22"/>
                <w:lang w:val="el-GR"/>
              </w:rPr>
              <w:t xml:space="preserve"> Μερική έλλειψη Οδικής Υποδομής (Απομόνωση), κυρίως στη Γορτυνία</w:t>
            </w:r>
          </w:p>
          <w:p w:rsidR="00B159DB" w:rsidRPr="00915D75" w:rsidRDefault="00B159DB" w:rsidP="00C7384E">
            <w:pPr>
              <w:ind w:left="33"/>
              <w:rPr>
                <w:rFonts w:asciiTheme="minorHAnsi" w:hAnsiTheme="minorHAnsi"/>
                <w:bCs/>
                <w:iCs/>
                <w:szCs w:val="22"/>
                <w:lang w:val="el-GR"/>
              </w:rPr>
            </w:pPr>
            <w:r w:rsidRPr="00915D75">
              <w:rPr>
                <w:rFonts w:asciiTheme="minorHAnsi" w:hAnsiTheme="minorHAnsi"/>
                <w:b/>
                <w:bCs/>
                <w:iCs/>
                <w:szCs w:val="22"/>
                <w:lang w:val="en-US"/>
              </w:rPr>
              <w:t>W</w:t>
            </w:r>
            <w:r w:rsidRPr="00915D75">
              <w:rPr>
                <w:rFonts w:asciiTheme="minorHAnsi" w:hAnsiTheme="minorHAnsi"/>
                <w:b/>
                <w:bCs/>
                <w:iCs/>
                <w:szCs w:val="22"/>
                <w:lang w:val="el-GR"/>
              </w:rPr>
              <w:t>8:</w:t>
            </w:r>
            <w:r w:rsidRPr="00915D75">
              <w:rPr>
                <w:rFonts w:asciiTheme="minorHAnsi" w:hAnsiTheme="minorHAnsi"/>
                <w:bCs/>
                <w:iCs/>
                <w:szCs w:val="22"/>
                <w:lang w:val="el-GR"/>
              </w:rPr>
              <w:t xml:space="preserve"> Ελλιπής επαγγελματική κατάρτιση του ανθρώπινου δυναμικού, κυρίως του γεωργικού τομέα, και χαμηλός βαθμός ενσωμάτωσης της καινοτομίας, ιδίως  στον γεωργικό τομέα </w:t>
            </w:r>
          </w:p>
          <w:p w:rsidR="00B159DB" w:rsidRPr="00915D75" w:rsidRDefault="00B159DB" w:rsidP="00C7384E">
            <w:pPr>
              <w:ind w:left="33"/>
              <w:rPr>
                <w:rFonts w:asciiTheme="minorHAnsi" w:hAnsiTheme="minorHAnsi"/>
                <w:bCs/>
                <w:iCs/>
                <w:szCs w:val="22"/>
                <w:lang w:val="el-GR"/>
              </w:rPr>
            </w:pPr>
            <w:r w:rsidRPr="00915D75">
              <w:rPr>
                <w:rFonts w:asciiTheme="minorHAnsi" w:hAnsiTheme="minorHAnsi"/>
                <w:b/>
                <w:bCs/>
                <w:iCs/>
                <w:szCs w:val="22"/>
                <w:lang w:val="en-US"/>
              </w:rPr>
              <w:t>W</w:t>
            </w:r>
            <w:r w:rsidRPr="00915D75">
              <w:rPr>
                <w:rFonts w:asciiTheme="minorHAnsi" w:hAnsiTheme="minorHAnsi"/>
                <w:b/>
                <w:bCs/>
                <w:iCs/>
                <w:szCs w:val="22"/>
                <w:lang w:val="el-GR"/>
              </w:rPr>
              <w:t>9:</w:t>
            </w:r>
            <w:r w:rsidRPr="00915D75">
              <w:rPr>
                <w:rFonts w:asciiTheme="minorHAnsi" w:hAnsiTheme="minorHAnsi"/>
                <w:bCs/>
                <w:iCs/>
                <w:szCs w:val="22"/>
                <w:lang w:val="el-GR"/>
              </w:rPr>
              <w:t xml:space="preserve"> Δυσμενή καιρικά φαινόμενα που οφείλονται στην κλιματική αλλαγή</w:t>
            </w:r>
          </w:p>
          <w:p w:rsidR="00B159DB" w:rsidRPr="00915D75" w:rsidRDefault="00B159DB" w:rsidP="00C7384E">
            <w:pPr>
              <w:ind w:left="33"/>
              <w:rPr>
                <w:rFonts w:asciiTheme="minorHAnsi" w:hAnsiTheme="minorHAnsi"/>
                <w:bCs/>
                <w:iCs/>
                <w:szCs w:val="22"/>
                <w:lang w:val="el-GR"/>
              </w:rPr>
            </w:pPr>
            <w:r w:rsidRPr="00915D75">
              <w:rPr>
                <w:rFonts w:asciiTheme="minorHAnsi" w:hAnsiTheme="minorHAnsi"/>
                <w:b/>
                <w:bCs/>
                <w:iCs/>
                <w:szCs w:val="22"/>
                <w:lang w:val="en-US"/>
              </w:rPr>
              <w:t>W</w:t>
            </w:r>
            <w:r w:rsidRPr="00915D75">
              <w:rPr>
                <w:rFonts w:asciiTheme="minorHAnsi" w:hAnsiTheme="minorHAnsi"/>
                <w:b/>
                <w:bCs/>
                <w:iCs/>
                <w:szCs w:val="22"/>
                <w:lang w:val="el-GR"/>
              </w:rPr>
              <w:t>10:</w:t>
            </w:r>
            <w:r w:rsidRPr="00915D75">
              <w:rPr>
                <w:rFonts w:asciiTheme="minorHAnsi" w:hAnsiTheme="minorHAnsi"/>
                <w:bCs/>
                <w:iCs/>
                <w:szCs w:val="22"/>
                <w:lang w:val="el-GR"/>
              </w:rPr>
              <w:t xml:space="preserve"> Υστέρηση σε υποδομές προστασίας του περιβάλλοντος</w:t>
            </w:r>
          </w:p>
          <w:p w:rsidR="00B159DB" w:rsidRPr="00915D75" w:rsidRDefault="00B159DB" w:rsidP="00C7384E">
            <w:pPr>
              <w:ind w:left="33"/>
              <w:rPr>
                <w:rFonts w:asciiTheme="minorHAnsi" w:hAnsiTheme="minorHAnsi"/>
                <w:bCs/>
                <w:iCs/>
                <w:szCs w:val="22"/>
                <w:lang w:val="el-GR"/>
              </w:rPr>
            </w:pPr>
            <w:r w:rsidRPr="00915D75">
              <w:rPr>
                <w:rFonts w:asciiTheme="minorHAnsi" w:hAnsiTheme="minorHAnsi"/>
                <w:b/>
                <w:bCs/>
                <w:iCs/>
                <w:szCs w:val="22"/>
                <w:lang w:val="en-US"/>
              </w:rPr>
              <w:t>W</w:t>
            </w:r>
            <w:r w:rsidRPr="00915D75">
              <w:rPr>
                <w:rFonts w:asciiTheme="minorHAnsi" w:hAnsiTheme="minorHAnsi"/>
                <w:b/>
                <w:bCs/>
                <w:iCs/>
                <w:szCs w:val="22"/>
                <w:lang w:val="el-GR"/>
              </w:rPr>
              <w:t>11:</w:t>
            </w:r>
            <w:r w:rsidRPr="00915D75">
              <w:rPr>
                <w:rFonts w:asciiTheme="minorHAnsi" w:hAnsiTheme="minorHAnsi"/>
                <w:bCs/>
                <w:iCs/>
                <w:szCs w:val="22"/>
                <w:lang w:val="el-GR"/>
              </w:rPr>
              <w:t xml:space="preserve"> Επιβάρυνση του φυσικού περιβάλλοντος από ανθρωπογενείς δραστηριότητες</w:t>
            </w:r>
          </w:p>
          <w:p w:rsidR="00B159DB" w:rsidRPr="00915D75" w:rsidRDefault="00B159DB" w:rsidP="00C7384E">
            <w:pPr>
              <w:ind w:left="33"/>
              <w:rPr>
                <w:rFonts w:asciiTheme="minorHAnsi" w:hAnsiTheme="minorHAnsi"/>
                <w:bCs/>
                <w:iCs/>
                <w:szCs w:val="22"/>
                <w:lang w:val="el-GR"/>
              </w:rPr>
            </w:pPr>
            <w:r w:rsidRPr="00915D75">
              <w:rPr>
                <w:rFonts w:asciiTheme="minorHAnsi" w:hAnsiTheme="minorHAnsi"/>
                <w:b/>
                <w:bCs/>
                <w:iCs/>
                <w:szCs w:val="22"/>
                <w:lang w:val="en-US"/>
              </w:rPr>
              <w:t>W</w:t>
            </w:r>
            <w:r w:rsidRPr="00915D75">
              <w:rPr>
                <w:rFonts w:asciiTheme="minorHAnsi" w:hAnsiTheme="minorHAnsi"/>
                <w:b/>
                <w:bCs/>
                <w:iCs/>
                <w:szCs w:val="22"/>
                <w:lang w:val="el-GR"/>
              </w:rPr>
              <w:t>12:</w:t>
            </w:r>
            <w:r w:rsidRPr="00915D75">
              <w:rPr>
                <w:rFonts w:asciiTheme="minorHAnsi" w:hAnsiTheme="minorHAnsi"/>
                <w:bCs/>
                <w:iCs/>
                <w:szCs w:val="22"/>
                <w:lang w:val="el-GR"/>
              </w:rPr>
              <w:t xml:space="preserve"> Υστέρηση στην πρόσβαση στην Τεχνολογία Πληροφοριών και Επικοινωνίας (ΤΠΕ)</w:t>
            </w:r>
          </w:p>
          <w:p w:rsidR="00B159DB" w:rsidRPr="00915D75" w:rsidRDefault="00B159DB" w:rsidP="00C7384E">
            <w:pPr>
              <w:ind w:left="33"/>
              <w:rPr>
                <w:rFonts w:asciiTheme="minorHAnsi" w:hAnsiTheme="minorHAnsi"/>
                <w:bCs/>
                <w:iCs/>
                <w:szCs w:val="22"/>
                <w:lang w:val="el-GR"/>
              </w:rPr>
            </w:pPr>
            <w:r w:rsidRPr="00915D75">
              <w:rPr>
                <w:rFonts w:asciiTheme="minorHAnsi" w:hAnsiTheme="minorHAnsi"/>
                <w:b/>
                <w:bCs/>
                <w:iCs/>
                <w:szCs w:val="22"/>
                <w:lang w:val="en-US"/>
              </w:rPr>
              <w:t>W</w:t>
            </w:r>
            <w:r w:rsidRPr="00915D75">
              <w:rPr>
                <w:rFonts w:asciiTheme="minorHAnsi" w:hAnsiTheme="minorHAnsi"/>
                <w:b/>
                <w:bCs/>
                <w:iCs/>
                <w:szCs w:val="22"/>
                <w:lang w:val="el-GR"/>
              </w:rPr>
              <w:t>13:</w:t>
            </w:r>
            <w:r w:rsidRPr="00915D75">
              <w:rPr>
                <w:rFonts w:asciiTheme="minorHAnsi" w:hAnsiTheme="minorHAnsi"/>
                <w:bCs/>
                <w:iCs/>
                <w:szCs w:val="22"/>
                <w:lang w:val="el-GR"/>
              </w:rPr>
              <w:t xml:space="preserve"> Ανισομερής κατανομή των μεταποιητικών δραστηριοτήτων</w:t>
            </w:r>
          </w:p>
          <w:p w:rsidR="00B159DB" w:rsidRPr="00915D75" w:rsidRDefault="00B159DB" w:rsidP="00C7384E">
            <w:pPr>
              <w:ind w:left="33"/>
              <w:rPr>
                <w:rFonts w:asciiTheme="minorHAnsi" w:hAnsiTheme="minorHAnsi"/>
                <w:bCs/>
                <w:iCs/>
                <w:szCs w:val="22"/>
                <w:lang w:val="el-GR"/>
              </w:rPr>
            </w:pPr>
            <w:r w:rsidRPr="00915D75">
              <w:rPr>
                <w:rFonts w:asciiTheme="minorHAnsi" w:hAnsiTheme="minorHAnsi"/>
                <w:b/>
                <w:bCs/>
                <w:iCs/>
                <w:szCs w:val="22"/>
                <w:lang w:val="en-US"/>
              </w:rPr>
              <w:t>W</w:t>
            </w:r>
            <w:r w:rsidRPr="00915D75">
              <w:rPr>
                <w:rFonts w:asciiTheme="minorHAnsi" w:hAnsiTheme="minorHAnsi"/>
                <w:b/>
                <w:bCs/>
                <w:iCs/>
                <w:szCs w:val="22"/>
                <w:lang w:val="el-GR"/>
              </w:rPr>
              <w:t>14:</w:t>
            </w:r>
            <w:r w:rsidRPr="00915D75">
              <w:rPr>
                <w:rFonts w:asciiTheme="minorHAnsi" w:hAnsiTheme="minorHAnsi"/>
                <w:bCs/>
                <w:iCs/>
                <w:szCs w:val="22"/>
                <w:lang w:val="el-GR"/>
              </w:rPr>
              <w:t xml:space="preserve"> Περιορισμένη παραγωγή / τυποποίηση επώνυμων τοπικών προϊόντων</w:t>
            </w:r>
          </w:p>
          <w:p w:rsidR="00B159DB" w:rsidRPr="00915D75" w:rsidRDefault="00B159DB" w:rsidP="00C7384E">
            <w:pPr>
              <w:ind w:left="33"/>
              <w:rPr>
                <w:rFonts w:asciiTheme="minorHAnsi" w:hAnsiTheme="minorHAnsi"/>
                <w:bCs/>
                <w:iCs/>
                <w:szCs w:val="22"/>
                <w:lang w:val="el-GR"/>
              </w:rPr>
            </w:pPr>
            <w:r w:rsidRPr="00915D75">
              <w:rPr>
                <w:rFonts w:asciiTheme="minorHAnsi" w:hAnsiTheme="minorHAnsi"/>
                <w:b/>
                <w:bCs/>
                <w:iCs/>
                <w:szCs w:val="22"/>
                <w:lang w:val="en-US"/>
              </w:rPr>
              <w:t>W</w:t>
            </w:r>
            <w:r w:rsidRPr="00915D75">
              <w:rPr>
                <w:rFonts w:asciiTheme="minorHAnsi" w:hAnsiTheme="minorHAnsi"/>
                <w:b/>
                <w:bCs/>
                <w:iCs/>
                <w:szCs w:val="22"/>
                <w:lang w:val="el-GR"/>
              </w:rPr>
              <w:t>15:</w:t>
            </w:r>
            <w:r w:rsidRPr="00915D75">
              <w:rPr>
                <w:rFonts w:asciiTheme="minorHAnsi" w:hAnsiTheme="minorHAnsi"/>
                <w:bCs/>
                <w:iCs/>
                <w:szCs w:val="22"/>
                <w:lang w:val="el-GR"/>
              </w:rPr>
              <w:t xml:space="preserve"> Ελλείψεις και υστέρηση ποιότητας των τουριστικών υποδομών</w:t>
            </w:r>
          </w:p>
          <w:p w:rsidR="00B159DB" w:rsidRPr="00915D75" w:rsidRDefault="00B159DB" w:rsidP="00C7384E">
            <w:pPr>
              <w:ind w:left="33"/>
              <w:rPr>
                <w:rFonts w:asciiTheme="minorHAnsi" w:hAnsiTheme="minorHAnsi"/>
                <w:bCs/>
                <w:iCs/>
                <w:szCs w:val="22"/>
                <w:lang w:val="el-GR"/>
              </w:rPr>
            </w:pPr>
            <w:r w:rsidRPr="00915D75">
              <w:rPr>
                <w:rFonts w:asciiTheme="minorHAnsi" w:hAnsiTheme="minorHAnsi"/>
                <w:b/>
                <w:bCs/>
                <w:iCs/>
                <w:szCs w:val="22"/>
                <w:lang w:val="en-US"/>
              </w:rPr>
              <w:t>W</w:t>
            </w:r>
            <w:r w:rsidRPr="00915D75">
              <w:rPr>
                <w:rFonts w:asciiTheme="minorHAnsi" w:hAnsiTheme="minorHAnsi"/>
                <w:b/>
                <w:bCs/>
                <w:iCs/>
                <w:szCs w:val="22"/>
                <w:lang w:val="el-GR"/>
              </w:rPr>
              <w:t>16:</w:t>
            </w:r>
            <w:r w:rsidRPr="00915D75">
              <w:rPr>
                <w:rFonts w:asciiTheme="minorHAnsi" w:hAnsiTheme="minorHAnsi"/>
                <w:bCs/>
                <w:iCs/>
                <w:szCs w:val="22"/>
                <w:lang w:val="el-GR"/>
              </w:rPr>
              <w:t xml:space="preserve"> Χαμηλός βαθμός χρήσης ΑΠΕ για ιδιοκατανάλωση</w:t>
            </w:r>
          </w:p>
          <w:p w:rsidR="00B159DB" w:rsidRPr="00915D75" w:rsidRDefault="00B159DB" w:rsidP="00C7384E">
            <w:pPr>
              <w:ind w:left="33"/>
              <w:rPr>
                <w:rFonts w:asciiTheme="minorHAnsi" w:hAnsiTheme="minorHAnsi"/>
                <w:bCs/>
                <w:iCs/>
                <w:szCs w:val="22"/>
                <w:lang w:val="el-GR"/>
              </w:rPr>
            </w:pPr>
            <w:r w:rsidRPr="00915D75">
              <w:rPr>
                <w:rFonts w:asciiTheme="minorHAnsi" w:hAnsiTheme="minorHAnsi"/>
                <w:b/>
                <w:bCs/>
                <w:iCs/>
                <w:szCs w:val="22"/>
                <w:lang w:val="en-US"/>
              </w:rPr>
              <w:t>W</w:t>
            </w:r>
            <w:r w:rsidRPr="00915D75">
              <w:rPr>
                <w:rFonts w:asciiTheme="minorHAnsi" w:hAnsiTheme="minorHAnsi"/>
                <w:b/>
                <w:bCs/>
                <w:iCs/>
                <w:szCs w:val="22"/>
                <w:lang w:val="el-GR"/>
              </w:rPr>
              <w:t>17:</w:t>
            </w:r>
            <w:r w:rsidRPr="00915D75">
              <w:rPr>
                <w:rFonts w:asciiTheme="minorHAnsi" w:hAnsiTheme="minorHAnsi"/>
                <w:bCs/>
                <w:iCs/>
                <w:szCs w:val="22"/>
                <w:lang w:val="el-GR"/>
              </w:rPr>
              <w:t xml:space="preserve"> Προβλήματα ρευστότητα της αγοράς και μειωμένη προσφορά δανείων </w:t>
            </w:r>
          </w:p>
          <w:p w:rsidR="00B159DB" w:rsidRPr="00915D75" w:rsidRDefault="00B159DB" w:rsidP="00C7384E">
            <w:pPr>
              <w:ind w:left="33"/>
              <w:rPr>
                <w:rFonts w:asciiTheme="minorHAnsi" w:hAnsiTheme="minorHAnsi"/>
                <w:bCs/>
                <w:iCs/>
                <w:szCs w:val="22"/>
                <w:lang w:val="el-GR"/>
              </w:rPr>
            </w:pPr>
            <w:r w:rsidRPr="00915D75">
              <w:rPr>
                <w:rFonts w:asciiTheme="minorHAnsi" w:hAnsiTheme="minorHAnsi"/>
                <w:b/>
                <w:bCs/>
                <w:iCs/>
                <w:szCs w:val="22"/>
                <w:lang w:val="en-US"/>
              </w:rPr>
              <w:t>W</w:t>
            </w:r>
            <w:r w:rsidRPr="00915D75">
              <w:rPr>
                <w:rFonts w:asciiTheme="minorHAnsi" w:hAnsiTheme="minorHAnsi"/>
                <w:b/>
                <w:bCs/>
                <w:iCs/>
                <w:szCs w:val="22"/>
                <w:lang w:val="el-GR"/>
              </w:rPr>
              <w:t>18:</w:t>
            </w:r>
            <w:r w:rsidRPr="00915D75">
              <w:rPr>
                <w:rFonts w:asciiTheme="minorHAnsi" w:hAnsiTheme="minorHAnsi"/>
                <w:bCs/>
                <w:iCs/>
                <w:szCs w:val="22"/>
                <w:lang w:val="el-GR"/>
              </w:rPr>
              <w:t xml:space="preserve"> Προβλήματα χωροταξικών ρυθμίσεων</w:t>
            </w:r>
          </w:p>
          <w:p w:rsidR="00B159DB" w:rsidRPr="00915D75" w:rsidRDefault="00B159DB" w:rsidP="00C7384E">
            <w:pPr>
              <w:ind w:left="33"/>
              <w:rPr>
                <w:rFonts w:asciiTheme="minorHAnsi" w:hAnsiTheme="minorHAnsi"/>
                <w:bCs/>
                <w:iCs/>
                <w:szCs w:val="22"/>
                <w:lang w:val="el-GR"/>
              </w:rPr>
            </w:pPr>
            <w:r w:rsidRPr="00915D75">
              <w:rPr>
                <w:rFonts w:asciiTheme="minorHAnsi" w:hAnsiTheme="minorHAnsi"/>
                <w:b/>
                <w:bCs/>
                <w:iCs/>
                <w:szCs w:val="22"/>
                <w:lang w:val="en-US"/>
              </w:rPr>
              <w:t>W</w:t>
            </w:r>
            <w:r w:rsidRPr="00915D75">
              <w:rPr>
                <w:rFonts w:asciiTheme="minorHAnsi" w:hAnsiTheme="minorHAnsi"/>
                <w:b/>
                <w:bCs/>
                <w:iCs/>
                <w:szCs w:val="22"/>
                <w:lang w:val="el-GR"/>
              </w:rPr>
              <w:t>19:</w:t>
            </w:r>
            <w:r w:rsidRPr="00915D75">
              <w:rPr>
                <w:rFonts w:asciiTheme="minorHAnsi" w:hAnsiTheme="minorHAnsi"/>
                <w:bCs/>
                <w:iCs/>
                <w:szCs w:val="22"/>
                <w:lang w:val="el-GR"/>
              </w:rPr>
              <w:t xml:space="preserve"> Επιφυλακτικότητα στη δημιουργία συνεργασιών</w:t>
            </w:r>
          </w:p>
          <w:p w:rsidR="000304C4" w:rsidRPr="00915D75" w:rsidRDefault="00B159DB" w:rsidP="00C7384E">
            <w:pPr>
              <w:ind w:left="33"/>
              <w:rPr>
                <w:rFonts w:asciiTheme="minorHAnsi" w:hAnsiTheme="minorHAnsi"/>
                <w:bCs/>
                <w:iCs/>
                <w:szCs w:val="22"/>
                <w:lang w:val="el-GR"/>
              </w:rPr>
            </w:pPr>
            <w:r w:rsidRPr="00915D75">
              <w:rPr>
                <w:rFonts w:asciiTheme="minorHAnsi" w:hAnsiTheme="minorHAnsi"/>
                <w:b/>
                <w:bCs/>
                <w:iCs/>
                <w:szCs w:val="22"/>
                <w:lang w:val="en-US"/>
              </w:rPr>
              <w:t>W</w:t>
            </w:r>
            <w:r w:rsidRPr="00915D75">
              <w:rPr>
                <w:rFonts w:asciiTheme="minorHAnsi" w:hAnsiTheme="minorHAnsi"/>
                <w:b/>
                <w:bCs/>
                <w:iCs/>
                <w:szCs w:val="22"/>
                <w:lang w:val="el-GR"/>
              </w:rPr>
              <w:t>20:</w:t>
            </w:r>
            <w:r w:rsidRPr="00915D75">
              <w:rPr>
                <w:rFonts w:asciiTheme="minorHAnsi" w:hAnsiTheme="minorHAnsi"/>
                <w:bCs/>
                <w:iCs/>
                <w:szCs w:val="22"/>
                <w:lang w:val="el-GR"/>
              </w:rPr>
              <w:t xml:space="preserve"> Γραφειοκρατικά εμπόδια στην υλοποίηση επενδύσεων</w:t>
            </w:r>
          </w:p>
        </w:tc>
      </w:tr>
      <w:tr w:rsidR="000304C4" w:rsidRPr="00915D75" w:rsidTr="00737B00">
        <w:tc>
          <w:tcPr>
            <w:tcW w:w="4111" w:type="dxa"/>
            <w:tcBorders>
              <w:top w:val="single" w:sz="4" w:space="0" w:color="auto"/>
              <w:bottom w:val="single" w:sz="4" w:space="0" w:color="auto"/>
            </w:tcBorders>
          </w:tcPr>
          <w:p w:rsidR="000304C4" w:rsidRPr="00915D75" w:rsidRDefault="000304C4" w:rsidP="00DE1934">
            <w:pPr>
              <w:rPr>
                <w:rFonts w:ascii="Calibri" w:hAnsi="Calibri" w:cs="Arial"/>
                <w:b/>
                <w:szCs w:val="22"/>
                <w:lang w:val="en-US"/>
              </w:rPr>
            </w:pPr>
            <w:r w:rsidRPr="00915D75">
              <w:rPr>
                <w:rFonts w:ascii="Calibri" w:hAnsi="Calibri" w:cs="Arial"/>
                <w:b/>
                <w:szCs w:val="22"/>
              </w:rPr>
              <w:t>ΕΥΚΑΙΡΙΕΣ</w:t>
            </w:r>
            <w:r w:rsidRPr="00915D75">
              <w:rPr>
                <w:rFonts w:ascii="Calibri" w:hAnsi="Calibri" w:cs="Arial"/>
                <w:b/>
                <w:szCs w:val="22"/>
                <w:lang w:val="en-US"/>
              </w:rPr>
              <w:t xml:space="preserve"> (Opportunities)</w:t>
            </w:r>
          </w:p>
        </w:tc>
        <w:tc>
          <w:tcPr>
            <w:tcW w:w="6521" w:type="dxa"/>
            <w:tcBorders>
              <w:top w:val="single" w:sz="4" w:space="0" w:color="auto"/>
              <w:bottom w:val="single" w:sz="4" w:space="0" w:color="auto"/>
            </w:tcBorders>
          </w:tcPr>
          <w:p w:rsidR="000304C4" w:rsidRPr="00915D75" w:rsidRDefault="000304C4" w:rsidP="00DE1934">
            <w:pPr>
              <w:rPr>
                <w:rFonts w:ascii="Calibri" w:hAnsi="Calibri" w:cs="Arial"/>
                <w:b/>
                <w:szCs w:val="22"/>
                <w:lang w:val="en-US"/>
              </w:rPr>
            </w:pPr>
            <w:r w:rsidRPr="00915D75">
              <w:rPr>
                <w:rFonts w:ascii="Calibri" w:hAnsi="Calibri" w:cs="Arial"/>
                <w:b/>
                <w:szCs w:val="22"/>
              </w:rPr>
              <w:t>ΑΠΕΙΛΕΣ</w:t>
            </w:r>
            <w:r w:rsidRPr="00915D75">
              <w:rPr>
                <w:rFonts w:ascii="Calibri" w:hAnsi="Calibri" w:cs="Arial"/>
                <w:b/>
                <w:szCs w:val="22"/>
                <w:lang w:val="en-US"/>
              </w:rPr>
              <w:t xml:space="preserve"> (Threats)</w:t>
            </w:r>
          </w:p>
        </w:tc>
      </w:tr>
      <w:tr w:rsidR="000304C4" w:rsidRPr="00EB2B36" w:rsidTr="00737B00">
        <w:tc>
          <w:tcPr>
            <w:tcW w:w="4111" w:type="dxa"/>
            <w:tcBorders>
              <w:top w:val="nil"/>
              <w:left w:val="single" w:sz="4" w:space="0" w:color="auto"/>
              <w:bottom w:val="single" w:sz="4" w:space="0" w:color="auto"/>
              <w:right w:val="single" w:sz="4" w:space="0" w:color="auto"/>
            </w:tcBorders>
          </w:tcPr>
          <w:p w:rsidR="00292396" w:rsidRPr="00915D75" w:rsidRDefault="00292396" w:rsidP="00DE1934">
            <w:pPr>
              <w:spacing w:line="25" w:lineRule="atLeast"/>
              <w:ind w:left="360"/>
              <w:jc w:val="left"/>
              <w:rPr>
                <w:rFonts w:asciiTheme="minorHAnsi" w:hAnsiTheme="minorHAnsi"/>
                <w:b/>
                <w:bCs/>
                <w:iCs/>
                <w:szCs w:val="22"/>
                <w:lang w:val="el-GR"/>
              </w:rPr>
            </w:pPr>
          </w:p>
          <w:p w:rsidR="00B159DB" w:rsidRPr="00915D75" w:rsidRDefault="00B159DB" w:rsidP="00292396">
            <w:pPr>
              <w:spacing w:line="25" w:lineRule="atLeast"/>
              <w:jc w:val="left"/>
              <w:rPr>
                <w:rFonts w:asciiTheme="minorHAnsi" w:hAnsiTheme="minorHAnsi"/>
                <w:bCs/>
                <w:iCs/>
                <w:szCs w:val="22"/>
                <w:lang w:val="el-GR"/>
              </w:rPr>
            </w:pPr>
            <w:r w:rsidRPr="00915D75">
              <w:rPr>
                <w:rFonts w:asciiTheme="minorHAnsi" w:hAnsiTheme="minorHAnsi"/>
                <w:b/>
                <w:bCs/>
                <w:iCs/>
                <w:szCs w:val="22"/>
                <w:lang w:val="en-US"/>
              </w:rPr>
              <w:t>O</w:t>
            </w:r>
            <w:r w:rsidRPr="00915D75">
              <w:rPr>
                <w:rFonts w:asciiTheme="minorHAnsi" w:hAnsiTheme="minorHAnsi"/>
                <w:b/>
                <w:bCs/>
                <w:iCs/>
                <w:szCs w:val="22"/>
                <w:lang w:val="el-GR"/>
              </w:rPr>
              <w:t>1:</w:t>
            </w:r>
            <w:r w:rsidRPr="00915D75">
              <w:rPr>
                <w:rFonts w:asciiTheme="minorHAnsi" w:hAnsiTheme="minorHAnsi"/>
                <w:bCs/>
                <w:iCs/>
                <w:szCs w:val="22"/>
                <w:lang w:val="el-GR"/>
              </w:rPr>
              <w:t xml:space="preserve"> Ανάπτυξη &amp; ανάδειξη της περιοχής ως προορισμού πολύ-θεματικού του-ρισμού</w:t>
            </w:r>
          </w:p>
          <w:p w:rsidR="00B159DB" w:rsidRPr="00915D75" w:rsidRDefault="00B159DB" w:rsidP="00292396">
            <w:pPr>
              <w:spacing w:line="25" w:lineRule="atLeast"/>
              <w:jc w:val="left"/>
              <w:rPr>
                <w:rFonts w:asciiTheme="minorHAnsi" w:hAnsiTheme="minorHAnsi"/>
                <w:bCs/>
                <w:iCs/>
                <w:szCs w:val="22"/>
                <w:lang w:val="el-GR"/>
              </w:rPr>
            </w:pPr>
            <w:r w:rsidRPr="00915D75">
              <w:rPr>
                <w:rFonts w:asciiTheme="minorHAnsi" w:hAnsiTheme="minorHAnsi"/>
                <w:b/>
                <w:bCs/>
                <w:iCs/>
                <w:szCs w:val="22"/>
                <w:lang w:val="en-US"/>
              </w:rPr>
              <w:t>O</w:t>
            </w:r>
            <w:r w:rsidRPr="00915D75">
              <w:rPr>
                <w:rFonts w:asciiTheme="minorHAnsi" w:hAnsiTheme="minorHAnsi"/>
                <w:b/>
                <w:bCs/>
                <w:iCs/>
                <w:szCs w:val="22"/>
                <w:lang w:val="el-GR"/>
              </w:rPr>
              <w:t>2:</w:t>
            </w:r>
            <w:r w:rsidRPr="00915D75">
              <w:rPr>
                <w:rFonts w:asciiTheme="minorHAnsi" w:hAnsiTheme="minorHAnsi"/>
                <w:bCs/>
                <w:iCs/>
                <w:szCs w:val="22"/>
                <w:lang w:val="el-GR"/>
              </w:rPr>
              <w:t xml:space="preserve"> Ευνοϊκό θεσμικό πλαίσιο για τον θεματικό τουρισμό</w:t>
            </w:r>
          </w:p>
          <w:p w:rsidR="00B159DB" w:rsidRPr="00915D75" w:rsidRDefault="00B159DB" w:rsidP="00292396">
            <w:pPr>
              <w:spacing w:line="25" w:lineRule="atLeast"/>
              <w:jc w:val="left"/>
              <w:rPr>
                <w:rFonts w:asciiTheme="minorHAnsi" w:hAnsiTheme="minorHAnsi"/>
                <w:bCs/>
                <w:iCs/>
                <w:szCs w:val="22"/>
                <w:lang w:val="el-GR"/>
              </w:rPr>
            </w:pPr>
            <w:r w:rsidRPr="00915D75">
              <w:rPr>
                <w:rFonts w:asciiTheme="minorHAnsi" w:hAnsiTheme="minorHAnsi"/>
                <w:b/>
                <w:bCs/>
                <w:iCs/>
                <w:szCs w:val="22"/>
                <w:lang w:val="en-US"/>
              </w:rPr>
              <w:t>O</w:t>
            </w:r>
            <w:r w:rsidRPr="00915D75">
              <w:rPr>
                <w:rFonts w:asciiTheme="minorHAnsi" w:hAnsiTheme="minorHAnsi"/>
                <w:b/>
                <w:bCs/>
                <w:iCs/>
                <w:szCs w:val="22"/>
                <w:lang w:val="el-GR"/>
              </w:rPr>
              <w:t>3</w:t>
            </w:r>
            <w:r w:rsidRPr="00915D75">
              <w:rPr>
                <w:rFonts w:asciiTheme="minorHAnsi" w:hAnsiTheme="minorHAnsi"/>
                <w:bCs/>
                <w:iCs/>
                <w:szCs w:val="22"/>
                <w:lang w:val="el-GR"/>
              </w:rPr>
              <w:t>: Περαιτέρω ανάδειξη πολιτιστικών πόρων ως πόλων προσέλκυσης επισκεπτών</w:t>
            </w:r>
          </w:p>
          <w:p w:rsidR="00B159DB" w:rsidRPr="00915D75" w:rsidRDefault="00B159DB" w:rsidP="00292396">
            <w:pPr>
              <w:spacing w:line="25" w:lineRule="atLeast"/>
              <w:jc w:val="left"/>
              <w:rPr>
                <w:rFonts w:asciiTheme="minorHAnsi" w:hAnsiTheme="minorHAnsi"/>
                <w:bCs/>
                <w:iCs/>
                <w:szCs w:val="22"/>
                <w:lang w:val="el-GR"/>
              </w:rPr>
            </w:pPr>
            <w:r w:rsidRPr="00915D75">
              <w:rPr>
                <w:rFonts w:asciiTheme="minorHAnsi" w:hAnsiTheme="minorHAnsi"/>
                <w:b/>
                <w:bCs/>
                <w:iCs/>
                <w:szCs w:val="22"/>
                <w:lang w:val="en-US"/>
              </w:rPr>
              <w:t>O</w:t>
            </w:r>
            <w:r w:rsidRPr="00915D75">
              <w:rPr>
                <w:rFonts w:asciiTheme="minorHAnsi" w:hAnsiTheme="minorHAnsi"/>
                <w:b/>
                <w:bCs/>
                <w:iCs/>
                <w:szCs w:val="22"/>
                <w:lang w:val="el-GR"/>
              </w:rPr>
              <w:t>4:</w:t>
            </w:r>
            <w:r w:rsidRPr="00915D75">
              <w:rPr>
                <w:rFonts w:asciiTheme="minorHAnsi" w:hAnsiTheme="minorHAnsi"/>
                <w:bCs/>
                <w:iCs/>
                <w:szCs w:val="22"/>
                <w:lang w:val="el-GR"/>
              </w:rPr>
              <w:t xml:space="preserve"> Αξιοποίηση της αυξανόμενης ζήτησης επώνυμων, πιστοποιημένων και βιολογικών αγροτικών προϊόντων</w:t>
            </w:r>
          </w:p>
          <w:p w:rsidR="00B159DB" w:rsidRPr="00915D75" w:rsidRDefault="00B159DB" w:rsidP="00292396">
            <w:pPr>
              <w:spacing w:line="25" w:lineRule="atLeast"/>
              <w:jc w:val="left"/>
              <w:rPr>
                <w:rFonts w:asciiTheme="minorHAnsi" w:hAnsiTheme="minorHAnsi" w:cs="Arial"/>
                <w:bCs/>
                <w:szCs w:val="22"/>
                <w:lang w:val="el-GR"/>
              </w:rPr>
            </w:pPr>
            <w:r w:rsidRPr="00915D75">
              <w:rPr>
                <w:rFonts w:asciiTheme="minorHAnsi" w:hAnsiTheme="minorHAnsi"/>
                <w:b/>
                <w:bCs/>
                <w:iCs/>
                <w:szCs w:val="22"/>
                <w:lang w:val="en-US"/>
              </w:rPr>
              <w:t>O</w:t>
            </w:r>
            <w:r w:rsidRPr="00915D75">
              <w:rPr>
                <w:rFonts w:asciiTheme="minorHAnsi" w:hAnsiTheme="minorHAnsi"/>
                <w:b/>
                <w:bCs/>
                <w:iCs/>
                <w:szCs w:val="22"/>
                <w:lang w:val="el-GR"/>
              </w:rPr>
              <w:t>5:</w:t>
            </w:r>
            <w:r w:rsidRPr="00915D75">
              <w:rPr>
                <w:rFonts w:asciiTheme="minorHAnsi" w:hAnsiTheme="minorHAnsi"/>
                <w:bCs/>
                <w:iCs/>
                <w:szCs w:val="22"/>
                <w:lang w:val="el-GR"/>
              </w:rPr>
              <w:t xml:space="preserve"> </w:t>
            </w:r>
            <w:r w:rsidRPr="00915D75">
              <w:rPr>
                <w:rFonts w:asciiTheme="minorHAnsi" w:hAnsiTheme="minorHAnsi" w:cs="Arial"/>
                <w:bCs/>
                <w:szCs w:val="22"/>
                <w:lang w:val="el-GR"/>
              </w:rPr>
              <w:t>Ευνοϊκό θεσμικό πλαίσιο ενίσχυσης επενδύσεων</w:t>
            </w:r>
          </w:p>
          <w:p w:rsidR="00B159DB" w:rsidRPr="00915D75" w:rsidRDefault="00B159DB" w:rsidP="00292396">
            <w:pPr>
              <w:spacing w:line="25" w:lineRule="atLeast"/>
              <w:jc w:val="left"/>
              <w:rPr>
                <w:rFonts w:asciiTheme="minorHAnsi" w:hAnsiTheme="minorHAnsi"/>
                <w:bCs/>
                <w:iCs/>
                <w:szCs w:val="22"/>
                <w:lang w:val="el-GR"/>
              </w:rPr>
            </w:pPr>
            <w:r w:rsidRPr="00915D75">
              <w:rPr>
                <w:rFonts w:asciiTheme="minorHAnsi" w:hAnsiTheme="minorHAnsi"/>
                <w:b/>
                <w:bCs/>
                <w:iCs/>
                <w:szCs w:val="22"/>
                <w:lang w:val="en-US"/>
              </w:rPr>
              <w:t>O</w:t>
            </w:r>
            <w:r w:rsidRPr="00915D75">
              <w:rPr>
                <w:rFonts w:asciiTheme="minorHAnsi" w:hAnsiTheme="minorHAnsi"/>
                <w:b/>
                <w:bCs/>
                <w:iCs/>
                <w:szCs w:val="22"/>
                <w:lang w:val="el-GR"/>
              </w:rPr>
              <w:t>6:</w:t>
            </w:r>
            <w:r w:rsidRPr="00915D75">
              <w:rPr>
                <w:rFonts w:asciiTheme="minorHAnsi" w:hAnsiTheme="minorHAnsi"/>
                <w:bCs/>
                <w:iCs/>
                <w:szCs w:val="22"/>
                <w:lang w:val="el-GR"/>
              </w:rPr>
              <w:t xml:space="preserve"> Αξιοποίηση εμπειρίας διαχείρισης συγχρηματοδοτούμενων προγραμμάτων </w:t>
            </w:r>
          </w:p>
          <w:p w:rsidR="000304C4" w:rsidRPr="00915D75" w:rsidRDefault="00B159DB" w:rsidP="00292396">
            <w:pPr>
              <w:pStyle w:val="a4"/>
              <w:jc w:val="left"/>
              <w:rPr>
                <w:rFonts w:asciiTheme="minorHAnsi" w:hAnsiTheme="minorHAnsi"/>
                <w:bCs/>
                <w:iCs/>
                <w:szCs w:val="22"/>
                <w:lang w:val="el-GR"/>
              </w:rPr>
            </w:pPr>
            <w:r w:rsidRPr="00915D75">
              <w:rPr>
                <w:rFonts w:asciiTheme="minorHAnsi" w:hAnsiTheme="minorHAnsi"/>
                <w:b/>
                <w:bCs/>
                <w:iCs/>
                <w:szCs w:val="22"/>
                <w:lang w:val="en-US"/>
              </w:rPr>
              <w:t>O</w:t>
            </w:r>
            <w:r w:rsidRPr="00915D75">
              <w:rPr>
                <w:rFonts w:asciiTheme="minorHAnsi" w:hAnsiTheme="minorHAnsi"/>
                <w:b/>
                <w:bCs/>
                <w:iCs/>
                <w:szCs w:val="22"/>
                <w:lang w:val="el-GR"/>
              </w:rPr>
              <w:t>7:</w:t>
            </w:r>
            <w:r w:rsidRPr="00915D75">
              <w:rPr>
                <w:rFonts w:asciiTheme="minorHAnsi" w:hAnsiTheme="minorHAnsi"/>
                <w:bCs/>
                <w:iCs/>
                <w:szCs w:val="22"/>
                <w:lang w:val="el-GR"/>
              </w:rPr>
              <w:t xml:space="preserve"> Τάση εγκατάστασης νέων κατοίκων στην ύπαιθρο</w:t>
            </w:r>
          </w:p>
        </w:tc>
        <w:tc>
          <w:tcPr>
            <w:tcW w:w="6521" w:type="dxa"/>
            <w:tcBorders>
              <w:top w:val="nil"/>
              <w:left w:val="single" w:sz="4" w:space="0" w:color="auto"/>
              <w:bottom w:val="single" w:sz="4" w:space="0" w:color="auto"/>
              <w:right w:val="single" w:sz="4" w:space="0" w:color="auto"/>
            </w:tcBorders>
          </w:tcPr>
          <w:p w:rsidR="00292396" w:rsidRPr="00915D75" w:rsidRDefault="00292396" w:rsidP="00DE1934">
            <w:pPr>
              <w:pStyle w:val="a4"/>
              <w:ind w:left="360"/>
              <w:rPr>
                <w:rFonts w:asciiTheme="minorHAnsi" w:hAnsiTheme="minorHAnsi"/>
                <w:b/>
                <w:bCs/>
                <w:iCs/>
                <w:szCs w:val="22"/>
                <w:lang w:val="el-GR"/>
              </w:rPr>
            </w:pPr>
          </w:p>
          <w:p w:rsidR="00B159DB" w:rsidRPr="00915D75" w:rsidRDefault="00B159DB" w:rsidP="00292396">
            <w:pPr>
              <w:pStyle w:val="a4"/>
              <w:ind w:left="176"/>
              <w:rPr>
                <w:rFonts w:asciiTheme="minorHAnsi" w:hAnsiTheme="minorHAnsi"/>
                <w:bCs/>
                <w:iCs/>
                <w:szCs w:val="22"/>
                <w:lang w:val="el-GR"/>
              </w:rPr>
            </w:pPr>
            <w:r w:rsidRPr="00915D75">
              <w:rPr>
                <w:rFonts w:asciiTheme="minorHAnsi" w:hAnsiTheme="minorHAnsi"/>
                <w:b/>
                <w:bCs/>
                <w:iCs/>
                <w:szCs w:val="22"/>
                <w:lang w:val="en-US"/>
              </w:rPr>
              <w:t>T</w:t>
            </w:r>
            <w:r w:rsidRPr="00915D75">
              <w:rPr>
                <w:rFonts w:asciiTheme="minorHAnsi" w:hAnsiTheme="minorHAnsi"/>
                <w:b/>
                <w:bCs/>
                <w:iCs/>
                <w:szCs w:val="22"/>
                <w:lang w:val="el-GR"/>
              </w:rPr>
              <w:t>1:</w:t>
            </w:r>
            <w:r w:rsidRPr="00915D75">
              <w:rPr>
                <w:rFonts w:asciiTheme="minorHAnsi" w:hAnsiTheme="minorHAnsi"/>
                <w:bCs/>
                <w:iCs/>
                <w:szCs w:val="22"/>
                <w:lang w:val="el-GR"/>
              </w:rPr>
              <w:t xml:space="preserve"> Συνεχιζόμενο δυσμενές οικονομικό περιβάλλον</w:t>
            </w:r>
          </w:p>
          <w:p w:rsidR="00B159DB" w:rsidRPr="00915D75" w:rsidRDefault="00B159DB" w:rsidP="00292396">
            <w:pPr>
              <w:spacing w:line="25" w:lineRule="atLeast"/>
              <w:ind w:left="176"/>
              <w:rPr>
                <w:rFonts w:asciiTheme="minorHAnsi" w:hAnsiTheme="minorHAnsi"/>
                <w:bCs/>
                <w:iCs/>
                <w:szCs w:val="22"/>
                <w:lang w:val="el-GR"/>
              </w:rPr>
            </w:pPr>
            <w:r w:rsidRPr="00915D75">
              <w:rPr>
                <w:rFonts w:asciiTheme="minorHAnsi" w:hAnsiTheme="minorHAnsi"/>
                <w:b/>
                <w:bCs/>
                <w:iCs/>
                <w:szCs w:val="22"/>
                <w:lang w:val="en-US"/>
              </w:rPr>
              <w:t>T</w:t>
            </w:r>
            <w:r w:rsidRPr="00915D75">
              <w:rPr>
                <w:rFonts w:asciiTheme="minorHAnsi" w:hAnsiTheme="minorHAnsi"/>
                <w:b/>
                <w:bCs/>
                <w:iCs/>
                <w:szCs w:val="22"/>
                <w:lang w:val="el-GR"/>
              </w:rPr>
              <w:t>2:</w:t>
            </w:r>
            <w:r w:rsidRPr="00915D75">
              <w:rPr>
                <w:rFonts w:asciiTheme="minorHAnsi" w:hAnsiTheme="minorHAnsi"/>
                <w:bCs/>
                <w:iCs/>
                <w:szCs w:val="22"/>
                <w:lang w:val="el-GR"/>
              </w:rPr>
              <w:t xml:space="preserve"> Έντονα ανταγωνιστικό διεθνές περιβάλλον για  ομοειδή αγροτικά προϊόντα </w:t>
            </w:r>
          </w:p>
          <w:p w:rsidR="00B159DB" w:rsidRPr="00915D75" w:rsidRDefault="00B159DB" w:rsidP="00292396">
            <w:pPr>
              <w:spacing w:line="25" w:lineRule="atLeast"/>
              <w:ind w:left="176"/>
              <w:rPr>
                <w:rFonts w:asciiTheme="minorHAnsi" w:hAnsiTheme="minorHAnsi"/>
                <w:bCs/>
                <w:iCs/>
                <w:szCs w:val="22"/>
                <w:lang w:val="el-GR"/>
              </w:rPr>
            </w:pPr>
            <w:r w:rsidRPr="00915D75">
              <w:rPr>
                <w:rFonts w:asciiTheme="minorHAnsi" w:hAnsiTheme="minorHAnsi"/>
                <w:b/>
                <w:bCs/>
                <w:iCs/>
                <w:szCs w:val="22"/>
                <w:lang w:val="en-US"/>
              </w:rPr>
              <w:t>T</w:t>
            </w:r>
            <w:r w:rsidRPr="00915D75">
              <w:rPr>
                <w:rFonts w:asciiTheme="minorHAnsi" w:hAnsiTheme="minorHAnsi"/>
                <w:b/>
                <w:bCs/>
                <w:iCs/>
                <w:szCs w:val="22"/>
                <w:lang w:val="el-GR"/>
              </w:rPr>
              <w:t>3:</w:t>
            </w:r>
            <w:r w:rsidRPr="00915D75">
              <w:rPr>
                <w:rFonts w:asciiTheme="minorHAnsi" w:hAnsiTheme="minorHAnsi"/>
                <w:bCs/>
                <w:iCs/>
                <w:szCs w:val="22"/>
                <w:lang w:val="el-GR"/>
              </w:rPr>
              <w:t xml:space="preserve"> Πιέσεις από τη διεθνοποίηση στον τομέα της αγοράς τροφίμων</w:t>
            </w:r>
          </w:p>
          <w:p w:rsidR="00B159DB" w:rsidRPr="00915D75" w:rsidRDefault="00B159DB" w:rsidP="00292396">
            <w:pPr>
              <w:spacing w:line="25" w:lineRule="atLeast"/>
              <w:ind w:left="176"/>
              <w:rPr>
                <w:rFonts w:asciiTheme="minorHAnsi" w:hAnsiTheme="minorHAnsi"/>
                <w:bCs/>
                <w:iCs/>
                <w:szCs w:val="22"/>
                <w:lang w:val="el-GR"/>
              </w:rPr>
            </w:pPr>
            <w:r w:rsidRPr="00915D75">
              <w:rPr>
                <w:rFonts w:asciiTheme="minorHAnsi" w:hAnsiTheme="minorHAnsi"/>
                <w:b/>
                <w:bCs/>
                <w:iCs/>
                <w:szCs w:val="22"/>
                <w:lang w:val="en-US"/>
              </w:rPr>
              <w:t>T</w:t>
            </w:r>
            <w:r w:rsidRPr="00915D75">
              <w:rPr>
                <w:rFonts w:asciiTheme="minorHAnsi" w:hAnsiTheme="minorHAnsi"/>
                <w:b/>
                <w:bCs/>
                <w:iCs/>
                <w:szCs w:val="22"/>
                <w:lang w:val="el-GR"/>
              </w:rPr>
              <w:t>4:</w:t>
            </w:r>
            <w:r w:rsidRPr="00915D75">
              <w:rPr>
                <w:rFonts w:asciiTheme="minorHAnsi" w:hAnsiTheme="minorHAnsi"/>
                <w:bCs/>
                <w:iCs/>
                <w:szCs w:val="22"/>
                <w:lang w:val="el-GR"/>
              </w:rPr>
              <w:t xml:space="preserve"> Μείωση των Επιδοτήσεων</w:t>
            </w:r>
          </w:p>
          <w:p w:rsidR="00B159DB" w:rsidRPr="00915D75" w:rsidRDefault="00B159DB" w:rsidP="00292396">
            <w:pPr>
              <w:ind w:left="176"/>
              <w:rPr>
                <w:rFonts w:asciiTheme="minorHAnsi" w:hAnsiTheme="minorHAnsi" w:cs="Arial"/>
                <w:bCs/>
                <w:szCs w:val="22"/>
                <w:lang w:val="el-GR"/>
              </w:rPr>
            </w:pPr>
            <w:r w:rsidRPr="00915D75">
              <w:rPr>
                <w:rFonts w:asciiTheme="minorHAnsi" w:hAnsiTheme="minorHAnsi"/>
                <w:b/>
                <w:bCs/>
                <w:iCs/>
                <w:szCs w:val="22"/>
                <w:lang w:val="en-US"/>
              </w:rPr>
              <w:t>T</w:t>
            </w:r>
            <w:r w:rsidRPr="00915D75">
              <w:rPr>
                <w:rFonts w:asciiTheme="minorHAnsi" w:hAnsiTheme="minorHAnsi"/>
                <w:b/>
                <w:bCs/>
                <w:iCs/>
                <w:szCs w:val="22"/>
                <w:lang w:val="el-GR"/>
              </w:rPr>
              <w:t>5:</w:t>
            </w:r>
            <w:r w:rsidRPr="00915D75">
              <w:rPr>
                <w:rFonts w:asciiTheme="minorHAnsi" w:hAnsiTheme="minorHAnsi"/>
                <w:bCs/>
                <w:iCs/>
                <w:szCs w:val="22"/>
                <w:lang w:val="el-GR"/>
              </w:rPr>
              <w:t xml:space="preserve"> </w:t>
            </w:r>
            <w:r w:rsidRPr="00915D75">
              <w:rPr>
                <w:rFonts w:asciiTheme="minorHAnsi" w:hAnsiTheme="minorHAnsi" w:cs="Arial"/>
                <w:bCs/>
                <w:szCs w:val="22"/>
                <w:lang w:val="el-GR"/>
              </w:rPr>
              <w:t>Υψηλή φορολόγηση επιχειρήσεων</w:t>
            </w:r>
          </w:p>
          <w:p w:rsidR="00B159DB" w:rsidRPr="00915D75" w:rsidRDefault="00B159DB" w:rsidP="00292396">
            <w:pPr>
              <w:ind w:left="176"/>
              <w:rPr>
                <w:rFonts w:asciiTheme="minorHAnsi" w:hAnsiTheme="minorHAnsi"/>
                <w:bCs/>
                <w:iCs/>
                <w:szCs w:val="22"/>
                <w:lang w:val="el-GR"/>
              </w:rPr>
            </w:pPr>
            <w:r w:rsidRPr="00915D75">
              <w:rPr>
                <w:rFonts w:asciiTheme="minorHAnsi" w:hAnsiTheme="minorHAnsi"/>
                <w:b/>
                <w:bCs/>
                <w:iCs/>
                <w:szCs w:val="22"/>
                <w:lang w:val="en-US"/>
              </w:rPr>
              <w:t>T</w:t>
            </w:r>
            <w:r w:rsidRPr="00915D75">
              <w:rPr>
                <w:rFonts w:asciiTheme="minorHAnsi" w:hAnsiTheme="minorHAnsi"/>
                <w:b/>
                <w:bCs/>
                <w:iCs/>
                <w:szCs w:val="22"/>
                <w:lang w:val="el-GR"/>
              </w:rPr>
              <w:t>6:</w:t>
            </w:r>
            <w:r w:rsidRPr="00915D75">
              <w:rPr>
                <w:rFonts w:asciiTheme="minorHAnsi" w:hAnsiTheme="minorHAnsi"/>
                <w:bCs/>
                <w:iCs/>
                <w:szCs w:val="22"/>
                <w:lang w:val="el-GR"/>
              </w:rPr>
              <w:t xml:space="preserve"> Ανεργία Επιστημονικού προσωπικού</w:t>
            </w:r>
          </w:p>
          <w:p w:rsidR="00B159DB" w:rsidRPr="00915D75" w:rsidRDefault="00B159DB" w:rsidP="00292396">
            <w:pPr>
              <w:ind w:left="176"/>
              <w:rPr>
                <w:szCs w:val="22"/>
                <w:lang w:val="el-GR"/>
              </w:rPr>
            </w:pPr>
            <w:r w:rsidRPr="00915D75">
              <w:rPr>
                <w:rFonts w:asciiTheme="minorHAnsi" w:hAnsiTheme="minorHAnsi"/>
                <w:b/>
                <w:bCs/>
                <w:iCs/>
                <w:szCs w:val="22"/>
                <w:lang w:val="en-US"/>
              </w:rPr>
              <w:t>T</w:t>
            </w:r>
            <w:r w:rsidRPr="00915D75">
              <w:rPr>
                <w:rFonts w:asciiTheme="minorHAnsi" w:hAnsiTheme="minorHAnsi"/>
                <w:b/>
                <w:bCs/>
                <w:iCs/>
                <w:szCs w:val="22"/>
                <w:lang w:val="el-GR"/>
              </w:rPr>
              <w:t>7:</w:t>
            </w:r>
            <w:r w:rsidRPr="00915D75">
              <w:rPr>
                <w:rFonts w:asciiTheme="minorHAnsi" w:hAnsiTheme="minorHAnsi"/>
                <w:bCs/>
                <w:iCs/>
                <w:szCs w:val="22"/>
                <w:lang w:val="el-GR"/>
              </w:rPr>
              <w:t>Αδυναμία αντιμετώπισης ανταγωνισμού από άλλους τουριστικούς προορισμούς</w:t>
            </w:r>
          </w:p>
          <w:p w:rsidR="00B159DB" w:rsidRPr="00915D75" w:rsidRDefault="00B159DB" w:rsidP="00292396">
            <w:pPr>
              <w:ind w:left="176"/>
              <w:rPr>
                <w:rFonts w:asciiTheme="minorHAnsi" w:hAnsiTheme="minorHAnsi"/>
                <w:bCs/>
                <w:iCs/>
                <w:szCs w:val="22"/>
                <w:lang w:val="el-GR"/>
              </w:rPr>
            </w:pPr>
            <w:r w:rsidRPr="00915D75">
              <w:rPr>
                <w:rFonts w:asciiTheme="minorHAnsi" w:hAnsiTheme="minorHAnsi"/>
                <w:b/>
                <w:bCs/>
                <w:iCs/>
                <w:szCs w:val="22"/>
                <w:lang w:val="en-US"/>
              </w:rPr>
              <w:t>T</w:t>
            </w:r>
            <w:r w:rsidRPr="00915D75">
              <w:rPr>
                <w:rFonts w:asciiTheme="minorHAnsi" w:hAnsiTheme="minorHAnsi"/>
                <w:b/>
                <w:bCs/>
                <w:iCs/>
                <w:szCs w:val="22"/>
                <w:lang w:val="el-GR"/>
              </w:rPr>
              <w:t>8:</w:t>
            </w:r>
            <w:r w:rsidRPr="00915D75">
              <w:rPr>
                <w:rFonts w:asciiTheme="minorHAnsi" w:hAnsiTheme="minorHAnsi"/>
                <w:bCs/>
                <w:iCs/>
                <w:szCs w:val="22"/>
                <w:lang w:val="el-GR"/>
              </w:rPr>
              <w:t xml:space="preserve"> Υποβάθμιση περιβάλλοντος από αστική, βιομηχανική και αγροτική ρύπανση</w:t>
            </w:r>
          </w:p>
          <w:p w:rsidR="00B159DB" w:rsidRPr="00915D75" w:rsidRDefault="00B159DB" w:rsidP="00292396">
            <w:pPr>
              <w:ind w:left="176"/>
              <w:rPr>
                <w:rFonts w:asciiTheme="minorHAnsi" w:hAnsiTheme="minorHAnsi" w:cs="Arial"/>
                <w:bCs/>
                <w:szCs w:val="22"/>
                <w:lang w:val="el-GR"/>
              </w:rPr>
            </w:pPr>
            <w:r w:rsidRPr="00915D75">
              <w:rPr>
                <w:rFonts w:asciiTheme="minorHAnsi" w:hAnsiTheme="minorHAnsi"/>
                <w:b/>
                <w:bCs/>
                <w:iCs/>
                <w:szCs w:val="22"/>
                <w:lang w:val="en-US"/>
              </w:rPr>
              <w:t>T</w:t>
            </w:r>
            <w:r w:rsidRPr="00915D75">
              <w:rPr>
                <w:rFonts w:asciiTheme="minorHAnsi" w:hAnsiTheme="minorHAnsi"/>
                <w:b/>
                <w:bCs/>
                <w:iCs/>
                <w:szCs w:val="22"/>
                <w:lang w:val="el-GR"/>
              </w:rPr>
              <w:t>9:</w:t>
            </w:r>
            <w:r w:rsidRPr="00915D75">
              <w:rPr>
                <w:rFonts w:asciiTheme="minorHAnsi" w:hAnsiTheme="minorHAnsi"/>
                <w:bCs/>
                <w:iCs/>
                <w:szCs w:val="22"/>
                <w:lang w:val="el-GR"/>
              </w:rPr>
              <w:t xml:space="preserve"> </w:t>
            </w:r>
            <w:r w:rsidRPr="00915D75">
              <w:rPr>
                <w:rFonts w:asciiTheme="minorHAnsi" w:hAnsiTheme="minorHAnsi" w:cs="Arial"/>
                <w:bCs/>
                <w:szCs w:val="22"/>
                <w:lang w:val="el-GR"/>
              </w:rPr>
              <w:t>Επιπτώσεις κλιματικής αλλαγής</w:t>
            </w:r>
          </w:p>
          <w:p w:rsidR="00F223F8" w:rsidRDefault="00B159DB" w:rsidP="00292396">
            <w:pPr>
              <w:spacing w:line="26" w:lineRule="atLeast"/>
              <w:ind w:left="176"/>
              <w:rPr>
                <w:rFonts w:asciiTheme="minorHAnsi" w:hAnsiTheme="minorHAnsi" w:cs="Arial"/>
                <w:bCs/>
                <w:szCs w:val="22"/>
                <w:lang w:val="el-GR"/>
              </w:rPr>
            </w:pPr>
            <w:r w:rsidRPr="00915D75">
              <w:rPr>
                <w:rFonts w:asciiTheme="minorHAnsi" w:hAnsiTheme="minorHAnsi"/>
                <w:b/>
                <w:bCs/>
                <w:iCs/>
                <w:szCs w:val="22"/>
                <w:lang w:val="en-US"/>
              </w:rPr>
              <w:t>T</w:t>
            </w:r>
            <w:r w:rsidRPr="00915D75">
              <w:rPr>
                <w:rFonts w:asciiTheme="minorHAnsi" w:hAnsiTheme="minorHAnsi"/>
                <w:b/>
                <w:bCs/>
                <w:iCs/>
                <w:szCs w:val="22"/>
                <w:lang w:val="el-GR"/>
              </w:rPr>
              <w:t>10:</w:t>
            </w:r>
            <w:r w:rsidRPr="00915D75">
              <w:rPr>
                <w:rFonts w:asciiTheme="minorHAnsi" w:hAnsiTheme="minorHAnsi"/>
                <w:bCs/>
                <w:iCs/>
                <w:szCs w:val="22"/>
                <w:lang w:val="el-GR"/>
              </w:rPr>
              <w:t xml:space="preserve"> </w:t>
            </w:r>
            <w:r w:rsidRPr="00915D75">
              <w:rPr>
                <w:rFonts w:asciiTheme="minorHAnsi" w:hAnsiTheme="minorHAnsi" w:cs="Arial"/>
                <w:bCs/>
                <w:szCs w:val="22"/>
                <w:lang w:val="el-GR"/>
              </w:rPr>
              <w:t>Εξάντληση αποθεμάτων λιγνίτη Μεγαλόπολης</w:t>
            </w:r>
          </w:p>
          <w:p w:rsidR="00F223F8" w:rsidRPr="00F223F8" w:rsidRDefault="00F223F8" w:rsidP="00F223F8">
            <w:pPr>
              <w:rPr>
                <w:rFonts w:asciiTheme="minorHAnsi" w:hAnsiTheme="minorHAnsi" w:cs="Arial"/>
                <w:szCs w:val="22"/>
                <w:lang w:val="el-GR"/>
              </w:rPr>
            </w:pPr>
          </w:p>
          <w:p w:rsidR="000304C4" w:rsidRPr="00F223F8" w:rsidRDefault="00F223F8" w:rsidP="00F223F8">
            <w:pPr>
              <w:tabs>
                <w:tab w:val="left" w:pos="1870"/>
              </w:tabs>
              <w:rPr>
                <w:rFonts w:asciiTheme="minorHAnsi" w:hAnsiTheme="minorHAnsi" w:cs="Arial"/>
                <w:szCs w:val="22"/>
                <w:lang w:val="el-GR"/>
              </w:rPr>
            </w:pPr>
            <w:r>
              <w:rPr>
                <w:rFonts w:asciiTheme="minorHAnsi" w:hAnsiTheme="minorHAnsi" w:cs="Arial"/>
                <w:szCs w:val="22"/>
                <w:lang w:val="el-GR"/>
              </w:rPr>
              <w:tab/>
            </w:r>
          </w:p>
        </w:tc>
      </w:tr>
    </w:tbl>
    <w:p w:rsidR="00F223F8" w:rsidRDefault="00F223F8" w:rsidP="00DE1934">
      <w:pPr>
        <w:spacing w:line="26" w:lineRule="atLeast"/>
        <w:rPr>
          <w:rFonts w:asciiTheme="minorHAnsi" w:hAnsiTheme="minorHAnsi" w:cs="Arial"/>
          <w:bCs/>
          <w:sz w:val="24"/>
          <w:szCs w:val="24"/>
          <w:lang w:val="el-GR"/>
        </w:rPr>
      </w:pPr>
      <w:r>
        <w:rPr>
          <w:rFonts w:asciiTheme="minorHAnsi" w:hAnsiTheme="minorHAnsi" w:cs="Arial"/>
          <w:bCs/>
          <w:sz w:val="24"/>
          <w:szCs w:val="24"/>
          <w:lang w:val="el-GR"/>
        </w:rPr>
        <w:br w:type="page"/>
      </w:r>
    </w:p>
    <w:p w:rsidR="000D605E" w:rsidRDefault="009F6F0A" w:rsidP="009F6F0A">
      <w:pPr>
        <w:pStyle w:val="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8"/>
          <w:szCs w:val="28"/>
        </w:rPr>
      </w:pPr>
      <w:bookmarkStart w:id="12" w:name="_Toc509313179"/>
      <w:r w:rsidRPr="009F6F0A">
        <w:rPr>
          <w:rFonts w:asciiTheme="minorHAnsi" w:hAnsiTheme="minorHAnsi"/>
          <w:sz w:val="28"/>
          <w:szCs w:val="28"/>
        </w:rPr>
        <w:lastRenderedPageBreak/>
        <w:t>ΚΕΦΑΛΑΙΟ 3 : ΣΤΟΧΟΙ ΚΑΙ ΣΤΡΑΤΗΓΙΚΗ ΤΟΠΙΚΟΥ ΠΡΟΓΡΑΜΜΑΤΟΣ</w:t>
      </w:r>
      <w:bookmarkEnd w:id="12"/>
    </w:p>
    <w:p w:rsidR="009F6F0A" w:rsidRPr="00FD42E6" w:rsidRDefault="009F6F0A" w:rsidP="009F6F0A">
      <w:pPr>
        <w:rPr>
          <w:rFonts w:asciiTheme="minorHAnsi" w:hAnsiTheme="minorHAnsi"/>
          <w:sz w:val="16"/>
          <w:szCs w:val="16"/>
          <w:lang w:val="el-GR"/>
        </w:rPr>
      </w:pPr>
    </w:p>
    <w:p w:rsidR="00915D75" w:rsidRDefault="00915D75" w:rsidP="00D03D51">
      <w:pPr>
        <w:spacing w:line="24" w:lineRule="atLeast"/>
        <w:ind w:left="426"/>
        <w:contextualSpacing/>
        <w:rPr>
          <w:rFonts w:asciiTheme="minorHAnsi" w:hAnsiTheme="minorHAnsi" w:cs="Arial"/>
          <w:szCs w:val="22"/>
          <w:lang w:val="el-GR" w:eastAsia="el-GR"/>
        </w:rPr>
      </w:pPr>
    </w:p>
    <w:p w:rsidR="00EA677E" w:rsidRPr="00EA677E" w:rsidRDefault="00EA677E" w:rsidP="00EA677E">
      <w:pPr>
        <w:spacing w:line="26" w:lineRule="atLeast"/>
        <w:rPr>
          <w:rFonts w:ascii="Calibri" w:hAnsi="Calibri" w:cs="Calibri"/>
          <w:lang w:val="el-GR"/>
        </w:rPr>
      </w:pPr>
      <w:r w:rsidRPr="00EA677E">
        <w:rPr>
          <w:rFonts w:ascii="Calibri" w:hAnsi="Calibri" w:cs="Calibri"/>
          <w:lang w:val="el-GR"/>
        </w:rPr>
        <w:t xml:space="preserve">Προκειμένου να τεθούν οι στόχοι και να σχεδιαστεί η αναπτυξιακή στρατηγική του προτεινόμενου Τοπικού Προγράμματος, είναι απαραίτητο να ληφθούν υπ’ όψη η ευρύτερη αναπτυξιακή στοχοθέτηση σε επίπεδο Περιφέρειας, Χώρας και ΕΕ, τα ιδιαίτερα χαρακτηριστικά της περιοχής, όπως αποτυπώθηκαν στην ανάλυση της υφιστάμενης κατάστασης στον φάκελο Α και στην προηγηθείσα, του παρόντος, </w:t>
      </w:r>
      <w:r w:rsidRPr="00144BE0">
        <w:rPr>
          <w:rFonts w:ascii="Calibri" w:hAnsi="Calibri" w:cs="Calibri"/>
        </w:rPr>
        <w:t>SWOT</w:t>
      </w:r>
      <w:r w:rsidRPr="00EA677E">
        <w:rPr>
          <w:rFonts w:ascii="Calibri" w:hAnsi="Calibri" w:cs="Calibri"/>
          <w:lang w:val="el-GR"/>
        </w:rPr>
        <w:t xml:space="preserve"> ανάλυση καθώς και τα συμπεράσματα της διαβούλευσης.</w:t>
      </w:r>
    </w:p>
    <w:p w:rsidR="00EA677E" w:rsidRPr="00EA677E" w:rsidRDefault="00EA677E" w:rsidP="00EA677E">
      <w:pPr>
        <w:spacing w:line="26" w:lineRule="atLeast"/>
        <w:rPr>
          <w:rFonts w:ascii="Calibri" w:hAnsi="Calibri" w:cs="Calibri"/>
          <w:lang w:val="el-GR"/>
        </w:rPr>
      </w:pPr>
      <w:r w:rsidRPr="00EA677E">
        <w:rPr>
          <w:rFonts w:ascii="Calibri" w:hAnsi="Calibri" w:cs="Calibri"/>
          <w:lang w:val="el-GR"/>
        </w:rPr>
        <w:t>Ακολουθεί συνοπτική αναφορά στα ανωτέρω ληπτέα υπ’ όψη στοιχεία.</w:t>
      </w:r>
    </w:p>
    <w:p w:rsidR="00EA677E" w:rsidRPr="00144BE0" w:rsidRDefault="00EA677E" w:rsidP="00EA677E">
      <w:pPr>
        <w:pStyle w:val="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sz w:val="22"/>
          <w:szCs w:val="22"/>
        </w:rPr>
      </w:pPr>
      <w:bookmarkStart w:id="13" w:name="_Toc509313180"/>
      <w:r w:rsidRPr="00144BE0">
        <w:rPr>
          <w:rFonts w:ascii="Calibri" w:hAnsi="Calibri" w:cs="Calibri"/>
          <w:sz w:val="22"/>
          <w:szCs w:val="22"/>
        </w:rPr>
        <w:t>3.1  ΤΟ ΕΥΡΩΠΑΪΚΟ, ΕΘΝΙΚΟ ΚΑΙ ΠΕΡΙΦΕΡΕΙΑΚΟ ΠΛΑΙΣΙΟ</w:t>
      </w:r>
      <w:bookmarkEnd w:id="13"/>
    </w:p>
    <w:p w:rsidR="00EA677E" w:rsidRPr="00EA677E" w:rsidRDefault="00EA677E" w:rsidP="00EA677E">
      <w:pPr>
        <w:spacing w:line="26" w:lineRule="atLeast"/>
        <w:ind w:firstLine="360"/>
        <w:rPr>
          <w:rFonts w:ascii="Calibri" w:hAnsi="Calibri" w:cs="Calibri"/>
          <w:lang w:val="el-GR"/>
        </w:rPr>
      </w:pPr>
      <w:r w:rsidRPr="00EA677E">
        <w:rPr>
          <w:rFonts w:ascii="Calibri" w:hAnsi="Calibri" w:cs="Calibri"/>
          <w:lang w:val="el-GR"/>
        </w:rPr>
        <w:t>Για την τρέχουσα προγραμματική περίοδο, η αναπτυξιακή στρατηγική της ΕΕ για μια έξυπνη, βιώσιμη και χωρίς αποκλεισμούς οικονομία ( "Ευρώπη 2020") έχει θέσει πέντε ποσοτικούς στόχους που αφορούν την Απασχόληση, την Έρευνα και Ανάπτυξη, την Κλιματική αλλαγή και ενεργειακή βιωσιμότητα, την Εκπαίδευση και την Καταπολέμηση της φτώχειας και του κοινωνικού αποκλεισμού,  που ισχύουν για τη Χώρα, προσαρμοσμένοι κατάλληλα.</w:t>
      </w:r>
    </w:p>
    <w:p w:rsidR="00EA677E" w:rsidRPr="00EA677E" w:rsidRDefault="00EA677E" w:rsidP="00EA677E">
      <w:pPr>
        <w:spacing w:line="26" w:lineRule="atLeast"/>
        <w:rPr>
          <w:rFonts w:ascii="Calibri" w:hAnsi="Calibri" w:cs="Calibri"/>
          <w:lang w:val="el-GR"/>
        </w:rPr>
      </w:pPr>
    </w:p>
    <w:p w:rsidR="00EA677E" w:rsidRPr="00EA677E" w:rsidRDefault="00EA677E" w:rsidP="00EA677E">
      <w:pPr>
        <w:spacing w:line="26" w:lineRule="atLeast"/>
        <w:ind w:firstLine="360"/>
        <w:rPr>
          <w:rFonts w:ascii="Calibri" w:hAnsi="Calibri" w:cs="Calibri"/>
          <w:lang w:val="el-GR"/>
        </w:rPr>
      </w:pPr>
      <w:r w:rsidRPr="00EA677E">
        <w:rPr>
          <w:rFonts w:ascii="Calibri" w:hAnsi="Calibri" w:cs="Calibri"/>
          <w:lang w:val="el-GR"/>
        </w:rPr>
        <w:t xml:space="preserve">Λαμβάνοντας υπ’ όψη τις ειδικές χωρικές αναπτυξιακές ανάγκες και δυνατότητες ανάπτυξης του συνόλου της Χώρας καθώς και την νέα αναπτυξιακή στρατηγική που διέπει το Εταιρικό Σύμφωνο για το Πλαίσιο Ανάπτυξης, η νέα προσέγγιση για την Ολοκληρωμένη Χωρική Ανάπτυξη στο πλαίσιο του Ε.Σ.Π.Α. 2014-2020, ορίζει ως στρατηγικούς στόχους την επίτευξη της απασχόλησης, της κοινωνικής συνοχής και της διατήρησης των πόρων, εστιάζοντας στη φέρουσα δυνατότητα και τις ιδιαίτερες ανάγκες των επιμέρους χωρικών ενοτήτων χρησιμοποιώντας ως κινητήρες της, την ανταγωνιστικότητα και την τοπική επιχειρηματικότητα. </w:t>
      </w:r>
    </w:p>
    <w:p w:rsidR="00EA677E" w:rsidRPr="00EA677E" w:rsidRDefault="00EA677E" w:rsidP="00EA677E">
      <w:pPr>
        <w:spacing w:line="26" w:lineRule="atLeast"/>
        <w:rPr>
          <w:rFonts w:ascii="Calibri" w:hAnsi="Calibri" w:cs="Calibri"/>
          <w:lang w:val="el-GR"/>
        </w:rPr>
      </w:pPr>
    </w:p>
    <w:p w:rsidR="00EA677E" w:rsidRPr="00EA677E" w:rsidRDefault="00EA677E" w:rsidP="00EA677E">
      <w:pPr>
        <w:spacing w:line="26" w:lineRule="atLeast"/>
        <w:rPr>
          <w:rFonts w:ascii="Calibri" w:hAnsi="Calibri" w:cs="Calibri"/>
          <w:lang w:val="el-GR"/>
        </w:rPr>
      </w:pPr>
      <w:r w:rsidRPr="00EA677E">
        <w:rPr>
          <w:rFonts w:ascii="Calibri" w:hAnsi="Calibri" w:cs="Calibri"/>
          <w:lang w:val="el-GR"/>
        </w:rPr>
        <w:t>Έτσι, η εθνική στρατηγική διαρθρώνεται γύρω από τρεις αλληλένδετους και συμπληρωματικούς στόχους:</w:t>
      </w:r>
    </w:p>
    <w:p w:rsidR="00EA677E" w:rsidRPr="00EA677E" w:rsidRDefault="00EA677E" w:rsidP="00EA677E">
      <w:pPr>
        <w:numPr>
          <w:ilvl w:val="0"/>
          <w:numId w:val="7"/>
        </w:numPr>
        <w:autoSpaceDE w:val="0"/>
        <w:autoSpaceDN w:val="0"/>
        <w:adjustRightInd w:val="0"/>
        <w:spacing w:line="26" w:lineRule="atLeast"/>
        <w:ind w:left="284" w:hanging="142"/>
        <w:contextualSpacing/>
        <w:rPr>
          <w:rFonts w:ascii="Calibri" w:hAnsi="Calibri" w:cs="Calibri"/>
          <w:lang w:val="el-GR"/>
        </w:rPr>
      </w:pPr>
      <w:r w:rsidRPr="00EA677E">
        <w:rPr>
          <w:rFonts w:ascii="Calibri" w:hAnsi="Calibri" w:cs="Calibri"/>
          <w:lang w:val="el-GR"/>
        </w:rPr>
        <w:t xml:space="preserve">ΣΤ1: Δημιουργία ενός ισχυρού, ανταγωνιστικού και βιώσιμου αγρο-διατροφικού </w:t>
      </w:r>
      <w:r w:rsidRPr="00EA677E">
        <w:rPr>
          <w:rFonts w:ascii="Calibri" w:hAnsi="Calibri" w:cs="Calibri"/>
          <w:lang w:val="el-GR"/>
        </w:rPr>
        <w:br/>
        <w:t xml:space="preserve">           συστήματος. </w:t>
      </w:r>
    </w:p>
    <w:p w:rsidR="00EA677E" w:rsidRPr="00EA677E" w:rsidRDefault="00EA677E" w:rsidP="00EA677E">
      <w:pPr>
        <w:numPr>
          <w:ilvl w:val="0"/>
          <w:numId w:val="7"/>
        </w:numPr>
        <w:autoSpaceDE w:val="0"/>
        <w:autoSpaceDN w:val="0"/>
        <w:adjustRightInd w:val="0"/>
        <w:spacing w:line="26" w:lineRule="atLeast"/>
        <w:ind w:left="284" w:hanging="142"/>
        <w:contextualSpacing/>
        <w:rPr>
          <w:rFonts w:ascii="Calibri" w:hAnsi="Calibri" w:cs="Calibri"/>
          <w:lang w:val="el-GR"/>
        </w:rPr>
      </w:pPr>
      <w:r w:rsidRPr="00EA677E">
        <w:rPr>
          <w:rFonts w:ascii="Calibri" w:hAnsi="Calibri" w:cs="Calibri"/>
          <w:lang w:val="el-GR"/>
        </w:rPr>
        <w:t>ΣΤ2: Προαγωγή της αειφορίας του αγρο-διατροφικού συστήματος και των αγροτικών</w:t>
      </w:r>
      <w:r w:rsidRPr="00EA677E">
        <w:rPr>
          <w:rFonts w:ascii="Calibri" w:hAnsi="Calibri" w:cs="Calibri"/>
          <w:lang w:val="el-GR"/>
        </w:rPr>
        <w:br/>
        <w:t xml:space="preserve">          περιοχών. </w:t>
      </w:r>
    </w:p>
    <w:p w:rsidR="00EA677E" w:rsidRPr="00EA677E" w:rsidRDefault="00EA677E" w:rsidP="00EA677E">
      <w:pPr>
        <w:numPr>
          <w:ilvl w:val="0"/>
          <w:numId w:val="7"/>
        </w:numPr>
        <w:spacing w:line="26" w:lineRule="atLeast"/>
        <w:ind w:left="284" w:hanging="142"/>
        <w:contextualSpacing/>
        <w:rPr>
          <w:rFonts w:ascii="Calibri" w:hAnsi="Calibri" w:cs="Calibri"/>
          <w:lang w:val="el-GR"/>
        </w:rPr>
      </w:pPr>
      <w:r w:rsidRPr="00EA677E">
        <w:rPr>
          <w:rFonts w:ascii="Calibri" w:hAnsi="Calibri" w:cs="Calibri"/>
          <w:lang w:val="el-GR"/>
        </w:rPr>
        <w:t>ΣΤ3:  Δημιουργία Βιώσιμων &amp; Πολύ-λειτουργικών αγροτικών περιοχών.</w:t>
      </w:r>
    </w:p>
    <w:p w:rsidR="00EA677E" w:rsidRPr="00EA677E" w:rsidRDefault="00EA677E" w:rsidP="00EA677E">
      <w:pPr>
        <w:spacing w:line="26" w:lineRule="atLeast"/>
        <w:rPr>
          <w:rFonts w:ascii="Calibri" w:hAnsi="Calibri" w:cs="Calibri"/>
          <w:lang w:val="el-GR"/>
        </w:rPr>
      </w:pPr>
    </w:p>
    <w:p w:rsidR="00EA677E" w:rsidRPr="00EA677E" w:rsidRDefault="00EA677E" w:rsidP="00EA677E">
      <w:pPr>
        <w:spacing w:line="26" w:lineRule="atLeast"/>
        <w:rPr>
          <w:rFonts w:ascii="Calibri" w:hAnsi="Calibri" w:cs="Calibri"/>
          <w:lang w:val="el-GR"/>
        </w:rPr>
      </w:pPr>
      <w:r w:rsidRPr="00EA677E">
        <w:rPr>
          <w:rFonts w:ascii="Calibri" w:hAnsi="Calibri" w:cs="Calibri"/>
          <w:lang w:val="el-GR"/>
        </w:rPr>
        <w:t>Για την αγροτική ανάπτυξη, το εθνικό όραμα επικεντρώνεται στην «Ολοκληρωμένη ανάπτυξη και βιώσιμη ανταγωνιστικότητα του αγροτικού χώρου».</w:t>
      </w:r>
    </w:p>
    <w:p w:rsidR="00EA677E" w:rsidRPr="00EA677E" w:rsidRDefault="00EA677E" w:rsidP="00EA677E">
      <w:pPr>
        <w:spacing w:line="26" w:lineRule="atLeast"/>
        <w:rPr>
          <w:rFonts w:ascii="Calibri" w:hAnsi="Calibri" w:cs="Calibri"/>
          <w:lang w:val="el-GR"/>
        </w:rPr>
      </w:pPr>
      <w:r w:rsidRPr="00EA677E">
        <w:rPr>
          <w:rFonts w:ascii="Calibri" w:hAnsi="Calibri" w:cs="Calibri"/>
          <w:lang w:val="el-GR"/>
        </w:rPr>
        <w:t>Εξειδικεύοντας το όραμα αυτό, το ΠΑΑ 2014-2020 έχει θέσει τους εξής στρατηγικούς στόχους:</w:t>
      </w:r>
    </w:p>
    <w:p w:rsidR="00EA677E" w:rsidRPr="00EA677E" w:rsidRDefault="00EA677E" w:rsidP="00EA677E">
      <w:pPr>
        <w:numPr>
          <w:ilvl w:val="0"/>
          <w:numId w:val="7"/>
        </w:numPr>
        <w:autoSpaceDE w:val="0"/>
        <w:autoSpaceDN w:val="0"/>
        <w:adjustRightInd w:val="0"/>
        <w:spacing w:line="26" w:lineRule="atLeast"/>
        <w:ind w:left="426"/>
        <w:contextualSpacing/>
        <w:rPr>
          <w:rFonts w:ascii="Calibri" w:hAnsi="Calibri" w:cs="Calibri"/>
          <w:lang w:val="el-GR"/>
        </w:rPr>
      </w:pPr>
      <w:r w:rsidRPr="00EA677E">
        <w:rPr>
          <w:rFonts w:ascii="Calibri" w:hAnsi="Calibri" w:cs="Calibri"/>
          <w:lang w:val="el-GR"/>
        </w:rPr>
        <w:t>Μετάβαση σε ένα ισχυρό, αειφόρο αγρο-διατροφικό σύστημα</w:t>
      </w:r>
    </w:p>
    <w:p w:rsidR="00EA677E" w:rsidRPr="00EA677E" w:rsidRDefault="00EA677E" w:rsidP="00EA677E">
      <w:pPr>
        <w:numPr>
          <w:ilvl w:val="0"/>
          <w:numId w:val="7"/>
        </w:numPr>
        <w:autoSpaceDE w:val="0"/>
        <w:autoSpaceDN w:val="0"/>
        <w:adjustRightInd w:val="0"/>
        <w:spacing w:line="26" w:lineRule="atLeast"/>
        <w:ind w:left="426"/>
        <w:contextualSpacing/>
        <w:rPr>
          <w:rFonts w:ascii="Calibri" w:hAnsi="Calibri" w:cs="Calibri"/>
          <w:lang w:val="el-GR"/>
        </w:rPr>
      </w:pPr>
      <w:r w:rsidRPr="00EA677E">
        <w:rPr>
          <w:rFonts w:ascii="Calibri" w:hAnsi="Calibri" w:cs="Calibri"/>
          <w:lang w:val="el-GR"/>
        </w:rPr>
        <w:t>Αύξηση της «προστιθέμενης» αξίας των αγροτικών περιοχών</w:t>
      </w:r>
    </w:p>
    <w:p w:rsidR="00EA677E" w:rsidRPr="00EA677E" w:rsidRDefault="00EA677E" w:rsidP="00EA677E">
      <w:pPr>
        <w:autoSpaceDE w:val="0"/>
        <w:autoSpaceDN w:val="0"/>
        <w:adjustRightInd w:val="0"/>
        <w:spacing w:line="26" w:lineRule="atLeast"/>
        <w:ind w:left="426"/>
        <w:contextualSpacing/>
        <w:rPr>
          <w:rFonts w:ascii="Calibri" w:hAnsi="Calibri" w:cs="Calibri"/>
          <w:lang w:val="el-GR"/>
        </w:rPr>
      </w:pPr>
    </w:p>
    <w:p w:rsidR="00EA677E" w:rsidRPr="00EA677E" w:rsidRDefault="00EA677E" w:rsidP="00EA677E">
      <w:pPr>
        <w:autoSpaceDE w:val="0"/>
        <w:autoSpaceDN w:val="0"/>
        <w:adjustRightInd w:val="0"/>
        <w:spacing w:line="26" w:lineRule="atLeast"/>
        <w:ind w:firstLine="426"/>
        <w:rPr>
          <w:rFonts w:ascii="Calibri" w:hAnsi="Calibri" w:cs="Calibri"/>
          <w:lang w:val="el-GR"/>
        </w:rPr>
      </w:pPr>
      <w:r w:rsidRPr="00EA677E">
        <w:rPr>
          <w:rFonts w:ascii="Calibri" w:hAnsi="Calibri" w:cs="Calibri"/>
          <w:lang w:val="el-GR"/>
        </w:rPr>
        <w:t>Σκοπός είναι να ενισχυθούν «νέες και πιο καινοτόμες» προσεγγίσεις με βάση τα καινούργια αναπτυξιακά δεδομένα και εργαλεία (όπως τάση επιστροφής νέων στην ύπαιθρο, κοινωνικές πρωτοβουλίες, ενίσχυση βραχέων αλυσίδων και εναλλακτικών καναλιών διάθεσης αγροτικών προϊόντων, διασύνδεση αγροτικού τομέα με τον πολιτισμό, τον τουρισμό και το περιβάλλον), αυξάνοντας σχετικές συνέργειες για την αύξηση της ανταγωνιστικότητας και βιωσιμότητας των αγροτικών περιοχών σύμφωνα με τον αναπτυξιακό και στρατηγικό σχεδιασμό της χώρας για την αγροτική ανάπτυξη.</w:t>
      </w:r>
    </w:p>
    <w:p w:rsidR="00EA677E" w:rsidRPr="00EA677E" w:rsidRDefault="00EA677E" w:rsidP="00EA677E">
      <w:pPr>
        <w:spacing w:line="26" w:lineRule="atLeast"/>
        <w:ind w:firstLine="426"/>
        <w:rPr>
          <w:rFonts w:ascii="Calibri" w:hAnsi="Calibri" w:cs="Calibri"/>
          <w:lang w:val="el-GR"/>
        </w:rPr>
      </w:pPr>
      <w:r w:rsidRPr="00EA677E">
        <w:rPr>
          <w:rFonts w:ascii="Calibri" w:hAnsi="Calibri" w:cs="Calibri"/>
          <w:lang w:val="el-GR"/>
        </w:rPr>
        <w:t xml:space="preserve">Οι Προτεραιότητες και οι Τομείς ενδιαφέροντος/εστίασης του ΠΑΑ συνάδουν απολύτως με τις Προτεραιότητες της ΕΕ για την αγροτική ανάπτυξη, όπως αυτές διατυπώνονται στο άρθρο 5  Καν. (ΕΕ) 1305/2013. Πρόκειται για τις εξής 6 Προτεραιότητες </w:t>
      </w:r>
      <w:r w:rsidRPr="00EA677E">
        <w:rPr>
          <w:rFonts w:ascii="Calibri" w:hAnsi="Calibri" w:cs="Calibri"/>
          <w:lang w:val="el-GR"/>
        </w:rPr>
        <w:lastRenderedPageBreak/>
        <w:t>που συμβάλλουν στην επίτευξη των εγκάρσιων στόχων για την καινοτομία, το περιβάλλον, τον μετριασμό της αλλαγής του κλίματος και την προσαρμογή σε αυτήν:</w:t>
      </w:r>
    </w:p>
    <w:p w:rsidR="00EA677E" w:rsidRPr="00EA677E" w:rsidRDefault="00EA677E" w:rsidP="00EA677E">
      <w:pPr>
        <w:numPr>
          <w:ilvl w:val="0"/>
          <w:numId w:val="6"/>
        </w:numPr>
        <w:spacing w:line="26" w:lineRule="atLeast"/>
        <w:ind w:left="426" w:hanging="357"/>
        <w:contextualSpacing/>
        <w:rPr>
          <w:rFonts w:ascii="Calibri" w:hAnsi="Calibri" w:cs="Calibri"/>
          <w:lang w:val="el-GR"/>
        </w:rPr>
      </w:pPr>
      <w:r w:rsidRPr="00EA677E">
        <w:rPr>
          <w:rFonts w:ascii="Calibri" w:hAnsi="Calibri" w:cs="Calibri"/>
          <w:lang w:val="el-GR"/>
        </w:rPr>
        <w:t>Γνώση και καινοτομία στη Γεωργία, τη δασοκομία και τις αγροτικές περιοχές</w:t>
      </w:r>
    </w:p>
    <w:p w:rsidR="00EA677E" w:rsidRPr="00EA677E" w:rsidRDefault="00EA677E" w:rsidP="00EA677E">
      <w:pPr>
        <w:numPr>
          <w:ilvl w:val="0"/>
          <w:numId w:val="6"/>
        </w:numPr>
        <w:spacing w:line="26" w:lineRule="atLeast"/>
        <w:ind w:left="426" w:hanging="357"/>
        <w:contextualSpacing/>
        <w:rPr>
          <w:rFonts w:ascii="Calibri" w:hAnsi="Calibri" w:cs="Calibri"/>
          <w:lang w:val="el-GR"/>
        </w:rPr>
      </w:pPr>
      <w:r w:rsidRPr="00EA677E">
        <w:rPr>
          <w:rFonts w:ascii="Calibri" w:hAnsi="Calibri" w:cs="Calibri"/>
          <w:lang w:val="el-GR"/>
        </w:rPr>
        <w:t xml:space="preserve">Ανταγωνιστικότητα όλων των τύπων Γεωργίας και βιωσιμότητα των εκμεταλλεύσεων </w:t>
      </w:r>
    </w:p>
    <w:p w:rsidR="00EA677E" w:rsidRPr="00EA677E" w:rsidRDefault="00EA677E" w:rsidP="00EA677E">
      <w:pPr>
        <w:numPr>
          <w:ilvl w:val="0"/>
          <w:numId w:val="6"/>
        </w:numPr>
        <w:spacing w:line="26" w:lineRule="atLeast"/>
        <w:ind w:left="426" w:hanging="357"/>
        <w:contextualSpacing/>
        <w:rPr>
          <w:rFonts w:ascii="Calibri" w:hAnsi="Calibri" w:cs="Calibri"/>
          <w:lang w:val="el-GR"/>
        </w:rPr>
      </w:pPr>
      <w:r w:rsidRPr="00EA677E">
        <w:rPr>
          <w:rFonts w:ascii="Calibri" w:hAnsi="Calibri" w:cs="Calibri"/>
          <w:lang w:val="el-GR"/>
        </w:rPr>
        <w:t>Οργάνωση της αλυσίδας τροφίμων και η διαχείριση κινδύνων στη Γεωργία</w:t>
      </w:r>
    </w:p>
    <w:p w:rsidR="00EA677E" w:rsidRPr="00144BE0" w:rsidRDefault="00EA677E" w:rsidP="00EA677E">
      <w:pPr>
        <w:numPr>
          <w:ilvl w:val="0"/>
          <w:numId w:val="6"/>
        </w:numPr>
        <w:spacing w:line="26" w:lineRule="atLeast"/>
        <w:ind w:left="426" w:hanging="357"/>
        <w:contextualSpacing/>
        <w:rPr>
          <w:rFonts w:ascii="Calibri" w:hAnsi="Calibri" w:cs="Calibri"/>
        </w:rPr>
      </w:pPr>
      <w:r w:rsidRPr="00144BE0">
        <w:rPr>
          <w:rFonts w:ascii="Calibri" w:hAnsi="Calibri" w:cs="Calibri"/>
        </w:rPr>
        <w:t>Γεωργία και οικοσυστήματα</w:t>
      </w:r>
    </w:p>
    <w:p w:rsidR="00EA677E" w:rsidRPr="00EA677E" w:rsidRDefault="00EA677E" w:rsidP="00EA677E">
      <w:pPr>
        <w:numPr>
          <w:ilvl w:val="0"/>
          <w:numId w:val="6"/>
        </w:numPr>
        <w:spacing w:line="26" w:lineRule="atLeast"/>
        <w:ind w:left="426" w:hanging="357"/>
        <w:contextualSpacing/>
        <w:rPr>
          <w:rFonts w:ascii="Calibri" w:hAnsi="Calibri" w:cs="Calibri"/>
          <w:lang w:val="el-GR"/>
        </w:rPr>
      </w:pPr>
      <w:r w:rsidRPr="00EA677E">
        <w:rPr>
          <w:rFonts w:ascii="Calibri" w:hAnsi="Calibri" w:cs="Calibri"/>
          <w:lang w:val="el-GR"/>
        </w:rPr>
        <w:t>Αποδοτικότητα των πόρων και μεταστροφή προς μία οικονομία χαμηλών εκπομπών διοξειδίου του άνθρακα με ανθεκτικότητα στην αλλαγή του κλίματος στους τομείς της Γεωργίας και των τροφίμων</w:t>
      </w:r>
    </w:p>
    <w:p w:rsidR="00EA677E" w:rsidRPr="00EA677E" w:rsidRDefault="00EA677E" w:rsidP="00EA677E">
      <w:pPr>
        <w:numPr>
          <w:ilvl w:val="0"/>
          <w:numId w:val="6"/>
        </w:numPr>
        <w:spacing w:line="26" w:lineRule="atLeast"/>
        <w:ind w:left="426" w:hanging="357"/>
        <w:contextualSpacing/>
        <w:rPr>
          <w:rFonts w:ascii="Calibri" w:hAnsi="Calibri" w:cs="Calibri"/>
          <w:lang w:val="el-GR"/>
        </w:rPr>
      </w:pPr>
      <w:r w:rsidRPr="00EA677E">
        <w:rPr>
          <w:rFonts w:ascii="Calibri" w:hAnsi="Calibri" w:cs="Calibri"/>
          <w:lang w:val="el-GR"/>
        </w:rPr>
        <w:t>Κοινωνική ένταξη, φτώχεια και οικονομική ανάπτυξη στις αγροτικές περιοχές</w:t>
      </w:r>
    </w:p>
    <w:p w:rsidR="00EA677E" w:rsidRPr="00EA677E" w:rsidRDefault="00EA677E" w:rsidP="00EA677E">
      <w:pPr>
        <w:spacing w:line="26" w:lineRule="atLeast"/>
        <w:rPr>
          <w:rFonts w:ascii="Calibri" w:hAnsi="Calibri" w:cs="Calibri"/>
          <w:lang w:val="el-GR"/>
        </w:rPr>
      </w:pPr>
    </w:p>
    <w:p w:rsidR="00EA677E" w:rsidRPr="00EA677E" w:rsidRDefault="00EA677E" w:rsidP="00EA677E">
      <w:pPr>
        <w:spacing w:line="26" w:lineRule="atLeast"/>
        <w:rPr>
          <w:rFonts w:ascii="Calibri" w:hAnsi="Calibri" w:cs="Calibri"/>
          <w:lang w:val="el-GR"/>
        </w:rPr>
      </w:pPr>
      <w:r w:rsidRPr="00EA677E">
        <w:rPr>
          <w:rFonts w:ascii="Calibri" w:hAnsi="Calibri" w:cs="Calibri"/>
          <w:lang w:val="el-GR"/>
        </w:rPr>
        <w:t>Στο ίδιο πνεύμα κινούνται και οι βασικές Αναπτυξιακές Προτεραιότητες της Περιφέρειας Πελοποννήσου για την περίοδο 2014 – 2020, επτά στον αριθμό, όπως διατυπώνονται στο αντίστοιχο ΠΕΠ, που έχει τίτλο: «Η Πελοπόννησος πρότυπο αειφόρου ανάπτυξης και κοινωνικής συνοχής στην Ελλάδα και στην Ευρώπη με την μεγιστοποίηση της αξιοποίησης του ανθρώπινου και τεχνολογικού κεφαλαίου».</w:t>
      </w:r>
    </w:p>
    <w:p w:rsidR="00EA677E" w:rsidRPr="00EA677E" w:rsidRDefault="00EA677E" w:rsidP="00EA677E">
      <w:pPr>
        <w:spacing w:line="26" w:lineRule="atLeast"/>
        <w:ind w:firstLine="426"/>
        <w:rPr>
          <w:rFonts w:ascii="Calibri" w:hAnsi="Calibri" w:cs="Calibri"/>
          <w:lang w:val="el-GR"/>
        </w:rPr>
      </w:pPr>
      <w:r w:rsidRPr="00EA677E">
        <w:rPr>
          <w:rFonts w:ascii="Calibri" w:hAnsi="Calibri" w:cs="Calibri"/>
          <w:lang w:val="el-GR"/>
        </w:rPr>
        <w:t>Η Περιφερειακή Στρατηγική της Έξυπνης Εξειδίκευσης (</w:t>
      </w:r>
      <w:r w:rsidRPr="00144BE0">
        <w:rPr>
          <w:rFonts w:ascii="Calibri" w:hAnsi="Calibri" w:cs="Calibri"/>
        </w:rPr>
        <w:t>RIS</w:t>
      </w:r>
      <w:r w:rsidRPr="00EA677E">
        <w:rPr>
          <w:rFonts w:ascii="Calibri" w:hAnsi="Calibri" w:cs="Calibri"/>
          <w:lang w:val="el-GR"/>
        </w:rPr>
        <w:t>3) που συνοδεύει το περιφερειακό πρόγραμμα για την νέα προγραμματική περίοδο 2014-2020 ως κείμενο πολιτικής-στρατηγικής της Περιφέρειας Πελοποννήσου, εστιάζεται στους εξής στρατηγικούς τομείς και κλάδους:</w:t>
      </w:r>
    </w:p>
    <w:p w:rsidR="00EA677E" w:rsidRPr="00144BE0" w:rsidRDefault="00EA677E" w:rsidP="00EA677E">
      <w:pPr>
        <w:numPr>
          <w:ilvl w:val="0"/>
          <w:numId w:val="5"/>
        </w:numPr>
        <w:tabs>
          <w:tab w:val="clear" w:pos="720"/>
        </w:tabs>
        <w:spacing w:line="26" w:lineRule="atLeast"/>
        <w:ind w:left="426" w:hanging="284"/>
        <w:rPr>
          <w:rFonts w:ascii="Calibri" w:hAnsi="Calibri" w:cs="Calibri"/>
        </w:rPr>
      </w:pPr>
      <w:r w:rsidRPr="00144BE0">
        <w:rPr>
          <w:rFonts w:ascii="Calibri" w:hAnsi="Calibri" w:cs="Calibri"/>
        </w:rPr>
        <w:t>Αγροδιατροφικό Τομέα</w:t>
      </w:r>
    </w:p>
    <w:p w:rsidR="00EA677E" w:rsidRPr="00144BE0" w:rsidRDefault="00EA677E" w:rsidP="00EA677E">
      <w:pPr>
        <w:numPr>
          <w:ilvl w:val="0"/>
          <w:numId w:val="5"/>
        </w:numPr>
        <w:tabs>
          <w:tab w:val="clear" w:pos="720"/>
        </w:tabs>
        <w:spacing w:line="26" w:lineRule="atLeast"/>
        <w:ind w:left="426" w:hanging="284"/>
        <w:rPr>
          <w:rFonts w:ascii="Calibri" w:hAnsi="Calibri" w:cs="Calibri"/>
        </w:rPr>
      </w:pPr>
      <w:r w:rsidRPr="00144BE0">
        <w:rPr>
          <w:rFonts w:ascii="Calibri" w:hAnsi="Calibri" w:cs="Calibri"/>
        </w:rPr>
        <w:t>Τουρισμό – Πολιτισμό &amp; Δημιουργική Βιομηχανία</w:t>
      </w:r>
    </w:p>
    <w:p w:rsidR="00EA677E" w:rsidRPr="00EA677E" w:rsidRDefault="00EA677E" w:rsidP="00EA677E">
      <w:pPr>
        <w:numPr>
          <w:ilvl w:val="0"/>
          <w:numId w:val="5"/>
        </w:numPr>
        <w:tabs>
          <w:tab w:val="clear" w:pos="720"/>
        </w:tabs>
        <w:spacing w:line="26" w:lineRule="atLeast"/>
        <w:ind w:left="426" w:hanging="284"/>
        <w:rPr>
          <w:rFonts w:ascii="Calibri" w:hAnsi="Calibri" w:cs="Calibri"/>
          <w:lang w:val="el-GR"/>
        </w:rPr>
      </w:pPr>
      <w:r w:rsidRPr="00EA677E">
        <w:rPr>
          <w:rFonts w:ascii="Calibri" w:hAnsi="Calibri" w:cs="Calibri"/>
          <w:lang w:val="el-GR"/>
        </w:rPr>
        <w:t>Μεταποιητική Βιομηχανία και Λοιπούς Δυναμικούς Τομείς (παραγωγή προϊόντων ξύλου, μετάλλου, προϊόντων από μη μεταλλικά ορυκτά, παραγωγή ειδών από πλαστικό, ειδών συσκευασίας, μηχανημάτων, οργάνων και δομικών υλικών, μαρμάρου) και</w:t>
      </w:r>
    </w:p>
    <w:p w:rsidR="00EA677E" w:rsidRPr="00EA677E" w:rsidRDefault="00EA677E" w:rsidP="00EA677E">
      <w:pPr>
        <w:numPr>
          <w:ilvl w:val="0"/>
          <w:numId w:val="5"/>
        </w:numPr>
        <w:tabs>
          <w:tab w:val="clear" w:pos="720"/>
        </w:tabs>
        <w:spacing w:line="26" w:lineRule="atLeast"/>
        <w:ind w:left="426" w:hanging="284"/>
        <w:rPr>
          <w:rFonts w:ascii="Calibri" w:hAnsi="Calibri" w:cs="Calibri"/>
          <w:lang w:val="el-GR"/>
        </w:rPr>
      </w:pPr>
      <w:r w:rsidRPr="00EA677E">
        <w:rPr>
          <w:rFonts w:ascii="Calibri" w:hAnsi="Calibri" w:cs="Calibri"/>
          <w:lang w:val="el-GR"/>
        </w:rPr>
        <w:t>Οριζόντιους Υποστηρικτικούς Τομείς (Τεχνολογίες Πληροφορικής και Επικοινωνιών- ΤΠΕ)</w:t>
      </w:r>
    </w:p>
    <w:p w:rsidR="00EA677E" w:rsidRPr="00EA677E" w:rsidRDefault="00EA677E" w:rsidP="00EA677E">
      <w:pPr>
        <w:spacing w:line="26" w:lineRule="atLeast"/>
        <w:rPr>
          <w:rFonts w:ascii="Calibri" w:hAnsi="Calibri" w:cs="Calibri"/>
          <w:lang w:val="el-GR"/>
        </w:rPr>
      </w:pPr>
      <w:r w:rsidRPr="00EA677E">
        <w:rPr>
          <w:rFonts w:ascii="Calibri" w:hAnsi="Calibri" w:cs="Calibri"/>
          <w:lang w:val="el-GR"/>
        </w:rPr>
        <w:t>και θέτει τους ακόλουθους τρείς γενικούς στόχους:</w:t>
      </w:r>
    </w:p>
    <w:p w:rsidR="00EA677E" w:rsidRPr="00EA677E" w:rsidRDefault="00EA677E" w:rsidP="00EA677E">
      <w:pPr>
        <w:spacing w:line="26" w:lineRule="atLeast"/>
        <w:ind w:left="426"/>
        <w:contextualSpacing/>
        <w:rPr>
          <w:rFonts w:ascii="Calibri" w:hAnsi="Calibri" w:cs="Calibri"/>
          <w:lang w:val="el-GR"/>
        </w:rPr>
      </w:pPr>
      <w:r w:rsidRPr="00EA677E">
        <w:rPr>
          <w:rFonts w:ascii="Calibri" w:hAnsi="Calibri" w:cs="Calibri"/>
          <w:lang w:val="el-GR"/>
        </w:rPr>
        <w:t xml:space="preserve">α) Ανανέωση παραδοσιακών κλάδων με τον προσανατολισμό σε δραστηριότητες  υψηλότερης προστιθέμενης αξίας και νέες </w:t>
      </w:r>
      <w:r w:rsidRPr="00144BE0">
        <w:rPr>
          <w:rFonts w:ascii="Calibri" w:hAnsi="Calibri" w:cs="Calibri"/>
        </w:rPr>
        <w:t>market</w:t>
      </w:r>
      <w:r w:rsidRPr="00EA677E">
        <w:rPr>
          <w:rFonts w:ascii="Calibri" w:hAnsi="Calibri" w:cs="Calibri"/>
          <w:lang w:val="el-GR"/>
        </w:rPr>
        <w:t xml:space="preserve"> </w:t>
      </w:r>
      <w:r w:rsidRPr="00144BE0">
        <w:rPr>
          <w:rFonts w:ascii="Calibri" w:hAnsi="Calibri" w:cs="Calibri"/>
        </w:rPr>
        <w:t>niches</w:t>
      </w:r>
      <w:r w:rsidRPr="00EA677E">
        <w:rPr>
          <w:rFonts w:ascii="Calibri" w:hAnsi="Calibri" w:cs="Calibri"/>
          <w:lang w:val="el-GR"/>
        </w:rPr>
        <w:t>,</w:t>
      </w:r>
    </w:p>
    <w:p w:rsidR="00EA677E" w:rsidRPr="00EA677E" w:rsidRDefault="00EA677E" w:rsidP="00EA677E">
      <w:pPr>
        <w:spacing w:line="26" w:lineRule="atLeast"/>
        <w:ind w:left="426"/>
        <w:contextualSpacing/>
        <w:rPr>
          <w:rFonts w:ascii="Calibri" w:hAnsi="Calibri" w:cs="Calibri"/>
          <w:lang w:val="el-GR"/>
        </w:rPr>
      </w:pPr>
      <w:r w:rsidRPr="00EA677E">
        <w:rPr>
          <w:rFonts w:ascii="Calibri" w:hAnsi="Calibri" w:cs="Calibri"/>
          <w:lang w:val="el-GR"/>
        </w:rPr>
        <w:t xml:space="preserve">β) Εκσυγχρονισμό με την υιοθέτηση και τη διάδοση νέων τεχνολογιών, </w:t>
      </w:r>
    </w:p>
    <w:p w:rsidR="00EA677E" w:rsidRPr="00EA677E" w:rsidRDefault="00EA677E" w:rsidP="00EA677E">
      <w:pPr>
        <w:spacing w:line="26" w:lineRule="atLeast"/>
        <w:ind w:left="426"/>
        <w:contextualSpacing/>
        <w:rPr>
          <w:rFonts w:ascii="Calibri" w:hAnsi="Calibri" w:cs="Calibri"/>
          <w:lang w:val="el-GR"/>
        </w:rPr>
      </w:pPr>
      <w:r w:rsidRPr="00EA677E">
        <w:rPr>
          <w:rFonts w:ascii="Calibri" w:hAnsi="Calibri" w:cs="Calibri"/>
          <w:lang w:val="el-GR"/>
        </w:rPr>
        <w:t xml:space="preserve">γ) Διαφοροποίηση από υφιστάμενες εξειδικεύσεις με συναφή πεδία. </w:t>
      </w:r>
    </w:p>
    <w:p w:rsidR="00EA677E" w:rsidRPr="00EA677E" w:rsidRDefault="00EA677E" w:rsidP="00EA677E">
      <w:pPr>
        <w:spacing w:line="26" w:lineRule="atLeast"/>
        <w:contextualSpacing/>
        <w:rPr>
          <w:rFonts w:ascii="Calibri" w:hAnsi="Calibri" w:cs="Calibri"/>
          <w:lang w:val="el-GR"/>
        </w:rPr>
      </w:pPr>
    </w:p>
    <w:p w:rsidR="00EA677E" w:rsidRPr="00144BE0" w:rsidRDefault="00EA677E" w:rsidP="00EA677E">
      <w:pPr>
        <w:pStyle w:val="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sz w:val="22"/>
          <w:szCs w:val="22"/>
        </w:rPr>
      </w:pPr>
      <w:bookmarkStart w:id="14" w:name="_Toc509313181"/>
      <w:r w:rsidRPr="00144BE0">
        <w:rPr>
          <w:rFonts w:ascii="Calibri" w:hAnsi="Calibri" w:cs="Calibri"/>
          <w:sz w:val="22"/>
          <w:szCs w:val="22"/>
        </w:rPr>
        <w:t>3.2 ΣΥΝΟΨΗ ΤΗΣ ΦΥΣΙΟΓΝΩΜΙΑΣ ΤΗΣ ΠΡΟΤΕΙΝΟΜΕΝΗΣ ΠΕΡΙΟΧΗΣ ΠΑΡΕΜΒΑΣΗΣ</w:t>
      </w:r>
      <w:bookmarkEnd w:id="14"/>
      <w:r w:rsidRPr="00144BE0">
        <w:rPr>
          <w:rFonts w:ascii="Calibri" w:hAnsi="Calibri" w:cs="Calibri"/>
          <w:sz w:val="22"/>
          <w:szCs w:val="22"/>
        </w:rPr>
        <w:t xml:space="preserve"> </w:t>
      </w:r>
    </w:p>
    <w:p w:rsidR="00EA677E" w:rsidRPr="00EA677E" w:rsidRDefault="00EA677E" w:rsidP="00EA677E">
      <w:pPr>
        <w:spacing w:line="26" w:lineRule="atLeast"/>
        <w:ind w:left="426"/>
        <w:contextualSpacing/>
        <w:rPr>
          <w:rFonts w:ascii="Calibri" w:hAnsi="Calibri" w:cs="Calibri"/>
          <w:lang w:val="el-GR"/>
        </w:rPr>
      </w:pPr>
    </w:p>
    <w:p w:rsidR="00EA677E" w:rsidRPr="00EA677E" w:rsidRDefault="00EA677E" w:rsidP="00EA677E">
      <w:pPr>
        <w:spacing w:line="26" w:lineRule="atLeast"/>
        <w:rPr>
          <w:rFonts w:ascii="Calibri" w:hAnsi="Calibri" w:cs="Calibri"/>
          <w:lang w:val="el-GR"/>
        </w:rPr>
      </w:pPr>
      <w:r w:rsidRPr="00EA677E">
        <w:rPr>
          <w:rFonts w:ascii="Calibri" w:hAnsi="Calibri" w:cs="Calibri"/>
          <w:lang w:val="el-GR"/>
        </w:rPr>
        <w:t xml:space="preserve">Σύμφωνα με τα αποτελέσματα της μελέτης της υφιστάμενης κατάστασης που προηγήθηκε στο Φάκελο Α και της </w:t>
      </w:r>
      <w:r w:rsidRPr="00144BE0">
        <w:rPr>
          <w:rFonts w:ascii="Calibri" w:hAnsi="Calibri" w:cs="Calibri"/>
        </w:rPr>
        <w:t>SWOT</w:t>
      </w:r>
      <w:r w:rsidRPr="00EA677E">
        <w:rPr>
          <w:rFonts w:ascii="Calibri" w:hAnsi="Calibri" w:cs="Calibri"/>
          <w:lang w:val="el-GR"/>
        </w:rPr>
        <w:t xml:space="preserve"> ανάλυσης, η φυσιογνωμία και η «ταυτότητα» της περιοχής παρέμβασης μπορούν πολύ συνοπτικά να περιγραφούν ως εξής:</w:t>
      </w:r>
    </w:p>
    <w:p w:rsidR="00EA677E" w:rsidRPr="00EA677E" w:rsidRDefault="00EA677E" w:rsidP="00EA677E">
      <w:pPr>
        <w:spacing w:line="26" w:lineRule="atLeast"/>
        <w:rPr>
          <w:rFonts w:ascii="Calibri" w:hAnsi="Calibri" w:cs="Calibri"/>
          <w:lang w:val="el-GR"/>
        </w:rPr>
      </w:pPr>
      <w:r w:rsidRPr="00144BE0">
        <w:rPr>
          <w:rFonts w:ascii="Calibri" w:hAnsi="Calibri" w:cs="Calibri"/>
        </w:rPr>
        <w:t>I</w:t>
      </w:r>
      <w:r w:rsidRPr="00EA677E">
        <w:rPr>
          <w:rFonts w:ascii="Calibri" w:hAnsi="Calibri" w:cs="Calibri"/>
          <w:lang w:val="el-GR"/>
        </w:rPr>
        <w:t xml:space="preserve">) Η περιοχή συνίσταται τόσο από ορεινά και μειονεκτικά, όσο και από πεδινά τμήματα, και είναι κατά κύριο λόγο αγροτική, με ήπιο κλίμα. Έχει επαρκή πληθυσμό και μεγάλο πλήθος οικισμών, στους μικρότερους και μεσαίους των οποίων, βασικές ασχολίες των κατοίκων της είναι η γεωργία και κτηνοτροφία, με πολλές γεωργικές και κτηνοτροφικές εκμεταλλεύσεις, από τις οποίες παράγονται πολλά αξιόλογα ποιοτικά προϊόντα του αγροδιατροφικού τομέα (κρασί, σταφίδα, λάδι, οπωροκηπευτικά, εσπεριδοειδή, κρέας, μέλι, τυροκομικά, κλπ), που ανήκουν στο «καλάθι προϊόντων της Περιφέρειας Πελοποννήσου» και αποτελούν τη βάση της τοπικής γαστρονομίας. Υπάρχουν αρκετές μονάδες μεταποίησης τέτοιων αναγνωρισμένων προϊόντων καθώς και  επιχειρήσεις του δευτερογενή και τριτογενή τομέα, στις οποίες σημαντική θέση κατέχουν οι τουριστικές, που αναπτύσσονται τόσο στα παράλια, όσο και σε πολλούς καθιερωμένους ορεινούς προορισμούς, διαθέτοντας επαρκείς υποδομές (βλ. Κεφ. 2.1.1, 2.2.3.2 έως και 2.2.3.4 Φακέλου Α και τα σημεία </w:t>
      </w:r>
      <w:r w:rsidRPr="00144BE0">
        <w:rPr>
          <w:rFonts w:ascii="Calibri" w:hAnsi="Calibri" w:cs="Calibri"/>
        </w:rPr>
        <w:t>S</w:t>
      </w:r>
      <w:r w:rsidRPr="00EA677E">
        <w:rPr>
          <w:rFonts w:ascii="Calibri" w:hAnsi="Calibri" w:cs="Calibri"/>
          <w:lang w:val="el-GR"/>
        </w:rPr>
        <w:t xml:space="preserve">1, </w:t>
      </w:r>
      <w:r w:rsidRPr="00144BE0">
        <w:rPr>
          <w:rFonts w:ascii="Calibri" w:hAnsi="Calibri" w:cs="Calibri"/>
        </w:rPr>
        <w:t>S</w:t>
      </w:r>
      <w:r w:rsidRPr="00EA677E">
        <w:rPr>
          <w:rFonts w:ascii="Calibri" w:hAnsi="Calibri" w:cs="Calibri"/>
          <w:lang w:val="el-GR"/>
        </w:rPr>
        <w:t xml:space="preserve">4,  </w:t>
      </w:r>
      <w:r w:rsidRPr="00144BE0">
        <w:rPr>
          <w:rFonts w:ascii="Calibri" w:hAnsi="Calibri" w:cs="Calibri"/>
        </w:rPr>
        <w:t>S</w:t>
      </w:r>
      <w:r w:rsidRPr="00EA677E">
        <w:rPr>
          <w:rFonts w:ascii="Calibri" w:hAnsi="Calibri" w:cs="Calibri"/>
          <w:lang w:val="el-GR"/>
        </w:rPr>
        <w:t xml:space="preserve">5, </w:t>
      </w:r>
      <w:r w:rsidRPr="00144BE0">
        <w:rPr>
          <w:rFonts w:ascii="Calibri" w:hAnsi="Calibri" w:cs="Calibri"/>
        </w:rPr>
        <w:t>S</w:t>
      </w:r>
      <w:r w:rsidRPr="00EA677E">
        <w:rPr>
          <w:rFonts w:ascii="Calibri" w:hAnsi="Calibri" w:cs="Calibri"/>
          <w:lang w:val="el-GR"/>
        </w:rPr>
        <w:t xml:space="preserve">6,  </w:t>
      </w:r>
      <w:r w:rsidRPr="00144BE0">
        <w:rPr>
          <w:rFonts w:ascii="Calibri" w:hAnsi="Calibri" w:cs="Calibri"/>
        </w:rPr>
        <w:t>S</w:t>
      </w:r>
      <w:r w:rsidRPr="00EA677E">
        <w:rPr>
          <w:rFonts w:ascii="Calibri" w:hAnsi="Calibri" w:cs="Calibri"/>
          <w:lang w:val="el-GR"/>
        </w:rPr>
        <w:t xml:space="preserve">7, </w:t>
      </w:r>
      <w:r w:rsidRPr="00144BE0">
        <w:rPr>
          <w:rFonts w:ascii="Calibri" w:hAnsi="Calibri" w:cs="Calibri"/>
        </w:rPr>
        <w:t>S</w:t>
      </w:r>
      <w:r w:rsidRPr="00EA677E">
        <w:rPr>
          <w:rFonts w:ascii="Calibri" w:hAnsi="Calibri" w:cs="Calibri"/>
          <w:lang w:val="el-GR"/>
        </w:rPr>
        <w:t xml:space="preserve">13 και </w:t>
      </w:r>
      <w:r w:rsidRPr="00144BE0">
        <w:rPr>
          <w:rFonts w:ascii="Calibri" w:hAnsi="Calibri" w:cs="Calibri"/>
        </w:rPr>
        <w:t>S</w:t>
      </w:r>
      <w:r w:rsidRPr="00EA677E">
        <w:rPr>
          <w:rFonts w:ascii="Calibri" w:hAnsi="Calibri" w:cs="Calibri"/>
          <w:lang w:val="el-GR"/>
        </w:rPr>
        <w:t xml:space="preserve">13  της </w:t>
      </w:r>
      <w:r w:rsidRPr="00144BE0">
        <w:rPr>
          <w:rFonts w:ascii="Calibri" w:hAnsi="Calibri" w:cs="Calibri"/>
        </w:rPr>
        <w:t>SWOT</w:t>
      </w:r>
      <w:r w:rsidRPr="00EA677E">
        <w:rPr>
          <w:rFonts w:ascii="Calibri" w:hAnsi="Calibri" w:cs="Calibri"/>
          <w:lang w:val="el-GR"/>
        </w:rPr>
        <w:t xml:space="preserve"> ανάλυσης). Ανεπαρκείς τουριστικές υποδομές έχουν διαπιστωθεί </w:t>
      </w:r>
      <w:r w:rsidRPr="00EA677E">
        <w:rPr>
          <w:rFonts w:ascii="Calibri" w:hAnsi="Calibri" w:cs="Calibri"/>
          <w:lang w:val="el-GR"/>
        </w:rPr>
        <w:lastRenderedPageBreak/>
        <w:t>στις αμπελουργικές Ζώνες οίνων ΠΟΠ, στις οποίες λειτουργούν με αυξανόμενο ρυθμό οι «Δρόμοι του Κρασιού».</w:t>
      </w:r>
    </w:p>
    <w:p w:rsidR="00EA677E" w:rsidRPr="00EA677E" w:rsidRDefault="00EA677E" w:rsidP="00EA677E">
      <w:pPr>
        <w:spacing w:line="26" w:lineRule="atLeast"/>
        <w:rPr>
          <w:rFonts w:ascii="Calibri" w:hAnsi="Calibri" w:cs="Calibri"/>
          <w:lang w:val="el-GR"/>
        </w:rPr>
      </w:pPr>
      <w:r w:rsidRPr="00144BE0">
        <w:rPr>
          <w:rFonts w:ascii="Calibri" w:hAnsi="Calibri" w:cs="Calibri"/>
        </w:rPr>
        <w:t>II</w:t>
      </w:r>
      <w:r w:rsidRPr="00EA677E">
        <w:rPr>
          <w:rFonts w:ascii="Calibri" w:hAnsi="Calibri" w:cs="Calibri"/>
          <w:lang w:val="el-GR"/>
        </w:rPr>
        <w:t xml:space="preserve">) Η περιοχή διακρίνεται για το πλήθος και την ποικιλομορφία των φυσικών της πόρων, που αποτελούν εν δυνάμει ισχυρούς πόλους έλξης επισκεπτών (κολυμβητικές ακτές, λίμνες, ιαματικές πηγές, ποταμοί, οροπέδια, αισθητικά δάση, φαράγγια, σπήλαια, ανενεργό ηφαίστειο  κλπ), διαθέτει μεγάλο αριθμό προστατευόμενων περιοχών και χαρακτηρίζεται από σημαντική βιοποικιλότητα χλωρίδας, πανίδας και ιχθυοπανίδας (βλ. Κεφ. 2.2.1 και σ. 114-115 Φακέλου Α και σημείο  </w:t>
      </w:r>
      <w:r w:rsidRPr="00144BE0">
        <w:rPr>
          <w:rFonts w:ascii="Calibri" w:hAnsi="Calibri" w:cs="Calibri"/>
        </w:rPr>
        <w:t>S</w:t>
      </w:r>
      <w:r w:rsidRPr="00EA677E">
        <w:rPr>
          <w:rFonts w:ascii="Calibri" w:hAnsi="Calibri" w:cs="Calibri"/>
          <w:lang w:val="el-GR"/>
        </w:rPr>
        <w:t xml:space="preserve">3  της </w:t>
      </w:r>
      <w:r w:rsidRPr="00144BE0">
        <w:rPr>
          <w:rFonts w:ascii="Calibri" w:hAnsi="Calibri" w:cs="Calibri"/>
        </w:rPr>
        <w:t>SWOT</w:t>
      </w:r>
      <w:r w:rsidRPr="00EA677E">
        <w:rPr>
          <w:rFonts w:ascii="Calibri" w:hAnsi="Calibri" w:cs="Calibri"/>
          <w:lang w:val="el-GR"/>
        </w:rPr>
        <w:t xml:space="preserve"> ανάλυσης).</w:t>
      </w:r>
    </w:p>
    <w:p w:rsidR="00EA677E" w:rsidRPr="00EA677E" w:rsidRDefault="00EA677E" w:rsidP="00EA677E">
      <w:pPr>
        <w:spacing w:line="26" w:lineRule="atLeast"/>
        <w:rPr>
          <w:rFonts w:ascii="Calibri" w:hAnsi="Calibri" w:cs="Calibri"/>
          <w:lang w:val="el-GR"/>
        </w:rPr>
      </w:pPr>
      <w:r w:rsidRPr="00144BE0">
        <w:rPr>
          <w:rFonts w:ascii="Calibri" w:hAnsi="Calibri" w:cs="Calibri"/>
        </w:rPr>
        <w:t>III</w:t>
      </w:r>
      <w:r w:rsidRPr="00EA677E">
        <w:rPr>
          <w:rFonts w:ascii="Calibri" w:hAnsi="Calibri" w:cs="Calibri"/>
          <w:lang w:val="el-GR"/>
        </w:rPr>
        <w:t xml:space="preserve">) Η περιοχή διαθέτει πλούσιους πολιτιστικούς πόρους (πληθώρα αρχαιολογικών χώρων και μνημείων, παραδοσιακούς οικισμούς, θρησκευτικά μνημεία, διατηρητέα κτίρια, μουσεία, μνημεία αγροτικής πολιτιστικής κληρονομιάς, πλούσια μυθολογική, ιστορική, καλλιτεχνική και αθλητική παράδοση, σύγχρονες διοργανώσεις πολιτιστικών, αθλητικών και άλλων εκδηλώσεων κ.ά.), που της εξασφαλίζουν διακριτή και αναγνωρίσιμη τοπική πολιτισμική ταυτότητα (βλ. Κεφ. 2.2.2 και σ. 115-117 Φακέλου Α και σημεία  </w:t>
      </w:r>
      <w:r w:rsidRPr="00144BE0">
        <w:rPr>
          <w:rFonts w:ascii="Calibri" w:hAnsi="Calibri" w:cs="Calibri"/>
        </w:rPr>
        <w:t>S</w:t>
      </w:r>
      <w:r w:rsidRPr="00EA677E">
        <w:rPr>
          <w:rFonts w:ascii="Calibri" w:hAnsi="Calibri" w:cs="Calibri"/>
          <w:lang w:val="el-GR"/>
        </w:rPr>
        <w:t xml:space="preserve">2, </w:t>
      </w:r>
      <w:r w:rsidRPr="00144BE0">
        <w:rPr>
          <w:rFonts w:ascii="Calibri" w:hAnsi="Calibri" w:cs="Calibri"/>
        </w:rPr>
        <w:t>S</w:t>
      </w:r>
      <w:r w:rsidRPr="00EA677E">
        <w:rPr>
          <w:rFonts w:ascii="Calibri" w:hAnsi="Calibri" w:cs="Calibri"/>
          <w:lang w:val="el-GR"/>
        </w:rPr>
        <w:t xml:space="preserve">11,  </w:t>
      </w:r>
      <w:r w:rsidRPr="00144BE0">
        <w:rPr>
          <w:rFonts w:ascii="Calibri" w:hAnsi="Calibri" w:cs="Calibri"/>
        </w:rPr>
        <w:t>S</w:t>
      </w:r>
      <w:r w:rsidRPr="00EA677E">
        <w:rPr>
          <w:rFonts w:ascii="Calibri" w:hAnsi="Calibri" w:cs="Calibri"/>
          <w:lang w:val="el-GR"/>
        </w:rPr>
        <w:t xml:space="preserve">12  της </w:t>
      </w:r>
      <w:r w:rsidRPr="00144BE0">
        <w:rPr>
          <w:rFonts w:ascii="Calibri" w:hAnsi="Calibri" w:cs="Calibri"/>
        </w:rPr>
        <w:t>SWOT</w:t>
      </w:r>
      <w:r w:rsidRPr="00EA677E">
        <w:rPr>
          <w:rFonts w:ascii="Calibri" w:hAnsi="Calibri" w:cs="Calibri"/>
          <w:lang w:val="el-GR"/>
        </w:rPr>
        <w:t xml:space="preserve"> ανάλυσης).</w:t>
      </w:r>
    </w:p>
    <w:p w:rsidR="00EA677E" w:rsidRPr="00EA677E" w:rsidRDefault="00EA677E" w:rsidP="00EA677E">
      <w:pPr>
        <w:spacing w:line="26" w:lineRule="atLeast"/>
        <w:rPr>
          <w:rFonts w:ascii="Calibri" w:hAnsi="Calibri" w:cs="Calibri"/>
          <w:lang w:val="el-GR"/>
        </w:rPr>
      </w:pPr>
      <w:r w:rsidRPr="00144BE0">
        <w:rPr>
          <w:rFonts w:ascii="Calibri" w:hAnsi="Calibri" w:cs="Calibri"/>
        </w:rPr>
        <w:t>IV</w:t>
      </w:r>
      <w:r w:rsidRPr="00EA677E">
        <w:rPr>
          <w:rFonts w:ascii="Calibri" w:hAnsi="Calibri" w:cs="Calibri"/>
          <w:lang w:val="el-GR"/>
        </w:rPr>
        <w:t xml:space="preserve">) Η περιοχή, γειτνιάζει με το πολυάνθρωπο λεκανοπέδιο της Αττικής, με σημαντικές πύλες εισόδου επισκεπτών από το εξωτερικό, όπως τα αεροδρόμια Αθηνών και Καλαμάτας και τα λιμάνια Πάτρας και Πειραιά καθώς και με σημαντικά τουριστικά κέντρα (Ναύπλιο, Επίδαυρο κλπ), εξυπηρετείται δε οδικά από τους μεγάλους αυτοκινητοδρόμους Αθήνας –Καλαμάτας και Αθήνας - Πάτρας και το επαρκές ενδοπεριφερειακό της δίκτυο καθώς και σιδηροδρομικά από τον Προαστιακό Σιδηρόδρομο Αθήνας-Κορίνθου-Κιάτου, που στο σύνολό τους της εξασφαλίζουν ευχερή ανθρώπινη προσβασιμότητα και δυνατότητα εύκολης διακίνησης των προϊόντων της, προς μεγάλες υπερτοπικές αγορές (βλ. Κεφ. 2.2.2 και σ. 115-117 Φακέλου Α και σημεία  </w:t>
      </w:r>
      <w:r w:rsidRPr="00144BE0">
        <w:rPr>
          <w:rFonts w:ascii="Calibri" w:hAnsi="Calibri" w:cs="Calibri"/>
        </w:rPr>
        <w:t>S</w:t>
      </w:r>
      <w:r w:rsidRPr="00EA677E">
        <w:rPr>
          <w:rFonts w:ascii="Calibri" w:hAnsi="Calibri" w:cs="Calibri"/>
          <w:lang w:val="el-GR"/>
        </w:rPr>
        <w:t xml:space="preserve">2, </w:t>
      </w:r>
      <w:r w:rsidRPr="00144BE0">
        <w:rPr>
          <w:rFonts w:ascii="Calibri" w:hAnsi="Calibri" w:cs="Calibri"/>
        </w:rPr>
        <w:t>S</w:t>
      </w:r>
      <w:r w:rsidRPr="00EA677E">
        <w:rPr>
          <w:rFonts w:ascii="Calibri" w:hAnsi="Calibri" w:cs="Calibri"/>
          <w:lang w:val="el-GR"/>
        </w:rPr>
        <w:t xml:space="preserve">11,  </w:t>
      </w:r>
      <w:r w:rsidRPr="00144BE0">
        <w:rPr>
          <w:rFonts w:ascii="Calibri" w:hAnsi="Calibri" w:cs="Calibri"/>
        </w:rPr>
        <w:t>S</w:t>
      </w:r>
      <w:r w:rsidRPr="00EA677E">
        <w:rPr>
          <w:rFonts w:ascii="Calibri" w:hAnsi="Calibri" w:cs="Calibri"/>
          <w:lang w:val="el-GR"/>
        </w:rPr>
        <w:t xml:space="preserve">12  της </w:t>
      </w:r>
      <w:r w:rsidRPr="00144BE0">
        <w:rPr>
          <w:rFonts w:ascii="Calibri" w:hAnsi="Calibri" w:cs="Calibri"/>
        </w:rPr>
        <w:t>SWOT</w:t>
      </w:r>
      <w:r w:rsidRPr="00EA677E">
        <w:rPr>
          <w:rFonts w:ascii="Calibri" w:hAnsi="Calibri" w:cs="Calibri"/>
          <w:lang w:val="el-GR"/>
        </w:rPr>
        <w:t xml:space="preserve"> ανάλυσης).</w:t>
      </w:r>
    </w:p>
    <w:p w:rsidR="00EA677E" w:rsidRPr="00EA677E" w:rsidRDefault="00EA677E" w:rsidP="00EA677E">
      <w:pPr>
        <w:spacing w:line="26" w:lineRule="atLeast"/>
        <w:rPr>
          <w:rFonts w:ascii="Calibri" w:hAnsi="Calibri" w:cs="Calibri"/>
          <w:lang w:val="el-GR"/>
        </w:rPr>
      </w:pPr>
      <w:r w:rsidRPr="00144BE0">
        <w:rPr>
          <w:rFonts w:ascii="Calibri" w:hAnsi="Calibri" w:cs="Calibri"/>
        </w:rPr>
        <w:t>V</w:t>
      </w:r>
      <w:r w:rsidRPr="00EA677E">
        <w:rPr>
          <w:rFonts w:ascii="Calibri" w:hAnsi="Calibri" w:cs="Calibri"/>
          <w:lang w:val="el-GR"/>
        </w:rPr>
        <w:t xml:space="preserve">) Η περιοχή επιδίδεται με επιτυχία στις τουριστικές δραστηριότητες, διαθέτει πολλά αξιοθέατα, ικανοποιητικές τουριστικές υποδομές και υπηρεσίες και προσφέρεται για την συνδυαστική ανάπτυξη πολυθεματικών-ειδικών μορφών εναλλακτικού τουρισμού (βλ. Κεφ. 2.2.3.4 και σ. 118-120 Φακέλου Α και σημείο  </w:t>
      </w:r>
      <w:r w:rsidRPr="00144BE0">
        <w:rPr>
          <w:rFonts w:ascii="Calibri" w:hAnsi="Calibri" w:cs="Calibri"/>
        </w:rPr>
        <w:t>S</w:t>
      </w:r>
      <w:r w:rsidRPr="00EA677E">
        <w:rPr>
          <w:rFonts w:ascii="Calibri" w:hAnsi="Calibri" w:cs="Calibri"/>
          <w:lang w:val="el-GR"/>
        </w:rPr>
        <w:t xml:space="preserve">13  της </w:t>
      </w:r>
      <w:r w:rsidRPr="00144BE0">
        <w:rPr>
          <w:rFonts w:ascii="Calibri" w:hAnsi="Calibri" w:cs="Calibri"/>
        </w:rPr>
        <w:t>SWOT</w:t>
      </w:r>
      <w:r w:rsidRPr="00EA677E">
        <w:rPr>
          <w:rFonts w:ascii="Calibri" w:hAnsi="Calibri" w:cs="Calibri"/>
          <w:lang w:val="el-GR"/>
        </w:rPr>
        <w:t xml:space="preserve"> ανάλυσης).</w:t>
      </w:r>
    </w:p>
    <w:p w:rsidR="00EA677E" w:rsidRPr="00EA677E" w:rsidRDefault="00EA677E" w:rsidP="00EA677E">
      <w:pPr>
        <w:spacing w:line="26" w:lineRule="atLeast"/>
        <w:rPr>
          <w:rFonts w:ascii="Calibri" w:hAnsi="Calibri" w:cs="Calibri"/>
          <w:lang w:val="el-GR"/>
        </w:rPr>
      </w:pPr>
    </w:p>
    <w:p w:rsidR="00EA677E" w:rsidRPr="00EA677E" w:rsidRDefault="00EA677E" w:rsidP="00EA677E">
      <w:pPr>
        <w:spacing w:line="26" w:lineRule="atLeast"/>
        <w:ind w:firstLine="360"/>
        <w:rPr>
          <w:rFonts w:ascii="Calibri" w:hAnsi="Calibri" w:cs="Calibri"/>
          <w:lang w:val="el-GR"/>
        </w:rPr>
      </w:pPr>
      <w:r w:rsidRPr="00EA677E">
        <w:rPr>
          <w:rFonts w:ascii="Calibri" w:hAnsi="Calibri" w:cs="Calibri"/>
          <w:lang w:val="el-GR"/>
        </w:rPr>
        <w:t>Από όλα τα παραπάνω συμπεραίνεται ότι η προνομιακή θέση της περιοχής, η μοναδική ποικιλία εναλλαγής των φυσικών της τοπίων χωρίς ιδιαίτερα μεγάλες μετακινήσεις, το ποιοτικό παραγωγικό της δυναμικό σε προϊόντα του  αγρο-διατροφικού τομέα, ο πλούτος των  φυσικών, πολιτιστικών, τουριστικών και ανθρώπινων πόρων της και η επίδοσή της σε όλους τους τομείς οικονομικών και κοινωνικών δραστηριοτήτων, αποτελούν στοιχεία που μπορούν συνδυαστικά να της αποδώσουν τη φυσιογνωμία και τα χαρακτηριστικά μιας βιώσιμης και πολυλειτουργικής αγροτικής περιοχής, με ισχυρή και αξιοποιήσιμη πολυμορφική τοπική ταυτότητα, που θα αυξήσει την «προστιθέμενη» αξία της, σε όφελος των κατοίκων της.</w:t>
      </w:r>
    </w:p>
    <w:p w:rsidR="00EA677E" w:rsidRDefault="00EA677E" w:rsidP="00EA677E">
      <w:pPr>
        <w:spacing w:line="26" w:lineRule="atLeast"/>
        <w:ind w:firstLine="360"/>
        <w:rPr>
          <w:rFonts w:ascii="Calibri" w:hAnsi="Calibri" w:cs="Calibri"/>
          <w:lang w:val="el-GR"/>
        </w:rPr>
      </w:pPr>
      <w:r w:rsidRPr="00EA677E">
        <w:rPr>
          <w:rFonts w:ascii="Calibri" w:hAnsi="Calibri" w:cs="Calibri"/>
          <w:lang w:val="el-GR"/>
        </w:rPr>
        <w:t xml:space="preserve">Τα εμπόδια προς τούτο, όπως περιγράφονται στο σκέλος των Αδυναμιών της </w:t>
      </w:r>
      <w:r w:rsidRPr="00144BE0">
        <w:rPr>
          <w:rFonts w:ascii="Calibri" w:hAnsi="Calibri" w:cs="Calibri"/>
        </w:rPr>
        <w:t>SWOT</w:t>
      </w:r>
      <w:r w:rsidRPr="00EA677E">
        <w:rPr>
          <w:rFonts w:ascii="Calibri" w:hAnsi="Calibri" w:cs="Calibri"/>
          <w:lang w:val="el-GR"/>
        </w:rPr>
        <w:t xml:space="preserve"> ανάλυσης, είναι, κυρίως, η έξαρση του δημογραφικού προβλήματος και της ανεργίας, η υστέρηση του τοπικού πληθυσμού σε εισόδημα, εξειδικευμένη γνώση και επαγγελματική κατάρτιση, ο χαμηλός βαθμός χρήσης «νέων εργαλείων» και ενσωμάτωσης της καινοτομίας στις οικονομικές δραστηριότητες, ιδίως στον γεωργικό τομέα,  η υστέρηση στην πρόσβαση στην Τεχνολογία Πληροφοριών και Επικοινωνίας (ΤΠΕ), η περιορισμένη παραγωγή /τυποποίηση επώνυμων τοπικών προϊόντων, η υπολογίσιμη υστέρηση ποιότητας τουριστικών υποδομών και υπηρεσιών, η συστηματική και ανεξέλεγκτη επιβάρυνση του φυσικού περιβάλλοντος από ανθρωπογενείς δραστηριότητες, που ακυρώνει την καλή εικόνα της περιοχής, η υστέρηση σε υποδομές προστασίας του περιβάλλοντος και σε δράσεις ανάπτυξη φιλοπεριβαλλοντικής και αειφορικής συνείδησης καθώς και έλλειψη κουλτούρας δικτυώσεων και συνεργασιών.</w:t>
      </w:r>
    </w:p>
    <w:p w:rsidR="00F223F8" w:rsidRDefault="00F223F8" w:rsidP="00EA677E">
      <w:pPr>
        <w:spacing w:line="26" w:lineRule="atLeast"/>
        <w:ind w:firstLine="360"/>
        <w:rPr>
          <w:rFonts w:ascii="Calibri" w:hAnsi="Calibri" w:cs="Calibri"/>
          <w:lang w:val="el-GR"/>
        </w:rPr>
      </w:pPr>
    </w:p>
    <w:p w:rsidR="00F223F8" w:rsidRDefault="00F223F8" w:rsidP="00EA677E">
      <w:pPr>
        <w:spacing w:line="26" w:lineRule="atLeast"/>
        <w:ind w:firstLine="360"/>
        <w:rPr>
          <w:rFonts w:ascii="Calibri" w:hAnsi="Calibri" w:cs="Calibri"/>
          <w:lang w:val="el-GR"/>
        </w:rPr>
      </w:pPr>
    </w:p>
    <w:p w:rsidR="00F223F8" w:rsidRDefault="00F223F8" w:rsidP="00EA677E">
      <w:pPr>
        <w:spacing w:line="26" w:lineRule="atLeast"/>
        <w:ind w:firstLine="360"/>
        <w:rPr>
          <w:rFonts w:ascii="Calibri" w:hAnsi="Calibri" w:cs="Calibri"/>
          <w:lang w:val="el-GR"/>
        </w:rPr>
      </w:pPr>
    </w:p>
    <w:p w:rsidR="00F223F8" w:rsidRPr="00EA677E" w:rsidRDefault="00F223F8" w:rsidP="00EA677E">
      <w:pPr>
        <w:spacing w:line="26" w:lineRule="atLeast"/>
        <w:ind w:firstLine="360"/>
        <w:rPr>
          <w:rFonts w:ascii="Calibri" w:hAnsi="Calibri" w:cs="Calibri"/>
          <w:lang w:val="el-GR"/>
        </w:rPr>
      </w:pPr>
    </w:p>
    <w:p w:rsidR="00EA677E" w:rsidRPr="00144BE0" w:rsidRDefault="00EA677E" w:rsidP="00EA677E">
      <w:pPr>
        <w:pStyle w:val="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sz w:val="22"/>
          <w:szCs w:val="22"/>
        </w:rPr>
      </w:pPr>
      <w:bookmarkStart w:id="15" w:name="_Toc509313182"/>
      <w:r w:rsidRPr="00144BE0">
        <w:rPr>
          <w:rFonts w:ascii="Calibri" w:hAnsi="Calibri" w:cs="Calibri"/>
          <w:sz w:val="22"/>
          <w:szCs w:val="22"/>
        </w:rPr>
        <w:lastRenderedPageBreak/>
        <w:t>3.3 ΣΥΝΟΨΗ ΔΙΑΒΟΥΛΕΥΣΗΣ – ΚΑΤΑΓΡΑΦΗΣ ΕΝΔΙΑΦΕΡΟΝΤΟΣ</w:t>
      </w:r>
      <w:bookmarkEnd w:id="15"/>
    </w:p>
    <w:p w:rsidR="00EA677E" w:rsidRPr="00EA677E" w:rsidRDefault="00EA677E" w:rsidP="00EA677E">
      <w:pPr>
        <w:spacing w:line="26" w:lineRule="atLeast"/>
        <w:rPr>
          <w:rFonts w:ascii="Calibri" w:hAnsi="Calibri" w:cs="Calibri"/>
          <w:lang w:val="el-GR"/>
        </w:rPr>
      </w:pPr>
      <w:r w:rsidRPr="00EA677E">
        <w:rPr>
          <w:rFonts w:ascii="Calibri" w:hAnsi="Calibri" w:cs="Calibri"/>
          <w:lang w:val="el-GR"/>
        </w:rPr>
        <w:t xml:space="preserve">        Η τοπική επιχειρηματικότητα, εμφανίζει ιδιαίτερο δυναμισμό στους κλάδους της μεταποίησης αγροτικών προϊόντων του αγρο-διατροφικού τομέα και των τουριστικών υπηρεσιών, στη στήριξη των οποίων πρέπει να δοθεί μεγαλύτερο βάρος. Παράλληλα, η ανάγκη ανάδειξης της τοπικής ταυτότητας είναι πανθομολογούμενη, καθόσον συστατικά στοιχεία της είναι, αφ’ ενός η παραγωγή πολλών ποιοτικών προϊόντων διατροφής, για τα οποία η ζήτηση είναι δεδομένη και αφ’ ετέρου η ύπαρξη πληθώρας φυσικών και πολιτιστικών πόρων που ελκύουν επισκέπτες, δημιουργώντας τουριστική ζήτηση και σοβαρό επιχειρηματικό αντικείμενο παροχής τουριστικών υπηρεσιών.</w:t>
      </w:r>
    </w:p>
    <w:p w:rsidR="00EA677E" w:rsidRPr="00EA677E" w:rsidRDefault="00EA677E" w:rsidP="00EA677E">
      <w:pPr>
        <w:spacing w:line="26" w:lineRule="atLeast"/>
        <w:rPr>
          <w:rFonts w:ascii="Calibri" w:hAnsi="Calibri" w:cs="Calibri"/>
          <w:lang w:val="el-GR"/>
        </w:rPr>
      </w:pPr>
      <w:r w:rsidRPr="00EA677E">
        <w:rPr>
          <w:rFonts w:ascii="Calibri" w:hAnsi="Calibri" w:cs="Calibri"/>
          <w:lang w:val="el-GR"/>
        </w:rPr>
        <w:t xml:space="preserve">        Κατά τη διαβούλευση υπήρξε  πλήρης ομοφωνία στο ό,τι το Τοπικό Πρόγραμμα θα πρέπει να έχει ως κύριο προσανατολισμό του την υποστήριξη της τοπικής επιχειρη-ματικότητας, με παράλληλη προσπάθεια ανάδειξης &amp; αξιοποίησης της τοπικής ταυτότητας (προϊόντα, παράδοση, πολιτιστικοί πόροι, ανθρώπινο δυναμικό). Ως άμεση δε προτεραιότητα του Τοπικού Προγράμματος κρίθηκε η βελτίωση και ενδυνάμωση της ανταγωνιστικότητας κυρίως των επιχειρήσεων της αλυσίδας του αγροδιατροφικού τομέα (για τις οποίες μάλιστα εκδηλώθηκε ευρύτατο ενδιαφέρον) καθώς και  η ενίσχυση της προοπτικής εξωστρεφούς προσανατολισμού τους. Η ανταγωνιστικότητα μπορεί να ενισχυθεί με την υιοθέτηση νέων καινοτομικών εφαρμογών, με την παραγωγή τυποποιημένων επώνυμων προϊόντων βέλτιστης ποιότητας και υψηλής προστιθέμενης αξίας και με τη μείωση του κόστους παραγωγής, μέσω της ελαχιστοποίηση των ενεργειακών δαπανών ( παραγωγή ήπιων μορφών ενέργειας για ιδία χρήση).</w:t>
      </w:r>
    </w:p>
    <w:p w:rsidR="00EA677E" w:rsidRPr="00EA677E" w:rsidRDefault="00EA677E" w:rsidP="00EA677E">
      <w:pPr>
        <w:spacing w:line="26" w:lineRule="atLeast"/>
        <w:rPr>
          <w:rFonts w:ascii="Calibri" w:hAnsi="Calibri" w:cs="Calibri"/>
          <w:lang w:val="el-GR"/>
        </w:rPr>
      </w:pPr>
      <w:r w:rsidRPr="00EA677E">
        <w:rPr>
          <w:rFonts w:ascii="Calibri" w:hAnsi="Calibri" w:cs="Calibri"/>
          <w:lang w:val="el-GR"/>
        </w:rPr>
        <w:t xml:space="preserve">      Ιδιαίτερη έμφαση δόθηκε στην ανάγκη  διασύνδεσης μεταξύ τους των δυναμικών  τομέων της περιοχής, όπως είναι η παραγωγή ποιοτικών τροφίμων και ποτών (πχ οίνοι ΠΟΠ), το πολιτιστικό κεφάλαιο (επισκέψιμα μνημεία, αρχαιολογικοί  χώροι, αγροτική παράδοση κλπ) και  ο τουρισμός, του οποίου η ανάπτυξη μπορεί να είναι πολυεπίπεδη, αφού η περιοχή προσφέρεται για εφαρμογή πολλών μορφών εναλλακτικού - θεματικού τουρισμού  (πολιτιστικός, οινικός (Δρόμοι Κρασιού),  θερμαλικός, καταδυτικός, αθλητικός, αναρριχητικός, ορειβατικός, ποδηλατικός κλπ). Αναδείχθηκε ακόμα η ανάγκη στήριξης δράσεων ενίσχυσης του δευτερογενή και τριτογενή τομέα, με έμφαση στις επιχειρήσεις παροχής υπηρεσιών που επιθυμούν να ιδρύσουν νέοι, κυρίως πτυχιούχοι και επιστήμονες.</w:t>
      </w:r>
    </w:p>
    <w:p w:rsidR="00EA677E" w:rsidRPr="00EA677E" w:rsidRDefault="00EA677E" w:rsidP="00EA677E">
      <w:pPr>
        <w:spacing w:line="26" w:lineRule="atLeast"/>
        <w:rPr>
          <w:rFonts w:ascii="Calibri" w:hAnsi="Calibri" w:cs="Calibri"/>
          <w:lang w:val="el-GR"/>
        </w:rPr>
      </w:pPr>
      <w:r w:rsidRPr="00EA677E">
        <w:rPr>
          <w:rFonts w:ascii="Calibri" w:hAnsi="Calibri" w:cs="Calibri"/>
          <w:lang w:val="el-GR"/>
        </w:rPr>
        <w:t xml:space="preserve">        Περιορισμένο αλλά υπαρκτό ήταν το ενδιαφέρον για την προώθηση της συμμετοχής, της συνεργασίας, της δικτύωσης και της ανταλλαγής τεχνογνωσίας. Επίσης, κατά τη διαβούλευση δεν εκδηλώθηκε ενδιαφέρον για τη δράση δημιουργίας κτηνοτροφικών πάρκων και για επενδύσεις στην ανάπτυξη δασικών περιοχών και στη βελτίωση της βιωσιμότητας των δασών λόγω, των σημαντικών δυσκολιών που παρουσιάζουν στην υλοποίησή τους. Απεναντίας εκδηλώθηκε έντονο ενδιαφέρον περιβαλλοντικής αποκατάστασης οικισμών με απομάκρυνση οχλουσών κτηνοτροφικών εγκαταστάσεων που λειτουργούν σε αυτούς.</w:t>
      </w:r>
    </w:p>
    <w:p w:rsidR="00EA677E" w:rsidRPr="00EA677E" w:rsidRDefault="00EA677E" w:rsidP="00EA677E">
      <w:pPr>
        <w:spacing w:line="26" w:lineRule="atLeast"/>
        <w:rPr>
          <w:rFonts w:ascii="Calibri" w:hAnsi="Calibri" w:cs="Calibri"/>
          <w:lang w:val="el-GR"/>
        </w:rPr>
      </w:pPr>
    </w:p>
    <w:p w:rsidR="00F223F8" w:rsidRDefault="00F223F8" w:rsidP="00EA677E">
      <w:pPr>
        <w:spacing w:line="26" w:lineRule="atLeast"/>
        <w:rPr>
          <w:rFonts w:ascii="Calibri" w:hAnsi="Calibri" w:cs="Calibri"/>
          <w:lang w:val="el-GR"/>
        </w:rPr>
      </w:pPr>
      <w:r>
        <w:rPr>
          <w:rFonts w:ascii="Calibri" w:hAnsi="Calibri" w:cs="Calibri"/>
          <w:lang w:val="el-GR"/>
        </w:rPr>
        <w:br w:type="page"/>
      </w:r>
    </w:p>
    <w:p w:rsidR="00EA677E" w:rsidRPr="00144BE0" w:rsidRDefault="00EA677E" w:rsidP="00EA677E">
      <w:pPr>
        <w:pStyle w:val="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sz w:val="22"/>
          <w:szCs w:val="22"/>
        </w:rPr>
      </w:pPr>
      <w:bookmarkStart w:id="16" w:name="_Toc509313183"/>
      <w:r w:rsidRPr="00144BE0">
        <w:rPr>
          <w:rFonts w:ascii="Calibri" w:hAnsi="Calibri" w:cs="Calibri"/>
          <w:sz w:val="22"/>
          <w:szCs w:val="22"/>
        </w:rPr>
        <w:lastRenderedPageBreak/>
        <w:t>3.4 ΣΤΟΧΟΙ ΚΑΙ ΣΤΡΑΤΗΓΙΚΗ ΤΟΥ ΤΟΠΙΚΟΥ ΠΡΟΓΡΑΜΜΑΤΟΣ</w:t>
      </w:r>
      <w:bookmarkEnd w:id="16"/>
    </w:p>
    <w:p w:rsidR="00EA677E" w:rsidRPr="00EA677E" w:rsidRDefault="00EA677E" w:rsidP="00EA677E">
      <w:pPr>
        <w:spacing w:line="26" w:lineRule="atLeast"/>
        <w:rPr>
          <w:rFonts w:ascii="Calibri" w:hAnsi="Calibri" w:cs="Calibri"/>
          <w:lang w:val="el-GR"/>
        </w:rPr>
      </w:pPr>
      <w:r w:rsidRPr="00EA677E">
        <w:rPr>
          <w:rFonts w:ascii="Calibri" w:hAnsi="Calibri" w:cs="Calibri"/>
          <w:b/>
          <w:lang w:val="el-GR"/>
        </w:rPr>
        <w:t>Στρατηγική επιδίωξη και Όραμα</w:t>
      </w:r>
      <w:r w:rsidRPr="00EA677E">
        <w:rPr>
          <w:rFonts w:ascii="Calibri" w:hAnsi="Calibri" w:cs="Calibri"/>
          <w:lang w:val="el-GR"/>
        </w:rPr>
        <w:t xml:space="preserve"> του Τοπικού Προγράμματος, που καταρτίζεται για να επωφεληθεί η περιοχή από τις τρέχουσες χρηματοδοτικές ευκαιρίες του ΠΑΑ και συγκεκριμένα του Μέτρου 19.2,  είναι η κινητοποίηση του ενδογενούς ανθρώπινου δυναμικού της περιοχής προκειμένου να αξιοποιηθούν τα συγκριτικά πλεονεκτήματα της περιοχής και να εξουδετερωθούν, κατά το δυνατόν, οι αδυναμίες της, στην κατεύθυνση κατοχύρωσης της βιωσιμότητάς της ως πολυ-λειτουργικής  περιοχής, η οποία: </w:t>
      </w:r>
    </w:p>
    <w:p w:rsidR="00EA677E" w:rsidRPr="00EA677E" w:rsidRDefault="00EA677E" w:rsidP="00EA677E">
      <w:pPr>
        <w:numPr>
          <w:ilvl w:val="0"/>
          <w:numId w:val="8"/>
        </w:numPr>
        <w:spacing w:line="26" w:lineRule="atLeast"/>
        <w:contextualSpacing/>
        <w:rPr>
          <w:rFonts w:ascii="Calibri" w:hAnsi="Calibri" w:cs="Calibri"/>
          <w:lang w:val="el-GR"/>
        </w:rPr>
      </w:pPr>
      <w:r w:rsidRPr="00EA677E">
        <w:rPr>
          <w:rFonts w:ascii="Calibri" w:hAnsi="Calibri" w:cs="Calibri"/>
          <w:lang w:val="el-GR"/>
        </w:rPr>
        <w:t>διακρίνεται για την ισχυρή φυσική, παραγωγική και πολιτιστική τοπική της ταυτότητα,</w:t>
      </w:r>
    </w:p>
    <w:p w:rsidR="00EA677E" w:rsidRPr="00EA677E" w:rsidRDefault="00EA677E" w:rsidP="00EA677E">
      <w:pPr>
        <w:numPr>
          <w:ilvl w:val="0"/>
          <w:numId w:val="8"/>
        </w:numPr>
        <w:spacing w:line="26" w:lineRule="atLeast"/>
        <w:contextualSpacing/>
        <w:rPr>
          <w:rFonts w:ascii="Calibri" w:hAnsi="Calibri" w:cs="Calibri"/>
          <w:lang w:val="el-GR"/>
        </w:rPr>
      </w:pPr>
      <w:r w:rsidRPr="00EA677E">
        <w:rPr>
          <w:rFonts w:ascii="Calibri" w:hAnsi="Calibri" w:cs="Calibri"/>
          <w:lang w:val="el-GR"/>
        </w:rPr>
        <w:t xml:space="preserve">διαθέτει ισχυρό και ανταγωνιστικό αγρο-διατροφικό σύστημα </w:t>
      </w:r>
    </w:p>
    <w:p w:rsidR="00EA677E" w:rsidRPr="00EA677E" w:rsidRDefault="00EA677E" w:rsidP="00EA677E">
      <w:pPr>
        <w:numPr>
          <w:ilvl w:val="0"/>
          <w:numId w:val="8"/>
        </w:numPr>
        <w:spacing w:line="26" w:lineRule="atLeast"/>
        <w:contextualSpacing/>
        <w:rPr>
          <w:rFonts w:ascii="Calibri" w:hAnsi="Calibri" w:cs="Calibri"/>
          <w:lang w:val="el-GR"/>
        </w:rPr>
      </w:pPr>
      <w:r w:rsidRPr="00EA677E">
        <w:rPr>
          <w:rFonts w:ascii="Calibri" w:hAnsi="Calibri" w:cs="Calibri"/>
          <w:lang w:val="el-GR"/>
        </w:rPr>
        <w:t>επιδίδεται και σε μη γεωργικές δραστηριότητες, ενθαρρύνοντας την ανάπτυξη ισχυρού δευτερογενή και τριτογενή τομέα, με έμφαση στην παροχή και ειδικών (πολυθεματικών) μορφών τουριστικών υπηρεσιών,</w:t>
      </w:r>
    </w:p>
    <w:p w:rsidR="00EA677E" w:rsidRPr="00EA677E" w:rsidRDefault="00EA677E" w:rsidP="00EA677E">
      <w:pPr>
        <w:numPr>
          <w:ilvl w:val="0"/>
          <w:numId w:val="8"/>
        </w:numPr>
        <w:spacing w:line="26" w:lineRule="atLeast"/>
        <w:contextualSpacing/>
        <w:rPr>
          <w:rFonts w:ascii="Calibri" w:hAnsi="Calibri" w:cs="Calibri"/>
          <w:lang w:val="el-GR"/>
        </w:rPr>
      </w:pPr>
      <w:r w:rsidRPr="00EA677E">
        <w:rPr>
          <w:rFonts w:ascii="Calibri" w:hAnsi="Calibri" w:cs="Calibri"/>
          <w:lang w:val="el-GR"/>
        </w:rPr>
        <w:t xml:space="preserve">διασυνδέει τους διάφορους τομείς της οικονομικής και κοινωνικής της ζωής, </w:t>
      </w:r>
    </w:p>
    <w:p w:rsidR="00EA677E" w:rsidRPr="00144BE0" w:rsidRDefault="00EA677E" w:rsidP="00EA677E">
      <w:pPr>
        <w:numPr>
          <w:ilvl w:val="0"/>
          <w:numId w:val="8"/>
        </w:numPr>
        <w:spacing w:line="26" w:lineRule="atLeast"/>
        <w:contextualSpacing/>
        <w:rPr>
          <w:rFonts w:ascii="Calibri" w:hAnsi="Calibri" w:cs="Calibri"/>
        </w:rPr>
      </w:pPr>
      <w:r w:rsidRPr="00144BE0">
        <w:rPr>
          <w:rFonts w:ascii="Calibri" w:hAnsi="Calibri" w:cs="Calibri"/>
        </w:rPr>
        <w:t xml:space="preserve">προωθεί  την τοπική αειφορία, </w:t>
      </w:r>
    </w:p>
    <w:p w:rsidR="00EA677E" w:rsidRPr="00EA677E" w:rsidRDefault="00EA677E" w:rsidP="00EA677E">
      <w:pPr>
        <w:numPr>
          <w:ilvl w:val="0"/>
          <w:numId w:val="8"/>
        </w:numPr>
        <w:spacing w:line="26" w:lineRule="atLeast"/>
        <w:contextualSpacing/>
        <w:rPr>
          <w:rFonts w:ascii="Calibri" w:hAnsi="Calibri" w:cs="Calibri"/>
          <w:lang w:val="el-GR"/>
        </w:rPr>
      </w:pPr>
      <w:r w:rsidRPr="00EA677E">
        <w:rPr>
          <w:rFonts w:ascii="Calibri" w:hAnsi="Calibri" w:cs="Calibri"/>
          <w:lang w:val="el-GR"/>
        </w:rPr>
        <w:t xml:space="preserve">στοχεύει στη βελτίωση της ποιότητας ζωής με σεβασμό στο περιβάλλον και στη τοπική παράδοση, </w:t>
      </w:r>
    </w:p>
    <w:p w:rsidR="00EA677E" w:rsidRPr="00EA677E" w:rsidRDefault="00EA677E" w:rsidP="00EA677E">
      <w:pPr>
        <w:numPr>
          <w:ilvl w:val="0"/>
          <w:numId w:val="8"/>
        </w:numPr>
        <w:spacing w:line="26" w:lineRule="atLeast"/>
        <w:contextualSpacing/>
        <w:rPr>
          <w:rFonts w:ascii="Calibri" w:hAnsi="Calibri" w:cs="Calibri"/>
          <w:lang w:val="el-GR"/>
        </w:rPr>
      </w:pPr>
      <w:r w:rsidRPr="00EA677E">
        <w:rPr>
          <w:rFonts w:ascii="Calibri" w:hAnsi="Calibri" w:cs="Calibri"/>
          <w:lang w:val="el-GR"/>
        </w:rPr>
        <w:t xml:space="preserve">επιδιώκει την αύξηση της ελκυστικότητας και επισκεψιμότητάς της, </w:t>
      </w:r>
    </w:p>
    <w:p w:rsidR="00EA677E" w:rsidRPr="00EA677E" w:rsidRDefault="00EA677E" w:rsidP="00EA677E">
      <w:pPr>
        <w:numPr>
          <w:ilvl w:val="0"/>
          <w:numId w:val="8"/>
        </w:numPr>
        <w:spacing w:line="26" w:lineRule="atLeast"/>
        <w:contextualSpacing/>
        <w:rPr>
          <w:rFonts w:ascii="Calibri" w:hAnsi="Calibri" w:cs="Calibri"/>
          <w:lang w:val="el-GR"/>
        </w:rPr>
      </w:pPr>
      <w:r w:rsidRPr="00EA677E">
        <w:rPr>
          <w:rFonts w:ascii="Calibri" w:hAnsi="Calibri" w:cs="Calibri"/>
          <w:lang w:val="el-GR"/>
        </w:rPr>
        <w:t xml:space="preserve">ενισχύει την ένταση γνώσης και επαγγελματικής κατάρτισης, </w:t>
      </w:r>
    </w:p>
    <w:p w:rsidR="00EA677E" w:rsidRPr="00EA677E" w:rsidRDefault="00EA677E" w:rsidP="00EA677E">
      <w:pPr>
        <w:numPr>
          <w:ilvl w:val="0"/>
          <w:numId w:val="8"/>
        </w:numPr>
        <w:spacing w:line="26" w:lineRule="atLeast"/>
        <w:contextualSpacing/>
        <w:rPr>
          <w:rFonts w:ascii="Calibri" w:hAnsi="Calibri" w:cs="Calibri"/>
          <w:lang w:val="el-GR"/>
        </w:rPr>
      </w:pPr>
      <w:r w:rsidRPr="00EA677E">
        <w:rPr>
          <w:rFonts w:ascii="Calibri" w:hAnsi="Calibri" w:cs="Calibri"/>
          <w:lang w:val="el-GR"/>
        </w:rPr>
        <w:t>επιδιώκει τη συγκράτηση του πληθυσμού της και επιδεικνύει έμπρακτο ενδιαφέρον για τις ευαίσθητες ομάδες του πληθυσμού της,</w:t>
      </w:r>
    </w:p>
    <w:p w:rsidR="00EA677E" w:rsidRPr="00EA677E" w:rsidRDefault="00EA677E" w:rsidP="00EA677E">
      <w:pPr>
        <w:numPr>
          <w:ilvl w:val="0"/>
          <w:numId w:val="8"/>
        </w:numPr>
        <w:spacing w:line="26" w:lineRule="atLeast"/>
        <w:contextualSpacing/>
        <w:rPr>
          <w:rFonts w:ascii="Calibri" w:hAnsi="Calibri" w:cs="Calibri"/>
          <w:lang w:val="el-GR"/>
        </w:rPr>
      </w:pPr>
      <w:r w:rsidRPr="00EA677E">
        <w:rPr>
          <w:rFonts w:ascii="Calibri" w:hAnsi="Calibri" w:cs="Calibri"/>
          <w:lang w:val="el-GR"/>
        </w:rPr>
        <w:t xml:space="preserve">διαμορφώνει συνεργατική κουλτούρα και είναι επιδεκτική σε δικτυώσεις και συνεργασίες,  </w:t>
      </w:r>
    </w:p>
    <w:p w:rsidR="00EA677E" w:rsidRPr="00EA677E" w:rsidRDefault="00EA677E" w:rsidP="00EA677E">
      <w:pPr>
        <w:numPr>
          <w:ilvl w:val="0"/>
          <w:numId w:val="8"/>
        </w:numPr>
        <w:spacing w:line="26" w:lineRule="atLeast"/>
        <w:contextualSpacing/>
        <w:rPr>
          <w:rFonts w:ascii="Calibri" w:hAnsi="Calibri" w:cs="Calibri"/>
          <w:lang w:val="el-GR"/>
        </w:rPr>
      </w:pPr>
      <w:r w:rsidRPr="00EA677E">
        <w:rPr>
          <w:rFonts w:ascii="Calibri" w:hAnsi="Calibri" w:cs="Calibri"/>
          <w:lang w:val="el-GR"/>
        </w:rPr>
        <w:t xml:space="preserve">είναι δεκτική σε πιλοτικές εφαρμογές, εξοικειώνεται με την καινοτομία και χρησιμοποιεί, προς όφελός της, νέες τεχνολογίες, όπως η ΤΠΕ, </w:t>
      </w:r>
    </w:p>
    <w:p w:rsidR="00EA677E" w:rsidRPr="00EA677E" w:rsidRDefault="00EA677E" w:rsidP="00EA677E">
      <w:pPr>
        <w:numPr>
          <w:ilvl w:val="0"/>
          <w:numId w:val="8"/>
        </w:numPr>
        <w:spacing w:line="26" w:lineRule="atLeast"/>
        <w:contextualSpacing/>
        <w:rPr>
          <w:rFonts w:ascii="Calibri" w:hAnsi="Calibri" w:cs="Calibri"/>
          <w:lang w:val="el-GR"/>
        </w:rPr>
      </w:pPr>
      <w:r w:rsidRPr="00EA677E">
        <w:rPr>
          <w:rFonts w:ascii="Calibri" w:hAnsi="Calibri" w:cs="Calibri"/>
          <w:lang w:val="el-GR"/>
        </w:rPr>
        <w:t xml:space="preserve">συνειδητοποιεί την ανάγκη συμβολής της στο μετριασμό των επιπτώσεων από την κλιματική αλλαγή και </w:t>
      </w:r>
    </w:p>
    <w:p w:rsidR="00EA677E" w:rsidRPr="00EA677E" w:rsidRDefault="00EA677E" w:rsidP="00EA677E">
      <w:pPr>
        <w:numPr>
          <w:ilvl w:val="0"/>
          <w:numId w:val="8"/>
        </w:numPr>
        <w:spacing w:line="26" w:lineRule="atLeast"/>
        <w:contextualSpacing/>
        <w:rPr>
          <w:rFonts w:ascii="Calibri" w:hAnsi="Calibri" w:cs="Calibri"/>
          <w:lang w:val="el-GR"/>
        </w:rPr>
      </w:pPr>
      <w:r w:rsidRPr="00EA677E">
        <w:rPr>
          <w:rFonts w:ascii="Calibri" w:hAnsi="Calibri" w:cs="Calibri"/>
          <w:lang w:val="el-GR"/>
        </w:rPr>
        <w:t xml:space="preserve">ευαισθητοποιείται στα θέματα της κοινωνικής συνοχής και της καταπολέμησης της φτώχειας </w:t>
      </w:r>
    </w:p>
    <w:p w:rsidR="00EA677E" w:rsidRPr="00EA677E" w:rsidRDefault="00EA677E" w:rsidP="00EA677E">
      <w:pPr>
        <w:spacing w:line="26" w:lineRule="atLeast"/>
        <w:rPr>
          <w:rFonts w:ascii="Calibri" w:hAnsi="Calibri" w:cs="Calibri"/>
          <w:lang w:val="el-GR"/>
        </w:rPr>
      </w:pPr>
      <w:r w:rsidRPr="00EA677E">
        <w:rPr>
          <w:rFonts w:ascii="Calibri" w:hAnsi="Calibri" w:cs="Calibri"/>
          <w:lang w:val="el-GR"/>
        </w:rPr>
        <w:t>Όλα τα παραπάνω συνοψίζονται στον ενδεικτικό περιγραφικό τίτλο:</w:t>
      </w:r>
    </w:p>
    <w:p w:rsidR="00EA677E" w:rsidRPr="00EA677E" w:rsidRDefault="00EA677E" w:rsidP="00EA677E">
      <w:pPr>
        <w:spacing w:line="26" w:lineRule="atLeast"/>
        <w:rPr>
          <w:rFonts w:ascii="Calibri" w:hAnsi="Calibri" w:cs="Calibri"/>
          <w:lang w:val="el-GR"/>
        </w:rPr>
      </w:pPr>
    </w:p>
    <w:tbl>
      <w:tblPr>
        <w:tblStyle w:val="a8"/>
        <w:tblW w:w="0" w:type="auto"/>
        <w:tblInd w:w="108" w:type="dxa"/>
        <w:tblLook w:val="04A0" w:firstRow="1" w:lastRow="0" w:firstColumn="1" w:lastColumn="0" w:noHBand="0" w:noVBand="1"/>
      </w:tblPr>
      <w:tblGrid>
        <w:gridCol w:w="8414"/>
      </w:tblGrid>
      <w:tr w:rsidR="00EA677E" w:rsidRPr="00EB2B36" w:rsidTr="0068780C">
        <w:tc>
          <w:tcPr>
            <w:tcW w:w="8414" w:type="dxa"/>
          </w:tcPr>
          <w:p w:rsidR="00EA677E" w:rsidRPr="00EA677E" w:rsidRDefault="00EA677E" w:rsidP="0068780C">
            <w:pPr>
              <w:spacing w:line="26" w:lineRule="atLeast"/>
              <w:rPr>
                <w:rFonts w:ascii="Calibri" w:hAnsi="Calibri" w:cs="Calibri"/>
                <w:b/>
                <w:lang w:val="el-GR"/>
              </w:rPr>
            </w:pPr>
            <w:r w:rsidRPr="00EA677E">
              <w:rPr>
                <w:rFonts w:ascii="Calibri" w:hAnsi="Calibri" w:cs="Calibri"/>
                <w:b/>
                <w:lang w:val="el-GR"/>
              </w:rPr>
              <w:t>«Βόρεια Πελοπόννησος: Μια σύγχρονη, συνεκτική, βιώσιμη, πολύ-λειτουργική περιοχή, ανοικτή στη γνώση και την καινοτομία, με ισχυρή τοπική ταυτότητα, ανταγωνιστικό αγροδιατροφικό τομέα και υποδειγματική, αειφορική, πολυμορφική τουριστική αξιοποίηση του ενδογενούς φυσικού, πολιτιστικού και ανθρώπινου δυναμικού της».</w:t>
            </w:r>
          </w:p>
        </w:tc>
      </w:tr>
    </w:tbl>
    <w:p w:rsidR="00EA677E" w:rsidRPr="00EA677E" w:rsidRDefault="00EA677E" w:rsidP="00EA677E">
      <w:pPr>
        <w:spacing w:line="26" w:lineRule="atLeast"/>
        <w:rPr>
          <w:rFonts w:ascii="Calibri" w:hAnsi="Calibri" w:cs="Calibri"/>
          <w:lang w:val="el-GR"/>
        </w:rPr>
      </w:pPr>
    </w:p>
    <w:p w:rsidR="00EA677E" w:rsidRPr="00EA677E" w:rsidRDefault="00EA677E" w:rsidP="00EA677E">
      <w:pPr>
        <w:spacing w:line="24" w:lineRule="atLeast"/>
        <w:rPr>
          <w:rFonts w:ascii="Calibri" w:hAnsi="Calibri" w:cs="Calibri"/>
          <w:lang w:val="el-GR"/>
        </w:rPr>
      </w:pPr>
      <w:r w:rsidRPr="00EA677E">
        <w:rPr>
          <w:rFonts w:ascii="Calibri" w:hAnsi="Calibri" w:cs="Calibri"/>
          <w:lang w:val="el-GR"/>
        </w:rPr>
        <w:t>Για την επίτευξη αυτού του οράματος, επιλέγονται τρεις  γενικοί τομεακοί Στρατηγικοί Στόχοι (ΣΣ), ως εξής:</w:t>
      </w:r>
    </w:p>
    <w:tbl>
      <w:tblPr>
        <w:tblW w:w="8379" w:type="dxa"/>
        <w:tblInd w:w="93" w:type="dxa"/>
        <w:tblLook w:val="04A0" w:firstRow="1" w:lastRow="0" w:firstColumn="1" w:lastColumn="0" w:noHBand="0" w:noVBand="1"/>
      </w:tblPr>
      <w:tblGrid>
        <w:gridCol w:w="1595"/>
        <w:gridCol w:w="663"/>
        <w:gridCol w:w="6121"/>
      </w:tblGrid>
      <w:tr w:rsidR="00EA677E" w:rsidRPr="00144BE0" w:rsidTr="0068780C">
        <w:trPr>
          <w:trHeight w:val="240"/>
        </w:trPr>
        <w:tc>
          <w:tcPr>
            <w:tcW w:w="83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677E" w:rsidRPr="00144BE0" w:rsidRDefault="00EA677E" w:rsidP="0068780C">
            <w:pPr>
              <w:jc w:val="center"/>
              <w:rPr>
                <w:rFonts w:ascii="Calibri" w:hAnsi="Calibri" w:cs="Calibri"/>
                <w:b/>
                <w:bCs/>
                <w:color w:val="000000"/>
                <w:lang w:eastAsia="el-GR"/>
              </w:rPr>
            </w:pPr>
            <w:r w:rsidRPr="00144BE0">
              <w:rPr>
                <w:rFonts w:ascii="Calibri" w:hAnsi="Calibri" w:cs="Calibri"/>
                <w:b/>
                <w:bCs/>
                <w:color w:val="000000"/>
                <w:lang w:eastAsia="el-GR"/>
              </w:rPr>
              <w:t>ΣΤΡΑΤΗΓΙΚΟΙ ΣΤΟΧΟΙ</w:t>
            </w:r>
          </w:p>
        </w:tc>
      </w:tr>
      <w:tr w:rsidR="00EA677E" w:rsidRPr="00144BE0" w:rsidTr="0068780C">
        <w:trPr>
          <w:trHeight w:val="240"/>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EA677E" w:rsidRPr="00144BE0" w:rsidRDefault="00EA677E" w:rsidP="0068780C">
            <w:pPr>
              <w:jc w:val="center"/>
              <w:rPr>
                <w:rFonts w:ascii="Calibri" w:hAnsi="Calibri" w:cs="Calibri"/>
                <w:b/>
                <w:bCs/>
                <w:color w:val="000000"/>
                <w:lang w:eastAsia="el-GR"/>
              </w:rPr>
            </w:pPr>
            <w:r w:rsidRPr="00144BE0">
              <w:rPr>
                <w:rFonts w:ascii="Calibri" w:hAnsi="Calibri" w:cs="Calibri"/>
                <w:b/>
                <w:bCs/>
                <w:color w:val="000000"/>
                <w:lang w:eastAsia="el-GR"/>
              </w:rPr>
              <w:t>ΤΟΜΕΑΣ</w:t>
            </w:r>
          </w:p>
        </w:tc>
        <w:tc>
          <w:tcPr>
            <w:tcW w:w="663" w:type="dxa"/>
            <w:tcBorders>
              <w:top w:val="nil"/>
              <w:left w:val="nil"/>
              <w:bottom w:val="single" w:sz="4" w:space="0" w:color="auto"/>
              <w:right w:val="single" w:sz="4" w:space="0" w:color="auto"/>
            </w:tcBorders>
            <w:shd w:val="clear" w:color="auto" w:fill="auto"/>
            <w:vAlign w:val="center"/>
            <w:hideMark/>
          </w:tcPr>
          <w:p w:rsidR="00EA677E" w:rsidRPr="00144BE0" w:rsidRDefault="00EA677E" w:rsidP="0068780C">
            <w:pPr>
              <w:jc w:val="center"/>
              <w:rPr>
                <w:rFonts w:ascii="Calibri" w:hAnsi="Calibri" w:cs="Calibri"/>
                <w:b/>
                <w:bCs/>
                <w:color w:val="000000"/>
                <w:lang w:eastAsia="el-GR"/>
              </w:rPr>
            </w:pPr>
            <w:r w:rsidRPr="00144BE0">
              <w:rPr>
                <w:rFonts w:ascii="Calibri" w:hAnsi="Calibri" w:cs="Calibri"/>
                <w:b/>
                <w:bCs/>
                <w:color w:val="000000"/>
                <w:lang w:eastAsia="el-GR"/>
              </w:rPr>
              <w:t>Α/Α</w:t>
            </w:r>
          </w:p>
        </w:tc>
        <w:tc>
          <w:tcPr>
            <w:tcW w:w="6121" w:type="dxa"/>
            <w:tcBorders>
              <w:top w:val="nil"/>
              <w:left w:val="nil"/>
              <w:bottom w:val="single" w:sz="4" w:space="0" w:color="auto"/>
              <w:right w:val="single" w:sz="4" w:space="0" w:color="auto"/>
            </w:tcBorders>
            <w:shd w:val="clear" w:color="auto" w:fill="auto"/>
            <w:vAlign w:val="center"/>
            <w:hideMark/>
          </w:tcPr>
          <w:p w:rsidR="00EA677E" w:rsidRPr="00144BE0" w:rsidRDefault="00EA677E" w:rsidP="0068780C">
            <w:pPr>
              <w:jc w:val="center"/>
              <w:rPr>
                <w:rFonts w:ascii="Calibri" w:hAnsi="Calibri" w:cs="Calibri"/>
                <w:b/>
                <w:bCs/>
                <w:color w:val="000000"/>
                <w:lang w:eastAsia="el-GR"/>
              </w:rPr>
            </w:pPr>
            <w:r w:rsidRPr="00144BE0">
              <w:rPr>
                <w:rFonts w:ascii="Calibri" w:hAnsi="Calibri" w:cs="Calibri"/>
                <w:b/>
                <w:bCs/>
                <w:color w:val="000000"/>
                <w:lang w:eastAsia="el-GR"/>
              </w:rPr>
              <w:t>ΠΕΡΙΓΡΑΦΗ</w:t>
            </w:r>
          </w:p>
        </w:tc>
      </w:tr>
      <w:tr w:rsidR="00EA677E" w:rsidRPr="00EB2B36" w:rsidTr="0068780C">
        <w:trPr>
          <w:trHeight w:val="1515"/>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EA677E" w:rsidRPr="00144BE0" w:rsidRDefault="00EA677E" w:rsidP="0068780C">
            <w:pPr>
              <w:rPr>
                <w:rFonts w:ascii="Calibri" w:hAnsi="Calibri" w:cs="Calibri"/>
                <w:color w:val="000000"/>
                <w:lang w:eastAsia="el-GR"/>
              </w:rPr>
            </w:pPr>
            <w:r w:rsidRPr="00144BE0">
              <w:rPr>
                <w:rFonts w:ascii="Calibri" w:hAnsi="Calibri" w:cs="Calibri"/>
                <w:color w:val="000000"/>
                <w:lang w:eastAsia="el-GR"/>
              </w:rPr>
              <w:t>ΟΙΚΟΝΟΜΙΑ</w:t>
            </w:r>
          </w:p>
        </w:tc>
        <w:tc>
          <w:tcPr>
            <w:tcW w:w="663" w:type="dxa"/>
            <w:tcBorders>
              <w:top w:val="nil"/>
              <w:left w:val="nil"/>
              <w:bottom w:val="single" w:sz="4" w:space="0" w:color="auto"/>
              <w:right w:val="single" w:sz="4" w:space="0" w:color="auto"/>
            </w:tcBorders>
            <w:shd w:val="clear" w:color="auto" w:fill="auto"/>
            <w:vAlign w:val="center"/>
            <w:hideMark/>
          </w:tcPr>
          <w:p w:rsidR="00EA677E" w:rsidRPr="00144BE0" w:rsidRDefault="00EA677E" w:rsidP="0068780C">
            <w:pPr>
              <w:rPr>
                <w:rFonts w:ascii="Calibri" w:hAnsi="Calibri" w:cs="Calibri"/>
                <w:color w:val="000000"/>
                <w:lang w:eastAsia="el-GR"/>
              </w:rPr>
            </w:pPr>
            <w:r w:rsidRPr="00144BE0">
              <w:rPr>
                <w:rFonts w:ascii="Calibri" w:hAnsi="Calibri" w:cs="Calibri"/>
                <w:color w:val="000000"/>
                <w:lang w:eastAsia="el-GR"/>
              </w:rPr>
              <w:t xml:space="preserve">(ΣΣ1) </w:t>
            </w:r>
          </w:p>
        </w:tc>
        <w:tc>
          <w:tcPr>
            <w:tcW w:w="6121" w:type="dxa"/>
            <w:tcBorders>
              <w:top w:val="nil"/>
              <w:left w:val="nil"/>
              <w:bottom w:val="single" w:sz="4" w:space="0" w:color="auto"/>
              <w:right w:val="single" w:sz="4" w:space="0" w:color="auto"/>
            </w:tcBorders>
            <w:shd w:val="clear" w:color="auto" w:fill="auto"/>
            <w:vAlign w:val="center"/>
            <w:hideMark/>
          </w:tcPr>
          <w:p w:rsidR="00EA677E" w:rsidRPr="00EA677E" w:rsidRDefault="00EA677E" w:rsidP="0068780C">
            <w:pPr>
              <w:rPr>
                <w:rFonts w:ascii="Calibri" w:hAnsi="Calibri" w:cs="Calibri"/>
                <w:color w:val="000000"/>
                <w:lang w:val="el-GR" w:eastAsia="el-GR"/>
              </w:rPr>
            </w:pPr>
            <w:r w:rsidRPr="00EA677E">
              <w:rPr>
                <w:rFonts w:ascii="Calibri" w:hAnsi="Calibri" w:cs="Calibri"/>
                <w:color w:val="000000"/>
                <w:lang w:val="el-GR" w:eastAsia="el-GR"/>
              </w:rPr>
              <w:t>Αξιοποίηση των συγκριτικών πλεονεκτημάτων της τοπικής οικονομίας και κοινωνίας για την ενίσχυση της επιχειρηματικότητας, της ανταγωνιστικότητας, της εξωστρέφειας, της ανάπτυξης και της απασχόλησης με όρους σεβασμού της τοπικής πολιτιστικής παράδοσης, περιβαλλοντικής αειφορίας και κοινωνικής δικαιοσύνης</w:t>
            </w:r>
          </w:p>
        </w:tc>
      </w:tr>
      <w:tr w:rsidR="00EA677E" w:rsidRPr="00EB2B36" w:rsidTr="0068780C">
        <w:trPr>
          <w:trHeight w:val="1035"/>
        </w:trPr>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77E" w:rsidRPr="00144BE0" w:rsidRDefault="00EA677E" w:rsidP="0068780C">
            <w:pPr>
              <w:rPr>
                <w:rFonts w:ascii="Calibri" w:hAnsi="Calibri" w:cs="Calibri"/>
                <w:color w:val="000000"/>
                <w:lang w:eastAsia="el-GR"/>
              </w:rPr>
            </w:pPr>
            <w:r w:rsidRPr="00144BE0">
              <w:rPr>
                <w:rFonts w:ascii="Calibri" w:hAnsi="Calibri" w:cs="Calibri"/>
                <w:color w:val="000000"/>
                <w:lang w:eastAsia="el-GR"/>
              </w:rPr>
              <w:t>ΦΥΣΙΚΟ &amp; ΠΟΛΙΤΙΣΜΙΚΟ ΠΕΡΙΒΑΛΛΟΝ</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EA677E" w:rsidRPr="00144BE0" w:rsidRDefault="00EA677E" w:rsidP="0068780C">
            <w:pPr>
              <w:rPr>
                <w:rFonts w:ascii="Calibri" w:hAnsi="Calibri" w:cs="Calibri"/>
                <w:color w:val="000000"/>
                <w:lang w:eastAsia="el-GR"/>
              </w:rPr>
            </w:pPr>
            <w:r w:rsidRPr="00144BE0">
              <w:rPr>
                <w:rFonts w:ascii="Calibri" w:hAnsi="Calibri" w:cs="Calibri"/>
                <w:color w:val="000000"/>
                <w:lang w:eastAsia="el-GR"/>
              </w:rPr>
              <w:t>(ΣΣ2)</w:t>
            </w:r>
          </w:p>
        </w:tc>
        <w:tc>
          <w:tcPr>
            <w:tcW w:w="6121" w:type="dxa"/>
            <w:tcBorders>
              <w:top w:val="single" w:sz="4" w:space="0" w:color="auto"/>
              <w:left w:val="nil"/>
              <w:bottom w:val="single" w:sz="4" w:space="0" w:color="auto"/>
              <w:right w:val="single" w:sz="4" w:space="0" w:color="auto"/>
            </w:tcBorders>
            <w:shd w:val="clear" w:color="auto" w:fill="auto"/>
            <w:vAlign w:val="center"/>
            <w:hideMark/>
          </w:tcPr>
          <w:p w:rsidR="00EA677E" w:rsidRPr="00EA677E" w:rsidRDefault="00EA677E" w:rsidP="0068780C">
            <w:pPr>
              <w:rPr>
                <w:rFonts w:ascii="Calibri" w:hAnsi="Calibri" w:cs="Calibri"/>
                <w:color w:val="000000"/>
                <w:lang w:val="el-GR" w:eastAsia="el-GR"/>
              </w:rPr>
            </w:pPr>
            <w:r w:rsidRPr="00EA677E">
              <w:rPr>
                <w:rFonts w:ascii="Calibri" w:hAnsi="Calibri" w:cs="Calibri"/>
                <w:color w:val="000000"/>
                <w:lang w:val="el-GR" w:eastAsia="el-GR"/>
              </w:rPr>
              <w:t>Προστασία, ανάδειξη και αξιοποίηση του πλούσιου πολιτιστικού και φυσικού περιβάλλοντος ως κύριου και αναπτυξιακά αξιοποιήσιμου συστατικού στοιχείου της ιδιαίτερης ταυτότητας της περιοχής</w:t>
            </w:r>
          </w:p>
        </w:tc>
      </w:tr>
      <w:tr w:rsidR="00EA677E" w:rsidRPr="00EB2B36" w:rsidTr="0068780C">
        <w:trPr>
          <w:trHeight w:val="1005"/>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EA677E" w:rsidRPr="00144BE0" w:rsidRDefault="00EA677E" w:rsidP="0068780C">
            <w:pPr>
              <w:rPr>
                <w:rFonts w:ascii="Calibri" w:hAnsi="Calibri" w:cs="Calibri"/>
                <w:color w:val="000000"/>
                <w:lang w:eastAsia="el-GR"/>
              </w:rPr>
            </w:pPr>
            <w:r w:rsidRPr="00144BE0">
              <w:rPr>
                <w:rFonts w:ascii="Calibri" w:hAnsi="Calibri" w:cs="Calibri"/>
                <w:color w:val="000000"/>
                <w:lang w:eastAsia="el-GR"/>
              </w:rPr>
              <w:t>ΑΝΘΡΩΠΙΝΟ ΔΥΝΑΜΙΚΟ</w:t>
            </w:r>
            <w:r>
              <w:rPr>
                <w:rFonts w:ascii="Calibri" w:hAnsi="Calibri" w:cs="Calibri"/>
                <w:color w:val="000000"/>
                <w:lang w:eastAsia="el-GR"/>
              </w:rPr>
              <w:t xml:space="preserve"> </w:t>
            </w:r>
            <w:r w:rsidRPr="00144BE0">
              <w:rPr>
                <w:rFonts w:ascii="Calibri" w:hAnsi="Calibri" w:cs="Calibri"/>
                <w:color w:val="000000"/>
                <w:lang w:eastAsia="el-GR"/>
              </w:rPr>
              <w:t>&amp;</w:t>
            </w:r>
            <w:r>
              <w:rPr>
                <w:rFonts w:ascii="Calibri" w:hAnsi="Calibri" w:cs="Calibri"/>
                <w:color w:val="000000"/>
                <w:lang w:eastAsia="el-GR"/>
              </w:rPr>
              <w:t xml:space="preserve"> </w:t>
            </w:r>
            <w:r w:rsidRPr="00144BE0">
              <w:rPr>
                <w:rFonts w:ascii="Calibri" w:hAnsi="Calibri" w:cs="Calibri"/>
                <w:color w:val="000000"/>
                <w:lang w:eastAsia="el-GR"/>
              </w:rPr>
              <w:t>ΠΟΙΟΤΗΤΑ ΖΩΗΣ</w:t>
            </w:r>
          </w:p>
        </w:tc>
        <w:tc>
          <w:tcPr>
            <w:tcW w:w="663" w:type="dxa"/>
            <w:tcBorders>
              <w:top w:val="nil"/>
              <w:left w:val="nil"/>
              <w:bottom w:val="single" w:sz="4" w:space="0" w:color="auto"/>
              <w:right w:val="single" w:sz="4" w:space="0" w:color="auto"/>
            </w:tcBorders>
            <w:shd w:val="clear" w:color="auto" w:fill="auto"/>
            <w:vAlign w:val="center"/>
            <w:hideMark/>
          </w:tcPr>
          <w:p w:rsidR="00EA677E" w:rsidRPr="00144BE0" w:rsidRDefault="00EA677E" w:rsidP="0068780C">
            <w:pPr>
              <w:rPr>
                <w:rFonts w:ascii="Calibri" w:hAnsi="Calibri" w:cs="Calibri"/>
                <w:color w:val="000000"/>
                <w:lang w:eastAsia="el-GR"/>
              </w:rPr>
            </w:pPr>
            <w:r w:rsidRPr="00144BE0">
              <w:rPr>
                <w:rFonts w:ascii="Calibri" w:hAnsi="Calibri" w:cs="Calibri"/>
                <w:color w:val="000000"/>
                <w:lang w:eastAsia="el-GR"/>
              </w:rPr>
              <w:t>(ΣΣ3)</w:t>
            </w:r>
          </w:p>
        </w:tc>
        <w:tc>
          <w:tcPr>
            <w:tcW w:w="6121" w:type="dxa"/>
            <w:tcBorders>
              <w:top w:val="nil"/>
              <w:left w:val="nil"/>
              <w:bottom w:val="single" w:sz="4" w:space="0" w:color="auto"/>
              <w:right w:val="single" w:sz="4" w:space="0" w:color="auto"/>
            </w:tcBorders>
            <w:shd w:val="clear" w:color="auto" w:fill="auto"/>
            <w:vAlign w:val="center"/>
            <w:hideMark/>
          </w:tcPr>
          <w:p w:rsidR="00EA677E" w:rsidRPr="00EA677E" w:rsidRDefault="00EA677E" w:rsidP="0068780C">
            <w:pPr>
              <w:rPr>
                <w:rFonts w:ascii="Calibri" w:hAnsi="Calibri" w:cs="Calibri"/>
                <w:color w:val="000000"/>
                <w:lang w:val="el-GR" w:eastAsia="el-GR"/>
              </w:rPr>
            </w:pPr>
            <w:r w:rsidRPr="00EA677E">
              <w:rPr>
                <w:rFonts w:ascii="Calibri" w:hAnsi="Calibri" w:cs="Calibri"/>
                <w:color w:val="000000"/>
                <w:lang w:val="el-GR" w:eastAsia="el-GR"/>
              </w:rPr>
              <w:t>Αξιοποίηση του ενδογενούς ανθρώπινου δυναμικού και βελτίωση της ποιότητας ζωής και των εξυπηρετήσεων του πληθυσμού και των επισκεπτών της περιοχής</w:t>
            </w:r>
          </w:p>
        </w:tc>
      </w:tr>
    </w:tbl>
    <w:p w:rsidR="00EA677E" w:rsidRPr="00EA677E" w:rsidRDefault="00EA677E" w:rsidP="00EA677E">
      <w:pPr>
        <w:spacing w:line="26" w:lineRule="atLeast"/>
        <w:rPr>
          <w:rFonts w:ascii="Calibri" w:hAnsi="Calibri" w:cs="Calibri"/>
          <w:lang w:val="el-GR"/>
        </w:rPr>
      </w:pPr>
    </w:p>
    <w:p w:rsidR="00EA677E" w:rsidRPr="00EA677E" w:rsidRDefault="00EA677E" w:rsidP="00EA677E">
      <w:pPr>
        <w:spacing w:line="26" w:lineRule="atLeast"/>
        <w:rPr>
          <w:rFonts w:ascii="Calibri" w:hAnsi="Calibri" w:cs="Calibri"/>
          <w:lang w:val="el-GR"/>
        </w:rPr>
      </w:pPr>
      <w:r w:rsidRPr="00EA677E">
        <w:rPr>
          <w:rFonts w:ascii="Calibri" w:hAnsi="Calibri" w:cs="Calibri"/>
          <w:lang w:val="el-GR"/>
        </w:rPr>
        <w:t>Οι γενικοί αυτοί Στρατηγικοί Στόχοι επιμερίζονται σε οκτώ (6) Γενικούς Στόχους (ΓΣ) και τρεις (3) Ειδικούς Στόχους (ΕΣ). Οι τρεις Ειδικοί Στόχοι αφορούν την ενίσχυση της επιχειρηματικότητας σε: α) έναν εξειδικευμένο τομέα (συγκεκριμένης ομάδα τοπικών προϊόντων), μια εξειδικευμένη περιοχή (γειτνιάζουσες Ζώνες Οίνων ΠΟΠ Μαντινείας και Νεμέας) και μια εξειδικευμένη κατηγορία δικαιούχων (νέοι ηλικίας μέχρι και 35 ετών), αντίστοιχα.</w:t>
      </w:r>
    </w:p>
    <w:p w:rsidR="00EA677E" w:rsidRPr="00EA677E" w:rsidRDefault="00EA677E" w:rsidP="00EA677E">
      <w:pPr>
        <w:spacing w:line="26" w:lineRule="atLeast"/>
        <w:rPr>
          <w:rFonts w:ascii="Calibri" w:hAnsi="Calibri" w:cs="Calibri"/>
          <w:lang w:val="el-GR"/>
        </w:rPr>
      </w:pPr>
      <w:r w:rsidRPr="00EA677E">
        <w:rPr>
          <w:rFonts w:ascii="Calibri" w:hAnsi="Calibri" w:cs="Calibri"/>
          <w:lang w:val="el-GR"/>
        </w:rPr>
        <w:t xml:space="preserve">Παρατίθεται η περιγραφή των Γενικών και Ειδικών Στόχων της τοπικής στρατηγικής, </w:t>
      </w:r>
    </w:p>
    <w:p w:rsidR="00EA677E" w:rsidRPr="00EA677E" w:rsidRDefault="00EA677E" w:rsidP="00EA677E">
      <w:pPr>
        <w:spacing w:line="26" w:lineRule="atLeast"/>
        <w:rPr>
          <w:rFonts w:ascii="Calibri" w:hAnsi="Calibri" w:cs="Calibri"/>
          <w:lang w:val="el-GR"/>
        </w:rPr>
      </w:pPr>
      <w:r w:rsidRPr="00EA677E">
        <w:rPr>
          <w:rFonts w:ascii="Calibri" w:hAnsi="Calibri" w:cs="Calibri"/>
          <w:lang w:val="el-GR"/>
        </w:rPr>
        <w:t xml:space="preserve"> για την επίτευξη των οποίων απαιτείται  η πρόβλεψη στο Τοπικό Πρόγραμμα πολλών διαφορετικών παρεμβάσεων που ομαδοποιούνται σε επτά (6) θεματικές κατευθύνσεις, ως εξής:</w:t>
      </w:r>
    </w:p>
    <w:p w:rsidR="00EA677E" w:rsidRPr="00EA677E" w:rsidRDefault="00EA677E" w:rsidP="00EA677E">
      <w:pPr>
        <w:spacing w:line="26" w:lineRule="atLeast"/>
        <w:rPr>
          <w:rFonts w:ascii="Calibri" w:hAnsi="Calibri" w:cs="Calibri"/>
          <w:lang w:val="el-GR"/>
        </w:rPr>
      </w:pPr>
    </w:p>
    <w:tbl>
      <w:tblPr>
        <w:tblW w:w="9087" w:type="dxa"/>
        <w:tblInd w:w="-289" w:type="dxa"/>
        <w:tblLayout w:type="fixed"/>
        <w:tblLook w:val="04A0" w:firstRow="1" w:lastRow="0" w:firstColumn="1" w:lastColumn="0" w:noHBand="0" w:noVBand="1"/>
      </w:tblPr>
      <w:tblGrid>
        <w:gridCol w:w="866"/>
        <w:gridCol w:w="709"/>
        <w:gridCol w:w="4677"/>
        <w:gridCol w:w="567"/>
        <w:gridCol w:w="2268"/>
      </w:tblGrid>
      <w:tr w:rsidR="00EA677E" w:rsidRPr="00F66904" w:rsidTr="00EA677E">
        <w:trPr>
          <w:trHeight w:val="300"/>
        </w:trPr>
        <w:tc>
          <w:tcPr>
            <w:tcW w:w="62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677E" w:rsidRPr="00F66904" w:rsidRDefault="00EA677E" w:rsidP="0068780C">
            <w:pPr>
              <w:jc w:val="center"/>
              <w:rPr>
                <w:rFonts w:ascii="Calibri" w:hAnsi="Calibri" w:cs="Calibri"/>
                <w:b/>
                <w:bCs/>
                <w:color w:val="000000"/>
                <w:sz w:val="18"/>
                <w:szCs w:val="18"/>
                <w:lang w:eastAsia="el-GR"/>
              </w:rPr>
            </w:pPr>
            <w:r w:rsidRPr="00F66904">
              <w:rPr>
                <w:rFonts w:ascii="Calibri" w:hAnsi="Calibri" w:cs="Calibri"/>
                <w:b/>
                <w:bCs/>
                <w:color w:val="000000"/>
                <w:sz w:val="18"/>
                <w:szCs w:val="18"/>
                <w:lang w:eastAsia="el-GR"/>
              </w:rPr>
              <w:t>ΣΤΟΧΟΙ</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677E" w:rsidRPr="00F66904" w:rsidRDefault="00EA677E" w:rsidP="0068780C">
            <w:pPr>
              <w:jc w:val="center"/>
              <w:rPr>
                <w:rFonts w:ascii="Calibri" w:hAnsi="Calibri" w:cs="Calibri"/>
                <w:b/>
                <w:bCs/>
                <w:color w:val="000000"/>
                <w:sz w:val="18"/>
                <w:szCs w:val="18"/>
                <w:lang w:eastAsia="el-GR"/>
              </w:rPr>
            </w:pPr>
            <w:r w:rsidRPr="00F66904">
              <w:rPr>
                <w:rFonts w:ascii="Calibri" w:hAnsi="Calibri" w:cs="Calibri"/>
                <w:b/>
                <w:bCs/>
                <w:color w:val="000000"/>
                <w:sz w:val="18"/>
                <w:szCs w:val="18"/>
                <w:lang w:eastAsia="el-GR"/>
              </w:rPr>
              <w:t>ΘΕΜΑΤΙΚΕΣ ΚΑΤΕΥΘΥΝΣΕΙΣ ΠΑΡΕΜΒΑΣΕΩΝ</w:t>
            </w:r>
          </w:p>
        </w:tc>
      </w:tr>
      <w:tr w:rsidR="00EA677E" w:rsidRPr="00EB2B36" w:rsidTr="00EA677E">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A677E" w:rsidRPr="00F66904" w:rsidRDefault="00EA677E" w:rsidP="0068780C">
            <w:pPr>
              <w:rPr>
                <w:rFonts w:ascii="Calibri" w:hAnsi="Calibri" w:cs="Calibri"/>
                <w:b/>
                <w:bCs/>
                <w:color w:val="000000"/>
                <w:sz w:val="18"/>
                <w:szCs w:val="18"/>
                <w:lang w:eastAsia="el-GR"/>
              </w:rPr>
            </w:pPr>
            <w:r w:rsidRPr="00F66904">
              <w:rPr>
                <w:rFonts w:ascii="Calibri" w:hAnsi="Calibri" w:cs="Calibri"/>
                <w:b/>
                <w:bCs/>
                <w:color w:val="000000"/>
                <w:sz w:val="18"/>
                <w:szCs w:val="18"/>
                <w:lang w:eastAsia="el-GR"/>
              </w:rPr>
              <w:t xml:space="preserve">ΣΤΡΑΤΗΓΙΚΟΙ </w:t>
            </w:r>
          </w:p>
        </w:tc>
        <w:tc>
          <w:tcPr>
            <w:tcW w:w="5386" w:type="dxa"/>
            <w:gridSpan w:val="2"/>
            <w:tcBorders>
              <w:top w:val="single" w:sz="4" w:space="0" w:color="auto"/>
              <w:left w:val="nil"/>
              <w:bottom w:val="single" w:sz="4" w:space="0" w:color="auto"/>
              <w:right w:val="single" w:sz="4" w:space="0" w:color="auto"/>
            </w:tcBorders>
            <w:shd w:val="clear" w:color="auto" w:fill="auto"/>
            <w:vAlign w:val="center"/>
            <w:hideMark/>
          </w:tcPr>
          <w:p w:rsidR="00EA677E" w:rsidRPr="00EA677E" w:rsidRDefault="00EA677E" w:rsidP="0068780C">
            <w:pPr>
              <w:jc w:val="center"/>
              <w:rPr>
                <w:rFonts w:ascii="Calibri" w:hAnsi="Calibri" w:cs="Calibri"/>
                <w:b/>
                <w:bCs/>
                <w:color w:val="000000"/>
                <w:sz w:val="18"/>
                <w:szCs w:val="18"/>
                <w:lang w:val="el-GR" w:eastAsia="el-GR"/>
              </w:rPr>
            </w:pPr>
            <w:r w:rsidRPr="00EA677E">
              <w:rPr>
                <w:rFonts w:ascii="Calibri" w:hAnsi="Calibri" w:cs="Calibri"/>
                <w:b/>
                <w:bCs/>
                <w:color w:val="000000"/>
                <w:sz w:val="18"/>
                <w:szCs w:val="18"/>
                <w:lang w:val="el-GR" w:eastAsia="el-GR"/>
              </w:rPr>
              <w:t>ΓΕΝΙΚΟΙ (ΓΣ) ΚΑΙ ΕΙΔΙΚΟΙ (ΕΣ)</w:t>
            </w: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b/>
                <w:bCs/>
                <w:color w:val="000000"/>
                <w:sz w:val="18"/>
                <w:szCs w:val="18"/>
                <w:lang w:val="el-GR" w:eastAsia="el-GR"/>
              </w:rPr>
            </w:pPr>
          </w:p>
        </w:tc>
      </w:tr>
      <w:tr w:rsidR="00EA677E" w:rsidRPr="00F66904" w:rsidTr="00EA677E">
        <w:trPr>
          <w:trHeight w:val="24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A677E" w:rsidRPr="00F66904" w:rsidRDefault="00EA677E" w:rsidP="0068780C">
            <w:pPr>
              <w:jc w:val="center"/>
              <w:rPr>
                <w:rFonts w:ascii="Calibri" w:hAnsi="Calibri" w:cs="Calibri"/>
                <w:b/>
                <w:bCs/>
                <w:color w:val="000000"/>
                <w:sz w:val="18"/>
                <w:szCs w:val="18"/>
                <w:lang w:eastAsia="el-GR"/>
              </w:rPr>
            </w:pPr>
            <w:r w:rsidRPr="00F66904">
              <w:rPr>
                <w:rFonts w:ascii="Calibri" w:hAnsi="Calibri" w:cs="Calibri"/>
                <w:b/>
                <w:bCs/>
                <w:color w:val="000000"/>
                <w:sz w:val="18"/>
                <w:szCs w:val="18"/>
                <w:lang w:eastAsia="el-GR"/>
              </w:rPr>
              <w:t>Α/Α</w:t>
            </w:r>
          </w:p>
        </w:tc>
        <w:tc>
          <w:tcPr>
            <w:tcW w:w="709" w:type="dxa"/>
            <w:tcBorders>
              <w:top w:val="nil"/>
              <w:left w:val="nil"/>
              <w:bottom w:val="single" w:sz="4" w:space="0" w:color="auto"/>
              <w:right w:val="single" w:sz="4" w:space="0" w:color="auto"/>
            </w:tcBorders>
            <w:shd w:val="clear" w:color="auto" w:fill="auto"/>
            <w:vAlign w:val="center"/>
            <w:hideMark/>
          </w:tcPr>
          <w:p w:rsidR="00EA677E" w:rsidRPr="00F66904" w:rsidRDefault="00EA677E" w:rsidP="0068780C">
            <w:pPr>
              <w:jc w:val="center"/>
              <w:rPr>
                <w:rFonts w:ascii="Calibri" w:hAnsi="Calibri" w:cs="Calibri"/>
                <w:b/>
                <w:bCs/>
                <w:color w:val="000000"/>
                <w:sz w:val="18"/>
                <w:szCs w:val="18"/>
                <w:lang w:eastAsia="el-GR"/>
              </w:rPr>
            </w:pPr>
            <w:r w:rsidRPr="00F66904">
              <w:rPr>
                <w:rFonts w:ascii="Calibri" w:hAnsi="Calibri" w:cs="Calibri"/>
                <w:b/>
                <w:bCs/>
                <w:color w:val="000000"/>
                <w:sz w:val="18"/>
                <w:szCs w:val="18"/>
                <w:lang w:eastAsia="el-GR"/>
              </w:rPr>
              <w:t>Α/Α</w:t>
            </w:r>
          </w:p>
        </w:tc>
        <w:tc>
          <w:tcPr>
            <w:tcW w:w="4677" w:type="dxa"/>
            <w:tcBorders>
              <w:top w:val="nil"/>
              <w:left w:val="nil"/>
              <w:bottom w:val="single" w:sz="4" w:space="0" w:color="auto"/>
              <w:right w:val="single" w:sz="4" w:space="0" w:color="auto"/>
            </w:tcBorders>
            <w:shd w:val="clear" w:color="auto" w:fill="auto"/>
            <w:vAlign w:val="center"/>
            <w:hideMark/>
          </w:tcPr>
          <w:p w:rsidR="00EA677E" w:rsidRPr="00F66904" w:rsidRDefault="00EA677E" w:rsidP="0068780C">
            <w:pPr>
              <w:jc w:val="center"/>
              <w:rPr>
                <w:rFonts w:ascii="Calibri" w:hAnsi="Calibri" w:cs="Calibri"/>
                <w:b/>
                <w:bCs/>
                <w:color w:val="000000"/>
                <w:sz w:val="18"/>
                <w:szCs w:val="18"/>
                <w:lang w:eastAsia="el-GR"/>
              </w:rPr>
            </w:pPr>
            <w:r w:rsidRPr="00F66904">
              <w:rPr>
                <w:rFonts w:ascii="Calibri" w:hAnsi="Calibri" w:cs="Calibri"/>
                <w:b/>
                <w:bCs/>
                <w:color w:val="000000"/>
                <w:sz w:val="18"/>
                <w:szCs w:val="18"/>
                <w:lang w:eastAsia="el-GR"/>
              </w:rPr>
              <w:t>ΠΕΡΙΓΡΑΦΗ</w:t>
            </w:r>
          </w:p>
        </w:tc>
        <w:tc>
          <w:tcPr>
            <w:tcW w:w="567" w:type="dxa"/>
            <w:tcBorders>
              <w:top w:val="nil"/>
              <w:left w:val="nil"/>
              <w:bottom w:val="single" w:sz="4" w:space="0" w:color="auto"/>
              <w:right w:val="single" w:sz="4" w:space="0" w:color="auto"/>
            </w:tcBorders>
            <w:shd w:val="clear" w:color="auto" w:fill="auto"/>
            <w:vAlign w:val="center"/>
            <w:hideMark/>
          </w:tcPr>
          <w:p w:rsidR="00EA677E" w:rsidRPr="00F66904" w:rsidRDefault="00EA677E" w:rsidP="0068780C">
            <w:pPr>
              <w:jc w:val="center"/>
              <w:rPr>
                <w:rFonts w:ascii="Calibri" w:hAnsi="Calibri" w:cs="Calibri"/>
                <w:b/>
                <w:bCs/>
                <w:color w:val="000000"/>
                <w:sz w:val="18"/>
                <w:szCs w:val="18"/>
                <w:lang w:eastAsia="el-GR"/>
              </w:rPr>
            </w:pPr>
            <w:r w:rsidRPr="00F66904">
              <w:rPr>
                <w:rFonts w:ascii="Calibri" w:hAnsi="Calibri" w:cs="Calibri"/>
                <w:b/>
                <w:bCs/>
                <w:color w:val="000000"/>
                <w:sz w:val="18"/>
                <w:szCs w:val="18"/>
                <w:lang w:eastAsia="el-GR"/>
              </w:rPr>
              <w:t>Α/Α</w:t>
            </w:r>
          </w:p>
        </w:tc>
        <w:tc>
          <w:tcPr>
            <w:tcW w:w="2268" w:type="dxa"/>
            <w:tcBorders>
              <w:top w:val="nil"/>
              <w:left w:val="nil"/>
              <w:bottom w:val="single" w:sz="4" w:space="0" w:color="auto"/>
              <w:right w:val="single" w:sz="4" w:space="0" w:color="auto"/>
            </w:tcBorders>
            <w:shd w:val="clear" w:color="auto" w:fill="auto"/>
            <w:vAlign w:val="center"/>
            <w:hideMark/>
          </w:tcPr>
          <w:p w:rsidR="00EA677E" w:rsidRPr="00F66904" w:rsidRDefault="00EA677E" w:rsidP="0068780C">
            <w:pPr>
              <w:jc w:val="center"/>
              <w:rPr>
                <w:rFonts w:ascii="Calibri" w:hAnsi="Calibri" w:cs="Calibri"/>
                <w:b/>
                <w:bCs/>
                <w:color w:val="000000"/>
                <w:sz w:val="18"/>
                <w:szCs w:val="18"/>
                <w:lang w:eastAsia="el-GR"/>
              </w:rPr>
            </w:pPr>
            <w:r w:rsidRPr="00F66904">
              <w:rPr>
                <w:rFonts w:ascii="Calibri" w:hAnsi="Calibri" w:cs="Calibri"/>
                <w:b/>
                <w:bCs/>
                <w:color w:val="000000"/>
                <w:sz w:val="18"/>
                <w:szCs w:val="18"/>
                <w:lang w:eastAsia="el-GR"/>
              </w:rPr>
              <w:t>ΠΕΡΙΓΡΑΦΗ</w:t>
            </w:r>
          </w:p>
        </w:tc>
      </w:tr>
      <w:tr w:rsidR="00EA677E" w:rsidRPr="00EB2B36" w:rsidTr="00EA677E">
        <w:trPr>
          <w:trHeight w:val="1680"/>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EA677E" w:rsidRPr="00F66904" w:rsidRDefault="00EA677E" w:rsidP="0068780C">
            <w:pPr>
              <w:jc w:val="center"/>
              <w:rPr>
                <w:rFonts w:ascii="Calibri" w:hAnsi="Calibri" w:cs="Calibri"/>
                <w:color w:val="000000"/>
                <w:sz w:val="18"/>
                <w:szCs w:val="18"/>
                <w:lang w:eastAsia="el-GR"/>
              </w:rPr>
            </w:pPr>
            <w:r w:rsidRPr="00F66904">
              <w:rPr>
                <w:rFonts w:ascii="Calibri" w:hAnsi="Calibri" w:cs="Calibri"/>
                <w:color w:val="000000"/>
                <w:sz w:val="18"/>
                <w:szCs w:val="18"/>
                <w:lang w:eastAsia="el-GR"/>
              </w:rPr>
              <w:t xml:space="preserve">(ΣΣ1) </w:t>
            </w:r>
          </w:p>
        </w:tc>
        <w:tc>
          <w:tcPr>
            <w:tcW w:w="709" w:type="dxa"/>
            <w:tcBorders>
              <w:top w:val="nil"/>
              <w:left w:val="nil"/>
              <w:bottom w:val="single" w:sz="4" w:space="0" w:color="auto"/>
              <w:right w:val="single" w:sz="4" w:space="0" w:color="auto"/>
            </w:tcBorders>
            <w:shd w:val="clear" w:color="auto" w:fill="auto"/>
            <w:vAlign w:val="center"/>
            <w:hideMark/>
          </w:tcPr>
          <w:p w:rsidR="00EA677E" w:rsidRPr="00F66904" w:rsidRDefault="00EA677E" w:rsidP="0068780C">
            <w:pPr>
              <w:jc w:val="center"/>
              <w:rPr>
                <w:rFonts w:ascii="Calibri" w:hAnsi="Calibri" w:cs="Calibri"/>
                <w:color w:val="000000"/>
                <w:sz w:val="18"/>
                <w:szCs w:val="18"/>
                <w:lang w:eastAsia="el-GR"/>
              </w:rPr>
            </w:pPr>
            <w:r w:rsidRPr="00F66904">
              <w:rPr>
                <w:rFonts w:ascii="Calibri" w:hAnsi="Calibri" w:cs="Calibri"/>
                <w:color w:val="000000"/>
                <w:sz w:val="18"/>
                <w:szCs w:val="18"/>
                <w:lang w:eastAsia="el-GR"/>
              </w:rPr>
              <w:t>(ΓΣ1)</w:t>
            </w:r>
          </w:p>
        </w:tc>
        <w:tc>
          <w:tcPr>
            <w:tcW w:w="4677" w:type="dxa"/>
            <w:tcBorders>
              <w:top w:val="nil"/>
              <w:left w:val="nil"/>
              <w:bottom w:val="single" w:sz="4" w:space="0" w:color="auto"/>
              <w:right w:val="single" w:sz="4" w:space="0" w:color="auto"/>
            </w:tcBorders>
            <w:shd w:val="clear" w:color="auto" w:fill="auto"/>
            <w:vAlign w:val="center"/>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Αύξηση της προστιθέμενης αξίας των αγροτικών προϊόντων και βελτίωση της ανταγωνιστικότητας της αλυσίδας αξίας του αγρο-διατροφικού τομέα, με στήριξη της μεταποίησης, τυποποίησης, εμπορίας και ανάδειξης ποιοτικών προϊόντων, για να είναι ευχερής η διάθεσή τους τόσο επί τόπου, όσο και στις άλλες αγορές εσωτερικού και εξωτερικού, με διακριτικό τους την τοπική ταυτότητα.</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A677E" w:rsidRPr="00F66904" w:rsidRDefault="00EA677E" w:rsidP="0068780C">
            <w:pPr>
              <w:jc w:val="center"/>
              <w:rPr>
                <w:rFonts w:ascii="Calibri" w:hAnsi="Calibri" w:cs="Calibri"/>
                <w:color w:val="000000"/>
                <w:sz w:val="18"/>
                <w:szCs w:val="18"/>
                <w:lang w:eastAsia="el-GR"/>
              </w:rPr>
            </w:pPr>
            <w:r w:rsidRPr="00F66904">
              <w:rPr>
                <w:rFonts w:ascii="Calibri" w:hAnsi="Calibri" w:cs="Calibri"/>
                <w:color w:val="000000"/>
                <w:sz w:val="18"/>
                <w:szCs w:val="18"/>
                <w:lang w:eastAsia="el-GR"/>
              </w:rPr>
              <w:t>1η</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EA677E" w:rsidRPr="00EA677E" w:rsidRDefault="00EA677E" w:rsidP="00EA677E">
            <w:pPr>
              <w:jc w:val="left"/>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Βελτίωση της ανταγωνιστικότητας της αλυσίδας αξίας του αγρο-διατροφικού τομέα</w:t>
            </w:r>
          </w:p>
        </w:tc>
      </w:tr>
      <w:tr w:rsidR="00EA677E" w:rsidRPr="00EB2B36" w:rsidTr="00EA677E">
        <w:trPr>
          <w:trHeight w:val="1095"/>
        </w:trPr>
        <w:tc>
          <w:tcPr>
            <w:tcW w:w="866"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709" w:type="dxa"/>
            <w:tcBorders>
              <w:top w:val="nil"/>
              <w:left w:val="nil"/>
              <w:bottom w:val="single" w:sz="4" w:space="0" w:color="auto"/>
              <w:right w:val="single" w:sz="4" w:space="0" w:color="auto"/>
            </w:tcBorders>
            <w:shd w:val="clear" w:color="auto" w:fill="auto"/>
            <w:vAlign w:val="center"/>
            <w:hideMark/>
          </w:tcPr>
          <w:p w:rsidR="00EA677E" w:rsidRPr="00F66904" w:rsidRDefault="00EA677E" w:rsidP="0068780C">
            <w:pPr>
              <w:jc w:val="center"/>
              <w:rPr>
                <w:rFonts w:ascii="Calibri" w:hAnsi="Calibri" w:cs="Calibri"/>
                <w:color w:val="000000"/>
                <w:sz w:val="18"/>
                <w:szCs w:val="18"/>
                <w:lang w:eastAsia="el-GR"/>
              </w:rPr>
            </w:pPr>
            <w:r w:rsidRPr="00F66904">
              <w:rPr>
                <w:rFonts w:ascii="Calibri" w:hAnsi="Calibri" w:cs="Calibri"/>
                <w:color w:val="000000"/>
                <w:sz w:val="18"/>
                <w:szCs w:val="18"/>
                <w:lang w:eastAsia="el-GR"/>
              </w:rPr>
              <w:t>(ΕΣ1)</w:t>
            </w:r>
          </w:p>
        </w:tc>
        <w:tc>
          <w:tcPr>
            <w:tcW w:w="4677" w:type="dxa"/>
            <w:tcBorders>
              <w:top w:val="nil"/>
              <w:left w:val="nil"/>
              <w:bottom w:val="single" w:sz="4" w:space="0" w:color="auto"/>
              <w:right w:val="single" w:sz="4" w:space="0" w:color="auto"/>
            </w:tcBorders>
            <w:shd w:val="clear" w:color="auto" w:fill="auto"/>
            <w:vAlign w:val="center"/>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Στήριξη  της μεταποίησης, τυποποίησης, εμπορίας και ανάδειξης των χαρακτηριστικών και αντιπροσωπευτικών τοπικών αγροτικών προϊόντων που περιλαμβάνονται στο "καλάθι προϊόντων της Περιφέρειας Πελοποννήσου"</w:t>
            </w:r>
          </w:p>
        </w:tc>
        <w:tc>
          <w:tcPr>
            <w:tcW w:w="567"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2268"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r>
      <w:tr w:rsidR="00EA677E" w:rsidRPr="00EB2B36" w:rsidTr="00EA677E">
        <w:trPr>
          <w:trHeight w:val="960"/>
        </w:trPr>
        <w:tc>
          <w:tcPr>
            <w:tcW w:w="866"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709" w:type="dxa"/>
            <w:tcBorders>
              <w:top w:val="nil"/>
              <w:left w:val="nil"/>
              <w:bottom w:val="single" w:sz="4" w:space="0" w:color="auto"/>
              <w:right w:val="single" w:sz="4" w:space="0" w:color="auto"/>
            </w:tcBorders>
            <w:shd w:val="clear" w:color="auto" w:fill="auto"/>
            <w:vAlign w:val="center"/>
            <w:hideMark/>
          </w:tcPr>
          <w:p w:rsidR="00EA677E" w:rsidRPr="00F66904" w:rsidRDefault="00EA677E" w:rsidP="0068780C">
            <w:pPr>
              <w:rPr>
                <w:rFonts w:ascii="Calibri" w:hAnsi="Calibri" w:cs="Calibri"/>
                <w:color w:val="000000"/>
                <w:sz w:val="18"/>
                <w:szCs w:val="18"/>
                <w:lang w:eastAsia="el-GR"/>
              </w:rPr>
            </w:pPr>
            <w:r w:rsidRPr="00F66904">
              <w:rPr>
                <w:rFonts w:ascii="Calibri" w:hAnsi="Calibri" w:cs="Calibri"/>
                <w:color w:val="000000"/>
                <w:sz w:val="18"/>
                <w:szCs w:val="18"/>
                <w:lang w:eastAsia="el-GR"/>
              </w:rPr>
              <w:t>(ΓΣ2)</w:t>
            </w:r>
          </w:p>
        </w:tc>
        <w:tc>
          <w:tcPr>
            <w:tcW w:w="4677" w:type="dxa"/>
            <w:tcBorders>
              <w:top w:val="nil"/>
              <w:left w:val="nil"/>
              <w:bottom w:val="single" w:sz="4" w:space="0" w:color="auto"/>
              <w:right w:val="single" w:sz="4" w:space="0" w:color="auto"/>
            </w:tcBorders>
            <w:shd w:val="clear" w:color="auto" w:fill="auto"/>
            <w:vAlign w:val="center"/>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 xml:space="preserve">Διαμόρφωση τοπικού τουριστικού προϊόντος υψηλών ποιοτικών προδιαγραφών, με αναγνωρίσιμη τοπική ταυτότητα, πολυθεματικό χαρακτήρα και πολυσυλλεκτικό περιεχόμενο.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A677E" w:rsidRPr="00F66904" w:rsidRDefault="00EA677E" w:rsidP="0068780C">
            <w:pPr>
              <w:jc w:val="center"/>
              <w:rPr>
                <w:rFonts w:ascii="Calibri" w:hAnsi="Calibri" w:cs="Calibri"/>
                <w:color w:val="000000"/>
                <w:sz w:val="18"/>
                <w:szCs w:val="18"/>
                <w:lang w:eastAsia="el-GR"/>
              </w:rPr>
            </w:pPr>
            <w:r w:rsidRPr="00F66904">
              <w:rPr>
                <w:rFonts w:ascii="Calibri" w:hAnsi="Calibri" w:cs="Calibri"/>
                <w:color w:val="000000"/>
                <w:sz w:val="18"/>
                <w:szCs w:val="18"/>
                <w:lang w:eastAsia="el-GR"/>
              </w:rPr>
              <w:t>2η</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EA677E" w:rsidRPr="00EA677E" w:rsidRDefault="00EA677E" w:rsidP="00EA677E">
            <w:pPr>
              <w:jc w:val="left"/>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Βελτίωση της ελκυστικότητας της περιοχής παρέμβασης και ενίσχυση του τουριστικού προϊόντος</w:t>
            </w:r>
          </w:p>
        </w:tc>
      </w:tr>
      <w:tr w:rsidR="00EA677E" w:rsidRPr="00EB2B36" w:rsidTr="00EA677E">
        <w:trPr>
          <w:trHeight w:val="1200"/>
        </w:trPr>
        <w:tc>
          <w:tcPr>
            <w:tcW w:w="866"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709" w:type="dxa"/>
            <w:tcBorders>
              <w:top w:val="nil"/>
              <w:left w:val="nil"/>
              <w:bottom w:val="single" w:sz="4" w:space="0" w:color="auto"/>
              <w:right w:val="single" w:sz="4" w:space="0" w:color="auto"/>
            </w:tcBorders>
            <w:shd w:val="clear" w:color="auto" w:fill="auto"/>
            <w:vAlign w:val="center"/>
            <w:hideMark/>
          </w:tcPr>
          <w:p w:rsidR="00EA677E" w:rsidRPr="00F66904" w:rsidRDefault="00EA677E" w:rsidP="0068780C">
            <w:pPr>
              <w:rPr>
                <w:rFonts w:ascii="Calibri" w:hAnsi="Calibri" w:cs="Calibri"/>
                <w:color w:val="000000"/>
                <w:sz w:val="18"/>
                <w:szCs w:val="18"/>
                <w:lang w:eastAsia="el-GR"/>
              </w:rPr>
            </w:pPr>
            <w:r w:rsidRPr="00F66904">
              <w:rPr>
                <w:rFonts w:ascii="Calibri" w:hAnsi="Calibri" w:cs="Calibri"/>
                <w:color w:val="000000"/>
                <w:sz w:val="18"/>
                <w:szCs w:val="18"/>
                <w:lang w:eastAsia="el-GR"/>
              </w:rPr>
              <w:t>(ΕΣ2)</w:t>
            </w:r>
          </w:p>
        </w:tc>
        <w:tc>
          <w:tcPr>
            <w:tcW w:w="4677" w:type="dxa"/>
            <w:tcBorders>
              <w:top w:val="nil"/>
              <w:left w:val="nil"/>
              <w:bottom w:val="single" w:sz="4" w:space="0" w:color="auto"/>
              <w:right w:val="single" w:sz="4" w:space="0" w:color="auto"/>
            </w:tcBorders>
            <w:shd w:val="clear" w:color="auto" w:fill="auto"/>
            <w:vAlign w:val="center"/>
            <w:hideMark/>
          </w:tcPr>
          <w:p w:rsidR="00EA677E" w:rsidRPr="00EA677E" w:rsidRDefault="00DB1CC5"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 xml:space="preserve">Ενίσχυση τουριστικού προϊόντος </w:t>
            </w:r>
            <w:r>
              <w:rPr>
                <w:rFonts w:ascii="Calibri" w:hAnsi="Calibri" w:cs="Calibri"/>
                <w:color w:val="000000"/>
                <w:sz w:val="18"/>
                <w:szCs w:val="18"/>
                <w:lang w:val="el-GR" w:eastAsia="el-GR"/>
              </w:rPr>
              <w:t xml:space="preserve">α) </w:t>
            </w:r>
            <w:r w:rsidRPr="00EA677E">
              <w:rPr>
                <w:rFonts w:ascii="Calibri" w:hAnsi="Calibri" w:cs="Calibri"/>
                <w:color w:val="000000"/>
                <w:sz w:val="18"/>
                <w:szCs w:val="18"/>
                <w:lang w:val="el-GR" w:eastAsia="el-GR"/>
              </w:rPr>
              <w:t>Αμπελουργι-κών Ζωνών περιοχής παρέμβασης, που υστε-ρούν σε τουριστικές υποδομές και υπηρεσίες, με  διασύνδεση  τουρισμού/ τοπικού οίνου και υποστήριξη των "Δρόμων του Κρασιού"</w:t>
            </w:r>
            <w:r>
              <w:rPr>
                <w:rFonts w:ascii="Calibri" w:hAnsi="Calibri" w:cs="Calibri"/>
                <w:color w:val="000000"/>
                <w:sz w:val="18"/>
                <w:szCs w:val="18"/>
                <w:lang w:val="el-GR" w:eastAsia="el-GR"/>
              </w:rPr>
              <w:t xml:space="preserve"> και β) όλης της περιοχής παρέμβασης με τον εκσυγχρονισμό των υπαρχουσών ΜΜΕ τουρισμού</w:t>
            </w:r>
          </w:p>
        </w:tc>
        <w:tc>
          <w:tcPr>
            <w:tcW w:w="567"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2268" w:type="dxa"/>
            <w:vMerge/>
            <w:tcBorders>
              <w:top w:val="nil"/>
              <w:left w:val="single" w:sz="4" w:space="0" w:color="auto"/>
              <w:bottom w:val="single" w:sz="4" w:space="0" w:color="auto"/>
              <w:right w:val="single" w:sz="4" w:space="0" w:color="auto"/>
            </w:tcBorders>
            <w:vAlign w:val="center"/>
            <w:hideMark/>
          </w:tcPr>
          <w:p w:rsidR="00EA677E" w:rsidRPr="00EA677E" w:rsidRDefault="00EA677E" w:rsidP="00EA677E">
            <w:pPr>
              <w:jc w:val="left"/>
              <w:rPr>
                <w:rFonts w:ascii="Calibri" w:hAnsi="Calibri" w:cs="Calibri"/>
                <w:color w:val="000000"/>
                <w:sz w:val="18"/>
                <w:szCs w:val="18"/>
                <w:lang w:val="el-GR" w:eastAsia="el-GR"/>
              </w:rPr>
            </w:pPr>
          </w:p>
        </w:tc>
      </w:tr>
      <w:tr w:rsidR="00EA677E" w:rsidRPr="00EB2B36" w:rsidTr="00EA677E">
        <w:trPr>
          <w:trHeight w:val="960"/>
        </w:trPr>
        <w:tc>
          <w:tcPr>
            <w:tcW w:w="866"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709" w:type="dxa"/>
            <w:tcBorders>
              <w:top w:val="nil"/>
              <w:left w:val="nil"/>
              <w:bottom w:val="single" w:sz="4" w:space="0" w:color="auto"/>
              <w:right w:val="single" w:sz="4" w:space="0" w:color="auto"/>
            </w:tcBorders>
            <w:shd w:val="clear" w:color="auto" w:fill="auto"/>
            <w:vAlign w:val="center"/>
            <w:hideMark/>
          </w:tcPr>
          <w:p w:rsidR="00EA677E" w:rsidRPr="00F66904" w:rsidRDefault="00EA677E" w:rsidP="0068780C">
            <w:pPr>
              <w:jc w:val="center"/>
              <w:rPr>
                <w:rFonts w:ascii="Calibri" w:hAnsi="Calibri" w:cs="Calibri"/>
                <w:color w:val="000000"/>
                <w:sz w:val="18"/>
                <w:szCs w:val="18"/>
                <w:lang w:eastAsia="el-GR"/>
              </w:rPr>
            </w:pPr>
            <w:r w:rsidRPr="00F66904">
              <w:rPr>
                <w:rFonts w:ascii="Calibri" w:hAnsi="Calibri" w:cs="Calibri"/>
                <w:color w:val="000000"/>
                <w:sz w:val="18"/>
                <w:szCs w:val="18"/>
                <w:lang w:eastAsia="el-GR"/>
              </w:rPr>
              <w:t>(ΓΣ3)</w:t>
            </w:r>
          </w:p>
        </w:tc>
        <w:tc>
          <w:tcPr>
            <w:tcW w:w="4677" w:type="dxa"/>
            <w:tcBorders>
              <w:top w:val="nil"/>
              <w:left w:val="nil"/>
              <w:bottom w:val="single" w:sz="4" w:space="0" w:color="auto"/>
              <w:right w:val="single" w:sz="4" w:space="0" w:color="auto"/>
            </w:tcBorders>
            <w:shd w:val="clear" w:color="auto" w:fill="auto"/>
            <w:vAlign w:val="center"/>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Ενδυνάμωση της τοπικής οικονομίας (με έμφαση στη διαφοροποίηση του αγροτικού εισοδήματος), με στήριξη των επιχειρήσεων του δευτερογενή και τριτογενή τομέα, προκειμένου να γίνουν πιο ανταγωνιστικές.</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EA677E" w:rsidRPr="00F66904" w:rsidRDefault="00EA677E" w:rsidP="0068780C">
            <w:pPr>
              <w:jc w:val="center"/>
              <w:rPr>
                <w:rFonts w:ascii="Calibri" w:hAnsi="Calibri" w:cs="Calibri"/>
                <w:color w:val="000000"/>
                <w:sz w:val="18"/>
                <w:szCs w:val="18"/>
                <w:lang w:eastAsia="el-GR"/>
              </w:rPr>
            </w:pPr>
            <w:r w:rsidRPr="00F66904">
              <w:rPr>
                <w:rFonts w:ascii="Calibri" w:hAnsi="Calibri" w:cs="Calibri"/>
                <w:color w:val="000000"/>
                <w:sz w:val="18"/>
                <w:szCs w:val="18"/>
                <w:lang w:eastAsia="el-GR"/>
              </w:rPr>
              <w:t>3η</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EA677E" w:rsidRPr="00EA677E" w:rsidRDefault="00EA677E" w:rsidP="00EA677E">
            <w:pPr>
              <w:jc w:val="left"/>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Διαφοροποίηση και ενδυνάμωση της τοπικής οικονομίας</w:t>
            </w:r>
          </w:p>
        </w:tc>
      </w:tr>
      <w:tr w:rsidR="00EA677E" w:rsidRPr="00EB2B36" w:rsidTr="00EA677E">
        <w:trPr>
          <w:trHeight w:val="1200"/>
        </w:trPr>
        <w:tc>
          <w:tcPr>
            <w:tcW w:w="866"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A677E" w:rsidRPr="00F66904" w:rsidRDefault="00EA677E" w:rsidP="0068780C">
            <w:pPr>
              <w:jc w:val="center"/>
              <w:rPr>
                <w:rFonts w:ascii="Calibri" w:hAnsi="Calibri" w:cs="Calibri"/>
                <w:color w:val="000000"/>
                <w:sz w:val="18"/>
                <w:szCs w:val="18"/>
                <w:lang w:eastAsia="el-GR"/>
              </w:rPr>
            </w:pPr>
            <w:r w:rsidRPr="00F66904">
              <w:rPr>
                <w:rFonts w:ascii="Calibri" w:hAnsi="Calibri" w:cs="Calibri"/>
                <w:color w:val="000000"/>
                <w:sz w:val="18"/>
                <w:szCs w:val="18"/>
                <w:lang w:eastAsia="el-GR"/>
              </w:rPr>
              <w:t>(ΕΣ3)</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EA677E" w:rsidRPr="00EA677E" w:rsidRDefault="00331871" w:rsidP="0058730D">
            <w:pPr>
              <w:rPr>
                <w:rFonts w:ascii="Calibri" w:hAnsi="Calibri" w:cs="Calibri"/>
                <w:color w:val="000000"/>
                <w:sz w:val="18"/>
                <w:szCs w:val="18"/>
                <w:lang w:val="el-GR" w:eastAsia="el-GR"/>
              </w:rPr>
            </w:pPr>
            <w:r>
              <w:rPr>
                <w:rFonts w:ascii="Calibri" w:hAnsi="Calibri" w:cs="Calibri"/>
                <w:color w:val="000000"/>
                <w:sz w:val="18"/>
                <w:szCs w:val="18"/>
                <w:lang w:val="el-GR" w:eastAsia="el-GR"/>
              </w:rPr>
              <w:t xml:space="preserve">α) </w:t>
            </w:r>
            <w:r w:rsidR="00EA677E" w:rsidRPr="00EA677E">
              <w:rPr>
                <w:rFonts w:ascii="Calibri" w:hAnsi="Calibri" w:cs="Calibri"/>
                <w:color w:val="000000"/>
                <w:sz w:val="18"/>
                <w:szCs w:val="18"/>
                <w:lang w:val="el-GR" w:eastAsia="el-GR"/>
              </w:rPr>
              <w:t>Ενθάρρυνση δημιουργίας νέων επιχειρήσεων του δευτερογενή και τριτογενή τομέα από νέους (ηλικίας μέχρι 35 ετών), με σκοπό τη συμβολή στη μείωσ</w:t>
            </w:r>
            <w:r w:rsidR="00B17ABD">
              <w:rPr>
                <w:rFonts w:ascii="Calibri" w:hAnsi="Calibri" w:cs="Calibri"/>
                <w:color w:val="000000"/>
                <w:sz w:val="18"/>
                <w:szCs w:val="18"/>
                <w:lang w:val="el-GR" w:eastAsia="el-GR"/>
              </w:rPr>
              <w:t>η της περιθωριοποίησης των νέων</w:t>
            </w:r>
            <w:r w:rsidR="00EA677E" w:rsidRPr="00EA677E">
              <w:rPr>
                <w:rFonts w:ascii="Calibri" w:hAnsi="Calibri" w:cs="Calibri"/>
                <w:color w:val="000000"/>
                <w:sz w:val="18"/>
                <w:szCs w:val="18"/>
                <w:lang w:val="el-GR" w:eastAsia="el-GR"/>
              </w:rPr>
              <w:t>, στην επίτευξη κοινωνικής συνοχής και στην καταπολέμηση της φτώχειας</w:t>
            </w:r>
            <w:r>
              <w:rPr>
                <w:rFonts w:ascii="Calibri" w:hAnsi="Calibri" w:cs="Calibri"/>
                <w:color w:val="000000"/>
                <w:sz w:val="18"/>
                <w:szCs w:val="18"/>
                <w:lang w:val="el-GR" w:eastAsia="el-GR"/>
              </w:rPr>
              <w:t xml:space="preserve"> β) ενθάρρυνση βελτίωσης υφισταμένων επιχειρήσεων </w:t>
            </w:r>
            <w:r w:rsidRPr="00EA677E">
              <w:rPr>
                <w:rFonts w:ascii="Calibri" w:hAnsi="Calibri" w:cs="Calibri"/>
                <w:color w:val="000000"/>
                <w:sz w:val="18"/>
                <w:szCs w:val="18"/>
                <w:lang w:val="el-GR" w:eastAsia="el-GR"/>
              </w:rPr>
              <w:t>του δευτερογενή και τριτογενή τομέα</w:t>
            </w:r>
            <w:r>
              <w:rPr>
                <w:rFonts w:ascii="Calibri" w:hAnsi="Calibri" w:cs="Calibri"/>
                <w:color w:val="000000"/>
                <w:sz w:val="18"/>
                <w:szCs w:val="18"/>
                <w:lang w:val="el-GR" w:eastAsia="el-GR"/>
              </w:rPr>
              <w:t xml:space="preserve">, </w:t>
            </w:r>
            <w:r w:rsidR="0058730D">
              <w:rPr>
                <w:rFonts w:ascii="Calibri" w:hAnsi="Calibri" w:cs="Calibri"/>
                <w:color w:val="000000"/>
                <w:sz w:val="18"/>
                <w:szCs w:val="18"/>
                <w:lang w:val="el-GR" w:eastAsia="el-GR"/>
              </w:rPr>
              <w:t>για</w:t>
            </w:r>
            <w:r>
              <w:rPr>
                <w:rFonts w:ascii="Calibri" w:hAnsi="Calibri" w:cs="Calibri"/>
                <w:color w:val="000000"/>
                <w:sz w:val="18"/>
                <w:szCs w:val="18"/>
                <w:lang w:val="el-GR" w:eastAsia="el-GR"/>
              </w:rPr>
              <w:t xml:space="preserve"> εκσυγχρονισμό </w:t>
            </w:r>
            <w:r w:rsidR="0058730D">
              <w:rPr>
                <w:rFonts w:ascii="Calibri" w:hAnsi="Calibri" w:cs="Calibri"/>
                <w:color w:val="000000"/>
                <w:sz w:val="18"/>
                <w:szCs w:val="18"/>
                <w:lang w:val="el-GR" w:eastAsia="el-GR"/>
              </w:rPr>
              <w:t>τους και</w:t>
            </w:r>
            <w:r w:rsidR="0058730D" w:rsidRPr="0058730D">
              <w:rPr>
                <w:lang w:val="el-GR"/>
              </w:rPr>
              <w:t xml:space="preserve"> </w:t>
            </w:r>
            <w:r w:rsidR="0058730D" w:rsidRPr="0058730D">
              <w:rPr>
                <w:rFonts w:ascii="Calibri" w:hAnsi="Calibri" w:cs="Calibri"/>
                <w:color w:val="000000"/>
                <w:sz w:val="18"/>
                <w:szCs w:val="18"/>
                <w:lang w:val="el-GR" w:eastAsia="el-GR"/>
              </w:rPr>
              <w:t xml:space="preserve">γ) ενθάρρυνση δημιουργίας μονάδων οικοτεχνίας / πολυλειτουργικών αγροκτημάτων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r>
      <w:tr w:rsidR="00EA677E" w:rsidRPr="00EB2B36" w:rsidTr="00EA677E">
        <w:trPr>
          <w:trHeight w:val="112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77E" w:rsidRPr="00F66904" w:rsidRDefault="00EA677E" w:rsidP="0068780C">
            <w:pPr>
              <w:rPr>
                <w:rFonts w:ascii="Calibri" w:hAnsi="Calibri" w:cs="Calibri"/>
                <w:color w:val="000000"/>
                <w:sz w:val="18"/>
                <w:szCs w:val="18"/>
                <w:lang w:eastAsia="el-GR"/>
              </w:rPr>
            </w:pPr>
            <w:r w:rsidRPr="00F66904">
              <w:rPr>
                <w:rFonts w:ascii="Calibri" w:hAnsi="Calibri" w:cs="Calibri"/>
                <w:color w:val="000000"/>
                <w:sz w:val="18"/>
                <w:szCs w:val="18"/>
                <w:lang w:eastAsia="el-GR"/>
              </w:rPr>
              <w:t>(ΣΣ2)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A677E" w:rsidRPr="00F66904" w:rsidRDefault="00EA677E" w:rsidP="0068780C">
            <w:pPr>
              <w:jc w:val="center"/>
              <w:rPr>
                <w:rFonts w:ascii="Calibri" w:hAnsi="Calibri" w:cs="Calibri"/>
                <w:color w:val="000000"/>
                <w:sz w:val="18"/>
                <w:szCs w:val="18"/>
                <w:lang w:eastAsia="el-GR"/>
              </w:rPr>
            </w:pPr>
            <w:r w:rsidRPr="00F66904">
              <w:rPr>
                <w:rFonts w:ascii="Calibri" w:hAnsi="Calibri" w:cs="Calibri"/>
                <w:color w:val="000000"/>
                <w:sz w:val="18"/>
                <w:szCs w:val="18"/>
                <w:lang w:eastAsia="el-GR"/>
              </w:rPr>
              <w:t>(ΓΣ4)</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Ανάδειξη της ταυτότητας της περιοχής, με διαφύλαξη και αξιοποίηση των πλούσιων φυσικών και πολιτιστικών πόρων της προς την  κατεύθυνση συγκράτησης του πληθυσμού και αύξησης της ελκυστικότητας και επισκεψιμότητάς της.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A677E" w:rsidRPr="00F66904" w:rsidRDefault="00EA677E" w:rsidP="0068780C">
            <w:pPr>
              <w:jc w:val="center"/>
              <w:rPr>
                <w:rFonts w:ascii="Calibri" w:hAnsi="Calibri" w:cs="Calibri"/>
                <w:color w:val="000000"/>
                <w:sz w:val="18"/>
                <w:szCs w:val="18"/>
                <w:lang w:eastAsia="el-GR"/>
              </w:rPr>
            </w:pPr>
            <w:r w:rsidRPr="00F66904">
              <w:rPr>
                <w:rFonts w:ascii="Calibri" w:hAnsi="Calibri" w:cs="Calibri"/>
                <w:color w:val="000000"/>
                <w:sz w:val="18"/>
                <w:szCs w:val="18"/>
                <w:lang w:eastAsia="el-GR"/>
              </w:rPr>
              <w:t>4η</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Διατήρηση - βελτίωση των πολιτιστικών στοιχείων της περιοχής</w:t>
            </w:r>
          </w:p>
        </w:tc>
      </w:tr>
      <w:tr w:rsidR="00EA677E" w:rsidRPr="00EB2B36" w:rsidTr="0058730D">
        <w:trPr>
          <w:trHeight w:val="971"/>
        </w:trPr>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EA677E" w:rsidRPr="00F66904" w:rsidRDefault="00EA677E" w:rsidP="0068780C">
            <w:pPr>
              <w:rPr>
                <w:rFonts w:ascii="Calibri" w:hAnsi="Calibri" w:cs="Calibri"/>
                <w:color w:val="000000"/>
                <w:sz w:val="18"/>
                <w:szCs w:val="18"/>
                <w:lang w:eastAsia="el-GR"/>
              </w:rPr>
            </w:pPr>
            <w:r w:rsidRPr="00F66904">
              <w:rPr>
                <w:rFonts w:ascii="Calibri" w:hAnsi="Calibri" w:cs="Calibri"/>
                <w:color w:val="000000"/>
                <w:sz w:val="18"/>
                <w:szCs w:val="18"/>
                <w:lang w:eastAsia="el-GR"/>
              </w:rPr>
              <w:t>(ΣΣ3)</w:t>
            </w:r>
          </w:p>
        </w:tc>
        <w:tc>
          <w:tcPr>
            <w:tcW w:w="709" w:type="dxa"/>
            <w:tcBorders>
              <w:top w:val="nil"/>
              <w:left w:val="nil"/>
              <w:bottom w:val="single" w:sz="4" w:space="0" w:color="auto"/>
              <w:right w:val="single" w:sz="4" w:space="0" w:color="auto"/>
            </w:tcBorders>
            <w:shd w:val="clear" w:color="auto" w:fill="auto"/>
            <w:vAlign w:val="center"/>
            <w:hideMark/>
          </w:tcPr>
          <w:p w:rsidR="00EA677E" w:rsidRPr="00F66904" w:rsidRDefault="00EA677E" w:rsidP="0068780C">
            <w:pPr>
              <w:rPr>
                <w:rFonts w:ascii="Calibri" w:hAnsi="Calibri" w:cs="Calibri"/>
                <w:color w:val="000000"/>
                <w:sz w:val="18"/>
                <w:szCs w:val="18"/>
                <w:lang w:eastAsia="el-GR"/>
              </w:rPr>
            </w:pPr>
            <w:r w:rsidRPr="00F66904">
              <w:rPr>
                <w:rFonts w:ascii="Calibri" w:hAnsi="Calibri" w:cs="Calibri"/>
                <w:color w:val="000000"/>
                <w:sz w:val="18"/>
                <w:szCs w:val="18"/>
                <w:lang w:eastAsia="el-GR"/>
              </w:rPr>
              <w:t>(ΓΣ5)</w:t>
            </w:r>
          </w:p>
        </w:tc>
        <w:tc>
          <w:tcPr>
            <w:tcW w:w="4677" w:type="dxa"/>
            <w:tcBorders>
              <w:top w:val="nil"/>
              <w:left w:val="nil"/>
              <w:bottom w:val="single" w:sz="4" w:space="0" w:color="auto"/>
              <w:right w:val="single" w:sz="4" w:space="0" w:color="auto"/>
            </w:tcBorders>
            <w:shd w:val="clear" w:color="auto" w:fill="auto"/>
            <w:vAlign w:val="center"/>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Δημιουργία και αξιοποίηση υποδομών και δραστηριοτήτων για τη βελτίωση της ποιότητας ζωής στην περιοχή</w:t>
            </w:r>
          </w:p>
        </w:tc>
        <w:tc>
          <w:tcPr>
            <w:tcW w:w="567" w:type="dxa"/>
            <w:tcBorders>
              <w:top w:val="nil"/>
              <w:left w:val="nil"/>
              <w:bottom w:val="single" w:sz="4" w:space="0" w:color="auto"/>
              <w:right w:val="single" w:sz="4" w:space="0" w:color="auto"/>
            </w:tcBorders>
            <w:shd w:val="clear" w:color="auto" w:fill="auto"/>
            <w:vAlign w:val="center"/>
            <w:hideMark/>
          </w:tcPr>
          <w:p w:rsidR="00EA677E" w:rsidRPr="00F66904" w:rsidRDefault="00EA677E" w:rsidP="0068780C">
            <w:pPr>
              <w:jc w:val="center"/>
              <w:rPr>
                <w:rFonts w:ascii="Calibri" w:hAnsi="Calibri" w:cs="Calibri"/>
                <w:color w:val="000000"/>
                <w:sz w:val="18"/>
                <w:szCs w:val="18"/>
                <w:lang w:eastAsia="el-GR"/>
              </w:rPr>
            </w:pPr>
            <w:r w:rsidRPr="00F66904">
              <w:rPr>
                <w:rFonts w:ascii="Calibri" w:hAnsi="Calibri" w:cs="Calibri"/>
                <w:color w:val="000000"/>
                <w:sz w:val="18"/>
                <w:szCs w:val="18"/>
                <w:lang w:eastAsia="el-GR"/>
              </w:rPr>
              <w:t>5η</w:t>
            </w:r>
          </w:p>
        </w:tc>
        <w:tc>
          <w:tcPr>
            <w:tcW w:w="2268" w:type="dxa"/>
            <w:tcBorders>
              <w:top w:val="nil"/>
              <w:left w:val="nil"/>
              <w:bottom w:val="single" w:sz="4" w:space="0" w:color="auto"/>
              <w:right w:val="single" w:sz="4" w:space="0" w:color="auto"/>
            </w:tcBorders>
            <w:shd w:val="clear" w:color="auto" w:fill="auto"/>
            <w:vAlign w:val="center"/>
            <w:hideMark/>
          </w:tcPr>
          <w:p w:rsidR="00EA677E" w:rsidRPr="00EA677E" w:rsidRDefault="00EA677E" w:rsidP="00EA677E">
            <w:pPr>
              <w:jc w:val="left"/>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Βελτίωση των συνθηκών διαβίωσης και της ποιότητας ζωής του τοπικού πληθυσμού</w:t>
            </w:r>
          </w:p>
        </w:tc>
      </w:tr>
      <w:tr w:rsidR="00EA677E" w:rsidRPr="00EB2B36" w:rsidTr="0058730D">
        <w:trPr>
          <w:trHeight w:val="1990"/>
        </w:trPr>
        <w:tc>
          <w:tcPr>
            <w:tcW w:w="866"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A677E" w:rsidRPr="00F66904" w:rsidRDefault="00EA677E" w:rsidP="0068780C">
            <w:pPr>
              <w:rPr>
                <w:rFonts w:ascii="Calibri" w:hAnsi="Calibri" w:cs="Calibri"/>
                <w:color w:val="000000"/>
                <w:sz w:val="18"/>
                <w:szCs w:val="18"/>
                <w:lang w:eastAsia="el-GR"/>
              </w:rPr>
            </w:pPr>
            <w:r w:rsidRPr="00F66904">
              <w:rPr>
                <w:rFonts w:ascii="Calibri" w:hAnsi="Calibri" w:cs="Calibri"/>
                <w:color w:val="000000"/>
                <w:sz w:val="18"/>
                <w:szCs w:val="18"/>
                <w:lang w:eastAsia="el-GR"/>
              </w:rPr>
              <w:t>(ΓΣ6)</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 xml:space="preserve">Προώθηση της συνεργατικότητας και των συνεργασιών, της δικτύωσης, της ανταλλαγής τεχνογνωσίας και της εν γένει εξωστρέφειας των τοπικών επιχειρήσεων, των συλλογικών φορέων και της Τοπικής Αυτοδιοίκησης.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A677E" w:rsidRPr="00F66904" w:rsidRDefault="00EA677E" w:rsidP="0068780C">
            <w:pPr>
              <w:jc w:val="center"/>
              <w:rPr>
                <w:rFonts w:ascii="Calibri" w:hAnsi="Calibri" w:cs="Calibri"/>
                <w:color w:val="000000"/>
                <w:sz w:val="18"/>
                <w:szCs w:val="18"/>
                <w:lang w:eastAsia="el-GR"/>
              </w:rPr>
            </w:pPr>
            <w:r w:rsidRPr="00F66904">
              <w:rPr>
                <w:rFonts w:ascii="Calibri" w:hAnsi="Calibri" w:cs="Calibri"/>
                <w:color w:val="000000"/>
                <w:sz w:val="18"/>
                <w:szCs w:val="18"/>
                <w:lang w:eastAsia="el-GR"/>
              </w:rPr>
              <w:t>6η</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A677E" w:rsidRPr="00EA677E" w:rsidRDefault="00EA677E" w:rsidP="00EA677E">
            <w:pPr>
              <w:jc w:val="left"/>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Προώθηση της συμμετοχής, της συνεργασίας, της δικτύωσης και της ανταλλαγής τεχνογνωσίας μεταξύ διαφορετικών περιοχών, εταίρων και κρατών</w:t>
            </w:r>
          </w:p>
        </w:tc>
      </w:tr>
    </w:tbl>
    <w:p w:rsidR="00EA677E" w:rsidRPr="00EA677E" w:rsidRDefault="00EA677E" w:rsidP="00EA677E">
      <w:pPr>
        <w:spacing w:line="26" w:lineRule="atLeast"/>
        <w:rPr>
          <w:rFonts w:ascii="Calibri" w:hAnsi="Calibri" w:cs="Calibri"/>
          <w:lang w:val="el-GR"/>
        </w:rPr>
      </w:pPr>
    </w:p>
    <w:p w:rsidR="00EA677E" w:rsidRPr="00EA677E" w:rsidRDefault="00EA677E" w:rsidP="00EA677E">
      <w:pPr>
        <w:spacing w:line="26" w:lineRule="atLeast"/>
        <w:rPr>
          <w:rFonts w:ascii="Calibri" w:hAnsi="Calibri" w:cs="Calibri"/>
          <w:lang w:val="el-GR"/>
        </w:rPr>
      </w:pPr>
      <w:r w:rsidRPr="00EA677E">
        <w:rPr>
          <w:rFonts w:ascii="Calibri" w:hAnsi="Calibri" w:cs="Calibri"/>
          <w:lang w:val="el-GR"/>
        </w:rPr>
        <w:t>Οι ανωτέρω 6 θεματικές κατευθύνσεις του Τοπικού Προγράμματος  περιλαμβάνουν δέσμες 18 συνολικά (πλέον των διατοπικών συνεργασιών) επιλεγμένων υπο-δράσεων, ως εξής:</w:t>
      </w:r>
    </w:p>
    <w:p w:rsidR="00EA677E" w:rsidRPr="00EA677E" w:rsidRDefault="00EA677E" w:rsidP="00EA677E">
      <w:pPr>
        <w:spacing w:line="26" w:lineRule="atLeast"/>
        <w:rPr>
          <w:rFonts w:ascii="Calibri" w:hAnsi="Calibri" w:cs="Calibri"/>
          <w:lang w:val="el-GR"/>
        </w:rPr>
      </w:pPr>
    </w:p>
    <w:tbl>
      <w:tblPr>
        <w:tblW w:w="9371" w:type="dxa"/>
        <w:tblInd w:w="-431" w:type="dxa"/>
        <w:tblLook w:val="04A0" w:firstRow="1" w:lastRow="0" w:firstColumn="1" w:lastColumn="0" w:noHBand="0" w:noVBand="1"/>
      </w:tblPr>
      <w:tblGrid>
        <w:gridCol w:w="427"/>
        <w:gridCol w:w="1711"/>
        <w:gridCol w:w="809"/>
        <w:gridCol w:w="6424"/>
      </w:tblGrid>
      <w:tr w:rsidR="00EA677E" w:rsidRPr="0023467B" w:rsidTr="00EA677E">
        <w:trPr>
          <w:trHeight w:val="405"/>
        </w:trPr>
        <w:tc>
          <w:tcPr>
            <w:tcW w:w="213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A677E" w:rsidRPr="0023467B" w:rsidRDefault="00EA677E" w:rsidP="0068780C">
            <w:pPr>
              <w:jc w:val="center"/>
              <w:rPr>
                <w:rFonts w:ascii="Calibri" w:hAnsi="Calibri" w:cs="Calibri"/>
                <w:b/>
                <w:bCs/>
                <w:color w:val="000000"/>
                <w:sz w:val="18"/>
                <w:szCs w:val="18"/>
                <w:lang w:eastAsia="el-GR"/>
              </w:rPr>
            </w:pPr>
            <w:r w:rsidRPr="0023467B">
              <w:rPr>
                <w:rFonts w:ascii="Calibri" w:hAnsi="Calibri" w:cs="Calibri"/>
                <w:b/>
                <w:bCs/>
                <w:color w:val="000000"/>
                <w:sz w:val="18"/>
                <w:szCs w:val="18"/>
                <w:lang w:eastAsia="el-GR"/>
              </w:rPr>
              <w:t xml:space="preserve">ΘΕΜΑΤΙΚΕΣ ΚΑΤΕΥΘΥΝΣΕΙΣ </w:t>
            </w:r>
          </w:p>
        </w:tc>
        <w:tc>
          <w:tcPr>
            <w:tcW w:w="723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677E" w:rsidRPr="0023467B" w:rsidRDefault="00EA677E" w:rsidP="0068780C">
            <w:pPr>
              <w:jc w:val="center"/>
              <w:rPr>
                <w:rFonts w:ascii="Calibri" w:hAnsi="Calibri" w:cs="Calibri"/>
                <w:b/>
                <w:bCs/>
                <w:color w:val="000000"/>
                <w:sz w:val="18"/>
                <w:szCs w:val="18"/>
                <w:lang w:eastAsia="el-GR"/>
              </w:rPr>
            </w:pPr>
            <w:r w:rsidRPr="0023467B">
              <w:rPr>
                <w:rFonts w:ascii="Calibri" w:hAnsi="Calibri" w:cs="Calibri"/>
                <w:b/>
                <w:bCs/>
                <w:color w:val="000000"/>
                <w:sz w:val="18"/>
                <w:szCs w:val="18"/>
                <w:lang w:eastAsia="el-GR"/>
              </w:rPr>
              <w:t>ΥΠΟΔΡΑΣΕΙΣ ΤΟΠΙΚΟΥ ΠΡΟΓΡΑΜΜΑΤΟΣ</w:t>
            </w:r>
          </w:p>
        </w:tc>
      </w:tr>
      <w:tr w:rsidR="00EA677E" w:rsidRPr="00EB2B36" w:rsidTr="00EA677E">
        <w:trPr>
          <w:trHeight w:val="672"/>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EA677E" w:rsidRPr="0023467B" w:rsidRDefault="00EA677E" w:rsidP="0068780C">
            <w:pPr>
              <w:jc w:val="center"/>
              <w:rPr>
                <w:rFonts w:ascii="Calibri" w:hAnsi="Calibri" w:cs="Calibri"/>
                <w:color w:val="000000"/>
                <w:sz w:val="18"/>
                <w:szCs w:val="18"/>
                <w:lang w:eastAsia="el-GR"/>
              </w:rPr>
            </w:pPr>
            <w:r w:rsidRPr="0023467B">
              <w:rPr>
                <w:rFonts w:ascii="Calibri" w:hAnsi="Calibri" w:cs="Calibri"/>
                <w:color w:val="000000"/>
                <w:sz w:val="18"/>
                <w:szCs w:val="18"/>
                <w:lang w:eastAsia="el-GR"/>
              </w:rPr>
              <w:t>1η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EA677E" w:rsidRPr="00EA677E" w:rsidRDefault="00EA677E" w:rsidP="00B17ABD">
            <w:pPr>
              <w:jc w:val="left"/>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Βελτίωση της ανταγωνιστικότητας της αλυσίδας αξίας του αγρο-διατροφικού τομέα</w:t>
            </w:r>
          </w:p>
        </w:tc>
        <w:tc>
          <w:tcPr>
            <w:tcW w:w="809" w:type="dxa"/>
            <w:tcBorders>
              <w:top w:val="nil"/>
              <w:left w:val="nil"/>
              <w:bottom w:val="single" w:sz="4" w:space="0" w:color="auto"/>
              <w:right w:val="single" w:sz="4" w:space="0" w:color="auto"/>
            </w:tcBorders>
            <w:shd w:val="clear" w:color="auto" w:fill="auto"/>
            <w:hideMark/>
          </w:tcPr>
          <w:p w:rsidR="00EA677E" w:rsidRPr="0023467B" w:rsidRDefault="00EA677E" w:rsidP="0068780C">
            <w:pPr>
              <w:jc w:val="center"/>
              <w:rPr>
                <w:rFonts w:ascii="Calibri" w:hAnsi="Calibri" w:cs="Calibri"/>
                <w:color w:val="000000"/>
                <w:sz w:val="18"/>
                <w:szCs w:val="18"/>
                <w:lang w:eastAsia="el-GR"/>
              </w:rPr>
            </w:pPr>
            <w:r w:rsidRPr="0023467B">
              <w:rPr>
                <w:rFonts w:ascii="Calibri" w:hAnsi="Calibri" w:cs="Calibri"/>
                <w:color w:val="000000"/>
                <w:sz w:val="18"/>
                <w:szCs w:val="18"/>
                <w:lang w:eastAsia="el-GR"/>
              </w:rPr>
              <w:t>19.2.3.1</w:t>
            </w:r>
          </w:p>
        </w:tc>
        <w:tc>
          <w:tcPr>
            <w:tcW w:w="6424"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r>
      <w:tr w:rsidR="00EA677E" w:rsidRPr="00EB2B36" w:rsidTr="00EA677E">
        <w:trPr>
          <w:trHeight w:val="686"/>
        </w:trPr>
        <w:tc>
          <w:tcPr>
            <w:tcW w:w="427"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1711"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809" w:type="dxa"/>
            <w:tcBorders>
              <w:top w:val="nil"/>
              <w:left w:val="nil"/>
              <w:bottom w:val="single" w:sz="4" w:space="0" w:color="auto"/>
              <w:right w:val="single" w:sz="4" w:space="0" w:color="auto"/>
            </w:tcBorders>
            <w:shd w:val="clear" w:color="auto" w:fill="auto"/>
            <w:hideMark/>
          </w:tcPr>
          <w:p w:rsidR="00EA677E" w:rsidRPr="0023467B" w:rsidRDefault="00EA677E" w:rsidP="0068780C">
            <w:pPr>
              <w:jc w:val="center"/>
              <w:rPr>
                <w:rFonts w:ascii="Calibri" w:hAnsi="Calibri" w:cs="Calibri"/>
                <w:color w:val="000000"/>
                <w:sz w:val="18"/>
                <w:szCs w:val="18"/>
                <w:lang w:eastAsia="el-GR"/>
              </w:rPr>
            </w:pPr>
            <w:r w:rsidRPr="0023467B">
              <w:rPr>
                <w:rFonts w:ascii="Calibri" w:hAnsi="Calibri" w:cs="Calibri"/>
                <w:color w:val="000000"/>
                <w:sz w:val="18"/>
                <w:szCs w:val="18"/>
                <w:lang w:eastAsia="el-GR"/>
              </w:rPr>
              <w:t>19.2.3.2</w:t>
            </w:r>
          </w:p>
        </w:tc>
        <w:tc>
          <w:tcPr>
            <w:tcW w:w="6424"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p>
        </w:tc>
      </w:tr>
      <w:tr w:rsidR="00EA677E" w:rsidRPr="00EB2B36" w:rsidTr="00EA677E">
        <w:trPr>
          <w:trHeight w:val="784"/>
        </w:trPr>
        <w:tc>
          <w:tcPr>
            <w:tcW w:w="427"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1711"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809" w:type="dxa"/>
            <w:tcBorders>
              <w:top w:val="nil"/>
              <w:left w:val="nil"/>
              <w:bottom w:val="single" w:sz="4" w:space="0" w:color="auto"/>
              <w:right w:val="single" w:sz="4" w:space="0" w:color="auto"/>
            </w:tcBorders>
            <w:shd w:val="clear" w:color="auto" w:fill="auto"/>
            <w:hideMark/>
          </w:tcPr>
          <w:p w:rsidR="00EA677E" w:rsidRPr="0023467B" w:rsidRDefault="00EA677E" w:rsidP="0068780C">
            <w:pPr>
              <w:jc w:val="center"/>
              <w:rPr>
                <w:rFonts w:ascii="Calibri" w:hAnsi="Calibri" w:cs="Calibri"/>
                <w:color w:val="000000"/>
                <w:sz w:val="18"/>
                <w:szCs w:val="18"/>
                <w:lang w:eastAsia="el-GR"/>
              </w:rPr>
            </w:pPr>
            <w:r w:rsidRPr="0023467B">
              <w:rPr>
                <w:rFonts w:ascii="Calibri" w:hAnsi="Calibri" w:cs="Calibri"/>
                <w:color w:val="000000"/>
                <w:sz w:val="18"/>
                <w:szCs w:val="18"/>
                <w:lang w:eastAsia="el-GR"/>
              </w:rPr>
              <w:t>19.2.2.1</w:t>
            </w:r>
          </w:p>
        </w:tc>
        <w:tc>
          <w:tcPr>
            <w:tcW w:w="6424"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Ενίσχυση επενδύσεων στην μεταποίηση, εμπορία και/ή ανάπτυξη γεωργικών προϊόντων με αποτέλεσμα γεωργικό προϊόν για την εξυπηρέτηση ειδικών στόχων της τοπικής στρατηγικής.</w:t>
            </w:r>
          </w:p>
        </w:tc>
      </w:tr>
      <w:tr w:rsidR="00EA677E" w:rsidRPr="00EB2B36" w:rsidTr="00EA677E">
        <w:trPr>
          <w:trHeight w:val="605"/>
        </w:trPr>
        <w:tc>
          <w:tcPr>
            <w:tcW w:w="427"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1711"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809" w:type="dxa"/>
            <w:tcBorders>
              <w:top w:val="nil"/>
              <w:left w:val="nil"/>
              <w:bottom w:val="single" w:sz="4" w:space="0" w:color="auto"/>
              <w:right w:val="single" w:sz="4" w:space="0" w:color="auto"/>
            </w:tcBorders>
            <w:shd w:val="clear" w:color="auto" w:fill="auto"/>
            <w:hideMark/>
          </w:tcPr>
          <w:p w:rsidR="00EA677E" w:rsidRPr="0023467B" w:rsidRDefault="00EA677E" w:rsidP="0068780C">
            <w:pPr>
              <w:jc w:val="center"/>
              <w:rPr>
                <w:rFonts w:ascii="Calibri" w:hAnsi="Calibri" w:cs="Calibri"/>
                <w:color w:val="000000"/>
                <w:sz w:val="18"/>
                <w:szCs w:val="18"/>
                <w:lang w:eastAsia="el-GR"/>
              </w:rPr>
            </w:pPr>
            <w:r w:rsidRPr="0023467B">
              <w:rPr>
                <w:rFonts w:ascii="Calibri" w:hAnsi="Calibri" w:cs="Calibri"/>
                <w:color w:val="000000"/>
                <w:sz w:val="18"/>
                <w:szCs w:val="18"/>
                <w:lang w:eastAsia="el-GR"/>
              </w:rPr>
              <w:t>19.2.2.6</w:t>
            </w:r>
          </w:p>
        </w:tc>
        <w:tc>
          <w:tcPr>
            <w:tcW w:w="6424"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Ενίσχυση επενδύσεων οικοτεχνίας και πολυλειτουργικών αγροκτημάτων με σκοπό την εξυπηρέτηση ειδικών στόχων της τοπικής στρατηγικής.</w:t>
            </w:r>
          </w:p>
        </w:tc>
      </w:tr>
      <w:tr w:rsidR="00EA677E" w:rsidRPr="00EB2B36" w:rsidTr="00EA677E">
        <w:trPr>
          <w:trHeight w:val="720"/>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EA677E" w:rsidRPr="0023467B" w:rsidRDefault="00EA677E" w:rsidP="0068780C">
            <w:pPr>
              <w:jc w:val="center"/>
              <w:rPr>
                <w:rFonts w:ascii="Calibri" w:hAnsi="Calibri" w:cs="Calibri"/>
                <w:color w:val="000000"/>
                <w:sz w:val="18"/>
                <w:szCs w:val="18"/>
                <w:lang w:eastAsia="el-GR"/>
              </w:rPr>
            </w:pPr>
            <w:r w:rsidRPr="0023467B">
              <w:rPr>
                <w:rFonts w:ascii="Calibri" w:hAnsi="Calibri" w:cs="Calibri"/>
                <w:color w:val="000000"/>
                <w:sz w:val="18"/>
                <w:szCs w:val="18"/>
                <w:lang w:eastAsia="el-GR"/>
              </w:rPr>
              <w:t>2η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EA677E" w:rsidRPr="00EA677E" w:rsidRDefault="00EA677E" w:rsidP="00B17ABD">
            <w:pPr>
              <w:jc w:val="left"/>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Βελτίωση της ελκυστικότητας της περιοχής παρέμβασης και ενίσχυση του τουριστικού προϊόντος</w:t>
            </w:r>
          </w:p>
        </w:tc>
        <w:tc>
          <w:tcPr>
            <w:tcW w:w="809" w:type="dxa"/>
            <w:tcBorders>
              <w:top w:val="nil"/>
              <w:left w:val="nil"/>
              <w:bottom w:val="single" w:sz="4" w:space="0" w:color="auto"/>
              <w:right w:val="single" w:sz="4" w:space="0" w:color="auto"/>
            </w:tcBorders>
            <w:shd w:val="clear" w:color="auto" w:fill="auto"/>
            <w:hideMark/>
          </w:tcPr>
          <w:p w:rsidR="00EA677E" w:rsidRPr="0023467B" w:rsidRDefault="00EA677E" w:rsidP="0068780C">
            <w:pPr>
              <w:jc w:val="center"/>
              <w:rPr>
                <w:rFonts w:ascii="Calibri" w:hAnsi="Calibri" w:cs="Calibri"/>
                <w:color w:val="000000"/>
                <w:sz w:val="18"/>
                <w:szCs w:val="18"/>
                <w:lang w:eastAsia="el-GR"/>
              </w:rPr>
            </w:pPr>
            <w:r w:rsidRPr="0023467B">
              <w:rPr>
                <w:rFonts w:ascii="Calibri" w:hAnsi="Calibri" w:cs="Calibri"/>
                <w:color w:val="000000"/>
                <w:sz w:val="18"/>
                <w:szCs w:val="18"/>
                <w:lang w:eastAsia="el-GR"/>
              </w:rPr>
              <w:t>19.2.3.3</w:t>
            </w:r>
          </w:p>
        </w:tc>
        <w:tc>
          <w:tcPr>
            <w:tcW w:w="6424"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Οριζόντια εφαρμογή ενίσχυσης επενδύσεων στον τομέα του τουρισμού με σκοπό την εξυπηρέτηση των στόχων της τοπικής στρατηγικής.</w:t>
            </w:r>
          </w:p>
        </w:tc>
      </w:tr>
      <w:tr w:rsidR="00EA677E" w:rsidRPr="00EB2B36" w:rsidTr="0058730D">
        <w:trPr>
          <w:trHeight w:val="726"/>
        </w:trPr>
        <w:tc>
          <w:tcPr>
            <w:tcW w:w="427"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1711"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809" w:type="dxa"/>
            <w:tcBorders>
              <w:top w:val="nil"/>
              <w:left w:val="nil"/>
              <w:bottom w:val="single" w:sz="4" w:space="0" w:color="auto"/>
              <w:right w:val="single" w:sz="4" w:space="0" w:color="auto"/>
            </w:tcBorders>
            <w:shd w:val="clear" w:color="auto" w:fill="auto"/>
            <w:hideMark/>
          </w:tcPr>
          <w:p w:rsidR="00EA677E" w:rsidRPr="0023467B" w:rsidRDefault="00EA677E" w:rsidP="0068780C">
            <w:pPr>
              <w:jc w:val="center"/>
              <w:rPr>
                <w:rFonts w:ascii="Calibri" w:hAnsi="Calibri" w:cs="Calibri"/>
                <w:color w:val="000000"/>
                <w:sz w:val="18"/>
                <w:szCs w:val="18"/>
                <w:lang w:eastAsia="el-GR"/>
              </w:rPr>
            </w:pPr>
            <w:r w:rsidRPr="0023467B">
              <w:rPr>
                <w:rFonts w:ascii="Calibri" w:hAnsi="Calibri" w:cs="Calibri"/>
                <w:color w:val="000000"/>
                <w:sz w:val="18"/>
                <w:szCs w:val="18"/>
                <w:lang w:eastAsia="el-GR"/>
              </w:rPr>
              <w:t>19.2.2.3</w:t>
            </w:r>
          </w:p>
        </w:tc>
        <w:tc>
          <w:tcPr>
            <w:tcW w:w="6424"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Ενίσχυση επενδύσεων στον τομέα του τουρισμού με σκοπό την εξυπηρέτηση ειδικών στόχων της τοπικής στρατηγικής.</w:t>
            </w:r>
          </w:p>
        </w:tc>
      </w:tr>
      <w:tr w:rsidR="00EA677E" w:rsidRPr="00EB2B36" w:rsidTr="00EA677E">
        <w:trPr>
          <w:trHeight w:val="810"/>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EA677E" w:rsidRPr="0023467B" w:rsidRDefault="00EA677E" w:rsidP="0068780C">
            <w:pPr>
              <w:jc w:val="center"/>
              <w:rPr>
                <w:rFonts w:ascii="Calibri" w:hAnsi="Calibri" w:cs="Calibri"/>
                <w:color w:val="000000"/>
                <w:sz w:val="18"/>
                <w:szCs w:val="18"/>
                <w:lang w:eastAsia="el-GR"/>
              </w:rPr>
            </w:pPr>
            <w:r w:rsidRPr="0023467B">
              <w:rPr>
                <w:rFonts w:ascii="Calibri" w:hAnsi="Calibri" w:cs="Calibri"/>
                <w:color w:val="000000"/>
                <w:sz w:val="18"/>
                <w:szCs w:val="18"/>
                <w:lang w:eastAsia="el-GR"/>
              </w:rPr>
              <w:t>3η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Διαφοροποίηση και ενδυνάμωση της τοπικής οικονομίας</w:t>
            </w:r>
          </w:p>
        </w:tc>
        <w:tc>
          <w:tcPr>
            <w:tcW w:w="809" w:type="dxa"/>
            <w:tcBorders>
              <w:top w:val="nil"/>
              <w:left w:val="nil"/>
              <w:bottom w:val="single" w:sz="4" w:space="0" w:color="auto"/>
              <w:right w:val="single" w:sz="4" w:space="0" w:color="auto"/>
            </w:tcBorders>
            <w:shd w:val="clear" w:color="auto" w:fill="auto"/>
            <w:hideMark/>
          </w:tcPr>
          <w:p w:rsidR="00EA677E" w:rsidRPr="0023467B" w:rsidRDefault="00EA677E" w:rsidP="0068780C">
            <w:pPr>
              <w:jc w:val="center"/>
              <w:rPr>
                <w:rFonts w:ascii="Calibri" w:hAnsi="Calibri" w:cs="Calibri"/>
                <w:color w:val="000000"/>
                <w:sz w:val="18"/>
                <w:szCs w:val="18"/>
                <w:lang w:eastAsia="el-GR"/>
              </w:rPr>
            </w:pPr>
            <w:r w:rsidRPr="0023467B">
              <w:rPr>
                <w:rFonts w:ascii="Calibri" w:hAnsi="Calibri" w:cs="Calibri"/>
                <w:color w:val="000000"/>
                <w:sz w:val="18"/>
                <w:szCs w:val="18"/>
                <w:lang w:eastAsia="el-GR"/>
              </w:rPr>
              <w:t>19.2.3.4</w:t>
            </w:r>
          </w:p>
        </w:tc>
        <w:tc>
          <w:tcPr>
            <w:tcW w:w="6424"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Οριζόντια εφαρμογή ενίσχυσης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lang w:val="el-GR" w:eastAsia="el-GR"/>
              </w:rPr>
              <w:t>η</w:t>
            </w:r>
            <w:r w:rsidRPr="00EA677E">
              <w:rPr>
                <w:rFonts w:ascii="Calibri" w:hAnsi="Calibri" w:cs="Calibri"/>
                <w:color w:val="000000"/>
                <w:sz w:val="18"/>
                <w:szCs w:val="18"/>
                <w:lang w:val="el-GR" w:eastAsia="el-GR"/>
              </w:rPr>
              <w:t xml:space="preserve"> μεταποίηση, και του εμπορίου με σκοπό την εξυπηρέτηση των στόχων της τοπικής στρατηγικής.</w:t>
            </w:r>
          </w:p>
        </w:tc>
      </w:tr>
      <w:tr w:rsidR="00EA677E" w:rsidRPr="00EB2B36" w:rsidTr="00EA677E">
        <w:trPr>
          <w:trHeight w:val="684"/>
        </w:trPr>
        <w:tc>
          <w:tcPr>
            <w:tcW w:w="427"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1711"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809" w:type="dxa"/>
            <w:tcBorders>
              <w:top w:val="nil"/>
              <w:left w:val="nil"/>
              <w:bottom w:val="single" w:sz="4" w:space="0" w:color="auto"/>
              <w:right w:val="single" w:sz="4" w:space="0" w:color="auto"/>
            </w:tcBorders>
            <w:shd w:val="clear" w:color="auto" w:fill="auto"/>
            <w:hideMark/>
          </w:tcPr>
          <w:p w:rsidR="00EA677E" w:rsidRPr="0023467B" w:rsidRDefault="00EA677E" w:rsidP="0068780C">
            <w:pPr>
              <w:jc w:val="center"/>
              <w:rPr>
                <w:rFonts w:ascii="Calibri" w:hAnsi="Calibri" w:cs="Calibri"/>
                <w:color w:val="000000"/>
                <w:sz w:val="18"/>
                <w:szCs w:val="18"/>
                <w:lang w:eastAsia="el-GR"/>
              </w:rPr>
            </w:pPr>
            <w:r w:rsidRPr="0023467B">
              <w:rPr>
                <w:rFonts w:ascii="Calibri" w:hAnsi="Calibri" w:cs="Calibri"/>
                <w:color w:val="000000"/>
                <w:sz w:val="18"/>
                <w:szCs w:val="18"/>
                <w:lang w:eastAsia="el-GR"/>
              </w:rPr>
              <w:t>19.2.3.5</w:t>
            </w:r>
          </w:p>
        </w:tc>
        <w:tc>
          <w:tcPr>
            <w:tcW w:w="6424"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Οριζόντια εφαρμογή ενίσχυσης επενδύσεων παροχής υπηρεσιών για την εξυπηρέτηση του αγροτικού πληθυσμού  με σκοπό την εξυπηρέτηση των στόχων της τοπικής στρατηγικής.</w:t>
            </w:r>
          </w:p>
        </w:tc>
      </w:tr>
      <w:tr w:rsidR="00EA677E" w:rsidRPr="00EB2B36" w:rsidTr="00EA677E">
        <w:trPr>
          <w:trHeight w:val="806"/>
        </w:trPr>
        <w:tc>
          <w:tcPr>
            <w:tcW w:w="427"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1711"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809" w:type="dxa"/>
            <w:tcBorders>
              <w:top w:val="nil"/>
              <w:left w:val="nil"/>
              <w:bottom w:val="single" w:sz="4" w:space="0" w:color="auto"/>
              <w:right w:val="single" w:sz="4" w:space="0" w:color="auto"/>
            </w:tcBorders>
            <w:shd w:val="clear" w:color="auto" w:fill="auto"/>
            <w:hideMark/>
          </w:tcPr>
          <w:p w:rsidR="00EA677E" w:rsidRPr="0023467B" w:rsidRDefault="00EA677E" w:rsidP="0068780C">
            <w:pPr>
              <w:jc w:val="center"/>
              <w:rPr>
                <w:rFonts w:ascii="Calibri" w:hAnsi="Calibri" w:cs="Calibri"/>
                <w:color w:val="000000"/>
                <w:sz w:val="18"/>
                <w:szCs w:val="18"/>
                <w:lang w:eastAsia="el-GR"/>
              </w:rPr>
            </w:pPr>
            <w:r w:rsidRPr="0023467B">
              <w:rPr>
                <w:rFonts w:ascii="Calibri" w:hAnsi="Calibri" w:cs="Calibri"/>
                <w:color w:val="000000"/>
                <w:sz w:val="18"/>
                <w:szCs w:val="18"/>
                <w:lang w:eastAsia="el-GR"/>
              </w:rPr>
              <w:t>19.2.2.4</w:t>
            </w:r>
          </w:p>
        </w:tc>
        <w:tc>
          <w:tcPr>
            <w:tcW w:w="6424"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Ενίσχυση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lang w:val="el-GR" w:eastAsia="el-GR"/>
              </w:rPr>
              <w:t>η</w:t>
            </w:r>
            <w:r w:rsidRPr="00EA677E">
              <w:rPr>
                <w:rFonts w:ascii="Calibri" w:hAnsi="Calibri" w:cs="Calibri"/>
                <w:color w:val="000000"/>
                <w:sz w:val="18"/>
                <w:szCs w:val="18"/>
                <w:lang w:val="el-GR" w:eastAsia="el-GR"/>
              </w:rPr>
              <w:t xml:space="preserve"> μεταποίηση, και του εμπορίου με σκοπό την εξυπηρέτηση ειδικών στόχων της τοπικής στρατηγικής.</w:t>
            </w:r>
          </w:p>
        </w:tc>
      </w:tr>
      <w:tr w:rsidR="00EA677E" w:rsidRPr="00EB2B36" w:rsidTr="00EA677E">
        <w:trPr>
          <w:trHeight w:val="720"/>
        </w:trPr>
        <w:tc>
          <w:tcPr>
            <w:tcW w:w="427"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1711"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809" w:type="dxa"/>
            <w:tcBorders>
              <w:top w:val="nil"/>
              <w:left w:val="nil"/>
              <w:bottom w:val="single" w:sz="4" w:space="0" w:color="auto"/>
              <w:right w:val="single" w:sz="4" w:space="0" w:color="auto"/>
            </w:tcBorders>
            <w:shd w:val="clear" w:color="auto" w:fill="auto"/>
            <w:hideMark/>
          </w:tcPr>
          <w:p w:rsidR="00EA677E" w:rsidRPr="0023467B" w:rsidRDefault="00EA677E" w:rsidP="0068780C">
            <w:pPr>
              <w:jc w:val="center"/>
              <w:rPr>
                <w:rFonts w:ascii="Calibri" w:hAnsi="Calibri" w:cs="Calibri"/>
                <w:color w:val="000000"/>
                <w:sz w:val="18"/>
                <w:szCs w:val="18"/>
                <w:lang w:eastAsia="el-GR"/>
              </w:rPr>
            </w:pPr>
            <w:r w:rsidRPr="0023467B">
              <w:rPr>
                <w:rFonts w:ascii="Calibri" w:hAnsi="Calibri" w:cs="Calibri"/>
                <w:color w:val="000000"/>
                <w:sz w:val="18"/>
                <w:szCs w:val="18"/>
                <w:lang w:eastAsia="el-GR"/>
              </w:rPr>
              <w:t>19.2.2.5</w:t>
            </w:r>
          </w:p>
        </w:tc>
        <w:tc>
          <w:tcPr>
            <w:tcW w:w="6424"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Ενίσχυση επενδύσεων παροχής υπηρεσιών για την εξυπηρέτηση του αγροτικού πληθυσμού με σκοπό την εξυπηρέτηση ειδικών στόχων της τοπικής στρατηγικής.</w:t>
            </w:r>
          </w:p>
        </w:tc>
      </w:tr>
      <w:tr w:rsidR="00EA677E" w:rsidRPr="0023467B" w:rsidTr="00EA677E">
        <w:trPr>
          <w:trHeight w:val="240"/>
        </w:trPr>
        <w:tc>
          <w:tcPr>
            <w:tcW w:w="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677E" w:rsidRPr="0023467B" w:rsidRDefault="00EA677E" w:rsidP="0068780C">
            <w:pPr>
              <w:jc w:val="center"/>
              <w:rPr>
                <w:rFonts w:ascii="Calibri" w:hAnsi="Calibri" w:cs="Calibri"/>
                <w:color w:val="000000"/>
                <w:sz w:val="18"/>
                <w:szCs w:val="18"/>
                <w:lang w:eastAsia="el-GR"/>
              </w:rPr>
            </w:pPr>
            <w:r w:rsidRPr="0023467B">
              <w:rPr>
                <w:rFonts w:ascii="Calibri" w:hAnsi="Calibri" w:cs="Calibri"/>
                <w:color w:val="000000"/>
                <w:sz w:val="18"/>
                <w:szCs w:val="18"/>
                <w:lang w:eastAsia="el-GR"/>
              </w:rPr>
              <w:t>4η</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677E" w:rsidRPr="00EA677E" w:rsidRDefault="00EA677E" w:rsidP="00B17ABD">
            <w:pPr>
              <w:jc w:val="left"/>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Διατήρηση - βελτίωση των πολιτιστικών στοιχείων της περιοχής</w:t>
            </w:r>
          </w:p>
        </w:tc>
        <w:tc>
          <w:tcPr>
            <w:tcW w:w="809" w:type="dxa"/>
            <w:tcBorders>
              <w:top w:val="single" w:sz="4" w:space="0" w:color="auto"/>
              <w:left w:val="nil"/>
              <w:bottom w:val="single" w:sz="4" w:space="0" w:color="auto"/>
              <w:right w:val="single" w:sz="4" w:space="0" w:color="auto"/>
            </w:tcBorders>
            <w:shd w:val="clear" w:color="auto" w:fill="auto"/>
            <w:hideMark/>
          </w:tcPr>
          <w:p w:rsidR="00EA677E" w:rsidRPr="0023467B" w:rsidRDefault="00EA677E" w:rsidP="0068780C">
            <w:pPr>
              <w:jc w:val="center"/>
              <w:rPr>
                <w:rFonts w:ascii="Calibri" w:hAnsi="Calibri" w:cs="Calibri"/>
                <w:color w:val="000000"/>
                <w:sz w:val="18"/>
                <w:szCs w:val="18"/>
                <w:lang w:eastAsia="el-GR"/>
              </w:rPr>
            </w:pPr>
            <w:r w:rsidRPr="0023467B">
              <w:rPr>
                <w:rFonts w:ascii="Calibri" w:hAnsi="Calibri" w:cs="Calibri"/>
                <w:color w:val="000000"/>
                <w:sz w:val="18"/>
                <w:szCs w:val="18"/>
                <w:lang w:eastAsia="el-GR"/>
              </w:rPr>
              <w:t>19.2.4.4</w:t>
            </w:r>
          </w:p>
        </w:tc>
        <w:tc>
          <w:tcPr>
            <w:tcW w:w="6424" w:type="dxa"/>
            <w:tcBorders>
              <w:top w:val="single" w:sz="4" w:space="0" w:color="auto"/>
              <w:left w:val="nil"/>
              <w:bottom w:val="single" w:sz="4" w:space="0" w:color="auto"/>
              <w:right w:val="single" w:sz="4" w:space="0" w:color="auto"/>
            </w:tcBorders>
            <w:shd w:val="clear" w:color="auto" w:fill="auto"/>
            <w:hideMark/>
          </w:tcPr>
          <w:p w:rsidR="00EA677E" w:rsidRPr="0023467B" w:rsidRDefault="00EA677E" w:rsidP="0068780C">
            <w:pPr>
              <w:rPr>
                <w:rFonts w:ascii="Calibri" w:hAnsi="Calibri" w:cs="Calibri"/>
                <w:color w:val="000000"/>
                <w:sz w:val="18"/>
                <w:szCs w:val="18"/>
                <w:lang w:eastAsia="el-GR"/>
              </w:rPr>
            </w:pPr>
            <w:r w:rsidRPr="0023467B">
              <w:rPr>
                <w:rFonts w:ascii="Calibri" w:hAnsi="Calibri" w:cs="Calibri"/>
                <w:color w:val="000000"/>
                <w:sz w:val="18"/>
                <w:szCs w:val="18"/>
                <w:lang w:eastAsia="el-GR"/>
              </w:rPr>
              <w:t>Ενίσχυση πολιτιστικών εκδηλώσεων</w:t>
            </w:r>
          </w:p>
        </w:tc>
      </w:tr>
      <w:tr w:rsidR="00EA677E" w:rsidRPr="00EB2B36" w:rsidTr="00EA677E">
        <w:trPr>
          <w:trHeight w:val="1581"/>
        </w:trPr>
        <w:tc>
          <w:tcPr>
            <w:tcW w:w="427" w:type="dxa"/>
            <w:vMerge/>
            <w:tcBorders>
              <w:top w:val="single" w:sz="4" w:space="0" w:color="auto"/>
              <w:left w:val="single" w:sz="4" w:space="0" w:color="auto"/>
              <w:bottom w:val="single" w:sz="4" w:space="0" w:color="auto"/>
              <w:right w:val="single" w:sz="4" w:space="0" w:color="auto"/>
            </w:tcBorders>
            <w:vAlign w:val="center"/>
            <w:hideMark/>
          </w:tcPr>
          <w:p w:rsidR="00EA677E" w:rsidRPr="0023467B" w:rsidRDefault="00EA677E" w:rsidP="0068780C">
            <w:pPr>
              <w:rPr>
                <w:rFonts w:ascii="Calibri" w:hAnsi="Calibri" w:cs="Calibri"/>
                <w:color w:val="000000"/>
                <w:sz w:val="18"/>
                <w:szCs w:val="18"/>
                <w:lang w:eastAsia="el-GR"/>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rsidR="00EA677E" w:rsidRPr="0023467B" w:rsidRDefault="00EA677E" w:rsidP="00B17ABD">
            <w:pPr>
              <w:jc w:val="left"/>
              <w:rPr>
                <w:rFonts w:ascii="Calibri" w:hAnsi="Calibri" w:cs="Calibri"/>
                <w:color w:val="000000"/>
                <w:sz w:val="18"/>
                <w:szCs w:val="18"/>
                <w:lang w:eastAsia="el-GR"/>
              </w:rPr>
            </w:pPr>
          </w:p>
        </w:tc>
        <w:tc>
          <w:tcPr>
            <w:tcW w:w="809" w:type="dxa"/>
            <w:tcBorders>
              <w:top w:val="single" w:sz="4" w:space="0" w:color="auto"/>
              <w:left w:val="nil"/>
              <w:bottom w:val="single" w:sz="4" w:space="0" w:color="auto"/>
              <w:right w:val="single" w:sz="4" w:space="0" w:color="auto"/>
            </w:tcBorders>
            <w:shd w:val="clear" w:color="auto" w:fill="auto"/>
            <w:hideMark/>
          </w:tcPr>
          <w:p w:rsidR="00EA677E" w:rsidRPr="0023467B" w:rsidRDefault="00EA677E" w:rsidP="0068780C">
            <w:pPr>
              <w:jc w:val="center"/>
              <w:rPr>
                <w:rFonts w:ascii="Calibri" w:hAnsi="Calibri" w:cs="Calibri"/>
                <w:color w:val="000000"/>
                <w:sz w:val="18"/>
                <w:szCs w:val="18"/>
                <w:lang w:eastAsia="el-GR"/>
              </w:rPr>
            </w:pPr>
            <w:r w:rsidRPr="0023467B">
              <w:rPr>
                <w:rFonts w:ascii="Calibri" w:hAnsi="Calibri" w:cs="Calibri"/>
                <w:color w:val="000000"/>
                <w:sz w:val="18"/>
                <w:szCs w:val="18"/>
                <w:lang w:eastAsia="el-GR"/>
              </w:rPr>
              <w:t>19.2.4.5</w:t>
            </w:r>
          </w:p>
        </w:tc>
        <w:tc>
          <w:tcPr>
            <w:tcW w:w="6424" w:type="dxa"/>
            <w:tcBorders>
              <w:top w:val="single" w:sz="4" w:space="0" w:color="auto"/>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κοινωνικο-οικονομικών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r>
      <w:tr w:rsidR="00EA677E" w:rsidRPr="00EB2B36" w:rsidTr="00EA677E">
        <w:trPr>
          <w:trHeight w:val="696"/>
        </w:trPr>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EA677E" w:rsidRPr="0023467B" w:rsidRDefault="00EA677E" w:rsidP="0068780C">
            <w:pPr>
              <w:jc w:val="center"/>
              <w:rPr>
                <w:rFonts w:ascii="Calibri" w:hAnsi="Calibri" w:cs="Calibri"/>
                <w:color w:val="000000"/>
                <w:sz w:val="18"/>
                <w:szCs w:val="18"/>
                <w:lang w:eastAsia="el-GR"/>
              </w:rPr>
            </w:pPr>
            <w:r w:rsidRPr="0023467B">
              <w:rPr>
                <w:rFonts w:ascii="Calibri" w:hAnsi="Calibri" w:cs="Calibri"/>
                <w:color w:val="000000"/>
                <w:sz w:val="18"/>
                <w:szCs w:val="18"/>
                <w:lang w:eastAsia="el-GR"/>
              </w:rPr>
              <w:t>5η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rsidR="00EA677E" w:rsidRPr="00EA677E" w:rsidRDefault="00EA677E" w:rsidP="00B17ABD">
            <w:pPr>
              <w:jc w:val="left"/>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Βελτίωση των συνθηκών διαβίωσης και ποιότητας ζωής του τοπικού πληθυσμού</w:t>
            </w:r>
          </w:p>
        </w:tc>
        <w:tc>
          <w:tcPr>
            <w:tcW w:w="809" w:type="dxa"/>
            <w:tcBorders>
              <w:top w:val="nil"/>
              <w:left w:val="nil"/>
              <w:bottom w:val="single" w:sz="4" w:space="0" w:color="auto"/>
              <w:right w:val="single" w:sz="4" w:space="0" w:color="auto"/>
            </w:tcBorders>
            <w:shd w:val="clear" w:color="auto" w:fill="auto"/>
            <w:hideMark/>
          </w:tcPr>
          <w:p w:rsidR="00EA677E" w:rsidRPr="0023467B" w:rsidRDefault="00EA677E" w:rsidP="0068780C">
            <w:pPr>
              <w:jc w:val="center"/>
              <w:rPr>
                <w:rFonts w:ascii="Calibri" w:hAnsi="Calibri" w:cs="Calibri"/>
                <w:color w:val="000000"/>
                <w:sz w:val="18"/>
                <w:szCs w:val="18"/>
                <w:lang w:eastAsia="el-GR"/>
              </w:rPr>
            </w:pPr>
            <w:r w:rsidRPr="0023467B">
              <w:rPr>
                <w:rFonts w:ascii="Calibri" w:hAnsi="Calibri" w:cs="Calibri"/>
                <w:color w:val="000000"/>
                <w:sz w:val="18"/>
                <w:szCs w:val="18"/>
                <w:lang w:eastAsia="el-GR"/>
              </w:rPr>
              <w:t>19.2.4.1</w:t>
            </w:r>
          </w:p>
        </w:tc>
        <w:tc>
          <w:tcPr>
            <w:tcW w:w="6424"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r>
      <w:tr w:rsidR="00EA677E" w:rsidRPr="00EB2B36" w:rsidTr="00EA677E">
        <w:trPr>
          <w:trHeight w:val="960"/>
        </w:trPr>
        <w:tc>
          <w:tcPr>
            <w:tcW w:w="427"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1711"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809" w:type="dxa"/>
            <w:tcBorders>
              <w:top w:val="nil"/>
              <w:left w:val="nil"/>
              <w:bottom w:val="single" w:sz="4" w:space="0" w:color="auto"/>
              <w:right w:val="single" w:sz="4" w:space="0" w:color="auto"/>
            </w:tcBorders>
            <w:shd w:val="clear" w:color="auto" w:fill="auto"/>
            <w:hideMark/>
          </w:tcPr>
          <w:p w:rsidR="00EA677E" w:rsidRPr="0023467B" w:rsidRDefault="00EA677E" w:rsidP="0068780C">
            <w:pPr>
              <w:jc w:val="center"/>
              <w:rPr>
                <w:rFonts w:ascii="Calibri" w:hAnsi="Calibri" w:cs="Calibri"/>
                <w:color w:val="000000"/>
                <w:sz w:val="18"/>
                <w:szCs w:val="18"/>
                <w:lang w:eastAsia="el-GR"/>
              </w:rPr>
            </w:pPr>
            <w:r w:rsidRPr="0023467B">
              <w:rPr>
                <w:rFonts w:ascii="Calibri" w:hAnsi="Calibri" w:cs="Calibri"/>
                <w:color w:val="000000"/>
                <w:sz w:val="18"/>
                <w:szCs w:val="18"/>
                <w:lang w:eastAsia="el-GR"/>
              </w:rPr>
              <w:t>19.2.4.3</w:t>
            </w:r>
          </w:p>
        </w:tc>
        <w:tc>
          <w:tcPr>
            <w:tcW w:w="6424"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 xml:space="preserve">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w:t>
            </w:r>
          </w:p>
        </w:tc>
      </w:tr>
      <w:tr w:rsidR="00EA677E" w:rsidRPr="00EB2B36" w:rsidTr="0058730D">
        <w:trPr>
          <w:trHeight w:val="480"/>
        </w:trPr>
        <w:tc>
          <w:tcPr>
            <w:tcW w:w="427"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1711"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809" w:type="dxa"/>
            <w:tcBorders>
              <w:top w:val="nil"/>
              <w:left w:val="nil"/>
              <w:bottom w:val="single" w:sz="4" w:space="0" w:color="auto"/>
              <w:right w:val="single" w:sz="4" w:space="0" w:color="auto"/>
            </w:tcBorders>
            <w:shd w:val="clear" w:color="auto" w:fill="auto"/>
            <w:hideMark/>
          </w:tcPr>
          <w:p w:rsidR="00EA677E" w:rsidRPr="0023467B" w:rsidRDefault="00EA677E" w:rsidP="0068780C">
            <w:pPr>
              <w:jc w:val="center"/>
              <w:rPr>
                <w:rFonts w:ascii="Calibri" w:hAnsi="Calibri" w:cs="Calibri"/>
                <w:color w:val="000000"/>
                <w:sz w:val="18"/>
                <w:szCs w:val="18"/>
                <w:lang w:eastAsia="el-GR"/>
              </w:rPr>
            </w:pPr>
            <w:r w:rsidRPr="0023467B">
              <w:rPr>
                <w:rFonts w:ascii="Calibri" w:hAnsi="Calibri" w:cs="Calibri"/>
                <w:color w:val="000000"/>
                <w:sz w:val="18"/>
                <w:szCs w:val="18"/>
                <w:lang w:eastAsia="el-GR"/>
              </w:rPr>
              <w:t>19.2.5.1</w:t>
            </w:r>
          </w:p>
        </w:tc>
        <w:tc>
          <w:tcPr>
            <w:tcW w:w="6424"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 xml:space="preserve"> Βελτίωση πρόσβασης σε γεωργική γη και κτηνοτροφικές εκμεταλλεύσεις</w:t>
            </w:r>
          </w:p>
        </w:tc>
      </w:tr>
      <w:tr w:rsidR="00EA677E" w:rsidRPr="00EB2B36" w:rsidTr="0058730D">
        <w:trPr>
          <w:trHeight w:val="514"/>
        </w:trPr>
        <w:tc>
          <w:tcPr>
            <w:tcW w:w="427"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1711"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809" w:type="dxa"/>
            <w:tcBorders>
              <w:top w:val="single" w:sz="4" w:space="0" w:color="auto"/>
              <w:left w:val="nil"/>
              <w:bottom w:val="single" w:sz="4" w:space="0" w:color="auto"/>
              <w:right w:val="single" w:sz="4" w:space="0" w:color="auto"/>
            </w:tcBorders>
            <w:shd w:val="clear" w:color="auto" w:fill="auto"/>
            <w:hideMark/>
          </w:tcPr>
          <w:p w:rsidR="00EA677E" w:rsidRPr="0023467B" w:rsidRDefault="00EA677E" w:rsidP="0068780C">
            <w:pPr>
              <w:jc w:val="center"/>
              <w:rPr>
                <w:rFonts w:ascii="Calibri" w:hAnsi="Calibri" w:cs="Calibri"/>
                <w:color w:val="000000"/>
                <w:sz w:val="18"/>
                <w:szCs w:val="18"/>
                <w:lang w:eastAsia="el-GR"/>
              </w:rPr>
            </w:pPr>
            <w:r w:rsidRPr="0023467B">
              <w:rPr>
                <w:rFonts w:ascii="Calibri" w:hAnsi="Calibri" w:cs="Calibri"/>
                <w:color w:val="000000"/>
                <w:sz w:val="18"/>
                <w:szCs w:val="18"/>
                <w:lang w:eastAsia="el-GR"/>
              </w:rPr>
              <w:t>19.2.4.2</w:t>
            </w:r>
          </w:p>
        </w:tc>
        <w:tc>
          <w:tcPr>
            <w:tcW w:w="6424" w:type="dxa"/>
            <w:tcBorders>
              <w:top w:val="single" w:sz="4" w:space="0" w:color="auto"/>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 xml:space="preserve">Στήριξη για τη δημιουργία, βελτίωση ή επέκταση τοπικών βασικών υπηρεσιών για τον αγροτικό πληθυσμό, καθώς και των σχετικών υποδομών </w:t>
            </w:r>
          </w:p>
        </w:tc>
      </w:tr>
      <w:tr w:rsidR="00EA677E" w:rsidRPr="00EB2B36" w:rsidTr="0058730D">
        <w:trPr>
          <w:trHeight w:val="480"/>
        </w:trPr>
        <w:tc>
          <w:tcPr>
            <w:tcW w:w="427"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1711"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809" w:type="dxa"/>
            <w:tcBorders>
              <w:top w:val="single" w:sz="4" w:space="0" w:color="auto"/>
              <w:left w:val="nil"/>
              <w:bottom w:val="single" w:sz="4" w:space="0" w:color="auto"/>
              <w:right w:val="single" w:sz="4" w:space="0" w:color="auto"/>
            </w:tcBorders>
            <w:shd w:val="clear" w:color="auto" w:fill="auto"/>
            <w:hideMark/>
          </w:tcPr>
          <w:p w:rsidR="00EA677E" w:rsidRPr="0023467B" w:rsidRDefault="00EA677E" w:rsidP="0068780C">
            <w:pPr>
              <w:jc w:val="center"/>
              <w:rPr>
                <w:rFonts w:ascii="Calibri" w:hAnsi="Calibri" w:cs="Calibri"/>
                <w:color w:val="000000"/>
                <w:sz w:val="18"/>
                <w:szCs w:val="18"/>
                <w:lang w:eastAsia="el-GR"/>
              </w:rPr>
            </w:pPr>
            <w:r w:rsidRPr="0023467B">
              <w:rPr>
                <w:rFonts w:ascii="Calibri" w:hAnsi="Calibri" w:cs="Calibri"/>
                <w:color w:val="000000"/>
                <w:sz w:val="18"/>
                <w:szCs w:val="18"/>
                <w:lang w:eastAsia="el-GR"/>
              </w:rPr>
              <w:t>19.2.5.1</w:t>
            </w:r>
          </w:p>
        </w:tc>
        <w:tc>
          <w:tcPr>
            <w:tcW w:w="6424" w:type="dxa"/>
            <w:tcBorders>
              <w:top w:val="single" w:sz="4" w:space="0" w:color="auto"/>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 xml:space="preserve"> Βελτίωση πρόσβασης σε γεωργική γη και κτηνοτροφικές εκμεταλλεύσεις</w:t>
            </w:r>
          </w:p>
        </w:tc>
      </w:tr>
      <w:tr w:rsidR="00EA677E" w:rsidRPr="0023467B" w:rsidTr="0058730D">
        <w:trPr>
          <w:trHeight w:val="240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EA677E" w:rsidRPr="0023467B" w:rsidRDefault="00EA677E" w:rsidP="0068780C">
            <w:pPr>
              <w:jc w:val="center"/>
              <w:rPr>
                <w:rFonts w:ascii="Calibri" w:hAnsi="Calibri" w:cs="Calibri"/>
                <w:color w:val="000000"/>
                <w:sz w:val="18"/>
                <w:szCs w:val="18"/>
                <w:lang w:eastAsia="el-GR"/>
              </w:rPr>
            </w:pPr>
            <w:r w:rsidRPr="0023467B">
              <w:rPr>
                <w:rFonts w:ascii="Calibri" w:hAnsi="Calibri" w:cs="Calibri"/>
                <w:color w:val="000000"/>
                <w:sz w:val="18"/>
                <w:szCs w:val="18"/>
                <w:lang w:eastAsia="el-GR"/>
              </w:rPr>
              <w:t>6η</w:t>
            </w:r>
          </w:p>
        </w:tc>
        <w:tc>
          <w:tcPr>
            <w:tcW w:w="1711" w:type="dxa"/>
            <w:tcBorders>
              <w:top w:val="nil"/>
              <w:left w:val="nil"/>
              <w:bottom w:val="single" w:sz="4" w:space="0" w:color="auto"/>
              <w:right w:val="single" w:sz="4" w:space="0" w:color="auto"/>
            </w:tcBorders>
            <w:shd w:val="clear" w:color="auto" w:fill="auto"/>
            <w:vAlign w:val="center"/>
            <w:hideMark/>
          </w:tcPr>
          <w:p w:rsidR="00EA677E" w:rsidRPr="00EA677E" w:rsidRDefault="00EA677E" w:rsidP="00B17ABD">
            <w:pPr>
              <w:jc w:val="left"/>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Προώθηση της συμμετοχής, της συνεργασίας, της δικτύωσης και της ανταλλαγής τεχνογνωσίας μεταξύ διαφορετικών περιοχών, εταίρων και κρατών</w:t>
            </w:r>
          </w:p>
        </w:tc>
        <w:tc>
          <w:tcPr>
            <w:tcW w:w="809" w:type="dxa"/>
            <w:tcBorders>
              <w:top w:val="single" w:sz="4" w:space="0" w:color="auto"/>
              <w:left w:val="nil"/>
              <w:bottom w:val="single" w:sz="4" w:space="0" w:color="auto"/>
              <w:right w:val="single" w:sz="4" w:space="0" w:color="auto"/>
            </w:tcBorders>
            <w:shd w:val="clear" w:color="auto" w:fill="auto"/>
            <w:hideMark/>
          </w:tcPr>
          <w:p w:rsidR="00EA677E" w:rsidRPr="0023467B" w:rsidRDefault="00EA677E" w:rsidP="0068780C">
            <w:pPr>
              <w:jc w:val="center"/>
              <w:rPr>
                <w:rFonts w:ascii="Calibri" w:hAnsi="Calibri" w:cs="Calibri"/>
                <w:color w:val="000000"/>
                <w:sz w:val="18"/>
                <w:szCs w:val="18"/>
                <w:lang w:eastAsia="el-GR"/>
              </w:rPr>
            </w:pPr>
            <w:r w:rsidRPr="0023467B">
              <w:rPr>
                <w:rFonts w:ascii="Calibri" w:hAnsi="Calibri" w:cs="Calibri"/>
                <w:color w:val="000000"/>
                <w:sz w:val="18"/>
                <w:szCs w:val="18"/>
                <w:lang w:eastAsia="el-GR"/>
              </w:rPr>
              <w:t>19.3</w:t>
            </w:r>
          </w:p>
        </w:tc>
        <w:tc>
          <w:tcPr>
            <w:tcW w:w="6424" w:type="dxa"/>
            <w:tcBorders>
              <w:top w:val="single" w:sz="4" w:space="0" w:color="auto"/>
              <w:left w:val="nil"/>
              <w:bottom w:val="single" w:sz="4" w:space="0" w:color="auto"/>
              <w:right w:val="single" w:sz="4" w:space="0" w:color="auto"/>
            </w:tcBorders>
            <w:shd w:val="clear" w:color="auto" w:fill="auto"/>
            <w:hideMark/>
          </w:tcPr>
          <w:p w:rsidR="00EA677E" w:rsidRPr="0023467B" w:rsidRDefault="00EA677E" w:rsidP="0068780C">
            <w:pPr>
              <w:rPr>
                <w:rFonts w:ascii="Calibri" w:hAnsi="Calibri" w:cs="Calibri"/>
                <w:color w:val="000000"/>
                <w:sz w:val="18"/>
                <w:szCs w:val="18"/>
                <w:lang w:eastAsia="el-GR"/>
              </w:rPr>
            </w:pPr>
            <w:r w:rsidRPr="0023467B">
              <w:rPr>
                <w:rFonts w:ascii="Calibri" w:hAnsi="Calibri" w:cs="Calibri"/>
                <w:color w:val="000000"/>
                <w:sz w:val="18"/>
                <w:szCs w:val="18"/>
                <w:lang w:eastAsia="el-GR"/>
              </w:rPr>
              <w:t>Διατοπικές Συνεργασίες</w:t>
            </w:r>
          </w:p>
        </w:tc>
      </w:tr>
    </w:tbl>
    <w:p w:rsidR="00EA677E" w:rsidRPr="00144BE0" w:rsidRDefault="00EA677E" w:rsidP="00EA677E">
      <w:pPr>
        <w:spacing w:line="26" w:lineRule="atLeast"/>
        <w:rPr>
          <w:rFonts w:ascii="Calibri" w:hAnsi="Calibri" w:cs="Calibri"/>
        </w:rPr>
      </w:pPr>
    </w:p>
    <w:p w:rsidR="00EA677E" w:rsidRPr="00144BE0" w:rsidRDefault="00EA677E" w:rsidP="00EA677E">
      <w:pPr>
        <w:spacing w:line="26" w:lineRule="atLeast"/>
        <w:rPr>
          <w:rFonts w:ascii="Calibri" w:hAnsi="Calibri" w:cs="Calibri"/>
        </w:rPr>
      </w:pPr>
    </w:p>
    <w:p w:rsidR="00EA677E" w:rsidRPr="00EA677E" w:rsidRDefault="00EA677E" w:rsidP="00EA677E">
      <w:pPr>
        <w:spacing w:line="26" w:lineRule="atLeast"/>
        <w:rPr>
          <w:rFonts w:ascii="Calibri" w:hAnsi="Calibri" w:cs="Calibri"/>
          <w:bCs/>
          <w:lang w:val="el-GR"/>
        </w:rPr>
      </w:pPr>
      <w:r w:rsidRPr="00EA677E">
        <w:rPr>
          <w:rFonts w:ascii="Calibri" w:hAnsi="Calibri" w:cs="Calibri"/>
          <w:lang w:val="el-GR"/>
        </w:rPr>
        <w:t>Από τις 18 επιλεγόμενες υπο-δράσεις, 11 αφορούν παρεμβάσεις ιδιωτικού χαρακτήρα και οι υπόλοιπες 7 αφορούν παρεμβάσεις δημοσίου χαρακτήρα. σε</w:t>
      </w:r>
      <w:r w:rsidRPr="00EA677E">
        <w:rPr>
          <w:rFonts w:ascii="Calibri" w:hAnsi="Calibri" w:cs="Calibri"/>
          <w:bCs/>
          <w:lang w:val="el-GR"/>
        </w:rPr>
        <w:t xml:space="preserve"> αναλογία Δημόσιας Δαπάνης: 60/40). </w:t>
      </w:r>
    </w:p>
    <w:p w:rsidR="00EA677E" w:rsidRPr="00EA677E" w:rsidRDefault="00EA677E" w:rsidP="00EA677E">
      <w:pPr>
        <w:spacing w:line="26" w:lineRule="atLeast"/>
        <w:rPr>
          <w:rFonts w:ascii="Calibri" w:hAnsi="Calibri" w:cs="Calibri"/>
          <w:bCs/>
          <w:lang w:val="el-GR"/>
        </w:rPr>
      </w:pPr>
      <w:r w:rsidRPr="00EA677E">
        <w:rPr>
          <w:rFonts w:ascii="Calibri" w:hAnsi="Calibri" w:cs="Calibri"/>
          <w:bCs/>
          <w:lang w:val="el-GR"/>
        </w:rPr>
        <w:t xml:space="preserve">Οι παρεμβάσεις αυτές </w:t>
      </w:r>
      <w:r w:rsidRPr="00EA677E">
        <w:rPr>
          <w:rFonts w:ascii="Calibri" w:hAnsi="Calibri" w:cs="Calibri"/>
          <w:lang w:val="el-GR"/>
        </w:rPr>
        <w:t xml:space="preserve">επιγραμματικά έχουν </w:t>
      </w:r>
      <w:r w:rsidRPr="00EA677E">
        <w:rPr>
          <w:rFonts w:ascii="Calibri" w:hAnsi="Calibri" w:cs="Calibri"/>
          <w:bCs/>
          <w:lang w:val="el-GR"/>
        </w:rPr>
        <w:t>ως εξής:</w:t>
      </w:r>
    </w:p>
    <w:p w:rsidR="00EA677E" w:rsidRPr="00EA677E" w:rsidRDefault="00EA677E" w:rsidP="00EA677E">
      <w:pPr>
        <w:spacing w:line="24" w:lineRule="atLeast"/>
        <w:rPr>
          <w:rFonts w:ascii="Calibri" w:hAnsi="Calibri" w:cs="Calibri"/>
          <w:lang w:val="el-GR"/>
        </w:rPr>
      </w:pPr>
      <w:r w:rsidRPr="00EA677E">
        <w:rPr>
          <w:rFonts w:ascii="Calibri" w:hAnsi="Calibri" w:cs="Calibri"/>
          <w:b/>
          <w:lang w:val="el-GR"/>
        </w:rPr>
        <w:t>α. Οι ιδιωτικού χαρακτήρα Παρεμβάσεις</w:t>
      </w:r>
      <w:r w:rsidRPr="00EA677E">
        <w:rPr>
          <w:rFonts w:ascii="Calibri" w:hAnsi="Calibri" w:cs="Calibri"/>
          <w:lang w:val="el-GR"/>
        </w:rPr>
        <w:t xml:space="preserve"> περιλαμβάνουν έργα που συμβάλουν στην ανάπτυξη του δευτερογενή και τριτογενή τομέα (αύξηση προστιθέμενης αξίας και ανταγωνιστικότητας των γεωργικών προϊόντων με μεταποίηση και εμπορία,  ενθάρρυνση τουριστικών δραστηριοτήτων, στήριξη της δημιουργίας, εκσυγχρονισμού και επέκτασης ΜΜΕ, εισαγωγή καινοτομίας) και μια ενέργεια μετεγκατάστασης αγροτικών εγκαταστάσεων (ποιμνιοστασίων) για περιβαλλοντικούς λόγους.</w:t>
      </w:r>
    </w:p>
    <w:p w:rsidR="00EA677E" w:rsidRPr="00EA677E" w:rsidRDefault="00EA677E" w:rsidP="00EA677E">
      <w:pPr>
        <w:spacing w:line="24" w:lineRule="atLeast"/>
        <w:rPr>
          <w:rFonts w:ascii="Calibri" w:hAnsi="Calibri" w:cs="Calibri"/>
          <w:lang w:val="el-GR"/>
        </w:rPr>
      </w:pPr>
      <w:r w:rsidRPr="00EA677E">
        <w:rPr>
          <w:rFonts w:ascii="Calibri" w:hAnsi="Calibri" w:cs="Calibri"/>
          <w:b/>
          <w:lang w:val="el-GR"/>
        </w:rPr>
        <w:t>β</w:t>
      </w:r>
      <w:r w:rsidRPr="00EA677E">
        <w:rPr>
          <w:rFonts w:ascii="Calibri" w:hAnsi="Calibri" w:cs="Calibri"/>
          <w:lang w:val="el-GR"/>
        </w:rPr>
        <w:t xml:space="preserve">. </w:t>
      </w:r>
      <w:r w:rsidRPr="00EA677E">
        <w:rPr>
          <w:rFonts w:ascii="Calibri" w:hAnsi="Calibri" w:cs="Calibri"/>
          <w:b/>
          <w:lang w:val="el-GR"/>
        </w:rPr>
        <w:t>Οι Δημοσίου χαρακτήρα Παρεμβάσεις</w:t>
      </w:r>
      <w:r w:rsidRPr="00EA677E">
        <w:rPr>
          <w:rFonts w:ascii="Calibri" w:hAnsi="Calibri" w:cs="Calibri"/>
          <w:lang w:val="el-GR"/>
        </w:rPr>
        <w:t xml:space="preserve"> συνίστανται σε υποδομές που σχετίζονται με την ανάπτυξη, εκσυγχρονισμό και προσαρμογή της γεωργίας, έργα υποδομών και βασικών υπηρεσιών για την εξυπηρέτηση του τοπικού πληθυσμού, έργα υποδομών και υπηρεσιών αναψυχής, πολιτισμού και τουρισμού, έργα ανάδειξης και αναβάθμισης των φυσικών και πολιτιστικών χαρακτηριστικών της υπαίθρου)  καθώς και ενέργειες για την αύξηση της ελκυστικότητας της περιοχής. Δεν προβλέπονται  δημόσιες παρεμβάσεις στις δασικές περιοχές. Δεν επιλέγεται «Υλοποίηση δράσεων για την αντιμετώπιση της προσφυγικής / μεταναστευτικής κρίσης» καθόσον το πρόβλημα αυτό σε τοπικό επίπεδο αντιμετωπίζεται αυτοτελώς σε χώρο εκτός περιοχής παρέμβασης (στην πόλη της Τρίπολης).</w:t>
      </w:r>
    </w:p>
    <w:p w:rsidR="00EA677E" w:rsidRDefault="00EA677E" w:rsidP="00EA677E">
      <w:pPr>
        <w:spacing w:line="24" w:lineRule="atLeast"/>
        <w:rPr>
          <w:rFonts w:ascii="Calibri" w:hAnsi="Calibri" w:cs="Calibri"/>
          <w:b/>
          <w:lang w:val="el-GR"/>
        </w:rPr>
      </w:pPr>
      <w:r w:rsidRPr="00EA677E">
        <w:rPr>
          <w:rFonts w:ascii="Calibri" w:hAnsi="Calibri" w:cs="Calibri"/>
          <w:b/>
          <w:lang w:val="el-GR"/>
        </w:rPr>
        <w:t>Ακολουθεί Πίνακας με τη συνολική διάρθρωση της στρατηγικής του Τοπικού Προγράμ-ματος:</w:t>
      </w:r>
    </w:p>
    <w:p w:rsidR="003F30B5" w:rsidRDefault="003F30B5" w:rsidP="00EA677E">
      <w:pPr>
        <w:spacing w:line="24" w:lineRule="atLeast"/>
        <w:rPr>
          <w:rFonts w:ascii="Calibri" w:hAnsi="Calibri" w:cs="Calibri"/>
          <w:b/>
          <w:lang w:val="el-GR"/>
        </w:rPr>
      </w:pPr>
    </w:p>
    <w:p w:rsidR="003F30B5" w:rsidRDefault="003F30B5" w:rsidP="00EA677E">
      <w:pPr>
        <w:spacing w:line="24" w:lineRule="atLeast"/>
        <w:rPr>
          <w:rFonts w:ascii="Calibri" w:hAnsi="Calibri" w:cs="Calibri"/>
          <w:b/>
          <w:lang w:val="el-GR"/>
        </w:rPr>
      </w:pPr>
    </w:p>
    <w:p w:rsidR="003F30B5" w:rsidRDefault="003F30B5" w:rsidP="00EA677E">
      <w:pPr>
        <w:spacing w:line="24" w:lineRule="atLeast"/>
        <w:rPr>
          <w:rFonts w:ascii="Calibri" w:hAnsi="Calibri" w:cs="Calibri"/>
          <w:b/>
          <w:lang w:val="el-GR"/>
        </w:rPr>
      </w:pPr>
    </w:p>
    <w:p w:rsidR="003F30B5" w:rsidRDefault="003F30B5" w:rsidP="00EA677E">
      <w:pPr>
        <w:spacing w:line="24" w:lineRule="atLeast"/>
        <w:rPr>
          <w:rFonts w:ascii="Calibri" w:hAnsi="Calibri" w:cs="Calibri"/>
          <w:b/>
          <w:lang w:val="el-GR"/>
        </w:rPr>
      </w:pPr>
    </w:p>
    <w:p w:rsidR="003F30B5" w:rsidRPr="00EA677E" w:rsidRDefault="003F30B5" w:rsidP="00EA677E">
      <w:pPr>
        <w:spacing w:line="24" w:lineRule="atLeast"/>
        <w:rPr>
          <w:rFonts w:ascii="Calibri" w:hAnsi="Calibri" w:cs="Calibri"/>
          <w:b/>
          <w:lang w:val="el-GR"/>
        </w:rPr>
      </w:pPr>
    </w:p>
    <w:p w:rsidR="00EA677E" w:rsidRPr="00EA677E" w:rsidRDefault="00EA677E" w:rsidP="00EA677E">
      <w:pPr>
        <w:spacing w:line="24" w:lineRule="atLeast"/>
        <w:rPr>
          <w:rFonts w:ascii="Calibri" w:hAnsi="Calibri" w:cs="Calibri"/>
          <w:lang w:val="el-GR"/>
        </w:rPr>
        <w:sectPr w:rsidR="00EA677E" w:rsidRPr="00EA677E" w:rsidSect="003F30B5">
          <w:footerReference w:type="default" r:id="rId14"/>
          <w:pgSz w:w="11906" w:h="16838"/>
          <w:pgMar w:top="1135" w:right="1800" w:bottom="709" w:left="1800" w:header="708" w:footer="289" w:gutter="0"/>
          <w:cols w:space="708"/>
          <w:docGrid w:linePitch="360"/>
        </w:sectPr>
      </w:pPr>
    </w:p>
    <w:tbl>
      <w:tblPr>
        <w:tblW w:w="14898" w:type="dxa"/>
        <w:tblInd w:w="-459" w:type="dxa"/>
        <w:tblLayout w:type="fixed"/>
        <w:tblLook w:val="04A0" w:firstRow="1" w:lastRow="0" w:firstColumn="1" w:lastColumn="0" w:noHBand="0" w:noVBand="1"/>
      </w:tblPr>
      <w:tblGrid>
        <w:gridCol w:w="1560"/>
        <w:gridCol w:w="708"/>
        <w:gridCol w:w="4253"/>
        <w:gridCol w:w="469"/>
        <w:gridCol w:w="1544"/>
        <w:gridCol w:w="851"/>
        <w:gridCol w:w="5513"/>
      </w:tblGrid>
      <w:tr w:rsidR="00EA677E" w:rsidRPr="008274F6" w:rsidTr="0058730D">
        <w:trPr>
          <w:trHeight w:val="405"/>
        </w:trPr>
        <w:tc>
          <w:tcPr>
            <w:tcW w:w="1560" w:type="dxa"/>
            <w:tcBorders>
              <w:top w:val="single" w:sz="4" w:space="0" w:color="auto"/>
              <w:left w:val="single" w:sz="4" w:space="0" w:color="auto"/>
              <w:bottom w:val="single" w:sz="4" w:space="0" w:color="auto"/>
              <w:right w:val="nil"/>
            </w:tcBorders>
            <w:shd w:val="clear" w:color="auto" w:fill="auto"/>
            <w:vAlign w:val="center"/>
            <w:hideMark/>
          </w:tcPr>
          <w:p w:rsidR="00EA677E" w:rsidRPr="008274F6" w:rsidRDefault="00EA677E" w:rsidP="0068780C">
            <w:pPr>
              <w:rPr>
                <w:rFonts w:ascii="Calibri" w:hAnsi="Calibri" w:cs="Calibri"/>
                <w:b/>
                <w:bCs/>
                <w:color w:val="000000"/>
                <w:sz w:val="18"/>
                <w:szCs w:val="18"/>
                <w:lang w:eastAsia="el-GR"/>
              </w:rPr>
            </w:pPr>
            <w:r w:rsidRPr="008274F6">
              <w:rPr>
                <w:rFonts w:ascii="Calibri" w:hAnsi="Calibri" w:cs="Calibri"/>
                <w:b/>
                <w:bCs/>
                <w:color w:val="000000"/>
                <w:sz w:val="18"/>
                <w:szCs w:val="18"/>
                <w:lang w:eastAsia="el-GR"/>
              </w:rPr>
              <w:lastRenderedPageBreak/>
              <w:t>ΣΤΡΑΤΗΓΙΚΟΙ ΣΤΟΧΟΙ</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677E" w:rsidRPr="008274F6" w:rsidRDefault="00EA677E" w:rsidP="0068780C">
            <w:pPr>
              <w:jc w:val="center"/>
              <w:rPr>
                <w:rFonts w:ascii="Calibri" w:hAnsi="Calibri" w:cs="Calibri"/>
                <w:b/>
                <w:bCs/>
                <w:color w:val="000000"/>
                <w:sz w:val="18"/>
                <w:szCs w:val="18"/>
                <w:lang w:eastAsia="el-GR"/>
              </w:rPr>
            </w:pPr>
            <w:r w:rsidRPr="008274F6">
              <w:rPr>
                <w:rFonts w:ascii="Calibri" w:hAnsi="Calibri" w:cs="Calibri"/>
                <w:b/>
                <w:bCs/>
                <w:color w:val="000000"/>
                <w:sz w:val="18"/>
                <w:szCs w:val="18"/>
                <w:lang w:eastAsia="el-GR"/>
              </w:rPr>
              <w:t>ΓΕΝΙΚΟΙ ΚΑΙ ΕΙΔΙΚΟΙ ΣΤΟΧΟΙ</w:t>
            </w:r>
          </w:p>
        </w:tc>
        <w:tc>
          <w:tcPr>
            <w:tcW w:w="2013" w:type="dxa"/>
            <w:gridSpan w:val="2"/>
            <w:tcBorders>
              <w:top w:val="single" w:sz="4" w:space="0" w:color="auto"/>
              <w:left w:val="nil"/>
              <w:bottom w:val="single" w:sz="4" w:space="0" w:color="auto"/>
              <w:right w:val="single" w:sz="4" w:space="0" w:color="000000"/>
            </w:tcBorders>
            <w:shd w:val="clear" w:color="auto" w:fill="auto"/>
            <w:vAlign w:val="center"/>
            <w:hideMark/>
          </w:tcPr>
          <w:p w:rsidR="00EA677E" w:rsidRPr="008274F6" w:rsidRDefault="00EA677E" w:rsidP="0068780C">
            <w:pPr>
              <w:jc w:val="center"/>
              <w:rPr>
                <w:rFonts w:ascii="Calibri" w:hAnsi="Calibri" w:cs="Calibri"/>
                <w:b/>
                <w:bCs/>
                <w:color w:val="000000"/>
                <w:sz w:val="18"/>
                <w:szCs w:val="18"/>
                <w:lang w:eastAsia="el-GR"/>
              </w:rPr>
            </w:pPr>
            <w:r w:rsidRPr="008274F6">
              <w:rPr>
                <w:rFonts w:ascii="Calibri" w:hAnsi="Calibri" w:cs="Calibri"/>
                <w:b/>
                <w:bCs/>
                <w:color w:val="000000"/>
                <w:sz w:val="18"/>
                <w:szCs w:val="18"/>
                <w:lang w:eastAsia="el-GR"/>
              </w:rPr>
              <w:t xml:space="preserve">ΘΕΜΑΤΙΚΕΣ ΚΑΤΕΥΘΥΝΣΕΙΣ </w:t>
            </w:r>
          </w:p>
        </w:tc>
        <w:tc>
          <w:tcPr>
            <w:tcW w:w="636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A677E" w:rsidRPr="008274F6" w:rsidRDefault="00EA677E" w:rsidP="0068780C">
            <w:pPr>
              <w:jc w:val="center"/>
              <w:rPr>
                <w:rFonts w:ascii="Calibri" w:hAnsi="Calibri" w:cs="Calibri"/>
                <w:b/>
                <w:bCs/>
                <w:color w:val="000000"/>
                <w:sz w:val="18"/>
                <w:szCs w:val="18"/>
                <w:lang w:eastAsia="el-GR"/>
              </w:rPr>
            </w:pPr>
            <w:r w:rsidRPr="008274F6">
              <w:rPr>
                <w:rFonts w:ascii="Calibri" w:hAnsi="Calibri" w:cs="Calibri"/>
                <w:b/>
                <w:bCs/>
                <w:color w:val="000000"/>
                <w:sz w:val="18"/>
                <w:szCs w:val="18"/>
                <w:lang w:eastAsia="el-GR"/>
              </w:rPr>
              <w:t>ΥΠΟΔΡΑΣΕΙΣ ΤΟΠΙΚΟΥ ΠΡΟΓΡΑΜΜΑΤΟΣ</w:t>
            </w:r>
          </w:p>
        </w:tc>
      </w:tr>
      <w:tr w:rsidR="00EA677E" w:rsidRPr="00EB2B36" w:rsidTr="0058730D">
        <w:trPr>
          <w:trHeight w:val="66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EA677E" w:rsidRPr="00EA677E" w:rsidRDefault="00EA677E" w:rsidP="0058730D">
            <w:pPr>
              <w:jc w:val="left"/>
              <w:rPr>
                <w:rFonts w:ascii="Calibri" w:hAnsi="Calibri" w:cs="Calibri"/>
                <w:color w:val="000000"/>
                <w:sz w:val="18"/>
                <w:szCs w:val="18"/>
                <w:lang w:val="el-GR" w:eastAsia="el-GR"/>
              </w:rPr>
            </w:pPr>
            <w:r w:rsidRPr="00EA677E">
              <w:rPr>
                <w:rFonts w:ascii="Calibri" w:hAnsi="Calibri" w:cs="Calibri"/>
                <w:b/>
                <w:bCs/>
                <w:color w:val="000000"/>
                <w:sz w:val="18"/>
                <w:szCs w:val="18"/>
                <w:lang w:val="el-GR" w:eastAsia="el-GR"/>
              </w:rPr>
              <w:t>(ΣΣ1)                           (ΟΙΚΟΝΟΜΙΑ)</w:t>
            </w:r>
            <w:r w:rsidRPr="00EA677E">
              <w:rPr>
                <w:rFonts w:ascii="Calibri" w:hAnsi="Calibri" w:cs="Calibri"/>
                <w:color w:val="000000"/>
                <w:sz w:val="18"/>
                <w:szCs w:val="18"/>
                <w:lang w:val="el-GR" w:eastAsia="el-GR"/>
              </w:rPr>
              <w:t xml:space="preserve"> Αξιοποίηση συγκριτικών πλεονεκτημάτων τοπικής οικονομίας για</w:t>
            </w:r>
            <w:r w:rsidR="0058730D">
              <w:rPr>
                <w:rFonts w:ascii="Calibri" w:hAnsi="Calibri" w:cs="Calibri"/>
                <w:color w:val="000000"/>
                <w:sz w:val="18"/>
                <w:szCs w:val="18"/>
                <w:lang w:val="el-GR" w:eastAsia="el-GR"/>
              </w:rPr>
              <w:t xml:space="preserve"> την ενίσχυση  επιχειρηματικότη</w:t>
            </w:r>
            <w:r w:rsidRPr="00EA677E">
              <w:rPr>
                <w:rFonts w:ascii="Calibri" w:hAnsi="Calibri" w:cs="Calibri"/>
                <w:color w:val="000000"/>
                <w:sz w:val="18"/>
                <w:szCs w:val="18"/>
                <w:lang w:val="el-GR" w:eastAsia="el-GR"/>
              </w:rPr>
              <w:t>τας / ανταγωνιστικότη- τας</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A677E" w:rsidRPr="008274F6" w:rsidRDefault="00EA677E" w:rsidP="0068780C">
            <w:pPr>
              <w:jc w:val="center"/>
              <w:rPr>
                <w:rFonts w:ascii="Calibri" w:hAnsi="Calibri" w:cs="Calibri"/>
                <w:color w:val="000000"/>
                <w:sz w:val="18"/>
                <w:szCs w:val="18"/>
                <w:lang w:eastAsia="el-GR"/>
              </w:rPr>
            </w:pPr>
            <w:r w:rsidRPr="008274F6">
              <w:rPr>
                <w:rFonts w:ascii="Calibri" w:hAnsi="Calibri" w:cs="Calibri"/>
                <w:color w:val="000000"/>
                <w:sz w:val="18"/>
                <w:szCs w:val="18"/>
                <w:lang w:eastAsia="el-GR"/>
              </w:rPr>
              <w:t>(ΓΣ1)</w:t>
            </w:r>
          </w:p>
        </w:tc>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Βελτίωση  ανταγωνιστικότητας   αγρο-διατροφικού τομέα, με στήριξη της μεταποίησης /τυποποίησης / εμπορίας /ανάδειξης αγροτικών προϊόντων</w:t>
            </w:r>
          </w:p>
        </w:tc>
        <w:tc>
          <w:tcPr>
            <w:tcW w:w="469" w:type="dxa"/>
            <w:vMerge w:val="restart"/>
            <w:tcBorders>
              <w:top w:val="nil"/>
              <w:left w:val="single" w:sz="4" w:space="0" w:color="auto"/>
              <w:bottom w:val="single" w:sz="4" w:space="0" w:color="auto"/>
              <w:right w:val="single" w:sz="4" w:space="0" w:color="auto"/>
            </w:tcBorders>
            <w:shd w:val="clear" w:color="auto" w:fill="auto"/>
            <w:vAlign w:val="center"/>
            <w:hideMark/>
          </w:tcPr>
          <w:p w:rsidR="00EA677E" w:rsidRPr="008274F6" w:rsidRDefault="00EA677E" w:rsidP="0068780C">
            <w:pPr>
              <w:jc w:val="center"/>
              <w:rPr>
                <w:rFonts w:ascii="Calibri" w:hAnsi="Calibri" w:cs="Calibri"/>
                <w:color w:val="000000"/>
                <w:sz w:val="18"/>
                <w:szCs w:val="18"/>
                <w:lang w:eastAsia="el-GR"/>
              </w:rPr>
            </w:pPr>
            <w:r w:rsidRPr="008274F6">
              <w:rPr>
                <w:rFonts w:ascii="Calibri" w:hAnsi="Calibri" w:cs="Calibri"/>
                <w:color w:val="000000"/>
                <w:sz w:val="18"/>
                <w:szCs w:val="18"/>
                <w:lang w:eastAsia="el-GR"/>
              </w:rPr>
              <w:t>1η</w:t>
            </w:r>
          </w:p>
        </w:tc>
        <w:tc>
          <w:tcPr>
            <w:tcW w:w="1544" w:type="dxa"/>
            <w:vMerge w:val="restart"/>
            <w:tcBorders>
              <w:top w:val="nil"/>
              <w:left w:val="single" w:sz="4" w:space="0" w:color="auto"/>
              <w:bottom w:val="single" w:sz="4" w:space="0" w:color="auto"/>
              <w:right w:val="single" w:sz="4" w:space="0" w:color="auto"/>
            </w:tcBorders>
            <w:shd w:val="clear" w:color="auto" w:fill="auto"/>
            <w:vAlign w:val="center"/>
            <w:hideMark/>
          </w:tcPr>
          <w:p w:rsidR="00EA677E" w:rsidRPr="00EA677E" w:rsidRDefault="00EA677E" w:rsidP="00EA677E">
            <w:pPr>
              <w:jc w:val="left"/>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Βελτίωση της ανταγωνιστικό-τητας της αλυσίδας αξίας του αγρο-διατροφικού τομέα</w:t>
            </w:r>
          </w:p>
        </w:tc>
        <w:tc>
          <w:tcPr>
            <w:tcW w:w="851" w:type="dxa"/>
            <w:tcBorders>
              <w:top w:val="nil"/>
              <w:left w:val="nil"/>
              <w:bottom w:val="single" w:sz="4" w:space="0" w:color="auto"/>
              <w:right w:val="single" w:sz="4" w:space="0" w:color="auto"/>
            </w:tcBorders>
            <w:shd w:val="clear" w:color="auto" w:fill="auto"/>
            <w:hideMark/>
          </w:tcPr>
          <w:p w:rsidR="00EA677E" w:rsidRPr="008274F6" w:rsidRDefault="00EA677E" w:rsidP="0068780C">
            <w:pPr>
              <w:jc w:val="center"/>
              <w:rPr>
                <w:rFonts w:ascii="Calibri" w:hAnsi="Calibri" w:cs="Calibri"/>
                <w:color w:val="000000"/>
                <w:sz w:val="18"/>
                <w:szCs w:val="18"/>
                <w:lang w:eastAsia="el-GR"/>
              </w:rPr>
            </w:pPr>
            <w:r w:rsidRPr="008274F6">
              <w:rPr>
                <w:rFonts w:ascii="Calibri" w:hAnsi="Calibri" w:cs="Calibri"/>
                <w:color w:val="000000"/>
                <w:sz w:val="18"/>
                <w:szCs w:val="18"/>
                <w:lang w:eastAsia="el-GR"/>
              </w:rPr>
              <w:t>19.2.3.1</w:t>
            </w:r>
          </w:p>
        </w:tc>
        <w:tc>
          <w:tcPr>
            <w:tcW w:w="5513"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r>
      <w:tr w:rsidR="00EA677E" w:rsidRPr="00EB2B36" w:rsidTr="0058730D">
        <w:trPr>
          <w:trHeight w:val="706"/>
        </w:trPr>
        <w:tc>
          <w:tcPr>
            <w:tcW w:w="1560"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708"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4253"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469"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1544"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851" w:type="dxa"/>
            <w:tcBorders>
              <w:top w:val="nil"/>
              <w:left w:val="nil"/>
              <w:bottom w:val="single" w:sz="4" w:space="0" w:color="auto"/>
              <w:right w:val="single" w:sz="4" w:space="0" w:color="auto"/>
            </w:tcBorders>
            <w:shd w:val="clear" w:color="auto" w:fill="auto"/>
            <w:hideMark/>
          </w:tcPr>
          <w:p w:rsidR="00EA677E" w:rsidRPr="008274F6" w:rsidRDefault="00EA677E" w:rsidP="0068780C">
            <w:pPr>
              <w:jc w:val="center"/>
              <w:rPr>
                <w:rFonts w:ascii="Calibri" w:hAnsi="Calibri" w:cs="Calibri"/>
                <w:color w:val="000000"/>
                <w:sz w:val="18"/>
                <w:szCs w:val="18"/>
                <w:lang w:eastAsia="el-GR"/>
              </w:rPr>
            </w:pPr>
            <w:r w:rsidRPr="008274F6">
              <w:rPr>
                <w:rFonts w:ascii="Calibri" w:hAnsi="Calibri" w:cs="Calibri"/>
                <w:color w:val="000000"/>
                <w:sz w:val="18"/>
                <w:szCs w:val="18"/>
                <w:lang w:eastAsia="el-GR"/>
              </w:rPr>
              <w:t>19.2.3.2</w:t>
            </w:r>
          </w:p>
        </w:tc>
        <w:tc>
          <w:tcPr>
            <w:tcW w:w="5513"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p>
        </w:tc>
      </w:tr>
      <w:tr w:rsidR="00EA677E" w:rsidRPr="00EB2B36" w:rsidTr="0058730D">
        <w:trPr>
          <w:trHeight w:val="692"/>
        </w:trPr>
        <w:tc>
          <w:tcPr>
            <w:tcW w:w="1560"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A677E" w:rsidRPr="008274F6" w:rsidRDefault="00EA677E" w:rsidP="0068780C">
            <w:pPr>
              <w:jc w:val="center"/>
              <w:rPr>
                <w:rFonts w:ascii="Calibri" w:hAnsi="Calibri" w:cs="Calibri"/>
                <w:color w:val="000000"/>
                <w:sz w:val="18"/>
                <w:szCs w:val="18"/>
                <w:lang w:eastAsia="el-GR"/>
              </w:rPr>
            </w:pPr>
            <w:r w:rsidRPr="008274F6">
              <w:rPr>
                <w:rFonts w:ascii="Calibri" w:hAnsi="Calibri" w:cs="Calibri"/>
                <w:color w:val="000000"/>
                <w:sz w:val="18"/>
                <w:szCs w:val="18"/>
                <w:lang w:eastAsia="el-GR"/>
              </w:rPr>
              <w:t>(ΕΣ1)</w:t>
            </w:r>
          </w:p>
        </w:tc>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 xml:space="preserve">Στήριξη  μεταποίησης / τυποποίησης /εμπορίας / ανάδειξης των χαρακτηριστικών και αντιπροσωπευτικών τοπικών αγροτικών προϊόντων που περιλαμβάνονται στο "καλάθι προϊόντων της Περιφέρειας Πελοποννήσου" </w:t>
            </w:r>
          </w:p>
        </w:tc>
        <w:tc>
          <w:tcPr>
            <w:tcW w:w="469"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1544"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851" w:type="dxa"/>
            <w:tcBorders>
              <w:top w:val="nil"/>
              <w:left w:val="nil"/>
              <w:bottom w:val="single" w:sz="4" w:space="0" w:color="auto"/>
              <w:right w:val="single" w:sz="4" w:space="0" w:color="auto"/>
            </w:tcBorders>
            <w:shd w:val="clear" w:color="auto" w:fill="auto"/>
            <w:hideMark/>
          </w:tcPr>
          <w:p w:rsidR="00EA677E" w:rsidRPr="008274F6" w:rsidRDefault="00EA677E" w:rsidP="0068780C">
            <w:pPr>
              <w:jc w:val="center"/>
              <w:rPr>
                <w:rFonts w:ascii="Calibri" w:hAnsi="Calibri" w:cs="Calibri"/>
                <w:color w:val="000000"/>
                <w:sz w:val="18"/>
                <w:szCs w:val="18"/>
                <w:lang w:eastAsia="el-GR"/>
              </w:rPr>
            </w:pPr>
            <w:r w:rsidRPr="008274F6">
              <w:rPr>
                <w:rFonts w:ascii="Calibri" w:hAnsi="Calibri" w:cs="Calibri"/>
                <w:color w:val="000000"/>
                <w:sz w:val="18"/>
                <w:szCs w:val="18"/>
                <w:lang w:eastAsia="el-GR"/>
              </w:rPr>
              <w:t>19.2.2.1</w:t>
            </w:r>
          </w:p>
        </w:tc>
        <w:tc>
          <w:tcPr>
            <w:tcW w:w="5513"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Ενίσχυση επενδύσεων στην μεταποίηση, εμπορία και/ή ανάπτυξη γεωργικών προϊόντων με αποτέλεσμα γεωργικό προϊόν για την εξυπηρέτηση ειδικών στόχων της τοπικής στρατηγικής.</w:t>
            </w:r>
          </w:p>
        </w:tc>
      </w:tr>
      <w:tr w:rsidR="00EA677E" w:rsidRPr="00EB2B36" w:rsidTr="0058730D">
        <w:trPr>
          <w:trHeight w:val="365"/>
        </w:trPr>
        <w:tc>
          <w:tcPr>
            <w:tcW w:w="1560"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708"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4253" w:type="dxa"/>
            <w:vMerge/>
            <w:tcBorders>
              <w:top w:val="nil"/>
              <w:left w:val="single" w:sz="4" w:space="0" w:color="auto"/>
              <w:bottom w:val="single" w:sz="4" w:space="0" w:color="000000"/>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469"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1544"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851" w:type="dxa"/>
            <w:tcBorders>
              <w:top w:val="nil"/>
              <w:left w:val="nil"/>
              <w:bottom w:val="single" w:sz="4" w:space="0" w:color="auto"/>
              <w:right w:val="single" w:sz="4" w:space="0" w:color="auto"/>
            </w:tcBorders>
            <w:shd w:val="clear" w:color="auto" w:fill="auto"/>
            <w:hideMark/>
          </w:tcPr>
          <w:p w:rsidR="00EA677E" w:rsidRPr="008274F6" w:rsidRDefault="00EA677E" w:rsidP="0068780C">
            <w:pPr>
              <w:jc w:val="center"/>
              <w:rPr>
                <w:rFonts w:ascii="Calibri" w:hAnsi="Calibri" w:cs="Calibri"/>
                <w:color w:val="000000"/>
                <w:sz w:val="18"/>
                <w:szCs w:val="18"/>
                <w:lang w:eastAsia="el-GR"/>
              </w:rPr>
            </w:pPr>
            <w:r w:rsidRPr="008274F6">
              <w:rPr>
                <w:rFonts w:ascii="Calibri" w:hAnsi="Calibri" w:cs="Calibri"/>
                <w:color w:val="000000"/>
                <w:sz w:val="18"/>
                <w:szCs w:val="18"/>
                <w:lang w:eastAsia="el-GR"/>
              </w:rPr>
              <w:t>19.2.2.6</w:t>
            </w:r>
          </w:p>
        </w:tc>
        <w:tc>
          <w:tcPr>
            <w:tcW w:w="5513"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Ενίσχυση επενδύσεων οικοτεχνίας και πολυλειτουργικών αγροκτημάτων με σκοπό την εξυπηρέτηση ειδικών στόχων της τοπικής στρατηγικής.</w:t>
            </w:r>
          </w:p>
        </w:tc>
      </w:tr>
      <w:tr w:rsidR="00EA677E" w:rsidRPr="00EB2B36" w:rsidTr="0058730D">
        <w:trPr>
          <w:trHeight w:val="571"/>
        </w:trPr>
        <w:tc>
          <w:tcPr>
            <w:tcW w:w="1560"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708" w:type="dxa"/>
            <w:tcBorders>
              <w:top w:val="nil"/>
              <w:left w:val="nil"/>
              <w:bottom w:val="single" w:sz="4" w:space="0" w:color="auto"/>
              <w:right w:val="single" w:sz="4" w:space="0" w:color="auto"/>
            </w:tcBorders>
            <w:shd w:val="clear" w:color="auto" w:fill="auto"/>
            <w:vAlign w:val="center"/>
            <w:hideMark/>
          </w:tcPr>
          <w:p w:rsidR="00EA677E" w:rsidRPr="008274F6" w:rsidRDefault="00EA677E" w:rsidP="0068780C">
            <w:pPr>
              <w:rPr>
                <w:rFonts w:ascii="Calibri" w:hAnsi="Calibri" w:cs="Calibri"/>
                <w:color w:val="000000"/>
                <w:sz w:val="18"/>
                <w:szCs w:val="18"/>
                <w:lang w:eastAsia="el-GR"/>
              </w:rPr>
            </w:pPr>
            <w:r w:rsidRPr="008274F6">
              <w:rPr>
                <w:rFonts w:ascii="Calibri" w:hAnsi="Calibri" w:cs="Calibri"/>
                <w:color w:val="000000"/>
                <w:sz w:val="18"/>
                <w:szCs w:val="18"/>
                <w:lang w:eastAsia="el-GR"/>
              </w:rPr>
              <w:t>(ΓΣ2)</w:t>
            </w:r>
          </w:p>
        </w:tc>
        <w:tc>
          <w:tcPr>
            <w:tcW w:w="4253" w:type="dxa"/>
            <w:tcBorders>
              <w:top w:val="nil"/>
              <w:left w:val="nil"/>
              <w:bottom w:val="single" w:sz="4" w:space="0" w:color="auto"/>
              <w:right w:val="single" w:sz="4" w:space="0" w:color="auto"/>
            </w:tcBorders>
            <w:shd w:val="clear" w:color="auto" w:fill="auto"/>
            <w:vAlign w:val="center"/>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 xml:space="preserve">Διαμόρφωση τουριστικού προϊόντος υψηλών ποιοτικών προδιαγραφών, πολυθεματικού χαρακτήρα                                                                          </w:t>
            </w:r>
          </w:p>
        </w:tc>
        <w:tc>
          <w:tcPr>
            <w:tcW w:w="469" w:type="dxa"/>
            <w:vMerge w:val="restart"/>
            <w:tcBorders>
              <w:top w:val="nil"/>
              <w:left w:val="single" w:sz="4" w:space="0" w:color="auto"/>
              <w:bottom w:val="single" w:sz="4" w:space="0" w:color="auto"/>
              <w:right w:val="single" w:sz="4" w:space="0" w:color="auto"/>
            </w:tcBorders>
            <w:shd w:val="clear" w:color="auto" w:fill="auto"/>
            <w:vAlign w:val="center"/>
            <w:hideMark/>
          </w:tcPr>
          <w:p w:rsidR="00EA677E" w:rsidRPr="008274F6" w:rsidRDefault="00EA677E" w:rsidP="0068780C">
            <w:pPr>
              <w:jc w:val="center"/>
              <w:rPr>
                <w:rFonts w:ascii="Calibri" w:hAnsi="Calibri" w:cs="Calibri"/>
                <w:color w:val="000000"/>
                <w:sz w:val="18"/>
                <w:szCs w:val="18"/>
                <w:lang w:eastAsia="el-GR"/>
              </w:rPr>
            </w:pPr>
            <w:r w:rsidRPr="008274F6">
              <w:rPr>
                <w:rFonts w:ascii="Calibri" w:hAnsi="Calibri" w:cs="Calibri"/>
                <w:color w:val="000000"/>
                <w:sz w:val="18"/>
                <w:szCs w:val="18"/>
                <w:lang w:eastAsia="el-GR"/>
              </w:rPr>
              <w:t>2η</w:t>
            </w:r>
          </w:p>
        </w:tc>
        <w:tc>
          <w:tcPr>
            <w:tcW w:w="1544" w:type="dxa"/>
            <w:vMerge w:val="restart"/>
            <w:tcBorders>
              <w:top w:val="nil"/>
              <w:left w:val="single" w:sz="4" w:space="0" w:color="auto"/>
              <w:bottom w:val="single" w:sz="4" w:space="0" w:color="auto"/>
              <w:right w:val="single" w:sz="4" w:space="0" w:color="auto"/>
            </w:tcBorders>
            <w:shd w:val="clear" w:color="auto" w:fill="auto"/>
            <w:vAlign w:val="center"/>
            <w:hideMark/>
          </w:tcPr>
          <w:p w:rsidR="00EA677E" w:rsidRPr="00EA677E" w:rsidRDefault="00EA677E" w:rsidP="00EA677E">
            <w:pPr>
              <w:jc w:val="left"/>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Βελτίωση της ελκυστικότητας της περιοχής παρέμβασης και ενίσχυση του τουριστικού προϊόντος</w:t>
            </w:r>
          </w:p>
        </w:tc>
        <w:tc>
          <w:tcPr>
            <w:tcW w:w="851" w:type="dxa"/>
            <w:tcBorders>
              <w:top w:val="nil"/>
              <w:left w:val="nil"/>
              <w:bottom w:val="single" w:sz="4" w:space="0" w:color="auto"/>
              <w:right w:val="single" w:sz="4" w:space="0" w:color="auto"/>
            </w:tcBorders>
            <w:shd w:val="clear" w:color="auto" w:fill="auto"/>
            <w:hideMark/>
          </w:tcPr>
          <w:p w:rsidR="00EA677E" w:rsidRPr="008274F6" w:rsidRDefault="00EA677E" w:rsidP="0068780C">
            <w:pPr>
              <w:jc w:val="center"/>
              <w:rPr>
                <w:rFonts w:ascii="Calibri" w:hAnsi="Calibri" w:cs="Calibri"/>
                <w:color w:val="000000"/>
                <w:sz w:val="18"/>
                <w:szCs w:val="18"/>
                <w:lang w:eastAsia="el-GR"/>
              </w:rPr>
            </w:pPr>
            <w:r w:rsidRPr="008274F6">
              <w:rPr>
                <w:rFonts w:ascii="Calibri" w:hAnsi="Calibri" w:cs="Calibri"/>
                <w:color w:val="000000"/>
                <w:sz w:val="18"/>
                <w:szCs w:val="18"/>
                <w:lang w:eastAsia="el-GR"/>
              </w:rPr>
              <w:t>19.2.3.3</w:t>
            </w:r>
          </w:p>
        </w:tc>
        <w:tc>
          <w:tcPr>
            <w:tcW w:w="5513"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Οριζόντια εφαρμογή ενίσχυσης επενδύσεων στον τομέα του τουρισμού με σκοπό την εξυπηρέτηση των στόχων της τοπικής στρατηγικής.</w:t>
            </w:r>
          </w:p>
        </w:tc>
      </w:tr>
      <w:tr w:rsidR="00EA677E" w:rsidRPr="00EB2B36" w:rsidTr="0058730D">
        <w:trPr>
          <w:trHeight w:val="1245"/>
        </w:trPr>
        <w:tc>
          <w:tcPr>
            <w:tcW w:w="1560"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708" w:type="dxa"/>
            <w:tcBorders>
              <w:top w:val="nil"/>
              <w:left w:val="nil"/>
              <w:bottom w:val="single" w:sz="4" w:space="0" w:color="auto"/>
              <w:right w:val="single" w:sz="4" w:space="0" w:color="auto"/>
            </w:tcBorders>
            <w:shd w:val="clear" w:color="auto" w:fill="auto"/>
            <w:vAlign w:val="center"/>
            <w:hideMark/>
          </w:tcPr>
          <w:p w:rsidR="00EA677E" w:rsidRPr="008274F6" w:rsidRDefault="00EA677E" w:rsidP="0068780C">
            <w:pPr>
              <w:rPr>
                <w:rFonts w:ascii="Calibri" w:hAnsi="Calibri" w:cs="Calibri"/>
                <w:color w:val="000000"/>
                <w:sz w:val="18"/>
                <w:szCs w:val="18"/>
                <w:lang w:eastAsia="el-GR"/>
              </w:rPr>
            </w:pPr>
            <w:r w:rsidRPr="008274F6">
              <w:rPr>
                <w:rFonts w:ascii="Calibri" w:hAnsi="Calibri" w:cs="Calibri"/>
                <w:color w:val="000000"/>
                <w:sz w:val="18"/>
                <w:szCs w:val="18"/>
                <w:lang w:eastAsia="el-GR"/>
              </w:rPr>
              <w:t>(ΕΣ2)</w:t>
            </w:r>
          </w:p>
        </w:tc>
        <w:tc>
          <w:tcPr>
            <w:tcW w:w="4253" w:type="dxa"/>
            <w:tcBorders>
              <w:top w:val="nil"/>
              <w:left w:val="nil"/>
              <w:bottom w:val="single" w:sz="4" w:space="0" w:color="auto"/>
              <w:right w:val="single" w:sz="4" w:space="0" w:color="auto"/>
            </w:tcBorders>
            <w:shd w:val="clear" w:color="auto" w:fill="auto"/>
            <w:vAlign w:val="center"/>
            <w:hideMark/>
          </w:tcPr>
          <w:p w:rsidR="00EA677E" w:rsidRPr="00EA677E" w:rsidRDefault="00EA677E" w:rsidP="0058730D">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 xml:space="preserve">Ενίσχυση τουριστικού προϊόντος </w:t>
            </w:r>
            <w:r w:rsidR="00B20048">
              <w:rPr>
                <w:rFonts w:ascii="Calibri" w:hAnsi="Calibri" w:cs="Calibri"/>
                <w:color w:val="000000"/>
                <w:sz w:val="18"/>
                <w:szCs w:val="18"/>
                <w:lang w:val="el-GR" w:eastAsia="el-GR"/>
              </w:rPr>
              <w:t xml:space="preserve">α) </w:t>
            </w:r>
            <w:r w:rsidRPr="00EA677E">
              <w:rPr>
                <w:rFonts w:ascii="Calibri" w:hAnsi="Calibri" w:cs="Calibri"/>
                <w:color w:val="000000"/>
                <w:sz w:val="18"/>
                <w:szCs w:val="18"/>
                <w:lang w:val="el-GR" w:eastAsia="el-GR"/>
              </w:rPr>
              <w:t>Αμπελουργι-κών Ζωνών περιοχής παρέμβασης, που υστε-ρούν σε τουριστικές υποδομές και υπηρεσίες, με  διασύνδεση  τουρισμού/ τοπικού οίνου και υποστήριξη των "Δρόμων του Κρασιού"</w:t>
            </w:r>
            <w:r w:rsidR="00B20048">
              <w:rPr>
                <w:rFonts w:ascii="Calibri" w:hAnsi="Calibri" w:cs="Calibri"/>
                <w:color w:val="000000"/>
                <w:sz w:val="18"/>
                <w:szCs w:val="18"/>
                <w:lang w:val="el-GR" w:eastAsia="el-GR"/>
              </w:rPr>
              <w:t xml:space="preserve"> και β) όλης της περιοχής παρέμβασης </w:t>
            </w:r>
            <w:r w:rsidR="0058730D">
              <w:rPr>
                <w:rFonts w:ascii="Calibri" w:hAnsi="Calibri" w:cs="Calibri"/>
                <w:color w:val="000000"/>
                <w:sz w:val="18"/>
                <w:szCs w:val="18"/>
                <w:lang w:val="el-GR" w:eastAsia="el-GR"/>
              </w:rPr>
              <w:t>για</w:t>
            </w:r>
            <w:r w:rsidR="00B20048">
              <w:rPr>
                <w:rFonts w:ascii="Calibri" w:hAnsi="Calibri" w:cs="Calibri"/>
                <w:color w:val="000000"/>
                <w:sz w:val="18"/>
                <w:szCs w:val="18"/>
                <w:lang w:val="el-GR" w:eastAsia="el-GR"/>
              </w:rPr>
              <w:t xml:space="preserve"> εκσυγχρονισμό </w:t>
            </w:r>
            <w:r w:rsidR="00DD556E">
              <w:rPr>
                <w:rFonts w:ascii="Calibri" w:hAnsi="Calibri" w:cs="Calibri"/>
                <w:color w:val="000000"/>
                <w:sz w:val="18"/>
                <w:szCs w:val="18"/>
                <w:lang w:val="el-GR" w:eastAsia="el-GR"/>
              </w:rPr>
              <w:t>των υπαρχουσών ΜΜΕ τουρισμού</w:t>
            </w:r>
          </w:p>
        </w:tc>
        <w:tc>
          <w:tcPr>
            <w:tcW w:w="469"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1544" w:type="dxa"/>
            <w:vMerge/>
            <w:tcBorders>
              <w:top w:val="nil"/>
              <w:left w:val="single" w:sz="4" w:space="0" w:color="auto"/>
              <w:bottom w:val="single" w:sz="4" w:space="0" w:color="auto"/>
              <w:right w:val="single" w:sz="4" w:space="0" w:color="auto"/>
            </w:tcBorders>
            <w:vAlign w:val="center"/>
            <w:hideMark/>
          </w:tcPr>
          <w:p w:rsidR="00EA677E" w:rsidRPr="00EA677E" w:rsidRDefault="00EA677E" w:rsidP="00EA677E">
            <w:pPr>
              <w:jc w:val="left"/>
              <w:rPr>
                <w:rFonts w:ascii="Calibri" w:hAnsi="Calibri" w:cs="Calibri"/>
                <w:color w:val="000000"/>
                <w:sz w:val="18"/>
                <w:szCs w:val="18"/>
                <w:lang w:val="el-GR" w:eastAsia="el-GR"/>
              </w:rPr>
            </w:pPr>
          </w:p>
        </w:tc>
        <w:tc>
          <w:tcPr>
            <w:tcW w:w="851" w:type="dxa"/>
            <w:tcBorders>
              <w:top w:val="nil"/>
              <w:left w:val="nil"/>
              <w:bottom w:val="single" w:sz="4" w:space="0" w:color="auto"/>
              <w:right w:val="single" w:sz="4" w:space="0" w:color="auto"/>
            </w:tcBorders>
            <w:shd w:val="clear" w:color="auto" w:fill="auto"/>
            <w:hideMark/>
          </w:tcPr>
          <w:p w:rsidR="00EA677E" w:rsidRPr="008274F6" w:rsidRDefault="00EA677E" w:rsidP="0068780C">
            <w:pPr>
              <w:jc w:val="center"/>
              <w:rPr>
                <w:rFonts w:ascii="Calibri" w:hAnsi="Calibri" w:cs="Calibri"/>
                <w:color w:val="000000"/>
                <w:sz w:val="18"/>
                <w:szCs w:val="18"/>
                <w:lang w:eastAsia="el-GR"/>
              </w:rPr>
            </w:pPr>
            <w:r w:rsidRPr="008274F6">
              <w:rPr>
                <w:rFonts w:ascii="Calibri" w:hAnsi="Calibri" w:cs="Calibri"/>
                <w:color w:val="000000"/>
                <w:sz w:val="18"/>
                <w:szCs w:val="18"/>
                <w:lang w:eastAsia="el-GR"/>
              </w:rPr>
              <w:t>19.2.2.3</w:t>
            </w:r>
          </w:p>
        </w:tc>
        <w:tc>
          <w:tcPr>
            <w:tcW w:w="5513"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Ενίσχυση επενδύσεων στον τομέα του τουρισμού με σκοπό την εξυπηρέτηση ειδικών στόχων της τοπικής στρατηγικής.</w:t>
            </w:r>
          </w:p>
        </w:tc>
      </w:tr>
      <w:tr w:rsidR="00EA677E" w:rsidRPr="00EB2B36" w:rsidTr="0058730D">
        <w:trPr>
          <w:trHeight w:val="722"/>
        </w:trPr>
        <w:tc>
          <w:tcPr>
            <w:tcW w:w="1560"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A677E" w:rsidRPr="008274F6" w:rsidRDefault="00EA677E" w:rsidP="0068780C">
            <w:pPr>
              <w:jc w:val="center"/>
              <w:rPr>
                <w:rFonts w:ascii="Calibri" w:hAnsi="Calibri" w:cs="Calibri"/>
                <w:color w:val="000000"/>
                <w:sz w:val="18"/>
                <w:szCs w:val="18"/>
                <w:lang w:eastAsia="el-GR"/>
              </w:rPr>
            </w:pPr>
            <w:r w:rsidRPr="008274F6">
              <w:rPr>
                <w:rFonts w:ascii="Calibri" w:hAnsi="Calibri" w:cs="Calibri"/>
                <w:color w:val="000000"/>
                <w:sz w:val="18"/>
                <w:szCs w:val="18"/>
                <w:lang w:eastAsia="el-GR"/>
              </w:rPr>
              <w:t>(ΓΣ3)</w:t>
            </w:r>
          </w:p>
        </w:tc>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rsidR="00EA677E" w:rsidRPr="00EA677E" w:rsidRDefault="00EA677E" w:rsidP="00DD556E">
            <w:pPr>
              <w:jc w:val="left"/>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Στήριξη  επιχειρήσεων  δευτερογενή και τριτογενή τομέα</w:t>
            </w:r>
          </w:p>
        </w:tc>
        <w:tc>
          <w:tcPr>
            <w:tcW w:w="469" w:type="dxa"/>
            <w:vMerge w:val="restart"/>
            <w:tcBorders>
              <w:top w:val="nil"/>
              <w:left w:val="single" w:sz="4" w:space="0" w:color="auto"/>
              <w:bottom w:val="single" w:sz="4" w:space="0" w:color="auto"/>
              <w:right w:val="single" w:sz="4" w:space="0" w:color="auto"/>
            </w:tcBorders>
            <w:shd w:val="clear" w:color="auto" w:fill="auto"/>
            <w:vAlign w:val="center"/>
            <w:hideMark/>
          </w:tcPr>
          <w:p w:rsidR="00EA677E" w:rsidRPr="008274F6" w:rsidRDefault="00EA677E" w:rsidP="0068780C">
            <w:pPr>
              <w:jc w:val="center"/>
              <w:rPr>
                <w:rFonts w:ascii="Calibri" w:hAnsi="Calibri" w:cs="Calibri"/>
                <w:color w:val="000000"/>
                <w:sz w:val="18"/>
                <w:szCs w:val="18"/>
                <w:lang w:eastAsia="el-GR"/>
              </w:rPr>
            </w:pPr>
            <w:r w:rsidRPr="008274F6">
              <w:rPr>
                <w:rFonts w:ascii="Calibri" w:hAnsi="Calibri" w:cs="Calibri"/>
                <w:color w:val="000000"/>
                <w:sz w:val="18"/>
                <w:szCs w:val="18"/>
                <w:lang w:eastAsia="el-GR"/>
              </w:rPr>
              <w:t>3η</w:t>
            </w:r>
          </w:p>
        </w:tc>
        <w:tc>
          <w:tcPr>
            <w:tcW w:w="1544" w:type="dxa"/>
            <w:vMerge w:val="restart"/>
            <w:tcBorders>
              <w:top w:val="nil"/>
              <w:left w:val="single" w:sz="4" w:space="0" w:color="auto"/>
              <w:bottom w:val="single" w:sz="4" w:space="0" w:color="auto"/>
              <w:right w:val="single" w:sz="4" w:space="0" w:color="auto"/>
            </w:tcBorders>
            <w:shd w:val="clear" w:color="auto" w:fill="auto"/>
            <w:vAlign w:val="center"/>
            <w:hideMark/>
          </w:tcPr>
          <w:p w:rsidR="00EA677E" w:rsidRPr="00EA677E" w:rsidRDefault="00EA677E" w:rsidP="00EA677E">
            <w:pPr>
              <w:jc w:val="left"/>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Διαφοροποίηση και ενδυνάμωση της τοπικής οικονομίας</w:t>
            </w:r>
          </w:p>
        </w:tc>
        <w:tc>
          <w:tcPr>
            <w:tcW w:w="851" w:type="dxa"/>
            <w:tcBorders>
              <w:top w:val="nil"/>
              <w:left w:val="nil"/>
              <w:bottom w:val="single" w:sz="4" w:space="0" w:color="auto"/>
              <w:right w:val="single" w:sz="4" w:space="0" w:color="auto"/>
            </w:tcBorders>
            <w:shd w:val="clear" w:color="auto" w:fill="auto"/>
            <w:hideMark/>
          </w:tcPr>
          <w:p w:rsidR="00EA677E" w:rsidRPr="008274F6" w:rsidRDefault="00EA677E" w:rsidP="0068780C">
            <w:pPr>
              <w:jc w:val="center"/>
              <w:rPr>
                <w:rFonts w:ascii="Calibri" w:hAnsi="Calibri" w:cs="Calibri"/>
                <w:color w:val="000000"/>
                <w:sz w:val="18"/>
                <w:szCs w:val="18"/>
                <w:lang w:eastAsia="el-GR"/>
              </w:rPr>
            </w:pPr>
            <w:r w:rsidRPr="008274F6">
              <w:rPr>
                <w:rFonts w:ascii="Calibri" w:hAnsi="Calibri" w:cs="Calibri"/>
                <w:color w:val="000000"/>
                <w:sz w:val="18"/>
                <w:szCs w:val="18"/>
                <w:lang w:eastAsia="el-GR"/>
              </w:rPr>
              <w:t>19.2.3.4</w:t>
            </w:r>
          </w:p>
        </w:tc>
        <w:tc>
          <w:tcPr>
            <w:tcW w:w="5513"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Οριζόντια εφαρμογή ενίσχυσης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lang w:val="el-GR" w:eastAsia="el-GR"/>
              </w:rPr>
              <w:t>η</w:t>
            </w:r>
            <w:r w:rsidRPr="00EA677E">
              <w:rPr>
                <w:rFonts w:ascii="Calibri" w:hAnsi="Calibri" w:cs="Calibri"/>
                <w:color w:val="000000"/>
                <w:sz w:val="18"/>
                <w:szCs w:val="18"/>
                <w:lang w:val="el-GR" w:eastAsia="el-GR"/>
              </w:rPr>
              <w:t xml:space="preserve"> μεταποίηση, και του εμπορίου με σκοπό την εξυπηρέτηση των στόχων της τοπικής στρατηγικής.</w:t>
            </w:r>
          </w:p>
        </w:tc>
      </w:tr>
      <w:tr w:rsidR="00EA677E" w:rsidRPr="00EB2B36" w:rsidTr="0058730D">
        <w:trPr>
          <w:trHeight w:val="817"/>
        </w:trPr>
        <w:tc>
          <w:tcPr>
            <w:tcW w:w="1560"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708" w:type="dxa"/>
            <w:vMerge/>
            <w:tcBorders>
              <w:top w:val="nil"/>
              <w:left w:val="single" w:sz="4" w:space="0" w:color="auto"/>
              <w:bottom w:val="single" w:sz="4" w:space="0" w:color="000000"/>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4253"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469"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1544"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851" w:type="dxa"/>
            <w:tcBorders>
              <w:top w:val="nil"/>
              <w:left w:val="nil"/>
              <w:bottom w:val="single" w:sz="4" w:space="0" w:color="auto"/>
              <w:right w:val="single" w:sz="4" w:space="0" w:color="auto"/>
            </w:tcBorders>
            <w:shd w:val="clear" w:color="auto" w:fill="auto"/>
            <w:hideMark/>
          </w:tcPr>
          <w:p w:rsidR="00EA677E" w:rsidRPr="008274F6" w:rsidRDefault="00EA677E" w:rsidP="0068780C">
            <w:pPr>
              <w:jc w:val="center"/>
              <w:rPr>
                <w:rFonts w:ascii="Calibri" w:hAnsi="Calibri" w:cs="Calibri"/>
                <w:color w:val="000000"/>
                <w:sz w:val="18"/>
                <w:szCs w:val="18"/>
                <w:lang w:eastAsia="el-GR"/>
              </w:rPr>
            </w:pPr>
            <w:r w:rsidRPr="008274F6">
              <w:rPr>
                <w:rFonts w:ascii="Calibri" w:hAnsi="Calibri" w:cs="Calibri"/>
                <w:color w:val="000000"/>
                <w:sz w:val="18"/>
                <w:szCs w:val="18"/>
                <w:lang w:eastAsia="el-GR"/>
              </w:rPr>
              <w:t>19.2.3.5</w:t>
            </w:r>
          </w:p>
        </w:tc>
        <w:tc>
          <w:tcPr>
            <w:tcW w:w="5513"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Οριζόντια εφαρμογή ενίσχυσης επενδύσεων παροχής υπηρεσιών για την εξυπηρέτηση του αγροτικού πληθυσμού  με σκοπό την εξυπηρέτηση των στόχων της τοπικής στρατηγικής.</w:t>
            </w:r>
          </w:p>
        </w:tc>
      </w:tr>
      <w:tr w:rsidR="00EA677E" w:rsidRPr="00EB2B36" w:rsidTr="0058730D">
        <w:trPr>
          <w:trHeight w:val="1005"/>
        </w:trPr>
        <w:tc>
          <w:tcPr>
            <w:tcW w:w="1560"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A677E" w:rsidRPr="008274F6" w:rsidRDefault="00EA677E" w:rsidP="0068780C">
            <w:pPr>
              <w:jc w:val="center"/>
              <w:rPr>
                <w:rFonts w:ascii="Calibri" w:hAnsi="Calibri" w:cs="Calibri"/>
                <w:color w:val="000000"/>
                <w:sz w:val="18"/>
                <w:szCs w:val="18"/>
                <w:lang w:eastAsia="el-GR"/>
              </w:rPr>
            </w:pPr>
            <w:r w:rsidRPr="008274F6">
              <w:rPr>
                <w:rFonts w:ascii="Calibri" w:hAnsi="Calibri" w:cs="Calibri"/>
                <w:color w:val="000000"/>
                <w:sz w:val="18"/>
                <w:szCs w:val="18"/>
                <w:lang w:eastAsia="el-GR"/>
              </w:rPr>
              <w:t>(ΕΣ3)</w:t>
            </w:r>
          </w:p>
        </w:tc>
        <w:tc>
          <w:tcPr>
            <w:tcW w:w="4253" w:type="dxa"/>
            <w:vMerge w:val="restart"/>
            <w:tcBorders>
              <w:top w:val="nil"/>
              <w:left w:val="single" w:sz="4" w:space="0" w:color="auto"/>
              <w:bottom w:val="single" w:sz="4" w:space="0" w:color="000000"/>
              <w:right w:val="single" w:sz="4" w:space="0" w:color="auto"/>
            </w:tcBorders>
            <w:shd w:val="clear" w:color="auto" w:fill="auto"/>
            <w:vAlign w:val="center"/>
            <w:hideMark/>
          </w:tcPr>
          <w:p w:rsidR="00EA677E" w:rsidRDefault="00DB1CC5" w:rsidP="0058730D">
            <w:pPr>
              <w:jc w:val="left"/>
              <w:rPr>
                <w:rFonts w:ascii="Calibri" w:hAnsi="Calibri" w:cs="Calibri"/>
                <w:color w:val="000000"/>
                <w:sz w:val="18"/>
                <w:szCs w:val="18"/>
                <w:lang w:val="el-GR" w:eastAsia="el-GR"/>
              </w:rPr>
            </w:pPr>
            <w:r>
              <w:rPr>
                <w:rFonts w:ascii="Calibri" w:hAnsi="Calibri" w:cs="Calibri"/>
                <w:color w:val="000000"/>
                <w:sz w:val="18"/>
                <w:szCs w:val="18"/>
                <w:lang w:val="el-GR" w:eastAsia="el-GR"/>
              </w:rPr>
              <w:t xml:space="preserve">α) </w:t>
            </w:r>
            <w:r w:rsidRPr="00EA677E">
              <w:rPr>
                <w:rFonts w:ascii="Calibri" w:hAnsi="Calibri" w:cs="Calibri"/>
                <w:color w:val="000000"/>
                <w:sz w:val="18"/>
                <w:szCs w:val="18"/>
                <w:lang w:val="el-GR" w:eastAsia="el-GR"/>
              </w:rPr>
              <w:t>Ενθάρρυνση δημιουργίας νέων επιχειρήσεων του δευτερογενή και τριτογενή τομέα από νέους (ηλικίας μέχρι 35 ετών), με σκοπό τη συμβολή στη μείωσ</w:t>
            </w:r>
            <w:r>
              <w:rPr>
                <w:rFonts w:ascii="Calibri" w:hAnsi="Calibri" w:cs="Calibri"/>
                <w:color w:val="000000"/>
                <w:sz w:val="18"/>
                <w:szCs w:val="18"/>
                <w:lang w:val="el-GR" w:eastAsia="el-GR"/>
              </w:rPr>
              <w:t>η της περιθωριοποίησης των νέων</w:t>
            </w:r>
            <w:r w:rsidRPr="00EA677E">
              <w:rPr>
                <w:rFonts w:ascii="Calibri" w:hAnsi="Calibri" w:cs="Calibri"/>
                <w:color w:val="000000"/>
                <w:sz w:val="18"/>
                <w:szCs w:val="18"/>
                <w:lang w:val="el-GR" w:eastAsia="el-GR"/>
              </w:rPr>
              <w:t>, στην επίτευξη κοινωνι</w:t>
            </w:r>
            <w:r w:rsidR="0058730D">
              <w:rPr>
                <w:rFonts w:ascii="Calibri" w:hAnsi="Calibri" w:cs="Calibri"/>
                <w:color w:val="000000"/>
                <w:sz w:val="18"/>
                <w:szCs w:val="18"/>
                <w:lang w:val="el-GR" w:eastAsia="el-GR"/>
              </w:rPr>
              <w:t>-</w:t>
            </w:r>
            <w:r w:rsidRPr="00EA677E">
              <w:rPr>
                <w:rFonts w:ascii="Calibri" w:hAnsi="Calibri" w:cs="Calibri"/>
                <w:color w:val="000000"/>
                <w:sz w:val="18"/>
                <w:szCs w:val="18"/>
                <w:lang w:val="el-GR" w:eastAsia="el-GR"/>
              </w:rPr>
              <w:t>κής συνοχής και στην καταπολέμηση της φτώχειας</w:t>
            </w:r>
            <w:r>
              <w:rPr>
                <w:rFonts w:ascii="Calibri" w:hAnsi="Calibri" w:cs="Calibri"/>
                <w:color w:val="000000"/>
                <w:sz w:val="18"/>
                <w:szCs w:val="18"/>
                <w:lang w:val="el-GR" w:eastAsia="el-GR"/>
              </w:rPr>
              <w:t xml:space="preserve"> β) ενθάρρυνση βελτίωσης υφισταμένων επιχειρήσεων </w:t>
            </w:r>
            <w:r w:rsidRPr="00EA677E">
              <w:rPr>
                <w:rFonts w:ascii="Calibri" w:hAnsi="Calibri" w:cs="Calibri"/>
                <w:color w:val="000000"/>
                <w:sz w:val="18"/>
                <w:szCs w:val="18"/>
                <w:lang w:val="el-GR" w:eastAsia="el-GR"/>
              </w:rPr>
              <w:t>δευτερογενή και τριτογενή τομέα</w:t>
            </w:r>
            <w:r>
              <w:rPr>
                <w:rFonts w:ascii="Calibri" w:hAnsi="Calibri" w:cs="Calibri"/>
                <w:color w:val="000000"/>
                <w:sz w:val="18"/>
                <w:szCs w:val="18"/>
                <w:lang w:val="el-GR" w:eastAsia="el-GR"/>
              </w:rPr>
              <w:t xml:space="preserve">, με εκσυγχρονισμό </w:t>
            </w:r>
            <w:r w:rsidR="007D4E7A">
              <w:rPr>
                <w:rFonts w:ascii="Calibri" w:hAnsi="Calibri" w:cs="Calibri"/>
                <w:color w:val="000000"/>
                <w:sz w:val="18"/>
                <w:szCs w:val="18"/>
                <w:lang w:val="el-GR" w:eastAsia="el-GR"/>
              </w:rPr>
              <w:t>τους, γ) ενθάρρυνση δημιουργίας μονάδων οικοτεχνίας /</w:t>
            </w:r>
            <w:r w:rsidR="0058730D">
              <w:rPr>
                <w:rFonts w:ascii="Calibri" w:hAnsi="Calibri" w:cs="Calibri"/>
                <w:color w:val="000000"/>
                <w:sz w:val="18"/>
                <w:szCs w:val="18"/>
                <w:lang w:val="el-GR" w:eastAsia="el-GR"/>
              </w:rPr>
              <w:t xml:space="preserve"> </w:t>
            </w:r>
            <w:r w:rsidR="007D4E7A">
              <w:rPr>
                <w:rFonts w:ascii="Calibri" w:hAnsi="Calibri" w:cs="Calibri"/>
                <w:color w:val="000000"/>
                <w:sz w:val="18"/>
                <w:szCs w:val="18"/>
                <w:lang w:val="el-GR" w:eastAsia="el-GR"/>
              </w:rPr>
              <w:t>πολυλειτουργικών αγροκτημάτων</w:t>
            </w:r>
          </w:p>
          <w:p w:rsidR="0058730D" w:rsidRDefault="0058730D" w:rsidP="0058730D">
            <w:pPr>
              <w:jc w:val="left"/>
              <w:rPr>
                <w:rFonts w:ascii="Calibri" w:hAnsi="Calibri" w:cs="Calibri"/>
                <w:color w:val="000000"/>
                <w:sz w:val="18"/>
                <w:szCs w:val="18"/>
                <w:lang w:val="el-GR" w:eastAsia="el-GR"/>
              </w:rPr>
            </w:pPr>
          </w:p>
          <w:p w:rsidR="0058730D" w:rsidRPr="00EA677E" w:rsidRDefault="0058730D" w:rsidP="0058730D">
            <w:pPr>
              <w:jc w:val="left"/>
              <w:rPr>
                <w:rFonts w:ascii="Calibri" w:hAnsi="Calibri" w:cs="Calibri"/>
                <w:color w:val="000000"/>
                <w:sz w:val="18"/>
                <w:szCs w:val="18"/>
                <w:lang w:val="el-GR" w:eastAsia="el-GR"/>
              </w:rPr>
            </w:pPr>
          </w:p>
        </w:tc>
        <w:tc>
          <w:tcPr>
            <w:tcW w:w="469"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1544"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851" w:type="dxa"/>
            <w:tcBorders>
              <w:top w:val="nil"/>
              <w:left w:val="nil"/>
              <w:bottom w:val="single" w:sz="4" w:space="0" w:color="auto"/>
              <w:right w:val="single" w:sz="4" w:space="0" w:color="auto"/>
            </w:tcBorders>
            <w:shd w:val="clear" w:color="auto" w:fill="auto"/>
            <w:hideMark/>
          </w:tcPr>
          <w:p w:rsidR="00EA677E" w:rsidRPr="008274F6" w:rsidRDefault="00EA677E" w:rsidP="0068780C">
            <w:pPr>
              <w:jc w:val="center"/>
              <w:rPr>
                <w:rFonts w:ascii="Calibri" w:hAnsi="Calibri" w:cs="Calibri"/>
                <w:color w:val="000000"/>
                <w:sz w:val="18"/>
                <w:szCs w:val="18"/>
                <w:lang w:eastAsia="el-GR"/>
              </w:rPr>
            </w:pPr>
            <w:r w:rsidRPr="008274F6">
              <w:rPr>
                <w:rFonts w:ascii="Calibri" w:hAnsi="Calibri" w:cs="Calibri"/>
                <w:color w:val="000000"/>
                <w:sz w:val="18"/>
                <w:szCs w:val="18"/>
                <w:lang w:eastAsia="el-GR"/>
              </w:rPr>
              <w:t>19.2.2.4</w:t>
            </w:r>
          </w:p>
        </w:tc>
        <w:tc>
          <w:tcPr>
            <w:tcW w:w="5513"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Ενίσχυση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lang w:val="el-GR" w:eastAsia="el-GR"/>
              </w:rPr>
              <w:t>η</w:t>
            </w:r>
            <w:r w:rsidRPr="00EA677E">
              <w:rPr>
                <w:rFonts w:ascii="Calibri" w:hAnsi="Calibri" w:cs="Calibri"/>
                <w:color w:val="000000"/>
                <w:sz w:val="18"/>
                <w:szCs w:val="18"/>
                <w:lang w:val="el-GR" w:eastAsia="el-GR"/>
              </w:rPr>
              <w:t xml:space="preserve"> μεταποίηση, και του εμπορίου με σκοπό την εξυπηρέτηση ειδικών στόχων της τοπικής στρατηγικής.</w:t>
            </w:r>
          </w:p>
        </w:tc>
      </w:tr>
      <w:tr w:rsidR="00EA677E" w:rsidRPr="00EB2B36" w:rsidTr="0058730D">
        <w:trPr>
          <w:trHeight w:val="720"/>
        </w:trPr>
        <w:tc>
          <w:tcPr>
            <w:tcW w:w="1560"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708"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4253"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469"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1544"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851" w:type="dxa"/>
            <w:tcBorders>
              <w:top w:val="nil"/>
              <w:left w:val="nil"/>
              <w:bottom w:val="single" w:sz="4" w:space="0" w:color="auto"/>
              <w:right w:val="single" w:sz="4" w:space="0" w:color="auto"/>
            </w:tcBorders>
            <w:shd w:val="clear" w:color="auto" w:fill="auto"/>
            <w:hideMark/>
          </w:tcPr>
          <w:p w:rsidR="00EA677E" w:rsidRPr="008274F6" w:rsidRDefault="00EA677E" w:rsidP="0068780C">
            <w:pPr>
              <w:jc w:val="center"/>
              <w:rPr>
                <w:rFonts w:ascii="Calibri" w:hAnsi="Calibri" w:cs="Calibri"/>
                <w:color w:val="000000"/>
                <w:sz w:val="18"/>
                <w:szCs w:val="18"/>
                <w:lang w:eastAsia="el-GR"/>
              </w:rPr>
            </w:pPr>
            <w:r w:rsidRPr="008274F6">
              <w:rPr>
                <w:rFonts w:ascii="Calibri" w:hAnsi="Calibri" w:cs="Calibri"/>
                <w:color w:val="000000"/>
                <w:sz w:val="18"/>
                <w:szCs w:val="18"/>
                <w:lang w:eastAsia="el-GR"/>
              </w:rPr>
              <w:t>19.2.2.5</w:t>
            </w:r>
          </w:p>
        </w:tc>
        <w:tc>
          <w:tcPr>
            <w:tcW w:w="5513"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Ενίσχυση επενδύσεων παροχής υπηρεσιών για την εξυπηρέτηση του αγροτικού πληθυσμού με σκοπό την εξυπηρέτηση ειδικών στόχων της τοπικής στρατηγικής.</w:t>
            </w:r>
          </w:p>
        </w:tc>
      </w:tr>
      <w:tr w:rsidR="00EA677E" w:rsidRPr="008274F6" w:rsidTr="0058730D">
        <w:trPr>
          <w:trHeight w:val="24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b/>
                <w:bCs/>
                <w:color w:val="000000"/>
                <w:sz w:val="18"/>
                <w:szCs w:val="18"/>
                <w:lang w:val="el-GR" w:eastAsia="el-GR"/>
              </w:rPr>
              <w:lastRenderedPageBreak/>
              <w:t xml:space="preserve">(ΣΣ2)                             (ΦΥΣΙΚΟ ΚΑΙ ΠΟΛΙΤΙΣΜΙΚΟ ΠΕΡΙΒΑΛΛΟΝ) </w:t>
            </w:r>
            <w:r w:rsidRPr="00EA677E">
              <w:rPr>
                <w:rFonts w:ascii="Calibri" w:hAnsi="Calibri" w:cs="Calibri"/>
                <w:color w:val="000000"/>
                <w:sz w:val="18"/>
                <w:szCs w:val="18"/>
                <w:lang w:val="el-GR" w:eastAsia="el-GR"/>
              </w:rPr>
              <w:t>Προστασία/ανά-  δειξη/ αξιοποίηση  πολιτιστικού και φυσικού περιβάλλοντος</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677E" w:rsidRPr="008274F6" w:rsidRDefault="00EA677E" w:rsidP="0068780C">
            <w:pPr>
              <w:jc w:val="center"/>
              <w:rPr>
                <w:rFonts w:ascii="Calibri" w:hAnsi="Calibri" w:cs="Calibri"/>
                <w:color w:val="000000"/>
                <w:sz w:val="18"/>
                <w:szCs w:val="18"/>
                <w:lang w:eastAsia="el-GR"/>
              </w:rPr>
            </w:pPr>
            <w:r w:rsidRPr="008274F6">
              <w:rPr>
                <w:rFonts w:ascii="Calibri" w:hAnsi="Calibri" w:cs="Calibri"/>
                <w:color w:val="000000"/>
                <w:sz w:val="18"/>
                <w:szCs w:val="18"/>
                <w:lang w:eastAsia="el-GR"/>
              </w:rPr>
              <w:t>(ΓΣ4)</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Ανάδειξη της ταυτότητας της περιοχής, με διαφύλαξη και αξιοποίηση των πλούσιων φυσικών και πολιτιστικών πόρων της προς την  κατεύθυνση συγκράτησης του πληθυσμού και αύξησης της ελκυστικότητας και επισκεψιμότητάς της.</w:t>
            </w:r>
          </w:p>
        </w:tc>
        <w:tc>
          <w:tcPr>
            <w:tcW w:w="4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677E" w:rsidRPr="008274F6" w:rsidRDefault="00EA677E" w:rsidP="0068780C">
            <w:pPr>
              <w:jc w:val="center"/>
              <w:rPr>
                <w:rFonts w:ascii="Calibri" w:hAnsi="Calibri" w:cs="Calibri"/>
                <w:color w:val="000000"/>
                <w:sz w:val="18"/>
                <w:szCs w:val="18"/>
                <w:lang w:eastAsia="el-GR"/>
              </w:rPr>
            </w:pPr>
            <w:r w:rsidRPr="008274F6">
              <w:rPr>
                <w:rFonts w:ascii="Calibri" w:hAnsi="Calibri" w:cs="Calibri"/>
                <w:color w:val="000000"/>
                <w:sz w:val="18"/>
                <w:szCs w:val="18"/>
                <w:lang w:eastAsia="el-GR"/>
              </w:rPr>
              <w:t>4η</w:t>
            </w:r>
          </w:p>
        </w:tc>
        <w:tc>
          <w:tcPr>
            <w:tcW w:w="1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Διατήρηση - βελτίωση των πολιτιστικών στοιχείων της περιοχής</w:t>
            </w:r>
          </w:p>
        </w:tc>
        <w:tc>
          <w:tcPr>
            <w:tcW w:w="851" w:type="dxa"/>
            <w:tcBorders>
              <w:top w:val="single" w:sz="4" w:space="0" w:color="auto"/>
              <w:left w:val="nil"/>
              <w:bottom w:val="single" w:sz="4" w:space="0" w:color="auto"/>
              <w:right w:val="single" w:sz="4" w:space="0" w:color="auto"/>
            </w:tcBorders>
            <w:shd w:val="clear" w:color="auto" w:fill="auto"/>
            <w:hideMark/>
          </w:tcPr>
          <w:p w:rsidR="00EA677E" w:rsidRPr="008274F6" w:rsidRDefault="00EA677E" w:rsidP="0068780C">
            <w:pPr>
              <w:jc w:val="center"/>
              <w:rPr>
                <w:rFonts w:ascii="Calibri" w:hAnsi="Calibri" w:cs="Calibri"/>
                <w:color w:val="000000"/>
                <w:sz w:val="18"/>
                <w:szCs w:val="18"/>
                <w:lang w:eastAsia="el-GR"/>
              </w:rPr>
            </w:pPr>
            <w:r w:rsidRPr="008274F6">
              <w:rPr>
                <w:rFonts w:ascii="Calibri" w:hAnsi="Calibri" w:cs="Calibri"/>
                <w:color w:val="000000"/>
                <w:sz w:val="18"/>
                <w:szCs w:val="18"/>
                <w:lang w:eastAsia="el-GR"/>
              </w:rPr>
              <w:t>19.2.4.4</w:t>
            </w:r>
          </w:p>
        </w:tc>
        <w:tc>
          <w:tcPr>
            <w:tcW w:w="5513" w:type="dxa"/>
            <w:tcBorders>
              <w:top w:val="single" w:sz="4" w:space="0" w:color="auto"/>
              <w:left w:val="nil"/>
              <w:bottom w:val="single" w:sz="4" w:space="0" w:color="auto"/>
              <w:right w:val="single" w:sz="4" w:space="0" w:color="auto"/>
            </w:tcBorders>
            <w:shd w:val="clear" w:color="auto" w:fill="auto"/>
            <w:hideMark/>
          </w:tcPr>
          <w:p w:rsidR="00EA677E" w:rsidRPr="008274F6" w:rsidRDefault="00EA677E" w:rsidP="0068780C">
            <w:pPr>
              <w:rPr>
                <w:rFonts w:ascii="Calibri" w:hAnsi="Calibri" w:cs="Calibri"/>
                <w:color w:val="000000"/>
                <w:sz w:val="18"/>
                <w:szCs w:val="18"/>
                <w:lang w:eastAsia="el-GR"/>
              </w:rPr>
            </w:pPr>
            <w:r w:rsidRPr="008274F6">
              <w:rPr>
                <w:rFonts w:ascii="Calibri" w:hAnsi="Calibri" w:cs="Calibri"/>
                <w:color w:val="000000"/>
                <w:sz w:val="18"/>
                <w:szCs w:val="18"/>
                <w:lang w:eastAsia="el-GR"/>
              </w:rPr>
              <w:t>Ενίσχυση πολιτιστικών εκδηλώσεων</w:t>
            </w:r>
          </w:p>
        </w:tc>
      </w:tr>
      <w:tr w:rsidR="00EA677E" w:rsidRPr="00EB2B36" w:rsidTr="0058730D">
        <w:trPr>
          <w:trHeight w:val="200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EA677E" w:rsidRPr="008274F6" w:rsidRDefault="00EA677E" w:rsidP="0068780C">
            <w:pPr>
              <w:rPr>
                <w:rFonts w:ascii="Calibri" w:hAnsi="Calibri" w:cs="Calibri"/>
                <w:color w:val="000000"/>
                <w:sz w:val="18"/>
                <w:szCs w:val="18"/>
                <w:lang w:eastAsia="el-GR"/>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A677E" w:rsidRPr="008274F6" w:rsidRDefault="00EA677E" w:rsidP="0068780C">
            <w:pPr>
              <w:rPr>
                <w:rFonts w:ascii="Calibri" w:hAnsi="Calibri" w:cs="Calibri"/>
                <w:color w:val="000000"/>
                <w:sz w:val="18"/>
                <w:szCs w:val="18"/>
                <w:lang w:eastAsia="el-GR"/>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EA677E" w:rsidRPr="008274F6" w:rsidRDefault="00EA677E" w:rsidP="0068780C">
            <w:pPr>
              <w:rPr>
                <w:rFonts w:ascii="Calibri" w:hAnsi="Calibri" w:cs="Calibri"/>
                <w:color w:val="000000"/>
                <w:sz w:val="18"/>
                <w:szCs w:val="18"/>
                <w:lang w:eastAsia="el-GR"/>
              </w:rPr>
            </w:pPr>
          </w:p>
        </w:tc>
        <w:tc>
          <w:tcPr>
            <w:tcW w:w="469" w:type="dxa"/>
            <w:vMerge/>
            <w:tcBorders>
              <w:top w:val="single" w:sz="4" w:space="0" w:color="auto"/>
              <w:left w:val="single" w:sz="4" w:space="0" w:color="auto"/>
              <w:bottom w:val="single" w:sz="4" w:space="0" w:color="auto"/>
              <w:right w:val="single" w:sz="4" w:space="0" w:color="auto"/>
            </w:tcBorders>
            <w:vAlign w:val="center"/>
            <w:hideMark/>
          </w:tcPr>
          <w:p w:rsidR="00EA677E" w:rsidRPr="008274F6" w:rsidRDefault="00EA677E" w:rsidP="0068780C">
            <w:pPr>
              <w:rPr>
                <w:rFonts w:ascii="Calibri" w:hAnsi="Calibri" w:cs="Calibri"/>
                <w:color w:val="000000"/>
                <w:sz w:val="18"/>
                <w:szCs w:val="18"/>
                <w:lang w:eastAsia="el-GR"/>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EA677E" w:rsidRPr="008274F6" w:rsidRDefault="00EA677E" w:rsidP="0068780C">
            <w:pPr>
              <w:rPr>
                <w:rFonts w:ascii="Calibri" w:hAnsi="Calibri" w:cs="Calibri"/>
                <w:color w:val="000000"/>
                <w:sz w:val="18"/>
                <w:szCs w:val="18"/>
                <w:lang w:eastAsia="el-GR"/>
              </w:rPr>
            </w:pPr>
          </w:p>
        </w:tc>
        <w:tc>
          <w:tcPr>
            <w:tcW w:w="851" w:type="dxa"/>
            <w:tcBorders>
              <w:top w:val="single" w:sz="4" w:space="0" w:color="auto"/>
              <w:left w:val="nil"/>
              <w:bottom w:val="single" w:sz="4" w:space="0" w:color="auto"/>
              <w:right w:val="single" w:sz="4" w:space="0" w:color="auto"/>
            </w:tcBorders>
            <w:shd w:val="clear" w:color="auto" w:fill="auto"/>
            <w:hideMark/>
          </w:tcPr>
          <w:p w:rsidR="00EA677E" w:rsidRPr="008274F6" w:rsidRDefault="00EA677E" w:rsidP="0068780C">
            <w:pPr>
              <w:jc w:val="center"/>
              <w:rPr>
                <w:rFonts w:ascii="Calibri" w:hAnsi="Calibri" w:cs="Calibri"/>
                <w:color w:val="000000"/>
                <w:sz w:val="18"/>
                <w:szCs w:val="18"/>
                <w:lang w:eastAsia="el-GR"/>
              </w:rPr>
            </w:pPr>
            <w:r w:rsidRPr="008274F6">
              <w:rPr>
                <w:rFonts w:ascii="Calibri" w:hAnsi="Calibri" w:cs="Calibri"/>
                <w:color w:val="000000"/>
                <w:sz w:val="18"/>
                <w:szCs w:val="18"/>
                <w:lang w:eastAsia="el-GR"/>
              </w:rPr>
              <w:t>19.2.4.5</w:t>
            </w:r>
          </w:p>
        </w:tc>
        <w:tc>
          <w:tcPr>
            <w:tcW w:w="5513" w:type="dxa"/>
            <w:tcBorders>
              <w:top w:val="single" w:sz="4" w:space="0" w:color="auto"/>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κοινωνικο-οικονομικών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r>
      <w:tr w:rsidR="00EA677E" w:rsidRPr="00EB2B36" w:rsidTr="0058730D">
        <w:trPr>
          <w:trHeight w:val="960"/>
        </w:trPr>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b/>
                <w:bCs/>
                <w:color w:val="000000"/>
                <w:sz w:val="18"/>
                <w:szCs w:val="18"/>
                <w:lang w:val="el-GR" w:eastAsia="el-GR"/>
              </w:rPr>
              <w:t>(ΣΣ3)                         (ΑΝΘΡΩΠΙΝΟ ΔΥΝΑΜΙΚΟ -ΠΟΙΟΤΗΤΑ ΖΩΗΣ )</w:t>
            </w:r>
            <w:r w:rsidRPr="00EA677E">
              <w:rPr>
                <w:rFonts w:ascii="Calibri" w:hAnsi="Calibri" w:cs="Calibri"/>
                <w:color w:val="000000"/>
                <w:sz w:val="18"/>
                <w:szCs w:val="18"/>
                <w:lang w:val="el-GR" w:eastAsia="el-GR"/>
              </w:rPr>
              <w:t xml:space="preserve">  Αξιοποίηση του ενδογενούς ανθρώπινου δυναμικού και βελτίωση της ποιότητας ζωής και των εξυπηρετήσεων του πληθυσμού και των επισκεπτών της περιοχής</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EA677E" w:rsidRPr="008274F6" w:rsidRDefault="00EA677E" w:rsidP="0068780C">
            <w:pPr>
              <w:jc w:val="center"/>
              <w:rPr>
                <w:rFonts w:ascii="Calibri" w:hAnsi="Calibri" w:cs="Calibri"/>
                <w:color w:val="000000"/>
                <w:sz w:val="18"/>
                <w:szCs w:val="18"/>
                <w:lang w:eastAsia="el-GR"/>
              </w:rPr>
            </w:pPr>
            <w:r w:rsidRPr="008274F6">
              <w:rPr>
                <w:rFonts w:ascii="Calibri" w:hAnsi="Calibri" w:cs="Calibri"/>
                <w:color w:val="000000"/>
                <w:sz w:val="18"/>
                <w:szCs w:val="18"/>
                <w:lang w:eastAsia="el-GR"/>
              </w:rPr>
              <w:t>(ΓΣ5)</w:t>
            </w:r>
          </w:p>
        </w:tc>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Δημιουργία /αξιοποίηση υποδομών και δραστηριοτήτων για τη βελτίωση της ποιότητας ζωής στην περιοχή</w:t>
            </w:r>
          </w:p>
        </w:tc>
        <w:tc>
          <w:tcPr>
            <w:tcW w:w="469" w:type="dxa"/>
            <w:vMerge w:val="restart"/>
            <w:tcBorders>
              <w:top w:val="nil"/>
              <w:left w:val="single" w:sz="4" w:space="0" w:color="auto"/>
              <w:bottom w:val="single" w:sz="4" w:space="0" w:color="auto"/>
              <w:right w:val="single" w:sz="4" w:space="0" w:color="auto"/>
            </w:tcBorders>
            <w:shd w:val="clear" w:color="auto" w:fill="auto"/>
            <w:vAlign w:val="center"/>
            <w:hideMark/>
          </w:tcPr>
          <w:p w:rsidR="00EA677E" w:rsidRPr="008274F6" w:rsidRDefault="00EA677E" w:rsidP="0068780C">
            <w:pPr>
              <w:jc w:val="center"/>
              <w:rPr>
                <w:rFonts w:ascii="Calibri" w:hAnsi="Calibri" w:cs="Calibri"/>
                <w:color w:val="000000"/>
                <w:sz w:val="18"/>
                <w:szCs w:val="18"/>
                <w:lang w:eastAsia="el-GR"/>
              </w:rPr>
            </w:pPr>
            <w:r w:rsidRPr="008274F6">
              <w:rPr>
                <w:rFonts w:ascii="Calibri" w:hAnsi="Calibri" w:cs="Calibri"/>
                <w:color w:val="000000"/>
                <w:sz w:val="18"/>
                <w:szCs w:val="18"/>
                <w:lang w:eastAsia="el-GR"/>
              </w:rPr>
              <w:t>5η</w:t>
            </w:r>
          </w:p>
        </w:tc>
        <w:tc>
          <w:tcPr>
            <w:tcW w:w="1544" w:type="dxa"/>
            <w:vMerge w:val="restart"/>
            <w:tcBorders>
              <w:top w:val="nil"/>
              <w:left w:val="single" w:sz="4" w:space="0" w:color="auto"/>
              <w:bottom w:val="single" w:sz="4" w:space="0" w:color="auto"/>
              <w:right w:val="single" w:sz="4" w:space="0" w:color="auto"/>
            </w:tcBorders>
            <w:shd w:val="clear" w:color="auto" w:fill="auto"/>
            <w:vAlign w:val="center"/>
            <w:hideMark/>
          </w:tcPr>
          <w:p w:rsidR="00EA677E" w:rsidRPr="00EA677E" w:rsidRDefault="00EA677E" w:rsidP="00DD556E">
            <w:pPr>
              <w:jc w:val="left"/>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Βελτίωση των συνθηκών διαβίωσης και ποιότητας ζωής του τοπικού πληθυσμού</w:t>
            </w:r>
          </w:p>
        </w:tc>
        <w:tc>
          <w:tcPr>
            <w:tcW w:w="851" w:type="dxa"/>
            <w:tcBorders>
              <w:top w:val="nil"/>
              <w:left w:val="nil"/>
              <w:bottom w:val="single" w:sz="4" w:space="0" w:color="auto"/>
              <w:right w:val="single" w:sz="4" w:space="0" w:color="auto"/>
            </w:tcBorders>
            <w:shd w:val="clear" w:color="auto" w:fill="auto"/>
            <w:hideMark/>
          </w:tcPr>
          <w:p w:rsidR="00EA677E" w:rsidRPr="008274F6" w:rsidRDefault="00EA677E" w:rsidP="0068780C">
            <w:pPr>
              <w:jc w:val="center"/>
              <w:rPr>
                <w:rFonts w:ascii="Calibri" w:hAnsi="Calibri" w:cs="Calibri"/>
                <w:color w:val="000000"/>
                <w:sz w:val="18"/>
                <w:szCs w:val="18"/>
                <w:lang w:eastAsia="el-GR"/>
              </w:rPr>
            </w:pPr>
            <w:r w:rsidRPr="008274F6">
              <w:rPr>
                <w:rFonts w:ascii="Calibri" w:hAnsi="Calibri" w:cs="Calibri"/>
                <w:color w:val="000000"/>
                <w:sz w:val="18"/>
                <w:szCs w:val="18"/>
                <w:lang w:eastAsia="el-GR"/>
              </w:rPr>
              <w:t>19.2.4.1</w:t>
            </w:r>
          </w:p>
        </w:tc>
        <w:tc>
          <w:tcPr>
            <w:tcW w:w="5513"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r>
      <w:tr w:rsidR="00EA677E" w:rsidRPr="00EB2B36" w:rsidTr="0058730D">
        <w:trPr>
          <w:trHeight w:val="960"/>
        </w:trPr>
        <w:tc>
          <w:tcPr>
            <w:tcW w:w="1560" w:type="dxa"/>
            <w:vMerge/>
            <w:tcBorders>
              <w:top w:val="nil"/>
              <w:left w:val="single" w:sz="4" w:space="0" w:color="auto"/>
              <w:bottom w:val="single" w:sz="4" w:space="0" w:color="000000"/>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708"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4253"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469"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1544"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851" w:type="dxa"/>
            <w:tcBorders>
              <w:top w:val="nil"/>
              <w:left w:val="nil"/>
              <w:bottom w:val="single" w:sz="4" w:space="0" w:color="auto"/>
              <w:right w:val="single" w:sz="4" w:space="0" w:color="auto"/>
            </w:tcBorders>
            <w:shd w:val="clear" w:color="auto" w:fill="auto"/>
            <w:hideMark/>
          </w:tcPr>
          <w:p w:rsidR="00EA677E" w:rsidRPr="008274F6" w:rsidRDefault="00EA677E" w:rsidP="0068780C">
            <w:pPr>
              <w:jc w:val="center"/>
              <w:rPr>
                <w:rFonts w:ascii="Calibri" w:hAnsi="Calibri" w:cs="Calibri"/>
                <w:color w:val="000000"/>
                <w:sz w:val="18"/>
                <w:szCs w:val="18"/>
                <w:lang w:eastAsia="el-GR"/>
              </w:rPr>
            </w:pPr>
            <w:r w:rsidRPr="008274F6">
              <w:rPr>
                <w:rFonts w:ascii="Calibri" w:hAnsi="Calibri" w:cs="Calibri"/>
                <w:color w:val="000000"/>
                <w:sz w:val="18"/>
                <w:szCs w:val="18"/>
                <w:lang w:eastAsia="el-GR"/>
              </w:rPr>
              <w:t>19.2.4.3</w:t>
            </w:r>
          </w:p>
        </w:tc>
        <w:tc>
          <w:tcPr>
            <w:tcW w:w="5513"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 xml:space="preserve">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w:t>
            </w:r>
          </w:p>
        </w:tc>
      </w:tr>
      <w:tr w:rsidR="00EA677E" w:rsidRPr="00EB2B36" w:rsidTr="0058730D">
        <w:trPr>
          <w:trHeight w:val="480"/>
        </w:trPr>
        <w:tc>
          <w:tcPr>
            <w:tcW w:w="1560" w:type="dxa"/>
            <w:vMerge/>
            <w:tcBorders>
              <w:top w:val="nil"/>
              <w:left w:val="single" w:sz="4" w:space="0" w:color="auto"/>
              <w:bottom w:val="single" w:sz="4" w:space="0" w:color="000000"/>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708"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4253"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469"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1544"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851" w:type="dxa"/>
            <w:tcBorders>
              <w:top w:val="nil"/>
              <w:left w:val="nil"/>
              <w:bottom w:val="single" w:sz="4" w:space="0" w:color="auto"/>
              <w:right w:val="single" w:sz="4" w:space="0" w:color="auto"/>
            </w:tcBorders>
            <w:shd w:val="clear" w:color="auto" w:fill="auto"/>
            <w:hideMark/>
          </w:tcPr>
          <w:p w:rsidR="00EA677E" w:rsidRPr="008274F6" w:rsidRDefault="00EA677E" w:rsidP="0068780C">
            <w:pPr>
              <w:jc w:val="center"/>
              <w:rPr>
                <w:rFonts w:ascii="Calibri" w:hAnsi="Calibri" w:cs="Calibri"/>
                <w:color w:val="000000"/>
                <w:sz w:val="18"/>
                <w:szCs w:val="18"/>
                <w:lang w:eastAsia="el-GR"/>
              </w:rPr>
            </w:pPr>
            <w:r w:rsidRPr="008274F6">
              <w:rPr>
                <w:rFonts w:ascii="Calibri" w:hAnsi="Calibri" w:cs="Calibri"/>
                <w:color w:val="000000"/>
                <w:sz w:val="18"/>
                <w:szCs w:val="18"/>
                <w:lang w:eastAsia="el-GR"/>
              </w:rPr>
              <w:t>19.2.5.1</w:t>
            </w:r>
          </w:p>
        </w:tc>
        <w:tc>
          <w:tcPr>
            <w:tcW w:w="5513"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 xml:space="preserve"> Βελτίωση πρόσβασης σε γεωργική γη και κτηνοτροφικές εκμεταλλεύσεις</w:t>
            </w:r>
          </w:p>
        </w:tc>
      </w:tr>
      <w:tr w:rsidR="00EA677E" w:rsidRPr="00EB2B36" w:rsidTr="0058730D">
        <w:trPr>
          <w:trHeight w:val="720"/>
        </w:trPr>
        <w:tc>
          <w:tcPr>
            <w:tcW w:w="1560" w:type="dxa"/>
            <w:vMerge/>
            <w:tcBorders>
              <w:top w:val="nil"/>
              <w:left w:val="single" w:sz="4" w:space="0" w:color="auto"/>
              <w:bottom w:val="single" w:sz="4" w:space="0" w:color="000000"/>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708"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4253"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469"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1544"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851" w:type="dxa"/>
            <w:tcBorders>
              <w:top w:val="nil"/>
              <w:left w:val="nil"/>
              <w:bottom w:val="single" w:sz="4" w:space="0" w:color="auto"/>
              <w:right w:val="single" w:sz="4" w:space="0" w:color="auto"/>
            </w:tcBorders>
            <w:shd w:val="clear" w:color="auto" w:fill="auto"/>
            <w:hideMark/>
          </w:tcPr>
          <w:p w:rsidR="00EA677E" w:rsidRPr="008274F6" w:rsidRDefault="00EA677E" w:rsidP="0068780C">
            <w:pPr>
              <w:jc w:val="center"/>
              <w:rPr>
                <w:rFonts w:ascii="Calibri" w:hAnsi="Calibri" w:cs="Calibri"/>
                <w:color w:val="000000"/>
                <w:sz w:val="18"/>
                <w:szCs w:val="18"/>
                <w:lang w:eastAsia="el-GR"/>
              </w:rPr>
            </w:pPr>
            <w:r w:rsidRPr="008274F6">
              <w:rPr>
                <w:rFonts w:ascii="Calibri" w:hAnsi="Calibri" w:cs="Calibri"/>
                <w:color w:val="000000"/>
                <w:sz w:val="18"/>
                <w:szCs w:val="18"/>
                <w:lang w:eastAsia="el-GR"/>
              </w:rPr>
              <w:t>19.2.4.2</w:t>
            </w:r>
          </w:p>
        </w:tc>
        <w:tc>
          <w:tcPr>
            <w:tcW w:w="5513"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 xml:space="preserve">Στήριξη για τη δημιουργία, βελτίωση ή επέκταση τοπικών βασικών υπηρεσιών για τον αγροτικό πληθυσμό, καθώς και των σχετικών υποδομών </w:t>
            </w:r>
          </w:p>
        </w:tc>
      </w:tr>
      <w:tr w:rsidR="00EA677E" w:rsidRPr="00EB2B36" w:rsidTr="0058730D">
        <w:trPr>
          <w:trHeight w:val="367"/>
        </w:trPr>
        <w:tc>
          <w:tcPr>
            <w:tcW w:w="1560" w:type="dxa"/>
            <w:vMerge/>
            <w:tcBorders>
              <w:top w:val="nil"/>
              <w:left w:val="single" w:sz="4" w:space="0" w:color="auto"/>
              <w:bottom w:val="single" w:sz="4" w:space="0" w:color="000000"/>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708"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4253"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469"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1544" w:type="dxa"/>
            <w:vMerge/>
            <w:tcBorders>
              <w:top w:val="nil"/>
              <w:left w:val="single" w:sz="4" w:space="0" w:color="auto"/>
              <w:bottom w:val="single" w:sz="4" w:space="0" w:color="auto"/>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851" w:type="dxa"/>
            <w:tcBorders>
              <w:top w:val="nil"/>
              <w:left w:val="nil"/>
              <w:bottom w:val="single" w:sz="4" w:space="0" w:color="auto"/>
              <w:right w:val="single" w:sz="4" w:space="0" w:color="auto"/>
            </w:tcBorders>
            <w:shd w:val="clear" w:color="auto" w:fill="auto"/>
            <w:hideMark/>
          </w:tcPr>
          <w:p w:rsidR="00EA677E" w:rsidRPr="008274F6" w:rsidRDefault="00EA677E" w:rsidP="0068780C">
            <w:pPr>
              <w:jc w:val="center"/>
              <w:rPr>
                <w:rFonts w:ascii="Calibri" w:hAnsi="Calibri" w:cs="Calibri"/>
                <w:color w:val="000000"/>
                <w:sz w:val="18"/>
                <w:szCs w:val="18"/>
                <w:lang w:eastAsia="el-GR"/>
              </w:rPr>
            </w:pPr>
            <w:r w:rsidRPr="008274F6">
              <w:rPr>
                <w:rFonts w:ascii="Calibri" w:hAnsi="Calibri" w:cs="Calibri"/>
                <w:color w:val="000000"/>
                <w:sz w:val="18"/>
                <w:szCs w:val="18"/>
                <w:lang w:eastAsia="el-GR"/>
              </w:rPr>
              <w:t>19.2.5.1</w:t>
            </w:r>
          </w:p>
        </w:tc>
        <w:tc>
          <w:tcPr>
            <w:tcW w:w="5513"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 xml:space="preserve"> Βελτίωση πρόσβασης σε γεωργική γη και κτηνοτροφικές εκμεταλλεύσεις</w:t>
            </w:r>
          </w:p>
        </w:tc>
      </w:tr>
      <w:tr w:rsidR="00EA677E" w:rsidRPr="008274F6" w:rsidTr="0058730D">
        <w:trPr>
          <w:trHeight w:val="2215"/>
        </w:trPr>
        <w:tc>
          <w:tcPr>
            <w:tcW w:w="1560" w:type="dxa"/>
            <w:vMerge/>
            <w:tcBorders>
              <w:top w:val="nil"/>
              <w:left w:val="single" w:sz="4" w:space="0" w:color="auto"/>
              <w:bottom w:val="single" w:sz="4" w:space="0" w:color="000000"/>
              <w:right w:val="single" w:sz="4" w:space="0" w:color="auto"/>
            </w:tcBorders>
            <w:vAlign w:val="center"/>
            <w:hideMark/>
          </w:tcPr>
          <w:p w:rsidR="00EA677E" w:rsidRPr="00EA677E" w:rsidRDefault="00EA677E" w:rsidP="0068780C">
            <w:pPr>
              <w:rPr>
                <w:rFonts w:ascii="Calibri" w:hAnsi="Calibri" w:cs="Calibri"/>
                <w:color w:val="000000"/>
                <w:sz w:val="18"/>
                <w:szCs w:val="18"/>
                <w:lang w:val="el-GR" w:eastAsia="el-GR"/>
              </w:rPr>
            </w:pPr>
          </w:p>
        </w:tc>
        <w:tc>
          <w:tcPr>
            <w:tcW w:w="708" w:type="dxa"/>
            <w:tcBorders>
              <w:top w:val="nil"/>
              <w:left w:val="nil"/>
              <w:bottom w:val="single" w:sz="4" w:space="0" w:color="auto"/>
              <w:right w:val="single" w:sz="4" w:space="0" w:color="auto"/>
            </w:tcBorders>
            <w:shd w:val="clear" w:color="auto" w:fill="auto"/>
            <w:vAlign w:val="center"/>
            <w:hideMark/>
          </w:tcPr>
          <w:p w:rsidR="00EA677E" w:rsidRPr="008274F6" w:rsidRDefault="00EA677E" w:rsidP="0068780C">
            <w:pPr>
              <w:rPr>
                <w:rFonts w:ascii="Calibri" w:hAnsi="Calibri" w:cs="Calibri"/>
                <w:color w:val="000000"/>
                <w:sz w:val="18"/>
                <w:szCs w:val="18"/>
                <w:lang w:eastAsia="el-GR"/>
              </w:rPr>
            </w:pPr>
            <w:r w:rsidRPr="008274F6">
              <w:rPr>
                <w:rFonts w:ascii="Calibri" w:hAnsi="Calibri" w:cs="Calibri"/>
                <w:color w:val="000000"/>
                <w:sz w:val="18"/>
                <w:szCs w:val="18"/>
                <w:lang w:eastAsia="el-GR"/>
              </w:rPr>
              <w:t>(ΓΣ6)</w:t>
            </w:r>
          </w:p>
        </w:tc>
        <w:tc>
          <w:tcPr>
            <w:tcW w:w="4253" w:type="dxa"/>
            <w:tcBorders>
              <w:top w:val="nil"/>
              <w:left w:val="nil"/>
              <w:bottom w:val="single" w:sz="4" w:space="0" w:color="auto"/>
              <w:right w:val="single" w:sz="4" w:space="0" w:color="auto"/>
            </w:tcBorders>
            <w:shd w:val="clear" w:color="auto" w:fill="auto"/>
            <w:vAlign w:val="center"/>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 xml:space="preserve">Προώθηση της συνεργατικότητας και των συνεργασιών, της δικτύωσης, της ανταλλαγής τεχνογνωσίας και της εν γένει εξωστρέφειας των τοπικών επιχειρήσεων, των συλλογικών φορέων και της Τοπικής Αυτοδιοίκησης. </w:t>
            </w:r>
          </w:p>
        </w:tc>
        <w:tc>
          <w:tcPr>
            <w:tcW w:w="469" w:type="dxa"/>
            <w:tcBorders>
              <w:top w:val="nil"/>
              <w:left w:val="nil"/>
              <w:bottom w:val="single" w:sz="4" w:space="0" w:color="auto"/>
              <w:right w:val="single" w:sz="4" w:space="0" w:color="auto"/>
            </w:tcBorders>
            <w:shd w:val="clear" w:color="auto" w:fill="auto"/>
            <w:vAlign w:val="center"/>
            <w:hideMark/>
          </w:tcPr>
          <w:p w:rsidR="00EA677E" w:rsidRPr="008274F6" w:rsidRDefault="00EA677E" w:rsidP="0068780C">
            <w:pPr>
              <w:jc w:val="center"/>
              <w:rPr>
                <w:rFonts w:ascii="Calibri" w:hAnsi="Calibri" w:cs="Calibri"/>
                <w:color w:val="000000"/>
                <w:sz w:val="18"/>
                <w:szCs w:val="18"/>
                <w:lang w:eastAsia="el-GR"/>
              </w:rPr>
            </w:pPr>
            <w:r w:rsidRPr="008274F6">
              <w:rPr>
                <w:rFonts w:ascii="Calibri" w:hAnsi="Calibri" w:cs="Calibri"/>
                <w:color w:val="000000"/>
                <w:sz w:val="18"/>
                <w:szCs w:val="18"/>
                <w:lang w:eastAsia="el-GR"/>
              </w:rPr>
              <w:t>6η</w:t>
            </w:r>
          </w:p>
        </w:tc>
        <w:tc>
          <w:tcPr>
            <w:tcW w:w="1544" w:type="dxa"/>
            <w:tcBorders>
              <w:top w:val="nil"/>
              <w:left w:val="nil"/>
              <w:bottom w:val="single" w:sz="4" w:space="0" w:color="auto"/>
              <w:right w:val="single" w:sz="4" w:space="0" w:color="auto"/>
            </w:tcBorders>
            <w:shd w:val="clear" w:color="auto" w:fill="auto"/>
            <w:vAlign w:val="center"/>
            <w:hideMark/>
          </w:tcPr>
          <w:p w:rsidR="00EA677E" w:rsidRPr="00EA677E" w:rsidRDefault="00EA677E" w:rsidP="00DD556E">
            <w:pPr>
              <w:jc w:val="left"/>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Προώθηση της συμμετοχής, της συνεργασίας, της δικτύωσης και της ανταλλαγής τεχνογνωσίας μεταξύ διαφορετικών περιοχών, εταίρων και κρατών</w:t>
            </w:r>
          </w:p>
        </w:tc>
        <w:tc>
          <w:tcPr>
            <w:tcW w:w="851" w:type="dxa"/>
            <w:tcBorders>
              <w:top w:val="nil"/>
              <w:left w:val="nil"/>
              <w:bottom w:val="single" w:sz="4" w:space="0" w:color="auto"/>
              <w:right w:val="single" w:sz="4" w:space="0" w:color="auto"/>
            </w:tcBorders>
            <w:shd w:val="clear" w:color="auto" w:fill="auto"/>
            <w:hideMark/>
          </w:tcPr>
          <w:p w:rsidR="00EA677E" w:rsidRPr="008274F6" w:rsidRDefault="00EA677E" w:rsidP="0068780C">
            <w:pPr>
              <w:jc w:val="center"/>
              <w:rPr>
                <w:rFonts w:ascii="Calibri" w:hAnsi="Calibri" w:cs="Calibri"/>
                <w:color w:val="000000"/>
                <w:sz w:val="18"/>
                <w:szCs w:val="18"/>
                <w:lang w:eastAsia="el-GR"/>
              </w:rPr>
            </w:pPr>
            <w:r w:rsidRPr="008274F6">
              <w:rPr>
                <w:rFonts w:ascii="Calibri" w:hAnsi="Calibri" w:cs="Calibri"/>
                <w:color w:val="000000"/>
                <w:sz w:val="18"/>
                <w:szCs w:val="18"/>
                <w:lang w:eastAsia="el-GR"/>
              </w:rPr>
              <w:t>19.3.1</w:t>
            </w:r>
          </w:p>
        </w:tc>
        <w:tc>
          <w:tcPr>
            <w:tcW w:w="5513" w:type="dxa"/>
            <w:tcBorders>
              <w:top w:val="nil"/>
              <w:left w:val="nil"/>
              <w:bottom w:val="single" w:sz="4" w:space="0" w:color="auto"/>
              <w:right w:val="single" w:sz="4" w:space="0" w:color="auto"/>
            </w:tcBorders>
            <w:shd w:val="clear" w:color="auto" w:fill="auto"/>
            <w:hideMark/>
          </w:tcPr>
          <w:p w:rsidR="00EA677E" w:rsidRPr="008274F6" w:rsidRDefault="00EA677E" w:rsidP="0068780C">
            <w:pPr>
              <w:rPr>
                <w:rFonts w:ascii="Calibri" w:hAnsi="Calibri" w:cs="Calibri"/>
                <w:color w:val="000000"/>
                <w:sz w:val="18"/>
                <w:szCs w:val="18"/>
                <w:lang w:eastAsia="el-GR"/>
              </w:rPr>
            </w:pPr>
            <w:r w:rsidRPr="008274F6">
              <w:rPr>
                <w:rFonts w:ascii="Calibri" w:hAnsi="Calibri" w:cs="Calibri"/>
                <w:color w:val="000000"/>
                <w:sz w:val="18"/>
                <w:szCs w:val="18"/>
                <w:lang w:eastAsia="el-GR"/>
              </w:rPr>
              <w:t>Διατοπικές Συνεργασίες</w:t>
            </w:r>
          </w:p>
        </w:tc>
      </w:tr>
    </w:tbl>
    <w:p w:rsidR="00EA677E" w:rsidRDefault="00EA677E" w:rsidP="00EA677E">
      <w:pPr>
        <w:spacing w:line="24" w:lineRule="atLeast"/>
        <w:rPr>
          <w:rFonts w:ascii="Calibri" w:hAnsi="Calibri" w:cs="Calibri"/>
        </w:rPr>
      </w:pPr>
    </w:p>
    <w:p w:rsidR="00791240" w:rsidRDefault="00791240" w:rsidP="00EA677E">
      <w:pPr>
        <w:spacing w:line="24" w:lineRule="atLeast"/>
        <w:rPr>
          <w:rFonts w:ascii="Calibri" w:hAnsi="Calibri" w:cs="Calibri"/>
        </w:rPr>
      </w:pPr>
    </w:p>
    <w:p w:rsidR="00791240" w:rsidRPr="00144BE0" w:rsidRDefault="00791240" w:rsidP="00EA677E">
      <w:pPr>
        <w:spacing w:line="24" w:lineRule="atLeast"/>
        <w:rPr>
          <w:rFonts w:ascii="Calibri" w:hAnsi="Calibri" w:cs="Calibri"/>
        </w:rPr>
        <w:sectPr w:rsidR="00791240" w:rsidRPr="00144BE0" w:rsidSect="00791240">
          <w:pgSz w:w="16838" w:h="11906" w:orient="landscape"/>
          <w:pgMar w:top="851" w:right="1440" w:bottom="1276" w:left="1440" w:header="709" w:footer="709" w:gutter="0"/>
          <w:cols w:space="708"/>
          <w:docGrid w:linePitch="360"/>
        </w:sectPr>
      </w:pPr>
    </w:p>
    <w:p w:rsidR="00EA677E" w:rsidRDefault="00EA677E" w:rsidP="00EA677E">
      <w:pPr>
        <w:spacing w:line="24" w:lineRule="atLeast"/>
        <w:rPr>
          <w:rFonts w:ascii="Calibri" w:hAnsi="Calibri" w:cs="Calibri"/>
          <w:lang w:val="el-GR"/>
        </w:rPr>
      </w:pPr>
      <w:r w:rsidRPr="00EA677E">
        <w:rPr>
          <w:rFonts w:ascii="Calibri" w:hAnsi="Calibri" w:cs="Calibri"/>
          <w:lang w:val="el-GR"/>
        </w:rPr>
        <w:lastRenderedPageBreak/>
        <w:t>Στον πίνακα που ακολουθεί, παρατίθενται οι επιλεγείσες υπο-δράσεις του Υπομέτρου 19.2 του Τοπικού Προγράμματος κατά αύξοντα κωδικό, γίνεται αντιστοίχιση με τη θεματική κατεύθυνσή τους και σημειώνεται ο ιδιωτικός ή δημόσιος χαρακτήρας των παρεμβάσεων του περιλαμβάνουν.</w:t>
      </w:r>
    </w:p>
    <w:p w:rsidR="00EA677E" w:rsidRPr="00EA677E" w:rsidRDefault="00EA677E" w:rsidP="00EA677E">
      <w:pPr>
        <w:spacing w:line="24" w:lineRule="atLeast"/>
        <w:rPr>
          <w:rFonts w:ascii="Calibri" w:hAnsi="Calibri" w:cs="Calibri"/>
          <w:lang w:val="el-GR"/>
        </w:rPr>
      </w:pPr>
    </w:p>
    <w:tbl>
      <w:tblPr>
        <w:tblW w:w="10604" w:type="dxa"/>
        <w:tblInd w:w="-998" w:type="dxa"/>
        <w:tblLayout w:type="fixed"/>
        <w:tblLook w:val="04A0" w:firstRow="1" w:lastRow="0" w:firstColumn="1" w:lastColumn="0" w:noHBand="0" w:noVBand="1"/>
      </w:tblPr>
      <w:tblGrid>
        <w:gridCol w:w="512"/>
        <w:gridCol w:w="921"/>
        <w:gridCol w:w="4819"/>
        <w:gridCol w:w="3076"/>
        <w:gridCol w:w="1276"/>
      </w:tblGrid>
      <w:tr w:rsidR="00EA677E" w:rsidRPr="00210D9F" w:rsidTr="0058730D">
        <w:trPr>
          <w:trHeight w:val="300"/>
        </w:trPr>
        <w:tc>
          <w:tcPr>
            <w:tcW w:w="6252" w:type="dxa"/>
            <w:gridSpan w:val="3"/>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EA677E" w:rsidRPr="00EA677E" w:rsidRDefault="00EA677E" w:rsidP="0068780C">
            <w:pPr>
              <w:jc w:val="center"/>
              <w:rPr>
                <w:rFonts w:ascii="Calibri" w:hAnsi="Calibri" w:cs="Calibri"/>
                <w:b/>
                <w:bCs/>
                <w:color w:val="000000"/>
                <w:sz w:val="18"/>
                <w:szCs w:val="18"/>
                <w:lang w:val="el-GR" w:eastAsia="el-GR"/>
              </w:rPr>
            </w:pPr>
            <w:r w:rsidRPr="00EA677E">
              <w:rPr>
                <w:rFonts w:ascii="Calibri" w:hAnsi="Calibri" w:cs="Calibri"/>
                <w:b/>
                <w:bCs/>
                <w:color w:val="000000"/>
                <w:sz w:val="18"/>
                <w:szCs w:val="18"/>
                <w:lang w:val="el-GR" w:eastAsia="el-GR"/>
              </w:rPr>
              <w:t>ΥΠΟ-ΔΡΑΣΕΙΣ ΥΠΟΜΕΤΡΟΥ 19.2 ΤΟΠΙΚΟΥ ΠΡΟΓΡΑΜΜΑΤΟΣ</w:t>
            </w:r>
          </w:p>
        </w:tc>
        <w:tc>
          <w:tcPr>
            <w:tcW w:w="3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677E" w:rsidRPr="00210D9F" w:rsidRDefault="00EA677E" w:rsidP="0068780C">
            <w:pPr>
              <w:jc w:val="center"/>
              <w:rPr>
                <w:rFonts w:ascii="Calibri" w:hAnsi="Calibri" w:cs="Calibri"/>
                <w:b/>
                <w:bCs/>
                <w:color w:val="000000"/>
                <w:sz w:val="18"/>
                <w:szCs w:val="18"/>
                <w:lang w:eastAsia="el-GR"/>
              </w:rPr>
            </w:pPr>
            <w:r w:rsidRPr="00210D9F">
              <w:rPr>
                <w:rFonts w:ascii="Calibri" w:hAnsi="Calibri" w:cs="Calibri"/>
                <w:b/>
                <w:bCs/>
                <w:color w:val="000000"/>
                <w:sz w:val="18"/>
                <w:szCs w:val="18"/>
                <w:lang w:eastAsia="el-GR"/>
              </w:rPr>
              <w:t>ΑΝΤΙΣΤΟΙΧΗ ΘΕΜΑΤΙΚΗ ΚΑΤΕΥΘΥΝΣΗ</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677E" w:rsidRPr="00210D9F" w:rsidRDefault="00EA677E" w:rsidP="0068780C">
            <w:pPr>
              <w:jc w:val="center"/>
              <w:rPr>
                <w:rFonts w:ascii="Calibri" w:hAnsi="Calibri" w:cs="Calibri"/>
                <w:b/>
                <w:bCs/>
                <w:color w:val="000000"/>
                <w:sz w:val="18"/>
                <w:szCs w:val="18"/>
                <w:lang w:eastAsia="el-GR"/>
              </w:rPr>
            </w:pPr>
            <w:r w:rsidRPr="00210D9F">
              <w:rPr>
                <w:rFonts w:ascii="Calibri" w:hAnsi="Calibri" w:cs="Calibri"/>
                <w:b/>
                <w:bCs/>
                <w:color w:val="000000"/>
                <w:sz w:val="18"/>
                <w:szCs w:val="18"/>
                <w:lang w:eastAsia="el-GR"/>
              </w:rPr>
              <w:t>ΧΑΡΑΚΤΗΡΑΣ ΠΑΡΕΜΒΑΣΕΩΝ</w:t>
            </w:r>
          </w:p>
        </w:tc>
      </w:tr>
      <w:tr w:rsidR="00EA677E" w:rsidRPr="00210D9F" w:rsidTr="0058730D">
        <w:trPr>
          <w:trHeight w:val="832"/>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EA677E" w:rsidRPr="00210D9F" w:rsidRDefault="00EA677E" w:rsidP="0068780C">
            <w:pPr>
              <w:jc w:val="center"/>
              <w:rPr>
                <w:rFonts w:ascii="Calibri" w:hAnsi="Calibri" w:cs="Calibri"/>
                <w:b/>
                <w:bCs/>
                <w:color w:val="000000"/>
                <w:sz w:val="18"/>
                <w:szCs w:val="18"/>
                <w:lang w:eastAsia="el-GR"/>
              </w:rPr>
            </w:pPr>
            <w:r w:rsidRPr="00210D9F">
              <w:rPr>
                <w:rFonts w:ascii="Calibri" w:hAnsi="Calibri" w:cs="Calibri"/>
                <w:b/>
                <w:bCs/>
                <w:color w:val="000000"/>
                <w:sz w:val="18"/>
                <w:szCs w:val="18"/>
                <w:lang w:eastAsia="el-GR"/>
              </w:rPr>
              <w:t>Α/Α</w:t>
            </w:r>
          </w:p>
        </w:tc>
        <w:tc>
          <w:tcPr>
            <w:tcW w:w="921" w:type="dxa"/>
            <w:tcBorders>
              <w:top w:val="nil"/>
              <w:left w:val="nil"/>
              <w:bottom w:val="nil"/>
              <w:right w:val="nil"/>
            </w:tcBorders>
            <w:shd w:val="clear" w:color="auto" w:fill="auto"/>
            <w:noWrap/>
            <w:vAlign w:val="center"/>
            <w:hideMark/>
          </w:tcPr>
          <w:p w:rsidR="00EA677E" w:rsidRPr="00210D9F" w:rsidRDefault="00EA677E" w:rsidP="0068780C">
            <w:pPr>
              <w:rPr>
                <w:rFonts w:ascii="Calibri" w:hAnsi="Calibri" w:cs="Calibri"/>
                <w:color w:val="000000"/>
                <w:sz w:val="18"/>
                <w:szCs w:val="18"/>
                <w:lang w:eastAsia="el-GR"/>
              </w:rPr>
            </w:pPr>
            <w:r>
              <w:rPr>
                <w:rFonts w:ascii="Calibri" w:hAnsi="Calibri" w:cs="Calibri"/>
                <w:color w:val="000000"/>
                <w:sz w:val="18"/>
                <w:szCs w:val="18"/>
                <w:lang w:eastAsia="el-GR"/>
              </w:rPr>
              <w:t>ΚΩΔΙΚΟΣ</w:t>
            </w:r>
          </w:p>
        </w:tc>
        <w:tc>
          <w:tcPr>
            <w:tcW w:w="4819" w:type="dxa"/>
            <w:tcBorders>
              <w:top w:val="nil"/>
              <w:left w:val="single" w:sz="4" w:space="0" w:color="auto"/>
              <w:bottom w:val="single" w:sz="4" w:space="0" w:color="auto"/>
              <w:right w:val="single" w:sz="4" w:space="0" w:color="auto"/>
            </w:tcBorders>
            <w:shd w:val="clear" w:color="auto" w:fill="auto"/>
            <w:vAlign w:val="center"/>
            <w:hideMark/>
          </w:tcPr>
          <w:p w:rsidR="00EA677E" w:rsidRPr="00210D9F" w:rsidRDefault="00EA677E" w:rsidP="0068780C">
            <w:pPr>
              <w:jc w:val="center"/>
              <w:rPr>
                <w:rFonts w:ascii="Calibri" w:hAnsi="Calibri" w:cs="Calibri"/>
                <w:b/>
                <w:bCs/>
                <w:color w:val="000000"/>
                <w:sz w:val="18"/>
                <w:szCs w:val="18"/>
                <w:lang w:eastAsia="el-GR"/>
              </w:rPr>
            </w:pPr>
            <w:r w:rsidRPr="00210D9F">
              <w:rPr>
                <w:rFonts w:ascii="Calibri" w:hAnsi="Calibri" w:cs="Calibri"/>
                <w:b/>
                <w:bCs/>
                <w:color w:val="000000"/>
                <w:sz w:val="18"/>
                <w:szCs w:val="18"/>
                <w:lang w:eastAsia="el-GR"/>
              </w:rPr>
              <w:t>ΠΕΡΙΓΡΑΦΗ</w:t>
            </w:r>
          </w:p>
        </w:tc>
        <w:tc>
          <w:tcPr>
            <w:tcW w:w="3076" w:type="dxa"/>
            <w:vMerge/>
            <w:tcBorders>
              <w:top w:val="single" w:sz="4" w:space="0" w:color="auto"/>
              <w:left w:val="single" w:sz="4" w:space="0" w:color="auto"/>
              <w:bottom w:val="single" w:sz="4" w:space="0" w:color="auto"/>
              <w:right w:val="single" w:sz="4" w:space="0" w:color="auto"/>
            </w:tcBorders>
            <w:vAlign w:val="center"/>
            <w:hideMark/>
          </w:tcPr>
          <w:p w:rsidR="00EA677E" w:rsidRPr="00210D9F" w:rsidRDefault="00EA677E" w:rsidP="0068780C">
            <w:pPr>
              <w:rPr>
                <w:rFonts w:ascii="Calibri" w:hAnsi="Calibri" w:cs="Calibri"/>
                <w:b/>
                <w:bCs/>
                <w:color w:val="000000"/>
                <w:sz w:val="18"/>
                <w:szCs w:val="18"/>
                <w:lang w:eastAsia="el-GR"/>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677E" w:rsidRPr="00210D9F" w:rsidRDefault="00EA677E" w:rsidP="0068780C">
            <w:pPr>
              <w:rPr>
                <w:rFonts w:ascii="Calibri" w:hAnsi="Calibri" w:cs="Calibri"/>
                <w:b/>
                <w:bCs/>
                <w:color w:val="000000"/>
                <w:sz w:val="18"/>
                <w:szCs w:val="18"/>
                <w:lang w:eastAsia="el-GR"/>
              </w:rPr>
            </w:pPr>
          </w:p>
        </w:tc>
      </w:tr>
      <w:tr w:rsidR="00EA677E" w:rsidRPr="00210D9F" w:rsidTr="0058730D">
        <w:trPr>
          <w:trHeight w:val="825"/>
        </w:trPr>
        <w:tc>
          <w:tcPr>
            <w:tcW w:w="512" w:type="dxa"/>
            <w:tcBorders>
              <w:top w:val="nil"/>
              <w:left w:val="single" w:sz="4" w:space="0" w:color="auto"/>
              <w:bottom w:val="single" w:sz="4" w:space="0" w:color="auto"/>
              <w:right w:val="single" w:sz="4" w:space="0" w:color="auto"/>
            </w:tcBorders>
            <w:shd w:val="clear" w:color="auto" w:fill="auto"/>
            <w:noWrap/>
            <w:hideMark/>
          </w:tcPr>
          <w:p w:rsidR="00EA677E" w:rsidRPr="00210D9F" w:rsidRDefault="00EA677E" w:rsidP="0068780C">
            <w:pPr>
              <w:jc w:val="center"/>
              <w:rPr>
                <w:rFonts w:ascii="Calibri" w:hAnsi="Calibri" w:cs="Calibri"/>
                <w:color w:val="000000"/>
                <w:sz w:val="18"/>
                <w:szCs w:val="18"/>
                <w:lang w:eastAsia="el-GR"/>
              </w:rPr>
            </w:pPr>
            <w:r w:rsidRPr="00210D9F">
              <w:rPr>
                <w:rFonts w:ascii="Calibri" w:hAnsi="Calibri" w:cs="Calibri"/>
                <w:color w:val="000000"/>
                <w:sz w:val="18"/>
                <w:szCs w:val="18"/>
                <w:lang w:eastAsia="el-GR"/>
              </w:rPr>
              <w:t>1</w:t>
            </w:r>
          </w:p>
        </w:tc>
        <w:tc>
          <w:tcPr>
            <w:tcW w:w="921" w:type="dxa"/>
            <w:tcBorders>
              <w:top w:val="single" w:sz="4" w:space="0" w:color="auto"/>
              <w:left w:val="nil"/>
              <w:bottom w:val="single" w:sz="4" w:space="0" w:color="auto"/>
              <w:right w:val="single" w:sz="4" w:space="0" w:color="auto"/>
            </w:tcBorders>
            <w:shd w:val="clear" w:color="auto" w:fill="auto"/>
            <w:hideMark/>
          </w:tcPr>
          <w:p w:rsidR="00EA677E" w:rsidRPr="00210D9F" w:rsidRDefault="00EA677E" w:rsidP="0068780C">
            <w:pPr>
              <w:jc w:val="center"/>
              <w:rPr>
                <w:rFonts w:ascii="Calibri" w:hAnsi="Calibri" w:cs="Calibri"/>
                <w:color w:val="000000"/>
                <w:sz w:val="18"/>
                <w:szCs w:val="18"/>
                <w:lang w:eastAsia="el-GR"/>
              </w:rPr>
            </w:pPr>
            <w:r w:rsidRPr="00210D9F">
              <w:rPr>
                <w:rFonts w:ascii="Calibri" w:hAnsi="Calibri" w:cs="Calibri"/>
                <w:color w:val="000000"/>
                <w:sz w:val="18"/>
                <w:szCs w:val="18"/>
                <w:lang w:eastAsia="el-GR"/>
              </w:rPr>
              <w:t>19.2.2.1</w:t>
            </w:r>
          </w:p>
        </w:tc>
        <w:tc>
          <w:tcPr>
            <w:tcW w:w="4819"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Ενίσχυση επενδύσεων στην μεταποίηση, εμπορία και/ή ανάπτυξη γεωργικών προϊόντων με αποτέλεσμα γεωργικό προϊόν για την εξυπηρέτηση ειδικών στόχων της τοπικής στρατηγικής.</w:t>
            </w:r>
          </w:p>
        </w:tc>
        <w:tc>
          <w:tcPr>
            <w:tcW w:w="3076" w:type="dxa"/>
            <w:tcBorders>
              <w:top w:val="nil"/>
              <w:left w:val="nil"/>
              <w:bottom w:val="single" w:sz="4" w:space="0" w:color="auto"/>
              <w:right w:val="single" w:sz="4" w:space="0" w:color="auto"/>
            </w:tcBorders>
            <w:shd w:val="clear" w:color="auto" w:fill="auto"/>
            <w:hideMark/>
          </w:tcPr>
          <w:p w:rsidR="00EA677E" w:rsidRPr="00EA677E" w:rsidRDefault="00EA677E" w:rsidP="00EA677E">
            <w:pPr>
              <w:jc w:val="left"/>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1η: Βελτίωση της ανταγωνιστικότητας της αλυσίδας αξίας του αγρο-διατροφικού τομέα</w:t>
            </w:r>
          </w:p>
        </w:tc>
        <w:tc>
          <w:tcPr>
            <w:tcW w:w="1276" w:type="dxa"/>
            <w:tcBorders>
              <w:top w:val="nil"/>
              <w:left w:val="nil"/>
              <w:bottom w:val="single" w:sz="4" w:space="0" w:color="auto"/>
              <w:right w:val="single" w:sz="4" w:space="0" w:color="auto"/>
            </w:tcBorders>
            <w:shd w:val="clear" w:color="auto" w:fill="auto"/>
            <w:hideMark/>
          </w:tcPr>
          <w:p w:rsidR="00EA677E" w:rsidRPr="00210D9F" w:rsidRDefault="00EA677E" w:rsidP="0068780C">
            <w:pPr>
              <w:rPr>
                <w:rFonts w:ascii="Calibri" w:hAnsi="Calibri" w:cs="Calibri"/>
                <w:color w:val="000000"/>
                <w:sz w:val="18"/>
                <w:szCs w:val="18"/>
                <w:lang w:eastAsia="el-GR"/>
              </w:rPr>
            </w:pPr>
            <w:r w:rsidRPr="00210D9F">
              <w:rPr>
                <w:rFonts w:ascii="Calibri" w:hAnsi="Calibri" w:cs="Calibri"/>
                <w:color w:val="000000"/>
                <w:sz w:val="18"/>
                <w:szCs w:val="18"/>
                <w:lang w:eastAsia="el-GR"/>
              </w:rPr>
              <w:t>ιδιωτικός</w:t>
            </w:r>
          </w:p>
        </w:tc>
      </w:tr>
      <w:tr w:rsidR="00EA677E" w:rsidRPr="00210D9F" w:rsidTr="0058730D">
        <w:trPr>
          <w:trHeight w:val="480"/>
        </w:trPr>
        <w:tc>
          <w:tcPr>
            <w:tcW w:w="512" w:type="dxa"/>
            <w:tcBorders>
              <w:top w:val="nil"/>
              <w:left w:val="single" w:sz="4" w:space="0" w:color="auto"/>
              <w:bottom w:val="single" w:sz="4" w:space="0" w:color="auto"/>
              <w:right w:val="single" w:sz="4" w:space="0" w:color="auto"/>
            </w:tcBorders>
            <w:shd w:val="clear" w:color="auto" w:fill="auto"/>
            <w:noWrap/>
            <w:hideMark/>
          </w:tcPr>
          <w:p w:rsidR="00EA677E" w:rsidRPr="00210D9F" w:rsidRDefault="00EA677E" w:rsidP="0068780C">
            <w:pPr>
              <w:jc w:val="center"/>
              <w:rPr>
                <w:rFonts w:ascii="Calibri" w:hAnsi="Calibri" w:cs="Calibri"/>
                <w:color w:val="000000"/>
                <w:sz w:val="18"/>
                <w:szCs w:val="18"/>
                <w:lang w:eastAsia="el-GR"/>
              </w:rPr>
            </w:pPr>
            <w:r w:rsidRPr="00210D9F">
              <w:rPr>
                <w:rFonts w:ascii="Calibri" w:hAnsi="Calibri" w:cs="Calibri"/>
                <w:color w:val="000000"/>
                <w:sz w:val="18"/>
                <w:szCs w:val="18"/>
                <w:lang w:eastAsia="el-GR"/>
              </w:rPr>
              <w:t>2</w:t>
            </w:r>
          </w:p>
        </w:tc>
        <w:tc>
          <w:tcPr>
            <w:tcW w:w="921" w:type="dxa"/>
            <w:tcBorders>
              <w:top w:val="nil"/>
              <w:left w:val="nil"/>
              <w:bottom w:val="single" w:sz="4" w:space="0" w:color="auto"/>
              <w:right w:val="single" w:sz="4" w:space="0" w:color="auto"/>
            </w:tcBorders>
            <w:shd w:val="clear" w:color="auto" w:fill="auto"/>
            <w:hideMark/>
          </w:tcPr>
          <w:p w:rsidR="00EA677E" w:rsidRPr="00210D9F" w:rsidRDefault="00EA677E" w:rsidP="0068780C">
            <w:pPr>
              <w:jc w:val="center"/>
              <w:rPr>
                <w:rFonts w:ascii="Calibri" w:hAnsi="Calibri" w:cs="Calibri"/>
                <w:color w:val="000000"/>
                <w:sz w:val="18"/>
                <w:szCs w:val="18"/>
                <w:lang w:eastAsia="el-GR"/>
              </w:rPr>
            </w:pPr>
            <w:r w:rsidRPr="00210D9F">
              <w:rPr>
                <w:rFonts w:ascii="Calibri" w:hAnsi="Calibri" w:cs="Calibri"/>
                <w:color w:val="000000"/>
                <w:sz w:val="18"/>
                <w:szCs w:val="18"/>
                <w:lang w:eastAsia="el-GR"/>
              </w:rPr>
              <w:t>19.2.2.3</w:t>
            </w:r>
          </w:p>
        </w:tc>
        <w:tc>
          <w:tcPr>
            <w:tcW w:w="4819"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Ενίσχυση επενδύσεων στον τομέα του τουρισμού με σκοπό την εξυπηρέτηση ειδικών στόχων της τοπικής στρατηγικής.</w:t>
            </w:r>
          </w:p>
        </w:tc>
        <w:tc>
          <w:tcPr>
            <w:tcW w:w="3076" w:type="dxa"/>
            <w:tcBorders>
              <w:top w:val="nil"/>
              <w:left w:val="nil"/>
              <w:bottom w:val="single" w:sz="4" w:space="0" w:color="auto"/>
              <w:right w:val="single" w:sz="4" w:space="0" w:color="auto"/>
            </w:tcBorders>
            <w:shd w:val="clear" w:color="auto" w:fill="auto"/>
            <w:hideMark/>
          </w:tcPr>
          <w:p w:rsidR="00EA677E" w:rsidRPr="00EA677E" w:rsidRDefault="00EA677E" w:rsidP="00EA677E">
            <w:pPr>
              <w:jc w:val="left"/>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2η: Βελτίωση της ελκυστικότητας της περιοχής παρέμβασης και ενίσχυση του τουριστικού προϊόντος</w:t>
            </w:r>
          </w:p>
        </w:tc>
        <w:tc>
          <w:tcPr>
            <w:tcW w:w="1276" w:type="dxa"/>
            <w:tcBorders>
              <w:top w:val="nil"/>
              <w:left w:val="nil"/>
              <w:bottom w:val="single" w:sz="4" w:space="0" w:color="auto"/>
              <w:right w:val="single" w:sz="4" w:space="0" w:color="auto"/>
            </w:tcBorders>
            <w:shd w:val="clear" w:color="auto" w:fill="auto"/>
            <w:hideMark/>
          </w:tcPr>
          <w:p w:rsidR="00EA677E" w:rsidRPr="00210D9F" w:rsidRDefault="00EA677E" w:rsidP="0068780C">
            <w:pPr>
              <w:rPr>
                <w:rFonts w:ascii="Calibri" w:hAnsi="Calibri" w:cs="Calibri"/>
                <w:color w:val="000000"/>
                <w:sz w:val="18"/>
                <w:szCs w:val="18"/>
                <w:lang w:eastAsia="el-GR"/>
              </w:rPr>
            </w:pPr>
            <w:r w:rsidRPr="00210D9F">
              <w:rPr>
                <w:rFonts w:ascii="Calibri" w:hAnsi="Calibri" w:cs="Calibri"/>
                <w:color w:val="000000"/>
                <w:sz w:val="18"/>
                <w:szCs w:val="18"/>
                <w:lang w:eastAsia="el-GR"/>
              </w:rPr>
              <w:t>ιδιωτικός</w:t>
            </w:r>
          </w:p>
        </w:tc>
      </w:tr>
      <w:tr w:rsidR="00EA677E" w:rsidRPr="00210D9F" w:rsidTr="0058730D">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EA677E" w:rsidRPr="00210D9F" w:rsidRDefault="00EA677E" w:rsidP="0068780C">
            <w:pPr>
              <w:jc w:val="center"/>
              <w:rPr>
                <w:rFonts w:ascii="Calibri" w:hAnsi="Calibri" w:cs="Calibri"/>
                <w:color w:val="000000"/>
                <w:sz w:val="18"/>
                <w:szCs w:val="18"/>
                <w:lang w:eastAsia="el-GR"/>
              </w:rPr>
            </w:pPr>
            <w:r w:rsidRPr="00210D9F">
              <w:rPr>
                <w:rFonts w:ascii="Calibri" w:hAnsi="Calibri" w:cs="Calibri"/>
                <w:color w:val="000000"/>
                <w:sz w:val="18"/>
                <w:szCs w:val="18"/>
                <w:lang w:eastAsia="el-GR"/>
              </w:rPr>
              <w:t>3</w:t>
            </w:r>
          </w:p>
        </w:tc>
        <w:tc>
          <w:tcPr>
            <w:tcW w:w="921" w:type="dxa"/>
            <w:tcBorders>
              <w:top w:val="nil"/>
              <w:left w:val="nil"/>
              <w:bottom w:val="single" w:sz="4" w:space="0" w:color="auto"/>
              <w:right w:val="single" w:sz="4" w:space="0" w:color="auto"/>
            </w:tcBorders>
            <w:shd w:val="clear" w:color="auto" w:fill="auto"/>
            <w:hideMark/>
          </w:tcPr>
          <w:p w:rsidR="00EA677E" w:rsidRPr="00210D9F" w:rsidRDefault="00EA677E" w:rsidP="0068780C">
            <w:pPr>
              <w:jc w:val="center"/>
              <w:rPr>
                <w:rFonts w:ascii="Calibri" w:hAnsi="Calibri" w:cs="Calibri"/>
                <w:color w:val="000000"/>
                <w:sz w:val="18"/>
                <w:szCs w:val="18"/>
                <w:lang w:eastAsia="el-GR"/>
              </w:rPr>
            </w:pPr>
            <w:r w:rsidRPr="00210D9F">
              <w:rPr>
                <w:rFonts w:ascii="Calibri" w:hAnsi="Calibri" w:cs="Calibri"/>
                <w:color w:val="000000"/>
                <w:sz w:val="18"/>
                <w:szCs w:val="18"/>
                <w:lang w:eastAsia="el-GR"/>
              </w:rPr>
              <w:t>19.2.2.4</w:t>
            </w:r>
          </w:p>
        </w:tc>
        <w:tc>
          <w:tcPr>
            <w:tcW w:w="4819"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Ενίσχυση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lang w:val="el-GR" w:eastAsia="el-GR"/>
              </w:rPr>
              <w:t>η</w:t>
            </w:r>
            <w:r w:rsidRPr="00EA677E">
              <w:rPr>
                <w:rFonts w:ascii="Calibri" w:hAnsi="Calibri" w:cs="Calibri"/>
                <w:color w:val="000000"/>
                <w:sz w:val="18"/>
                <w:szCs w:val="18"/>
                <w:lang w:val="el-GR" w:eastAsia="el-GR"/>
              </w:rPr>
              <w:t xml:space="preserve"> μεταποίηση, και του εμπορίου με σκοπό την εξυπηρέτηση ειδικών στόχων της τοπικής στρατηγικής.</w:t>
            </w:r>
          </w:p>
        </w:tc>
        <w:tc>
          <w:tcPr>
            <w:tcW w:w="3076" w:type="dxa"/>
            <w:tcBorders>
              <w:top w:val="nil"/>
              <w:left w:val="nil"/>
              <w:bottom w:val="single" w:sz="4" w:space="0" w:color="auto"/>
              <w:right w:val="single" w:sz="4" w:space="0" w:color="auto"/>
            </w:tcBorders>
            <w:shd w:val="clear" w:color="auto" w:fill="auto"/>
            <w:hideMark/>
          </w:tcPr>
          <w:p w:rsidR="00EA677E" w:rsidRPr="00EA677E" w:rsidRDefault="00EA677E" w:rsidP="00EA677E">
            <w:pPr>
              <w:jc w:val="left"/>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3η: Διαφοροποίηση και ενδυνάμωση της τοπικής οικονομίας</w:t>
            </w:r>
          </w:p>
        </w:tc>
        <w:tc>
          <w:tcPr>
            <w:tcW w:w="1276" w:type="dxa"/>
            <w:tcBorders>
              <w:top w:val="nil"/>
              <w:left w:val="nil"/>
              <w:bottom w:val="single" w:sz="4" w:space="0" w:color="auto"/>
              <w:right w:val="single" w:sz="4" w:space="0" w:color="auto"/>
            </w:tcBorders>
            <w:shd w:val="clear" w:color="auto" w:fill="auto"/>
            <w:hideMark/>
          </w:tcPr>
          <w:p w:rsidR="00EA677E" w:rsidRPr="00210D9F" w:rsidRDefault="00EA677E" w:rsidP="0068780C">
            <w:pPr>
              <w:rPr>
                <w:rFonts w:ascii="Calibri" w:hAnsi="Calibri" w:cs="Calibri"/>
                <w:color w:val="000000"/>
                <w:sz w:val="18"/>
                <w:szCs w:val="18"/>
                <w:lang w:eastAsia="el-GR"/>
              </w:rPr>
            </w:pPr>
            <w:r w:rsidRPr="00210D9F">
              <w:rPr>
                <w:rFonts w:ascii="Calibri" w:hAnsi="Calibri" w:cs="Calibri"/>
                <w:color w:val="000000"/>
                <w:sz w:val="18"/>
                <w:szCs w:val="18"/>
                <w:lang w:eastAsia="el-GR"/>
              </w:rPr>
              <w:t>ιδιωτικός</w:t>
            </w:r>
          </w:p>
        </w:tc>
      </w:tr>
      <w:tr w:rsidR="00EA677E" w:rsidRPr="00210D9F" w:rsidTr="0058730D">
        <w:trPr>
          <w:trHeight w:val="960"/>
        </w:trPr>
        <w:tc>
          <w:tcPr>
            <w:tcW w:w="512" w:type="dxa"/>
            <w:tcBorders>
              <w:top w:val="nil"/>
              <w:left w:val="single" w:sz="4" w:space="0" w:color="auto"/>
              <w:bottom w:val="single" w:sz="4" w:space="0" w:color="auto"/>
              <w:right w:val="single" w:sz="4" w:space="0" w:color="auto"/>
            </w:tcBorders>
            <w:shd w:val="clear" w:color="auto" w:fill="auto"/>
            <w:noWrap/>
            <w:hideMark/>
          </w:tcPr>
          <w:p w:rsidR="00EA677E" w:rsidRPr="00210D9F" w:rsidRDefault="00EA677E" w:rsidP="0068780C">
            <w:pPr>
              <w:jc w:val="center"/>
              <w:rPr>
                <w:rFonts w:ascii="Calibri" w:hAnsi="Calibri" w:cs="Calibri"/>
                <w:color w:val="000000"/>
                <w:sz w:val="18"/>
                <w:szCs w:val="18"/>
                <w:lang w:eastAsia="el-GR"/>
              </w:rPr>
            </w:pPr>
            <w:r w:rsidRPr="00210D9F">
              <w:rPr>
                <w:rFonts w:ascii="Calibri" w:hAnsi="Calibri" w:cs="Calibri"/>
                <w:color w:val="000000"/>
                <w:sz w:val="18"/>
                <w:szCs w:val="18"/>
                <w:lang w:eastAsia="el-GR"/>
              </w:rPr>
              <w:t>4</w:t>
            </w:r>
          </w:p>
        </w:tc>
        <w:tc>
          <w:tcPr>
            <w:tcW w:w="921" w:type="dxa"/>
            <w:tcBorders>
              <w:top w:val="nil"/>
              <w:left w:val="nil"/>
              <w:bottom w:val="single" w:sz="4" w:space="0" w:color="auto"/>
              <w:right w:val="single" w:sz="4" w:space="0" w:color="auto"/>
            </w:tcBorders>
            <w:shd w:val="clear" w:color="auto" w:fill="auto"/>
            <w:hideMark/>
          </w:tcPr>
          <w:p w:rsidR="00EA677E" w:rsidRPr="00210D9F" w:rsidRDefault="00EA677E" w:rsidP="0068780C">
            <w:pPr>
              <w:jc w:val="center"/>
              <w:rPr>
                <w:rFonts w:ascii="Calibri" w:hAnsi="Calibri" w:cs="Calibri"/>
                <w:color w:val="000000"/>
                <w:sz w:val="18"/>
                <w:szCs w:val="18"/>
                <w:lang w:eastAsia="el-GR"/>
              </w:rPr>
            </w:pPr>
            <w:r w:rsidRPr="00210D9F">
              <w:rPr>
                <w:rFonts w:ascii="Calibri" w:hAnsi="Calibri" w:cs="Calibri"/>
                <w:color w:val="000000"/>
                <w:sz w:val="18"/>
                <w:szCs w:val="18"/>
                <w:lang w:eastAsia="el-GR"/>
              </w:rPr>
              <w:t>19.2.2.5</w:t>
            </w:r>
          </w:p>
        </w:tc>
        <w:tc>
          <w:tcPr>
            <w:tcW w:w="4819"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c>
          <w:tcPr>
            <w:tcW w:w="3076" w:type="dxa"/>
            <w:tcBorders>
              <w:top w:val="nil"/>
              <w:left w:val="nil"/>
              <w:bottom w:val="single" w:sz="4" w:space="0" w:color="auto"/>
              <w:right w:val="single" w:sz="4" w:space="0" w:color="auto"/>
            </w:tcBorders>
            <w:shd w:val="clear" w:color="auto" w:fill="auto"/>
            <w:hideMark/>
          </w:tcPr>
          <w:p w:rsidR="00EA677E" w:rsidRPr="00EA677E" w:rsidRDefault="00EA677E" w:rsidP="00EA677E">
            <w:pPr>
              <w:jc w:val="left"/>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3η: Διαφοροποίηση και ενδυνάμωση της τοπικής οικονομίας</w:t>
            </w:r>
          </w:p>
        </w:tc>
        <w:tc>
          <w:tcPr>
            <w:tcW w:w="1276" w:type="dxa"/>
            <w:tcBorders>
              <w:top w:val="nil"/>
              <w:left w:val="nil"/>
              <w:bottom w:val="single" w:sz="4" w:space="0" w:color="auto"/>
              <w:right w:val="single" w:sz="4" w:space="0" w:color="auto"/>
            </w:tcBorders>
            <w:shd w:val="clear" w:color="auto" w:fill="auto"/>
            <w:hideMark/>
          </w:tcPr>
          <w:p w:rsidR="00EA677E" w:rsidRPr="00210D9F" w:rsidRDefault="00EA677E" w:rsidP="0068780C">
            <w:pPr>
              <w:rPr>
                <w:rFonts w:ascii="Calibri" w:hAnsi="Calibri" w:cs="Calibri"/>
                <w:color w:val="000000"/>
                <w:sz w:val="18"/>
                <w:szCs w:val="18"/>
                <w:lang w:eastAsia="el-GR"/>
              </w:rPr>
            </w:pPr>
            <w:r w:rsidRPr="00210D9F">
              <w:rPr>
                <w:rFonts w:ascii="Calibri" w:hAnsi="Calibri" w:cs="Calibri"/>
                <w:color w:val="000000"/>
                <w:sz w:val="18"/>
                <w:szCs w:val="18"/>
                <w:lang w:eastAsia="el-GR"/>
              </w:rPr>
              <w:t>ιδιωτικός</w:t>
            </w:r>
          </w:p>
        </w:tc>
      </w:tr>
      <w:tr w:rsidR="00EA677E" w:rsidRPr="00210D9F" w:rsidTr="0058730D">
        <w:trPr>
          <w:trHeight w:val="720"/>
        </w:trPr>
        <w:tc>
          <w:tcPr>
            <w:tcW w:w="512" w:type="dxa"/>
            <w:tcBorders>
              <w:top w:val="nil"/>
              <w:left w:val="single" w:sz="4" w:space="0" w:color="auto"/>
              <w:bottom w:val="single" w:sz="4" w:space="0" w:color="auto"/>
              <w:right w:val="single" w:sz="4" w:space="0" w:color="auto"/>
            </w:tcBorders>
            <w:shd w:val="clear" w:color="auto" w:fill="auto"/>
            <w:noWrap/>
            <w:hideMark/>
          </w:tcPr>
          <w:p w:rsidR="00EA677E" w:rsidRPr="00210D9F" w:rsidRDefault="00EA677E" w:rsidP="0068780C">
            <w:pPr>
              <w:jc w:val="center"/>
              <w:rPr>
                <w:rFonts w:ascii="Calibri" w:hAnsi="Calibri" w:cs="Calibri"/>
                <w:color w:val="000000"/>
                <w:sz w:val="18"/>
                <w:szCs w:val="18"/>
                <w:lang w:eastAsia="el-GR"/>
              </w:rPr>
            </w:pPr>
            <w:r w:rsidRPr="00210D9F">
              <w:rPr>
                <w:rFonts w:ascii="Calibri" w:hAnsi="Calibri" w:cs="Calibri"/>
                <w:color w:val="000000"/>
                <w:sz w:val="18"/>
                <w:szCs w:val="18"/>
                <w:lang w:eastAsia="el-GR"/>
              </w:rPr>
              <w:t>5</w:t>
            </w:r>
          </w:p>
        </w:tc>
        <w:tc>
          <w:tcPr>
            <w:tcW w:w="921" w:type="dxa"/>
            <w:tcBorders>
              <w:top w:val="nil"/>
              <w:left w:val="nil"/>
              <w:bottom w:val="single" w:sz="4" w:space="0" w:color="auto"/>
              <w:right w:val="single" w:sz="4" w:space="0" w:color="auto"/>
            </w:tcBorders>
            <w:shd w:val="clear" w:color="auto" w:fill="auto"/>
            <w:hideMark/>
          </w:tcPr>
          <w:p w:rsidR="00EA677E" w:rsidRPr="00210D9F" w:rsidRDefault="00EA677E" w:rsidP="0068780C">
            <w:pPr>
              <w:jc w:val="center"/>
              <w:rPr>
                <w:rFonts w:ascii="Calibri" w:hAnsi="Calibri" w:cs="Calibri"/>
                <w:color w:val="000000"/>
                <w:sz w:val="18"/>
                <w:szCs w:val="18"/>
                <w:lang w:eastAsia="el-GR"/>
              </w:rPr>
            </w:pPr>
            <w:r w:rsidRPr="00210D9F">
              <w:rPr>
                <w:rFonts w:ascii="Calibri" w:hAnsi="Calibri" w:cs="Calibri"/>
                <w:color w:val="000000"/>
                <w:sz w:val="18"/>
                <w:szCs w:val="18"/>
                <w:lang w:eastAsia="el-GR"/>
              </w:rPr>
              <w:t>19.2.2.6</w:t>
            </w:r>
          </w:p>
        </w:tc>
        <w:tc>
          <w:tcPr>
            <w:tcW w:w="4819"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Ενίσχυση επενδύσεων οικοτεχνίας και πολυλειτουργικών αγροκτημάτων με σκοπό την εξυπηρέτηση ειδικών στόχων της τοπικής στρατηγικής.</w:t>
            </w:r>
          </w:p>
        </w:tc>
        <w:tc>
          <w:tcPr>
            <w:tcW w:w="3076" w:type="dxa"/>
            <w:tcBorders>
              <w:top w:val="nil"/>
              <w:left w:val="nil"/>
              <w:bottom w:val="single" w:sz="4" w:space="0" w:color="auto"/>
              <w:right w:val="single" w:sz="4" w:space="0" w:color="auto"/>
            </w:tcBorders>
            <w:shd w:val="clear" w:color="auto" w:fill="auto"/>
            <w:hideMark/>
          </w:tcPr>
          <w:p w:rsidR="00EA677E" w:rsidRPr="00EA677E" w:rsidRDefault="00EA677E" w:rsidP="00EA677E">
            <w:pPr>
              <w:jc w:val="left"/>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1η: Βελτίωση της ανταγωνιστικότητας της αλυσίδας αξίας του αγρο-διατροφικού τομέα</w:t>
            </w:r>
          </w:p>
        </w:tc>
        <w:tc>
          <w:tcPr>
            <w:tcW w:w="1276" w:type="dxa"/>
            <w:tcBorders>
              <w:top w:val="nil"/>
              <w:left w:val="nil"/>
              <w:bottom w:val="single" w:sz="4" w:space="0" w:color="auto"/>
              <w:right w:val="single" w:sz="4" w:space="0" w:color="auto"/>
            </w:tcBorders>
            <w:shd w:val="clear" w:color="auto" w:fill="auto"/>
            <w:hideMark/>
          </w:tcPr>
          <w:p w:rsidR="00EA677E" w:rsidRPr="00210D9F" w:rsidRDefault="00EA677E" w:rsidP="0068780C">
            <w:pPr>
              <w:rPr>
                <w:rFonts w:ascii="Calibri" w:hAnsi="Calibri" w:cs="Calibri"/>
                <w:color w:val="000000"/>
                <w:sz w:val="18"/>
                <w:szCs w:val="18"/>
                <w:lang w:eastAsia="el-GR"/>
              </w:rPr>
            </w:pPr>
            <w:r w:rsidRPr="00210D9F">
              <w:rPr>
                <w:rFonts w:ascii="Calibri" w:hAnsi="Calibri" w:cs="Calibri"/>
                <w:color w:val="000000"/>
                <w:sz w:val="18"/>
                <w:szCs w:val="18"/>
                <w:lang w:eastAsia="el-GR"/>
              </w:rPr>
              <w:t>ιδιωτικός</w:t>
            </w:r>
          </w:p>
        </w:tc>
      </w:tr>
      <w:tr w:rsidR="00EA677E" w:rsidRPr="00210D9F" w:rsidTr="0058730D">
        <w:trPr>
          <w:trHeight w:val="960"/>
        </w:trPr>
        <w:tc>
          <w:tcPr>
            <w:tcW w:w="512" w:type="dxa"/>
            <w:tcBorders>
              <w:top w:val="nil"/>
              <w:left w:val="single" w:sz="4" w:space="0" w:color="auto"/>
              <w:bottom w:val="single" w:sz="4" w:space="0" w:color="auto"/>
              <w:right w:val="single" w:sz="4" w:space="0" w:color="auto"/>
            </w:tcBorders>
            <w:shd w:val="clear" w:color="auto" w:fill="auto"/>
            <w:noWrap/>
            <w:hideMark/>
          </w:tcPr>
          <w:p w:rsidR="00EA677E" w:rsidRPr="00210D9F" w:rsidRDefault="00EA677E" w:rsidP="0068780C">
            <w:pPr>
              <w:jc w:val="center"/>
              <w:rPr>
                <w:rFonts w:ascii="Calibri" w:hAnsi="Calibri" w:cs="Calibri"/>
                <w:color w:val="000000"/>
                <w:sz w:val="18"/>
                <w:szCs w:val="18"/>
                <w:lang w:eastAsia="el-GR"/>
              </w:rPr>
            </w:pPr>
            <w:r w:rsidRPr="00210D9F">
              <w:rPr>
                <w:rFonts w:ascii="Calibri" w:hAnsi="Calibri" w:cs="Calibri"/>
                <w:color w:val="000000"/>
                <w:sz w:val="18"/>
                <w:szCs w:val="18"/>
                <w:lang w:eastAsia="el-GR"/>
              </w:rPr>
              <w:t>6</w:t>
            </w:r>
          </w:p>
        </w:tc>
        <w:tc>
          <w:tcPr>
            <w:tcW w:w="921" w:type="dxa"/>
            <w:tcBorders>
              <w:top w:val="nil"/>
              <w:left w:val="nil"/>
              <w:bottom w:val="single" w:sz="4" w:space="0" w:color="auto"/>
              <w:right w:val="single" w:sz="4" w:space="0" w:color="auto"/>
            </w:tcBorders>
            <w:shd w:val="clear" w:color="auto" w:fill="auto"/>
            <w:hideMark/>
          </w:tcPr>
          <w:p w:rsidR="00EA677E" w:rsidRPr="00210D9F" w:rsidRDefault="00EA677E" w:rsidP="0068780C">
            <w:pPr>
              <w:jc w:val="center"/>
              <w:rPr>
                <w:rFonts w:ascii="Calibri" w:hAnsi="Calibri" w:cs="Calibri"/>
                <w:color w:val="000000"/>
                <w:sz w:val="18"/>
                <w:szCs w:val="18"/>
                <w:lang w:eastAsia="el-GR"/>
              </w:rPr>
            </w:pPr>
            <w:r w:rsidRPr="00210D9F">
              <w:rPr>
                <w:rFonts w:ascii="Calibri" w:hAnsi="Calibri" w:cs="Calibri"/>
                <w:color w:val="000000"/>
                <w:sz w:val="18"/>
                <w:szCs w:val="18"/>
                <w:lang w:eastAsia="el-GR"/>
              </w:rPr>
              <w:t>19.2.3.1</w:t>
            </w:r>
          </w:p>
        </w:tc>
        <w:tc>
          <w:tcPr>
            <w:tcW w:w="4819"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3076" w:type="dxa"/>
            <w:tcBorders>
              <w:top w:val="nil"/>
              <w:left w:val="nil"/>
              <w:bottom w:val="single" w:sz="4" w:space="0" w:color="auto"/>
              <w:right w:val="single" w:sz="4" w:space="0" w:color="auto"/>
            </w:tcBorders>
            <w:shd w:val="clear" w:color="auto" w:fill="auto"/>
            <w:hideMark/>
          </w:tcPr>
          <w:p w:rsidR="00EA677E" w:rsidRPr="00EA677E" w:rsidRDefault="00EA677E" w:rsidP="00EA677E">
            <w:pPr>
              <w:jc w:val="left"/>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1η: Βελτίωση της ανταγωνιστικότητας της αλυσίδας αξίας του αγρο-διατροφικού τομέα</w:t>
            </w:r>
          </w:p>
        </w:tc>
        <w:tc>
          <w:tcPr>
            <w:tcW w:w="1276" w:type="dxa"/>
            <w:tcBorders>
              <w:top w:val="nil"/>
              <w:left w:val="nil"/>
              <w:bottom w:val="single" w:sz="4" w:space="0" w:color="auto"/>
              <w:right w:val="single" w:sz="4" w:space="0" w:color="auto"/>
            </w:tcBorders>
            <w:shd w:val="clear" w:color="auto" w:fill="auto"/>
            <w:hideMark/>
          </w:tcPr>
          <w:p w:rsidR="00EA677E" w:rsidRPr="00210D9F" w:rsidRDefault="00EA677E" w:rsidP="0068780C">
            <w:pPr>
              <w:rPr>
                <w:rFonts w:ascii="Calibri" w:hAnsi="Calibri" w:cs="Calibri"/>
                <w:color w:val="000000"/>
                <w:sz w:val="18"/>
                <w:szCs w:val="18"/>
                <w:lang w:eastAsia="el-GR"/>
              </w:rPr>
            </w:pPr>
            <w:r w:rsidRPr="00210D9F">
              <w:rPr>
                <w:rFonts w:ascii="Calibri" w:hAnsi="Calibri" w:cs="Calibri"/>
                <w:color w:val="000000"/>
                <w:sz w:val="18"/>
                <w:szCs w:val="18"/>
                <w:lang w:eastAsia="el-GR"/>
              </w:rPr>
              <w:t>ιδιωτικός</w:t>
            </w:r>
          </w:p>
        </w:tc>
      </w:tr>
      <w:tr w:rsidR="00EA677E" w:rsidRPr="00210D9F" w:rsidTr="0058730D">
        <w:trPr>
          <w:trHeight w:val="930"/>
        </w:trPr>
        <w:tc>
          <w:tcPr>
            <w:tcW w:w="512" w:type="dxa"/>
            <w:tcBorders>
              <w:top w:val="nil"/>
              <w:left w:val="single" w:sz="4" w:space="0" w:color="auto"/>
              <w:bottom w:val="single" w:sz="4" w:space="0" w:color="auto"/>
              <w:right w:val="single" w:sz="4" w:space="0" w:color="auto"/>
            </w:tcBorders>
            <w:shd w:val="clear" w:color="auto" w:fill="auto"/>
            <w:noWrap/>
            <w:hideMark/>
          </w:tcPr>
          <w:p w:rsidR="00EA677E" w:rsidRPr="00210D9F" w:rsidRDefault="00EA677E" w:rsidP="0068780C">
            <w:pPr>
              <w:jc w:val="center"/>
              <w:rPr>
                <w:rFonts w:ascii="Calibri" w:hAnsi="Calibri" w:cs="Calibri"/>
                <w:color w:val="000000"/>
                <w:sz w:val="18"/>
                <w:szCs w:val="18"/>
                <w:lang w:eastAsia="el-GR"/>
              </w:rPr>
            </w:pPr>
            <w:r w:rsidRPr="00210D9F">
              <w:rPr>
                <w:rFonts w:ascii="Calibri" w:hAnsi="Calibri" w:cs="Calibri"/>
                <w:color w:val="000000"/>
                <w:sz w:val="18"/>
                <w:szCs w:val="18"/>
                <w:lang w:eastAsia="el-GR"/>
              </w:rPr>
              <w:t>7</w:t>
            </w:r>
          </w:p>
        </w:tc>
        <w:tc>
          <w:tcPr>
            <w:tcW w:w="921" w:type="dxa"/>
            <w:tcBorders>
              <w:top w:val="nil"/>
              <w:left w:val="nil"/>
              <w:bottom w:val="single" w:sz="4" w:space="0" w:color="auto"/>
              <w:right w:val="single" w:sz="4" w:space="0" w:color="auto"/>
            </w:tcBorders>
            <w:shd w:val="clear" w:color="auto" w:fill="auto"/>
            <w:hideMark/>
          </w:tcPr>
          <w:p w:rsidR="00EA677E" w:rsidRPr="00210D9F" w:rsidRDefault="00EA677E" w:rsidP="0068780C">
            <w:pPr>
              <w:jc w:val="center"/>
              <w:rPr>
                <w:rFonts w:ascii="Calibri" w:hAnsi="Calibri" w:cs="Calibri"/>
                <w:color w:val="000000"/>
                <w:sz w:val="18"/>
                <w:szCs w:val="18"/>
                <w:lang w:eastAsia="el-GR"/>
              </w:rPr>
            </w:pPr>
            <w:r w:rsidRPr="00210D9F">
              <w:rPr>
                <w:rFonts w:ascii="Calibri" w:hAnsi="Calibri" w:cs="Calibri"/>
                <w:color w:val="000000"/>
                <w:sz w:val="18"/>
                <w:szCs w:val="18"/>
                <w:lang w:eastAsia="el-GR"/>
              </w:rPr>
              <w:t>19.2.3.2</w:t>
            </w:r>
          </w:p>
        </w:tc>
        <w:tc>
          <w:tcPr>
            <w:tcW w:w="4819"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p>
        </w:tc>
        <w:tc>
          <w:tcPr>
            <w:tcW w:w="3076" w:type="dxa"/>
            <w:tcBorders>
              <w:top w:val="nil"/>
              <w:left w:val="nil"/>
              <w:bottom w:val="single" w:sz="4" w:space="0" w:color="auto"/>
              <w:right w:val="single" w:sz="4" w:space="0" w:color="auto"/>
            </w:tcBorders>
            <w:shd w:val="clear" w:color="auto" w:fill="auto"/>
            <w:hideMark/>
          </w:tcPr>
          <w:p w:rsidR="00EA677E" w:rsidRPr="00EA677E" w:rsidRDefault="00EA677E" w:rsidP="00EA677E">
            <w:pPr>
              <w:jc w:val="left"/>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1η: Βελτίωση της ανταγωνιστικότητας της αλυσίδας αξίας του αγρο-διατροφικού τομέα</w:t>
            </w:r>
          </w:p>
        </w:tc>
        <w:tc>
          <w:tcPr>
            <w:tcW w:w="1276" w:type="dxa"/>
            <w:tcBorders>
              <w:top w:val="nil"/>
              <w:left w:val="nil"/>
              <w:bottom w:val="single" w:sz="4" w:space="0" w:color="auto"/>
              <w:right w:val="single" w:sz="4" w:space="0" w:color="auto"/>
            </w:tcBorders>
            <w:shd w:val="clear" w:color="auto" w:fill="auto"/>
            <w:hideMark/>
          </w:tcPr>
          <w:p w:rsidR="00EA677E" w:rsidRPr="00210D9F" w:rsidRDefault="00EA677E" w:rsidP="0068780C">
            <w:pPr>
              <w:rPr>
                <w:rFonts w:ascii="Calibri" w:hAnsi="Calibri" w:cs="Calibri"/>
                <w:color w:val="000000"/>
                <w:sz w:val="18"/>
                <w:szCs w:val="18"/>
                <w:lang w:eastAsia="el-GR"/>
              </w:rPr>
            </w:pPr>
            <w:r w:rsidRPr="00210D9F">
              <w:rPr>
                <w:rFonts w:ascii="Calibri" w:hAnsi="Calibri" w:cs="Calibri"/>
                <w:color w:val="000000"/>
                <w:sz w:val="18"/>
                <w:szCs w:val="18"/>
                <w:lang w:eastAsia="el-GR"/>
              </w:rPr>
              <w:t>ιδιωτικός</w:t>
            </w:r>
          </w:p>
        </w:tc>
      </w:tr>
      <w:tr w:rsidR="00EA677E" w:rsidRPr="00210D9F" w:rsidTr="0058730D">
        <w:trPr>
          <w:trHeight w:val="720"/>
        </w:trPr>
        <w:tc>
          <w:tcPr>
            <w:tcW w:w="512" w:type="dxa"/>
            <w:tcBorders>
              <w:top w:val="nil"/>
              <w:left w:val="single" w:sz="4" w:space="0" w:color="auto"/>
              <w:bottom w:val="single" w:sz="4" w:space="0" w:color="auto"/>
              <w:right w:val="single" w:sz="4" w:space="0" w:color="auto"/>
            </w:tcBorders>
            <w:shd w:val="clear" w:color="auto" w:fill="auto"/>
            <w:noWrap/>
            <w:hideMark/>
          </w:tcPr>
          <w:p w:rsidR="00EA677E" w:rsidRPr="00210D9F" w:rsidRDefault="00EA677E" w:rsidP="0068780C">
            <w:pPr>
              <w:jc w:val="center"/>
              <w:rPr>
                <w:rFonts w:ascii="Calibri" w:hAnsi="Calibri" w:cs="Calibri"/>
                <w:color w:val="000000"/>
                <w:sz w:val="18"/>
                <w:szCs w:val="18"/>
                <w:lang w:eastAsia="el-GR"/>
              </w:rPr>
            </w:pPr>
            <w:r w:rsidRPr="00210D9F">
              <w:rPr>
                <w:rFonts w:ascii="Calibri" w:hAnsi="Calibri" w:cs="Calibri"/>
                <w:color w:val="000000"/>
                <w:sz w:val="18"/>
                <w:szCs w:val="18"/>
                <w:lang w:eastAsia="el-GR"/>
              </w:rPr>
              <w:t>8</w:t>
            </w:r>
          </w:p>
        </w:tc>
        <w:tc>
          <w:tcPr>
            <w:tcW w:w="921" w:type="dxa"/>
            <w:tcBorders>
              <w:top w:val="nil"/>
              <w:left w:val="nil"/>
              <w:bottom w:val="single" w:sz="4" w:space="0" w:color="auto"/>
              <w:right w:val="single" w:sz="4" w:space="0" w:color="auto"/>
            </w:tcBorders>
            <w:shd w:val="clear" w:color="auto" w:fill="auto"/>
            <w:hideMark/>
          </w:tcPr>
          <w:p w:rsidR="00EA677E" w:rsidRPr="00210D9F" w:rsidRDefault="00EA677E" w:rsidP="0068780C">
            <w:pPr>
              <w:jc w:val="center"/>
              <w:rPr>
                <w:rFonts w:ascii="Calibri" w:hAnsi="Calibri" w:cs="Calibri"/>
                <w:color w:val="000000"/>
                <w:sz w:val="18"/>
                <w:szCs w:val="18"/>
                <w:lang w:eastAsia="el-GR"/>
              </w:rPr>
            </w:pPr>
            <w:r w:rsidRPr="00210D9F">
              <w:rPr>
                <w:rFonts w:ascii="Calibri" w:hAnsi="Calibri" w:cs="Calibri"/>
                <w:color w:val="000000"/>
                <w:sz w:val="18"/>
                <w:szCs w:val="18"/>
                <w:lang w:eastAsia="el-GR"/>
              </w:rPr>
              <w:t>19.2.3.3</w:t>
            </w:r>
          </w:p>
        </w:tc>
        <w:tc>
          <w:tcPr>
            <w:tcW w:w="4819"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Οριζόντια εφαρμογή ενίσχυσης επενδύσεων στον τομέα του τουρισμού με σκοπό την εξυπηρέτηση των στόχων της τοπικής στρατηγικής.</w:t>
            </w:r>
          </w:p>
        </w:tc>
        <w:tc>
          <w:tcPr>
            <w:tcW w:w="3076" w:type="dxa"/>
            <w:tcBorders>
              <w:top w:val="nil"/>
              <w:left w:val="nil"/>
              <w:bottom w:val="single" w:sz="4" w:space="0" w:color="auto"/>
              <w:right w:val="single" w:sz="4" w:space="0" w:color="auto"/>
            </w:tcBorders>
            <w:shd w:val="clear" w:color="auto" w:fill="auto"/>
            <w:hideMark/>
          </w:tcPr>
          <w:p w:rsidR="00EA677E" w:rsidRPr="00EA677E" w:rsidRDefault="00EA677E" w:rsidP="00EA677E">
            <w:pPr>
              <w:jc w:val="left"/>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2η: Βελτίωση της ελκυστικότητας της περιοχής παρέμβασης και ενίσχυση του τουριστικού προϊόντος</w:t>
            </w:r>
          </w:p>
        </w:tc>
        <w:tc>
          <w:tcPr>
            <w:tcW w:w="1276" w:type="dxa"/>
            <w:tcBorders>
              <w:top w:val="nil"/>
              <w:left w:val="nil"/>
              <w:bottom w:val="single" w:sz="4" w:space="0" w:color="auto"/>
              <w:right w:val="single" w:sz="4" w:space="0" w:color="auto"/>
            </w:tcBorders>
            <w:shd w:val="clear" w:color="auto" w:fill="auto"/>
            <w:hideMark/>
          </w:tcPr>
          <w:p w:rsidR="00EA677E" w:rsidRPr="00210D9F" w:rsidRDefault="00EA677E" w:rsidP="0068780C">
            <w:pPr>
              <w:rPr>
                <w:rFonts w:ascii="Calibri" w:hAnsi="Calibri" w:cs="Calibri"/>
                <w:color w:val="000000"/>
                <w:sz w:val="18"/>
                <w:szCs w:val="18"/>
                <w:lang w:eastAsia="el-GR"/>
              </w:rPr>
            </w:pPr>
            <w:r w:rsidRPr="00210D9F">
              <w:rPr>
                <w:rFonts w:ascii="Calibri" w:hAnsi="Calibri" w:cs="Calibri"/>
                <w:color w:val="000000"/>
                <w:sz w:val="18"/>
                <w:szCs w:val="18"/>
                <w:lang w:eastAsia="el-GR"/>
              </w:rPr>
              <w:t>ιδιωτικός</w:t>
            </w:r>
          </w:p>
        </w:tc>
      </w:tr>
      <w:tr w:rsidR="00EA677E" w:rsidRPr="00210D9F" w:rsidTr="0058730D">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EA677E" w:rsidRPr="00210D9F" w:rsidRDefault="00EA677E" w:rsidP="0068780C">
            <w:pPr>
              <w:jc w:val="center"/>
              <w:rPr>
                <w:rFonts w:ascii="Calibri" w:hAnsi="Calibri" w:cs="Calibri"/>
                <w:color w:val="000000"/>
                <w:sz w:val="18"/>
                <w:szCs w:val="18"/>
                <w:lang w:eastAsia="el-GR"/>
              </w:rPr>
            </w:pPr>
            <w:r w:rsidRPr="00210D9F">
              <w:rPr>
                <w:rFonts w:ascii="Calibri" w:hAnsi="Calibri" w:cs="Calibri"/>
                <w:color w:val="000000"/>
                <w:sz w:val="18"/>
                <w:szCs w:val="18"/>
                <w:lang w:eastAsia="el-GR"/>
              </w:rPr>
              <w:t>9</w:t>
            </w:r>
          </w:p>
        </w:tc>
        <w:tc>
          <w:tcPr>
            <w:tcW w:w="921" w:type="dxa"/>
            <w:tcBorders>
              <w:top w:val="nil"/>
              <w:left w:val="nil"/>
              <w:bottom w:val="single" w:sz="4" w:space="0" w:color="auto"/>
              <w:right w:val="single" w:sz="4" w:space="0" w:color="auto"/>
            </w:tcBorders>
            <w:shd w:val="clear" w:color="auto" w:fill="auto"/>
            <w:hideMark/>
          </w:tcPr>
          <w:p w:rsidR="00EA677E" w:rsidRPr="00210D9F" w:rsidRDefault="00EA677E" w:rsidP="0068780C">
            <w:pPr>
              <w:jc w:val="center"/>
              <w:rPr>
                <w:rFonts w:ascii="Calibri" w:hAnsi="Calibri" w:cs="Calibri"/>
                <w:color w:val="000000"/>
                <w:sz w:val="18"/>
                <w:szCs w:val="18"/>
                <w:lang w:eastAsia="el-GR"/>
              </w:rPr>
            </w:pPr>
            <w:r w:rsidRPr="00210D9F">
              <w:rPr>
                <w:rFonts w:ascii="Calibri" w:hAnsi="Calibri" w:cs="Calibri"/>
                <w:color w:val="000000"/>
                <w:sz w:val="18"/>
                <w:szCs w:val="18"/>
                <w:lang w:eastAsia="el-GR"/>
              </w:rPr>
              <w:t>19.2.3.4</w:t>
            </w:r>
          </w:p>
        </w:tc>
        <w:tc>
          <w:tcPr>
            <w:tcW w:w="4819"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Οριζόντια εφαρμογή ενίσχυσης επενδύσεων στους τομείς της βιοτεχνίας, οικοτεχνίας, χειροτεχνίας, παραγωγής ειδών μετά την 1</w:t>
            </w:r>
            <w:r w:rsidRPr="00EA677E">
              <w:rPr>
                <w:rFonts w:ascii="Calibri" w:hAnsi="Calibri" w:cs="Calibri"/>
                <w:color w:val="000000"/>
                <w:sz w:val="18"/>
                <w:szCs w:val="18"/>
                <w:vertAlign w:val="superscript"/>
                <w:lang w:val="el-GR" w:eastAsia="el-GR"/>
              </w:rPr>
              <w:t>η</w:t>
            </w:r>
            <w:r w:rsidRPr="00EA677E">
              <w:rPr>
                <w:rFonts w:ascii="Calibri" w:hAnsi="Calibri" w:cs="Calibri"/>
                <w:color w:val="000000"/>
                <w:sz w:val="18"/>
                <w:szCs w:val="18"/>
                <w:lang w:val="el-GR" w:eastAsia="el-GR"/>
              </w:rPr>
              <w:t xml:space="preserve"> μεταποίηση, και του εμπορίου με σκοπό την εξυπηρέτηση των στόχων της τοπικής στρατηγικής.</w:t>
            </w:r>
          </w:p>
        </w:tc>
        <w:tc>
          <w:tcPr>
            <w:tcW w:w="3076" w:type="dxa"/>
            <w:tcBorders>
              <w:top w:val="nil"/>
              <w:left w:val="nil"/>
              <w:bottom w:val="single" w:sz="4" w:space="0" w:color="auto"/>
              <w:right w:val="single" w:sz="4" w:space="0" w:color="auto"/>
            </w:tcBorders>
            <w:shd w:val="clear" w:color="auto" w:fill="auto"/>
            <w:hideMark/>
          </w:tcPr>
          <w:p w:rsidR="00EA677E" w:rsidRPr="00EA677E" w:rsidRDefault="00EA677E" w:rsidP="00EA677E">
            <w:pPr>
              <w:jc w:val="left"/>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3η: Διαφοροποίηση και ενδυνάμωση της τοπικής οικονομίας</w:t>
            </w:r>
          </w:p>
        </w:tc>
        <w:tc>
          <w:tcPr>
            <w:tcW w:w="1276" w:type="dxa"/>
            <w:tcBorders>
              <w:top w:val="nil"/>
              <w:left w:val="nil"/>
              <w:bottom w:val="single" w:sz="4" w:space="0" w:color="auto"/>
              <w:right w:val="single" w:sz="4" w:space="0" w:color="auto"/>
            </w:tcBorders>
            <w:shd w:val="clear" w:color="auto" w:fill="auto"/>
            <w:hideMark/>
          </w:tcPr>
          <w:p w:rsidR="00EA677E" w:rsidRPr="00210D9F" w:rsidRDefault="00EA677E" w:rsidP="0068780C">
            <w:pPr>
              <w:rPr>
                <w:rFonts w:ascii="Calibri" w:hAnsi="Calibri" w:cs="Calibri"/>
                <w:color w:val="000000"/>
                <w:sz w:val="18"/>
                <w:szCs w:val="18"/>
                <w:lang w:eastAsia="el-GR"/>
              </w:rPr>
            </w:pPr>
            <w:r w:rsidRPr="00210D9F">
              <w:rPr>
                <w:rFonts w:ascii="Calibri" w:hAnsi="Calibri" w:cs="Calibri"/>
                <w:color w:val="000000"/>
                <w:sz w:val="18"/>
                <w:szCs w:val="18"/>
                <w:lang w:eastAsia="el-GR"/>
              </w:rPr>
              <w:t>ιδιωτικός</w:t>
            </w:r>
          </w:p>
        </w:tc>
      </w:tr>
      <w:tr w:rsidR="00EA677E" w:rsidRPr="00210D9F" w:rsidTr="0058730D">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EA677E" w:rsidRPr="00210D9F" w:rsidRDefault="00EA677E" w:rsidP="0068780C">
            <w:pPr>
              <w:jc w:val="center"/>
              <w:rPr>
                <w:rFonts w:ascii="Calibri" w:hAnsi="Calibri" w:cs="Calibri"/>
                <w:color w:val="000000"/>
                <w:sz w:val="18"/>
                <w:szCs w:val="18"/>
                <w:lang w:eastAsia="el-GR"/>
              </w:rPr>
            </w:pPr>
            <w:r w:rsidRPr="00210D9F">
              <w:rPr>
                <w:rFonts w:ascii="Calibri" w:hAnsi="Calibri" w:cs="Calibri"/>
                <w:color w:val="000000"/>
                <w:sz w:val="18"/>
                <w:szCs w:val="18"/>
                <w:lang w:eastAsia="el-GR"/>
              </w:rPr>
              <w:t>10</w:t>
            </w:r>
          </w:p>
        </w:tc>
        <w:tc>
          <w:tcPr>
            <w:tcW w:w="921" w:type="dxa"/>
            <w:tcBorders>
              <w:top w:val="nil"/>
              <w:left w:val="nil"/>
              <w:bottom w:val="single" w:sz="4" w:space="0" w:color="auto"/>
              <w:right w:val="single" w:sz="4" w:space="0" w:color="auto"/>
            </w:tcBorders>
            <w:shd w:val="clear" w:color="auto" w:fill="auto"/>
            <w:hideMark/>
          </w:tcPr>
          <w:p w:rsidR="00EA677E" w:rsidRPr="00210D9F" w:rsidRDefault="00EA677E" w:rsidP="0068780C">
            <w:pPr>
              <w:jc w:val="center"/>
              <w:rPr>
                <w:rFonts w:ascii="Calibri" w:hAnsi="Calibri" w:cs="Calibri"/>
                <w:color w:val="000000"/>
                <w:sz w:val="18"/>
                <w:szCs w:val="18"/>
                <w:lang w:eastAsia="el-GR"/>
              </w:rPr>
            </w:pPr>
            <w:r w:rsidRPr="00210D9F">
              <w:rPr>
                <w:rFonts w:ascii="Calibri" w:hAnsi="Calibri" w:cs="Calibri"/>
                <w:color w:val="000000"/>
                <w:sz w:val="18"/>
                <w:szCs w:val="18"/>
                <w:lang w:eastAsia="el-GR"/>
              </w:rPr>
              <w:t>19.2.3.5</w:t>
            </w:r>
          </w:p>
        </w:tc>
        <w:tc>
          <w:tcPr>
            <w:tcW w:w="4819"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3076" w:type="dxa"/>
            <w:tcBorders>
              <w:top w:val="nil"/>
              <w:left w:val="nil"/>
              <w:bottom w:val="single" w:sz="4" w:space="0" w:color="auto"/>
              <w:right w:val="single" w:sz="4" w:space="0" w:color="auto"/>
            </w:tcBorders>
            <w:shd w:val="clear" w:color="auto" w:fill="auto"/>
            <w:hideMark/>
          </w:tcPr>
          <w:p w:rsidR="00EA677E" w:rsidRPr="00EA677E" w:rsidRDefault="00EA677E" w:rsidP="00EA677E">
            <w:pPr>
              <w:jc w:val="left"/>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3η: Διαφοροποίηση και ενδυνάμωση της τοπικής οικονομίας</w:t>
            </w:r>
          </w:p>
        </w:tc>
        <w:tc>
          <w:tcPr>
            <w:tcW w:w="1276" w:type="dxa"/>
            <w:tcBorders>
              <w:top w:val="nil"/>
              <w:left w:val="nil"/>
              <w:bottom w:val="single" w:sz="4" w:space="0" w:color="auto"/>
              <w:right w:val="single" w:sz="4" w:space="0" w:color="auto"/>
            </w:tcBorders>
            <w:shd w:val="clear" w:color="auto" w:fill="auto"/>
            <w:hideMark/>
          </w:tcPr>
          <w:p w:rsidR="00EA677E" w:rsidRPr="00210D9F" w:rsidRDefault="00EA677E" w:rsidP="0068780C">
            <w:pPr>
              <w:rPr>
                <w:rFonts w:ascii="Calibri" w:hAnsi="Calibri" w:cs="Calibri"/>
                <w:color w:val="000000"/>
                <w:sz w:val="18"/>
                <w:szCs w:val="18"/>
                <w:lang w:eastAsia="el-GR"/>
              </w:rPr>
            </w:pPr>
            <w:r w:rsidRPr="00210D9F">
              <w:rPr>
                <w:rFonts w:ascii="Calibri" w:hAnsi="Calibri" w:cs="Calibri"/>
                <w:color w:val="000000"/>
                <w:sz w:val="18"/>
                <w:szCs w:val="18"/>
                <w:lang w:eastAsia="el-GR"/>
              </w:rPr>
              <w:t>ιδιωτικός</w:t>
            </w:r>
          </w:p>
        </w:tc>
      </w:tr>
      <w:tr w:rsidR="00EA677E" w:rsidRPr="00210D9F" w:rsidTr="0058730D">
        <w:trPr>
          <w:trHeight w:val="960"/>
        </w:trPr>
        <w:tc>
          <w:tcPr>
            <w:tcW w:w="512" w:type="dxa"/>
            <w:tcBorders>
              <w:top w:val="nil"/>
              <w:left w:val="single" w:sz="4" w:space="0" w:color="auto"/>
              <w:bottom w:val="single" w:sz="4" w:space="0" w:color="auto"/>
              <w:right w:val="single" w:sz="4" w:space="0" w:color="auto"/>
            </w:tcBorders>
            <w:shd w:val="clear" w:color="auto" w:fill="auto"/>
            <w:noWrap/>
            <w:hideMark/>
          </w:tcPr>
          <w:p w:rsidR="00EA677E" w:rsidRPr="0058730D" w:rsidRDefault="00EA677E" w:rsidP="0058730D">
            <w:pPr>
              <w:jc w:val="center"/>
              <w:rPr>
                <w:rFonts w:ascii="Calibri" w:hAnsi="Calibri" w:cs="Calibri"/>
                <w:color w:val="000000"/>
                <w:sz w:val="18"/>
                <w:szCs w:val="18"/>
                <w:lang w:val="el-GR" w:eastAsia="el-GR"/>
              </w:rPr>
            </w:pPr>
            <w:r w:rsidRPr="00210D9F">
              <w:rPr>
                <w:rFonts w:ascii="Calibri" w:hAnsi="Calibri" w:cs="Calibri"/>
                <w:color w:val="000000"/>
                <w:sz w:val="18"/>
                <w:szCs w:val="18"/>
                <w:lang w:eastAsia="el-GR"/>
              </w:rPr>
              <w:t>1</w:t>
            </w:r>
            <w:r w:rsidR="0058730D">
              <w:rPr>
                <w:rFonts w:ascii="Calibri" w:hAnsi="Calibri" w:cs="Calibri"/>
                <w:color w:val="000000"/>
                <w:sz w:val="18"/>
                <w:szCs w:val="18"/>
                <w:lang w:val="el-GR" w:eastAsia="el-GR"/>
              </w:rPr>
              <w:t>1</w:t>
            </w:r>
          </w:p>
        </w:tc>
        <w:tc>
          <w:tcPr>
            <w:tcW w:w="921" w:type="dxa"/>
            <w:tcBorders>
              <w:top w:val="nil"/>
              <w:left w:val="nil"/>
              <w:bottom w:val="single" w:sz="4" w:space="0" w:color="auto"/>
              <w:right w:val="single" w:sz="4" w:space="0" w:color="auto"/>
            </w:tcBorders>
            <w:shd w:val="clear" w:color="auto" w:fill="auto"/>
            <w:hideMark/>
          </w:tcPr>
          <w:p w:rsidR="00EA677E" w:rsidRPr="00210D9F" w:rsidRDefault="00EA677E" w:rsidP="0068780C">
            <w:pPr>
              <w:jc w:val="center"/>
              <w:rPr>
                <w:rFonts w:ascii="Calibri" w:hAnsi="Calibri" w:cs="Calibri"/>
                <w:color w:val="000000"/>
                <w:sz w:val="18"/>
                <w:szCs w:val="18"/>
                <w:lang w:eastAsia="el-GR"/>
              </w:rPr>
            </w:pPr>
            <w:r w:rsidRPr="00210D9F">
              <w:rPr>
                <w:rFonts w:ascii="Calibri" w:hAnsi="Calibri" w:cs="Calibri"/>
                <w:color w:val="000000"/>
                <w:sz w:val="18"/>
                <w:szCs w:val="18"/>
                <w:lang w:eastAsia="el-GR"/>
              </w:rPr>
              <w:t>19.2.4.1</w:t>
            </w:r>
          </w:p>
        </w:tc>
        <w:tc>
          <w:tcPr>
            <w:tcW w:w="4819"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c>
          <w:tcPr>
            <w:tcW w:w="3076" w:type="dxa"/>
            <w:tcBorders>
              <w:top w:val="nil"/>
              <w:left w:val="nil"/>
              <w:bottom w:val="single" w:sz="4" w:space="0" w:color="auto"/>
              <w:right w:val="single" w:sz="4" w:space="0" w:color="auto"/>
            </w:tcBorders>
            <w:shd w:val="clear" w:color="auto" w:fill="auto"/>
            <w:hideMark/>
          </w:tcPr>
          <w:p w:rsidR="00EA677E" w:rsidRPr="00EA677E" w:rsidRDefault="00EA677E" w:rsidP="00EA677E">
            <w:pPr>
              <w:jc w:val="left"/>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5η: Βελτίωση των συνθηκών διαβίωσης και ποιότητας ζωής του τοπικού πληθυσμού</w:t>
            </w:r>
          </w:p>
        </w:tc>
        <w:tc>
          <w:tcPr>
            <w:tcW w:w="1276" w:type="dxa"/>
            <w:tcBorders>
              <w:top w:val="nil"/>
              <w:left w:val="nil"/>
              <w:bottom w:val="single" w:sz="4" w:space="0" w:color="auto"/>
              <w:right w:val="single" w:sz="4" w:space="0" w:color="auto"/>
            </w:tcBorders>
            <w:shd w:val="clear" w:color="auto" w:fill="auto"/>
            <w:hideMark/>
          </w:tcPr>
          <w:p w:rsidR="00EA677E" w:rsidRPr="00210D9F" w:rsidRDefault="00EA677E" w:rsidP="0068780C">
            <w:pPr>
              <w:rPr>
                <w:rFonts w:ascii="Calibri" w:hAnsi="Calibri" w:cs="Calibri"/>
                <w:color w:val="000000"/>
                <w:sz w:val="18"/>
                <w:szCs w:val="18"/>
                <w:lang w:eastAsia="el-GR"/>
              </w:rPr>
            </w:pPr>
            <w:r w:rsidRPr="00210D9F">
              <w:rPr>
                <w:rFonts w:ascii="Calibri" w:hAnsi="Calibri" w:cs="Calibri"/>
                <w:color w:val="000000"/>
                <w:sz w:val="18"/>
                <w:szCs w:val="18"/>
                <w:lang w:eastAsia="el-GR"/>
              </w:rPr>
              <w:t>δημόσιος</w:t>
            </w:r>
          </w:p>
        </w:tc>
      </w:tr>
      <w:tr w:rsidR="00EA677E" w:rsidRPr="00210D9F" w:rsidTr="0058730D">
        <w:trPr>
          <w:trHeight w:val="960"/>
        </w:trPr>
        <w:tc>
          <w:tcPr>
            <w:tcW w:w="512" w:type="dxa"/>
            <w:tcBorders>
              <w:top w:val="single" w:sz="4" w:space="0" w:color="auto"/>
              <w:left w:val="single" w:sz="4" w:space="0" w:color="auto"/>
              <w:bottom w:val="single" w:sz="4" w:space="0" w:color="auto"/>
              <w:right w:val="single" w:sz="4" w:space="0" w:color="auto"/>
            </w:tcBorders>
            <w:shd w:val="clear" w:color="auto" w:fill="auto"/>
            <w:noWrap/>
            <w:hideMark/>
          </w:tcPr>
          <w:p w:rsidR="00EA677E" w:rsidRPr="0058730D" w:rsidRDefault="00EA677E" w:rsidP="0058730D">
            <w:pPr>
              <w:jc w:val="center"/>
              <w:rPr>
                <w:rFonts w:ascii="Calibri" w:hAnsi="Calibri" w:cs="Calibri"/>
                <w:color w:val="000000"/>
                <w:sz w:val="18"/>
                <w:szCs w:val="18"/>
                <w:lang w:val="el-GR" w:eastAsia="el-GR"/>
              </w:rPr>
            </w:pPr>
            <w:r w:rsidRPr="00210D9F">
              <w:rPr>
                <w:rFonts w:ascii="Calibri" w:hAnsi="Calibri" w:cs="Calibri"/>
                <w:color w:val="000000"/>
                <w:sz w:val="18"/>
                <w:szCs w:val="18"/>
                <w:lang w:eastAsia="el-GR"/>
              </w:rPr>
              <w:t>1</w:t>
            </w:r>
            <w:r w:rsidR="0058730D">
              <w:rPr>
                <w:rFonts w:ascii="Calibri" w:hAnsi="Calibri" w:cs="Calibri"/>
                <w:color w:val="000000"/>
                <w:sz w:val="18"/>
                <w:szCs w:val="18"/>
                <w:lang w:val="el-GR" w:eastAsia="el-GR"/>
              </w:rPr>
              <w:t>2</w:t>
            </w:r>
          </w:p>
        </w:tc>
        <w:tc>
          <w:tcPr>
            <w:tcW w:w="921" w:type="dxa"/>
            <w:tcBorders>
              <w:top w:val="single" w:sz="4" w:space="0" w:color="auto"/>
              <w:left w:val="nil"/>
              <w:bottom w:val="single" w:sz="4" w:space="0" w:color="auto"/>
              <w:right w:val="single" w:sz="4" w:space="0" w:color="auto"/>
            </w:tcBorders>
            <w:shd w:val="clear" w:color="auto" w:fill="auto"/>
            <w:hideMark/>
          </w:tcPr>
          <w:p w:rsidR="00EA677E" w:rsidRPr="00210D9F" w:rsidRDefault="00EA677E" w:rsidP="0068780C">
            <w:pPr>
              <w:jc w:val="center"/>
              <w:rPr>
                <w:rFonts w:ascii="Calibri" w:hAnsi="Calibri" w:cs="Calibri"/>
                <w:color w:val="000000"/>
                <w:sz w:val="18"/>
                <w:szCs w:val="18"/>
                <w:lang w:eastAsia="el-GR"/>
              </w:rPr>
            </w:pPr>
            <w:r w:rsidRPr="00210D9F">
              <w:rPr>
                <w:rFonts w:ascii="Calibri" w:hAnsi="Calibri" w:cs="Calibri"/>
                <w:color w:val="000000"/>
                <w:sz w:val="18"/>
                <w:szCs w:val="18"/>
                <w:lang w:eastAsia="el-GR"/>
              </w:rPr>
              <w:t>19.2.4.2</w:t>
            </w:r>
          </w:p>
        </w:tc>
        <w:tc>
          <w:tcPr>
            <w:tcW w:w="4819" w:type="dxa"/>
            <w:tcBorders>
              <w:top w:val="single" w:sz="4" w:space="0" w:color="auto"/>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Στήριξη για τη δημιουργία, βελτίωση ή επέκταση τοπικών βασικών υπηρεσιών για τον αγροτικό πληθυσμό, καθώς και των σχετικών υποδομών (πχ. παιδικοί σταθμοί, αγροτικά ιατρεία, κ.λπ.)</w:t>
            </w:r>
          </w:p>
        </w:tc>
        <w:tc>
          <w:tcPr>
            <w:tcW w:w="3076" w:type="dxa"/>
            <w:tcBorders>
              <w:top w:val="single" w:sz="4" w:space="0" w:color="auto"/>
              <w:left w:val="nil"/>
              <w:bottom w:val="single" w:sz="4" w:space="0" w:color="auto"/>
              <w:right w:val="single" w:sz="4" w:space="0" w:color="auto"/>
            </w:tcBorders>
            <w:shd w:val="clear" w:color="auto" w:fill="auto"/>
            <w:hideMark/>
          </w:tcPr>
          <w:p w:rsidR="00EA677E" w:rsidRPr="00EA677E" w:rsidRDefault="00EA677E" w:rsidP="00EA677E">
            <w:pPr>
              <w:jc w:val="left"/>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5η: Βελτίωση των συνθηκών διαβίωσης και ποιότητας ζωής του τοπικού πληθυσμού</w:t>
            </w:r>
          </w:p>
        </w:tc>
        <w:tc>
          <w:tcPr>
            <w:tcW w:w="1276" w:type="dxa"/>
            <w:tcBorders>
              <w:top w:val="single" w:sz="4" w:space="0" w:color="auto"/>
              <w:left w:val="nil"/>
              <w:bottom w:val="single" w:sz="4" w:space="0" w:color="auto"/>
              <w:right w:val="single" w:sz="4" w:space="0" w:color="auto"/>
            </w:tcBorders>
            <w:shd w:val="clear" w:color="auto" w:fill="auto"/>
            <w:hideMark/>
          </w:tcPr>
          <w:p w:rsidR="00EA677E" w:rsidRPr="00210D9F" w:rsidRDefault="00EA677E" w:rsidP="0068780C">
            <w:pPr>
              <w:rPr>
                <w:rFonts w:ascii="Calibri" w:hAnsi="Calibri" w:cs="Calibri"/>
                <w:color w:val="000000"/>
                <w:sz w:val="18"/>
                <w:szCs w:val="18"/>
                <w:lang w:eastAsia="el-GR"/>
              </w:rPr>
            </w:pPr>
            <w:r w:rsidRPr="00210D9F">
              <w:rPr>
                <w:rFonts w:ascii="Calibri" w:hAnsi="Calibri" w:cs="Calibri"/>
                <w:color w:val="000000"/>
                <w:sz w:val="18"/>
                <w:szCs w:val="18"/>
                <w:lang w:eastAsia="el-GR"/>
              </w:rPr>
              <w:t>δημόσιος</w:t>
            </w:r>
          </w:p>
        </w:tc>
      </w:tr>
      <w:tr w:rsidR="00EA677E" w:rsidRPr="00210D9F" w:rsidTr="0058730D">
        <w:trPr>
          <w:trHeight w:val="1200"/>
        </w:trPr>
        <w:tc>
          <w:tcPr>
            <w:tcW w:w="512" w:type="dxa"/>
            <w:tcBorders>
              <w:top w:val="single" w:sz="4" w:space="0" w:color="auto"/>
              <w:left w:val="single" w:sz="4" w:space="0" w:color="auto"/>
              <w:bottom w:val="single" w:sz="4" w:space="0" w:color="auto"/>
              <w:right w:val="single" w:sz="4" w:space="0" w:color="auto"/>
            </w:tcBorders>
            <w:shd w:val="clear" w:color="auto" w:fill="auto"/>
            <w:noWrap/>
            <w:hideMark/>
          </w:tcPr>
          <w:p w:rsidR="00EA677E" w:rsidRPr="0058730D" w:rsidRDefault="00EA677E" w:rsidP="0058730D">
            <w:pPr>
              <w:jc w:val="center"/>
              <w:rPr>
                <w:rFonts w:ascii="Calibri" w:hAnsi="Calibri" w:cs="Calibri"/>
                <w:color w:val="000000"/>
                <w:sz w:val="18"/>
                <w:szCs w:val="18"/>
                <w:lang w:val="el-GR" w:eastAsia="el-GR"/>
              </w:rPr>
            </w:pPr>
            <w:r w:rsidRPr="00210D9F">
              <w:rPr>
                <w:rFonts w:ascii="Calibri" w:hAnsi="Calibri" w:cs="Calibri"/>
                <w:color w:val="000000"/>
                <w:sz w:val="18"/>
                <w:szCs w:val="18"/>
                <w:lang w:eastAsia="el-GR"/>
              </w:rPr>
              <w:t>1</w:t>
            </w:r>
            <w:r w:rsidR="0058730D">
              <w:rPr>
                <w:rFonts w:ascii="Calibri" w:hAnsi="Calibri" w:cs="Calibri"/>
                <w:color w:val="000000"/>
                <w:sz w:val="18"/>
                <w:szCs w:val="18"/>
                <w:lang w:val="el-GR" w:eastAsia="el-GR"/>
              </w:rPr>
              <w:t>3</w:t>
            </w:r>
          </w:p>
        </w:tc>
        <w:tc>
          <w:tcPr>
            <w:tcW w:w="921" w:type="dxa"/>
            <w:tcBorders>
              <w:top w:val="single" w:sz="4" w:space="0" w:color="auto"/>
              <w:left w:val="nil"/>
              <w:bottom w:val="single" w:sz="4" w:space="0" w:color="auto"/>
              <w:right w:val="single" w:sz="4" w:space="0" w:color="auto"/>
            </w:tcBorders>
            <w:shd w:val="clear" w:color="auto" w:fill="auto"/>
            <w:hideMark/>
          </w:tcPr>
          <w:p w:rsidR="00EA677E" w:rsidRPr="00210D9F" w:rsidRDefault="00EA677E" w:rsidP="0068780C">
            <w:pPr>
              <w:jc w:val="center"/>
              <w:rPr>
                <w:rFonts w:ascii="Calibri" w:hAnsi="Calibri" w:cs="Calibri"/>
                <w:color w:val="000000"/>
                <w:sz w:val="18"/>
                <w:szCs w:val="18"/>
                <w:lang w:eastAsia="el-GR"/>
              </w:rPr>
            </w:pPr>
            <w:r w:rsidRPr="00210D9F">
              <w:rPr>
                <w:rFonts w:ascii="Calibri" w:hAnsi="Calibri" w:cs="Calibri"/>
                <w:color w:val="000000"/>
                <w:sz w:val="18"/>
                <w:szCs w:val="18"/>
                <w:lang w:eastAsia="el-GR"/>
              </w:rPr>
              <w:t>19.2.4.3</w:t>
            </w:r>
          </w:p>
        </w:tc>
        <w:tc>
          <w:tcPr>
            <w:tcW w:w="4819" w:type="dxa"/>
            <w:tcBorders>
              <w:top w:val="single" w:sz="4" w:space="0" w:color="auto"/>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(π.χ. σημάνσεις, κοινόχρηστοι χώροι, προβολή προώθηση περιοχών, ποδηλατικές διαδρομές κ.λπ.)</w:t>
            </w:r>
          </w:p>
        </w:tc>
        <w:tc>
          <w:tcPr>
            <w:tcW w:w="3076" w:type="dxa"/>
            <w:tcBorders>
              <w:top w:val="single" w:sz="4" w:space="0" w:color="auto"/>
              <w:left w:val="nil"/>
              <w:bottom w:val="single" w:sz="4" w:space="0" w:color="auto"/>
              <w:right w:val="single" w:sz="4" w:space="0" w:color="auto"/>
            </w:tcBorders>
            <w:shd w:val="clear" w:color="auto" w:fill="auto"/>
            <w:hideMark/>
          </w:tcPr>
          <w:p w:rsidR="00EA677E" w:rsidRPr="00EA677E" w:rsidRDefault="00EA677E" w:rsidP="00EA677E">
            <w:pPr>
              <w:jc w:val="left"/>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5η: Βελτίωση των συνθηκών διαβίωσης και ποιότητας ζωής του τοπικού πληθυσμού</w:t>
            </w:r>
          </w:p>
        </w:tc>
        <w:tc>
          <w:tcPr>
            <w:tcW w:w="1276" w:type="dxa"/>
            <w:tcBorders>
              <w:top w:val="single" w:sz="4" w:space="0" w:color="auto"/>
              <w:left w:val="nil"/>
              <w:bottom w:val="single" w:sz="4" w:space="0" w:color="auto"/>
              <w:right w:val="single" w:sz="4" w:space="0" w:color="auto"/>
            </w:tcBorders>
            <w:shd w:val="clear" w:color="auto" w:fill="auto"/>
            <w:hideMark/>
          </w:tcPr>
          <w:p w:rsidR="00EA677E" w:rsidRPr="00210D9F" w:rsidRDefault="00EA677E" w:rsidP="0068780C">
            <w:pPr>
              <w:rPr>
                <w:rFonts w:ascii="Calibri" w:hAnsi="Calibri" w:cs="Calibri"/>
                <w:color w:val="000000"/>
                <w:sz w:val="18"/>
                <w:szCs w:val="18"/>
                <w:lang w:eastAsia="el-GR"/>
              </w:rPr>
            </w:pPr>
            <w:r w:rsidRPr="00210D9F">
              <w:rPr>
                <w:rFonts w:ascii="Calibri" w:hAnsi="Calibri" w:cs="Calibri"/>
                <w:color w:val="000000"/>
                <w:sz w:val="18"/>
                <w:szCs w:val="18"/>
                <w:lang w:eastAsia="el-GR"/>
              </w:rPr>
              <w:t>δημόσιος</w:t>
            </w:r>
          </w:p>
        </w:tc>
      </w:tr>
      <w:tr w:rsidR="00EA677E" w:rsidRPr="00210D9F" w:rsidTr="0058730D">
        <w:trPr>
          <w:trHeight w:val="480"/>
        </w:trPr>
        <w:tc>
          <w:tcPr>
            <w:tcW w:w="512" w:type="dxa"/>
            <w:tcBorders>
              <w:top w:val="nil"/>
              <w:left w:val="single" w:sz="4" w:space="0" w:color="auto"/>
              <w:bottom w:val="single" w:sz="4" w:space="0" w:color="auto"/>
              <w:right w:val="single" w:sz="4" w:space="0" w:color="auto"/>
            </w:tcBorders>
            <w:shd w:val="clear" w:color="auto" w:fill="auto"/>
            <w:noWrap/>
            <w:hideMark/>
          </w:tcPr>
          <w:p w:rsidR="00EA677E" w:rsidRPr="0058730D" w:rsidRDefault="00EA677E" w:rsidP="0058730D">
            <w:pPr>
              <w:jc w:val="center"/>
              <w:rPr>
                <w:rFonts w:ascii="Calibri" w:hAnsi="Calibri" w:cs="Calibri"/>
                <w:color w:val="000000"/>
                <w:sz w:val="18"/>
                <w:szCs w:val="18"/>
                <w:lang w:val="el-GR" w:eastAsia="el-GR"/>
              </w:rPr>
            </w:pPr>
            <w:r w:rsidRPr="00210D9F">
              <w:rPr>
                <w:rFonts w:ascii="Calibri" w:hAnsi="Calibri" w:cs="Calibri"/>
                <w:color w:val="000000"/>
                <w:sz w:val="18"/>
                <w:szCs w:val="18"/>
                <w:lang w:eastAsia="el-GR"/>
              </w:rPr>
              <w:t>1</w:t>
            </w:r>
            <w:r w:rsidR="0058730D">
              <w:rPr>
                <w:rFonts w:ascii="Calibri" w:hAnsi="Calibri" w:cs="Calibri"/>
                <w:color w:val="000000"/>
                <w:sz w:val="18"/>
                <w:szCs w:val="18"/>
                <w:lang w:val="el-GR" w:eastAsia="el-GR"/>
              </w:rPr>
              <w:t>4</w:t>
            </w:r>
          </w:p>
        </w:tc>
        <w:tc>
          <w:tcPr>
            <w:tcW w:w="921" w:type="dxa"/>
            <w:tcBorders>
              <w:top w:val="nil"/>
              <w:left w:val="nil"/>
              <w:bottom w:val="single" w:sz="4" w:space="0" w:color="auto"/>
              <w:right w:val="single" w:sz="4" w:space="0" w:color="auto"/>
            </w:tcBorders>
            <w:shd w:val="clear" w:color="auto" w:fill="auto"/>
            <w:hideMark/>
          </w:tcPr>
          <w:p w:rsidR="00EA677E" w:rsidRPr="00210D9F" w:rsidRDefault="00EA677E" w:rsidP="0068780C">
            <w:pPr>
              <w:jc w:val="center"/>
              <w:rPr>
                <w:rFonts w:ascii="Calibri" w:hAnsi="Calibri" w:cs="Calibri"/>
                <w:color w:val="000000"/>
                <w:sz w:val="18"/>
                <w:szCs w:val="18"/>
                <w:lang w:eastAsia="el-GR"/>
              </w:rPr>
            </w:pPr>
            <w:r w:rsidRPr="00210D9F">
              <w:rPr>
                <w:rFonts w:ascii="Calibri" w:hAnsi="Calibri" w:cs="Calibri"/>
                <w:color w:val="000000"/>
                <w:sz w:val="18"/>
                <w:szCs w:val="18"/>
                <w:lang w:eastAsia="el-GR"/>
              </w:rPr>
              <w:t>19.2.4.4</w:t>
            </w:r>
          </w:p>
        </w:tc>
        <w:tc>
          <w:tcPr>
            <w:tcW w:w="4819" w:type="dxa"/>
            <w:tcBorders>
              <w:top w:val="nil"/>
              <w:left w:val="nil"/>
              <w:bottom w:val="single" w:sz="4" w:space="0" w:color="auto"/>
              <w:right w:val="single" w:sz="4" w:space="0" w:color="auto"/>
            </w:tcBorders>
            <w:shd w:val="clear" w:color="auto" w:fill="auto"/>
            <w:hideMark/>
          </w:tcPr>
          <w:p w:rsidR="00EA677E" w:rsidRPr="00210D9F" w:rsidRDefault="00EA677E" w:rsidP="0068780C">
            <w:pPr>
              <w:rPr>
                <w:rFonts w:ascii="Calibri" w:hAnsi="Calibri" w:cs="Calibri"/>
                <w:color w:val="000000"/>
                <w:sz w:val="18"/>
                <w:szCs w:val="18"/>
                <w:lang w:eastAsia="el-GR"/>
              </w:rPr>
            </w:pPr>
            <w:r w:rsidRPr="00210D9F">
              <w:rPr>
                <w:rFonts w:ascii="Calibri" w:hAnsi="Calibri" w:cs="Calibri"/>
                <w:color w:val="000000"/>
                <w:sz w:val="18"/>
                <w:szCs w:val="18"/>
                <w:lang w:eastAsia="el-GR"/>
              </w:rPr>
              <w:t>Ενίσχυση πολιτιστικών εκδηλώσεων</w:t>
            </w:r>
          </w:p>
        </w:tc>
        <w:tc>
          <w:tcPr>
            <w:tcW w:w="3076" w:type="dxa"/>
            <w:tcBorders>
              <w:top w:val="nil"/>
              <w:left w:val="nil"/>
              <w:bottom w:val="single" w:sz="4" w:space="0" w:color="auto"/>
              <w:right w:val="single" w:sz="4" w:space="0" w:color="auto"/>
            </w:tcBorders>
            <w:shd w:val="clear" w:color="auto" w:fill="auto"/>
            <w:hideMark/>
          </w:tcPr>
          <w:p w:rsidR="00EA677E" w:rsidRPr="00EA677E" w:rsidRDefault="00EA677E" w:rsidP="00EA677E">
            <w:pPr>
              <w:jc w:val="left"/>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4η: Διατήρηση - βελτίωση των πολιτιστικών στοιχείων της περιοχής</w:t>
            </w:r>
          </w:p>
        </w:tc>
        <w:tc>
          <w:tcPr>
            <w:tcW w:w="1276" w:type="dxa"/>
            <w:tcBorders>
              <w:top w:val="nil"/>
              <w:left w:val="nil"/>
              <w:bottom w:val="single" w:sz="4" w:space="0" w:color="auto"/>
              <w:right w:val="single" w:sz="4" w:space="0" w:color="auto"/>
            </w:tcBorders>
            <w:shd w:val="clear" w:color="auto" w:fill="auto"/>
            <w:hideMark/>
          </w:tcPr>
          <w:p w:rsidR="00EA677E" w:rsidRPr="00210D9F" w:rsidRDefault="00EA677E" w:rsidP="0068780C">
            <w:pPr>
              <w:rPr>
                <w:rFonts w:ascii="Calibri" w:hAnsi="Calibri" w:cs="Calibri"/>
                <w:color w:val="000000"/>
                <w:sz w:val="18"/>
                <w:szCs w:val="18"/>
                <w:lang w:eastAsia="el-GR"/>
              </w:rPr>
            </w:pPr>
            <w:r w:rsidRPr="00210D9F">
              <w:rPr>
                <w:rFonts w:ascii="Calibri" w:hAnsi="Calibri" w:cs="Calibri"/>
                <w:color w:val="000000"/>
                <w:sz w:val="18"/>
                <w:szCs w:val="18"/>
                <w:lang w:eastAsia="el-GR"/>
              </w:rPr>
              <w:t>δημόσιος</w:t>
            </w:r>
          </w:p>
        </w:tc>
      </w:tr>
      <w:tr w:rsidR="00EA677E" w:rsidRPr="00210D9F" w:rsidTr="0058730D">
        <w:trPr>
          <w:trHeight w:val="2160"/>
        </w:trPr>
        <w:tc>
          <w:tcPr>
            <w:tcW w:w="512" w:type="dxa"/>
            <w:tcBorders>
              <w:top w:val="single" w:sz="4" w:space="0" w:color="auto"/>
              <w:left w:val="single" w:sz="4" w:space="0" w:color="auto"/>
              <w:bottom w:val="single" w:sz="4" w:space="0" w:color="auto"/>
              <w:right w:val="single" w:sz="4" w:space="0" w:color="auto"/>
            </w:tcBorders>
            <w:shd w:val="clear" w:color="auto" w:fill="auto"/>
            <w:noWrap/>
            <w:hideMark/>
          </w:tcPr>
          <w:p w:rsidR="00EA677E" w:rsidRPr="0058730D" w:rsidRDefault="00EA677E" w:rsidP="0058730D">
            <w:pPr>
              <w:jc w:val="center"/>
              <w:rPr>
                <w:rFonts w:ascii="Calibri" w:hAnsi="Calibri" w:cs="Calibri"/>
                <w:color w:val="000000"/>
                <w:sz w:val="18"/>
                <w:szCs w:val="18"/>
                <w:lang w:val="el-GR" w:eastAsia="el-GR"/>
              </w:rPr>
            </w:pPr>
            <w:r w:rsidRPr="00210D9F">
              <w:rPr>
                <w:rFonts w:ascii="Calibri" w:hAnsi="Calibri" w:cs="Calibri"/>
                <w:color w:val="000000"/>
                <w:sz w:val="18"/>
                <w:szCs w:val="18"/>
                <w:lang w:eastAsia="el-GR"/>
              </w:rPr>
              <w:lastRenderedPageBreak/>
              <w:t>1</w:t>
            </w:r>
            <w:r w:rsidR="0058730D">
              <w:rPr>
                <w:rFonts w:ascii="Calibri" w:hAnsi="Calibri" w:cs="Calibri"/>
                <w:color w:val="000000"/>
                <w:sz w:val="18"/>
                <w:szCs w:val="18"/>
                <w:lang w:val="el-GR" w:eastAsia="el-GR"/>
              </w:rPr>
              <w:t>5</w:t>
            </w:r>
          </w:p>
        </w:tc>
        <w:tc>
          <w:tcPr>
            <w:tcW w:w="921" w:type="dxa"/>
            <w:tcBorders>
              <w:top w:val="single" w:sz="4" w:space="0" w:color="auto"/>
              <w:left w:val="nil"/>
              <w:bottom w:val="single" w:sz="4" w:space="0" w:color="auto"/>
              <w:right w:val="single" w:sz="4" w:space="0" w:color="auto"/>
            </w:tcBorders>
            <w:shd w:val="clear" w:color="auto" w:fill="auto"/>
            <w:hideMark/>
          </w:tcPr>
          <w:p w:rsidR="00EA677E" w:rsidRPr="00210D9F" w:rsidRDefault="00EA677E" w:rsidP="0068780C">
            <w:pPr>
              <w:jc w:val="center"/>
              <w:rPr>
                <w:rFonts w:ascii="Calibri" w:hAnsi="Calibri" w:cs="Calibri"/>
                <w:color w:val="000000"/>
                <w:sz w:val="18"/>
                <w:szCs w:val="18"/>
                <w:lang w:eastAsia="el-GR"/>
              </w:rPr>
            </w:pPr>
            <w:r w:rsidRPr="00210D9F">
              <w:rPr>
                <w:rFonts w:ascii="Calibri" w:hAnsi="Calibri" w:cs="Calibri"/>
                <w:color w:val="000000"/>
                <w:sz w:val="18"/>
                <w:szCs w:val="18"/>
                <w:lang w:eastAsia="el-GR"/>
              </w:rPr>
              <w:t>19.2.4.5</w:t>
            </w:r>
          </w:p>
        </w:tc>
        <w:tc>
          <w:tcPr>
            <w:tcW w:w="4819" w:type="dxa"/>
            <w:tcBorders>
              <w:top w:val="single" w:sz="4" w:space="0" w:color="auto"/>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κοινωνικο-οικονομικών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c>
          <w:tcPr>
            <w:tcW w:w="3076" w:type="dxa"/>
            <w:tcBorders>
              <w:top w:val="single" w:sz="4" w:space="0" w:color="auto"/>
              <w:left w:val="nil"/>
              <w:bottom w:val="single" w:sz="4" w:space="0" w:color="auto"/>
              <w:right w:val="single" w:sz="4" w:space="0" w:color="auto"/>
            </w:tcBorders>
            <w:shd w:val="clear" w:color="auto" w:fill="auto"/>
            <w:hideMark/>
          </w:tcPr>
          <w:p w:rsidR="00EA677E" w:rsidRPr="00EA677E" w:rsidRDefault="00EA677E" w:rsidP="00EA677E">
            <w:pPr>
              <w:jc w:val="left"/>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4η: Διατήρηση - βελτίωση των πολιτιστικών στοιχείων της περιοχής</w:t>
            </w:r>
          </w:p>
        </w:tc>
        <w:tc>
          <w:tcPr>
            <w:tcW w:w="1276" w:type="dxa"/>
            <w:tcBorders>
              <w:top w:val="single" w:sz="4" w:space="0" w:color="auto"/>
              <w:left w:val="nil"/>
              <w:bottom w:val="single" w:sz="4" w:space="0" w:color="auto"/>
              <w:right w:val="single" w:sz="4" w:space="0" w:color="auto"/>
            </w:tcBorders>
            <w:shd w:val="clear" w:color="auto" w:fill="auto"/>
            <w:hideMark/>
          </w:tcPr>
          <w:p w:rsidR="00EA677E" w:rsidRPr="00210D9F" w:rsidRDefault="00EA677E" w:rsidP="0068780C">
            <w:pPr>
              <w:rPr>
                <w:rFonts w:ascii="Calibri" w:hAnsi="Calibri" w:cs="Calibri"/>
                <w:color w:val="000000"/>
                <w:sz w:val="18"/>
                <w:szCs w:val="18"/>
                <w:lang w:eastAsia="el-GR"/>
              </w:rPr>
            </w:pPr>
            <w:r w:rsidRPr="00210D9F">
              <w:rPr>
                <w:rFonts w:ascii="Calibri" w:hAnsi="Calibri" w:cs="Calibri"/>
                <w:color w:val="000000"/>
                <w:sz w:val="18"/>
                <w:szCs w:val="18"/>
                <w:lang w:eastAsia="el-GR"/>
              </w:rPr>
              <w:t>δημόσιος</w:t>
            </w:r>
          </w:p>
        </w:tc>
      </w:tr>
      <w:tr w:rsidR="00EA677E" w:rsidRPr="00210D9F" w:rsidTr="0058730D">
        <w:trPr>
          <w:trHeight w:val="1005"/>
        </w:trPr>
        <w:tc>
          <w:tcPr>
            <w:tcW w:w="512" w:type="dxa"/>
            <w:tcBorders>
              <w:top w:val="nil"/>
              <w:left w:val="single" w:sz="4" w:space="0" w:color="auto"/>
              <w:bottom w:val="single" w:sz="4" w:space="0" w:color="auto"/>
              <w:right w:val="single" w:sz="4" w:space="0" w:color="auto"/>
            </w:tcBorders>
            <w:shd w:val="clear" w:color="auto" w:fill="auto"/>
            <w:noWrap/>
            <w:hideMark/>
          </w:tcPr>
          <w:p w:rsidR="00EA677E" w:rsidRPr="0058730D" w:rsidRDefault="00EA677E" w:rsidP="0058730D">
            <w:pPr>
              <w:jc w:val="center"/>
              <w:rPr>
                <w:rFonts w:ascii="Calibri" w:hAnsi="Calibri" w:cs="Calibri"/>
                <w:color w:val="000000"/>
                <w:sz w:val="18"/>
                <w:szCs w:val="18"/>
                <w:lang w:val="el-GR" w:eastAsia="el-GR"/>
              </w:rPr>
            </w:pPr>
            <w:r w:rsidRPr="00210D9F">
              <w:rPr>
                <w:rFonts w:ascii="Calibri" w:hAnsi="Calibri" w:cs="Calibri"/>
                <w:color w:val="000000"/>
                <w:sz w:val="18"/>
                <w:szCs w:val="18"/>
                <w:lang w:eastAsia="el-GR"/>
              </w:rPr>
              <w:t>1</w:t>
            </w:r>
            <w:r w:rsidR="0058730D">
              <w:rPr>
                <w:rFonts w:ascii="Calibri" w:hAnsi="Calibri" w:cs="Calibri"/>
                <w:color w:val="000000"/>
                <w:sz w:val="18"/>
                <w:szCs w:val="18"/>
                <w:lang w:val="el-GR" w:eastAsia="el-GR"/>
              </w:rPr>
              <w:t>6</w:t>
            </w:r>
          </w:p>
        </w:tc>
        <w:tc>
          <w:tcPr>
            <w:tcW w:w="921" w:type="dxa"/>
            <w:tcBorders>
              <w:top w:val="nil"/>
              <w:left w:val="nil"/>
              <w:bottom w:val="single" w:sz="4" w:space="0" w:color="auto"/>
              <w:right w:val="single" w:sz="4" w:space="0" w:color="auto"/>
            </w:tcBorders>
            <w:shd w:val="clear" w:color="auto" w:fill="auto"/>
            <w:hideMark/>
          </w:tcPr>
          <w:p w:rsidR="00EA677E" w:rsidRPr="00210D9F" w:rsidRDefault="00EA677E" w:rsidP="0068780C">
            <w:pPr>
              <w:jc w:val="center"/>
              <w:rPr>
                <w:rFonts w:ascii="Calibri" w:hAnsi="Calibri" w:cs="Calibri"/>
                <w:color w:val="000000"/>
                <w:sz w:val="18"/>
                <w:szCs w:val="18"/>
                <w:lang w:eastAsia="el-GR"/>
              </w:rPr>
            </w:pPr>
            <w:r w:rsidRPr="00210D9F">
              <w:rPr>
                <w:rFonts w:ascii="Calibri" w:hAnsi="Calibri" w:cs="Calibri"/>
                <w:color w:val="000000"/>
                <w:sz w:val="18"/>
                <w:szCs w:val="18"/>
                <w:lang w:eastAsia="el-GR"/>
              </w:rPr>
              <w:t>19.2.4.6</w:t>
            </w:r>
          </w:p>
        </w:tc>
        <w:tc>
          <w:tcPr>
            <w:tcW w:w="4819"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Στήριξη για επενδύσεις που στοχεύουν στη μετεγκατάσταση κτιρίων γεωργικών εκμεταλλεύσεων, εξαιρουμένων του εκσυγχρονισμού και της αύξησης παραγωγικής ικανότητας των εγκαταστάσεων</w:t>
            </w:r>
          </w:p>
        </w:tc>
        <w:tc>
          <w:tcPr>
            <w:tcW w:w="3076"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5η: Βελτίωση των συνθηκών διαβίωσης και ποιότητας ζωής του τοπικού πληθυσμού</w:t>
            </w:r>
          </w:p>
        </w:tc>
        <w:tc>
          <w:tcPr>
            <w:tcW w:w="1276" w:type="dxa"/>
            <w:tcBorders>
              <w:top w:val="nil"/>
              <w:left w:val="nil"/>
              <w:bottom w:val="single" w:sz="4" w:space="0" w:color="auto"/>
              <w:right w:val="single" w:sz="4" w:space="0" w:color="auto"/>
            </w:tcBorders>
            <w:shd w:val="clear" w:color="auto" w:fill="auto"/>
            <w:hideMark/>
          </w:tcPr>
          <w:p w:rsidR="00EA677E" w:rsidRPr="00210D9F" w:rsidRDefault="00EA677E" w:rsidP="0068780C">
            <w:pPr>
              <w:rPr>
                <w:rFonts w:ascii="Calibri" w:hAnsi="Calibri" w:cs="Calibri"/>
                <w:color w:val="000000"/>
                <w:sz w:val="18"/>
                <w:szCs w:val="18"/>
                <w:lang w:eastAsia="el-GR"/>
              </w:rPr>
            </w:pPr>
            <w:r w:rsidRPr="00210D9F">
              <w:rPr>
                <w:rFonts w:ascii="Calibri" w:hAnsi="Calibri" w:cs="Calibri"/>
                <w:color w:val="000000"/>
                <w:sz w:val="18"/>
                <w:szCs w:val="18"/>
                <w:lang w:eastAsia="el-GR"/>
              </w:rPr>
              <w:t>ιδιωτικός</w:t>
            </w:r>
          </w:p>
        </w:tc>
      </w:tr>
      <w:tr w:rsidR="00EA677E" w:rsidRPr="00210D9F" w:rsidTr="0058730D">
        <w:trPr>
          <w:trHeight w:val="480"/>
        </w:trPr>
        <w:tc>
          <w:tcPr>
            <w:tcW w:w="512" w:type="dxa"/>
            <w:tcBorders>
              <w:top w:val="nil"/>
              <w:left w:val="single" w:sz="4" w:space="0" w:color="auto"/>
              <w:bottom w:val="single" w:sz="4" w:space="0" w:color="auto"/>
              <w:right w:val="single" w:sz="4" w:space="0" w:color="auto"/>
            </w:tcBorders>
            <w:shd w:val="clear" w:color="auto" w:fill="auto"/>
            <w:noWrap/>
            <w:hideMark/>
          </w:tcPr>
          <w:p w:rsidR="00EA677E" w:rsidRPr="0058730D" w:rsidRDefault="00EA677E" w:rsidP="0058730D">
            <w:pPr>
              <w:jc w:val="center"/>
              <w:rPr>
                <w:rFonts w:ascii="Calibri" w:hAnsi="Calibri" w:cs="Calibri"/>
                <w:color w:val="000000"/>
                <w:sz w:val="18"/>
                <w:szCs w:val="18"/>
                <w:lang w:val="el-GR" w:eastAsia="el-GR"/>
              </w:rPr>
            </w:pPr>
            <w:r w:rsidRPr="00210D9F">
              <w:rPr>
                <w:rFonts w:ascii="Calibri" w:hAnsi="Calibri" w:cs="Calibri"/>
                <w:color w:val="000000"/>
                <w:sz w:val="18"/>
                <w:szCs w:val="18"/>
                <w:lang w:eastAsia="el-GR"/>
              </w:rPr>
              <w:t>1</w:t>
            </w:r>
            <w:r w:rsidR="0058730D">
              <w:rPr>
                <w:rFonts w:ascii="Calibri" w:hAnsi="Calibri" w:cs="Calibri"/>
                <w:color w:val="000000"/>
                <w:sz w:val="18"/>
                <w:szCs w:val="18"/>
                <w:lang w:val="el-GR" w:eastAsia="el-GR"/>
              </w:rPr>
              <w:t>7</w:t>
            </w:r>
          </w:p>
        </w:tc>
        <w:tc>
          <w:tcPr>
            <w:tcW w:w="921" w:type="dxa"/>
            <w:tcBorders>
              <w:top w:val="nil"/>
              <w:left w:val="nil"/>
              <w:bottom w:val="single" w:sz="4" w:space="0" w:color="auto"/>
              <w:right w:val="single" w:sz="4" w:space="0" w:color="auto"/>
            </w:tcBorders>
            <w:shd w:val="clear" w:color="auto" w:fill="auto"/>
            <w:hideMark/>
          </w:tcPr>
          <w:p w:rsidR="00EA677E" w:rsidRPr="00210D9F" w:rsidRDefault="00EA677E" w:rsidP="0068780C">
            <w:pPr>
              <w:jc w:val="center"/>
              <w:rPr>
                <w:rFonts w:ascii="Calibri" w:hAnsi="Calibri" w:cs="Calibri"/>
                <w:color w:val="000000"/>
                <w:sz w:val="18"/>
                <w:szCs w:val="18"/>
                <w:lang w:eastAsia="el-GR"/>
              </w:rPr>
            </w:pPr>
            <w:r w:rsidRPr="00210D9F">
              <w:rPr>
                <w:rFonts w:ascii="Calibri" w:hAnsi="Calibri" w:cs="Calibri"/>
                <w:color w:val="000000"/>
                <w:sz w:val="18"/>
                <w:szCs w:val="18"/>
                <w:lang w:eastAsia="el-GR"/>
              </w:rPr>
              <w:t>19.2.5.1</w:t>
            </w:r>
          </w:p>
        </w:tc>
        <w:tc>
          <w:tcPr>
            <w:tcW w:w="4819"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 xml:space="preserve"> Βελτίωση πρόσβασης σε γεωργική γη και κτηνοτροφικές εκμεταλλεύσεις</w:t>
            </w:r>
          </w:p>
        </w:tc>
        <w:tc>
          <w:tcPr>
            <w:tcW w:w="3076" w:type="dxa"/>
            <w:tcBorders>
              <w:top w:val="nil"/>
              <w:left w:val="nil"/>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18"/>
                <w:szCs w:val="18"/>
                <w:lang w:val="el-GR" w:eastAsia="el-GR"/>
              </w:rPr>
            </w:pPr>
            <w:r w:rsidRPr="00EA677E">
              <w:rPr>
                <w:rFonts w:ascii="Calibri" w:hAnsi="Calibri" w:cs="Calibri"/>
                <w:color w:val="000000"/>
                <w:sz w:val="18"/>
                <w:szCs w:val="18"/>
                <w:lang w:val="el-GR" w:eastAsia="el-GR"/>
              </w:rPr>
              <w:t>5η: Βελτίωση των συνθηκών διαβίωσης και ποιότητας ζωής του τοπικού πληθυσμού</w:t>
            </w:r>
          </w:p>
        </w:tc>
        <w:tc>
          <w:tcPr>
            <w:tcW w:w="1276" w:type="dxa"/>
            <w:tcBorders>
              <w:top w:val="nil"/>
              <w:left w:val="nil"/>
              <w:bottom w:val="single" w:sz="4" w:space="0" w:color="auto"/>
              <w:right w:val="single" w:sz="4" w:space="0" w:color="auto"/>
            </w:tcBorders>
            <w:shd w:val="clear" w:color="auto" w:fill="auto"/>
            <w:hideMark/>
          </w:tcPr>
          <w:p w:rsidR="00EA677E" w:rsidRPr="00210D9F" w:rsidRDefault="00EA677E" w:rsidP="0068780C">
            <w:pPr>
              <w:rPr>
                <w:rFonts w:ascii="Calibri" w:hAnsi="Calibri" w:cs="Calibri"/>
                <w:color w:val="000000"/>
                <w:sz w:val="18"/>
                <w:szCs w:val="18"/>
                <w:lang w:eastAsia="el-GR"/>
              </w:rPr>
            </w:pPr>
            <w:r w:rsidRPr="00210D9F">
              <w:rPr>
                <w:rFonts w:ascii="Calibri" w:hAnsi="Calibri" w:cs="Calibri"/>
                <w:color w:val="000000"/>
                <w:sz w:val="18"/>
                <w:szCs w:val="18"/>
                <w:lang w:eastAsia="el-GR"/>
              </w:rPr>
              <w:t>δημόσιος</w:t>
            </w:r>
          </w:p>
        </w:tc>
      </w:tr>
    </w:tbl>
    <w:p w:rsidR="00EA677E" w:rsidRDefault="00EA677E" w:rsidP="00EA677E">
      <w:pPr>
        <w:spacing w:line="24" w:lineRule="atLeast"/>
        <w:ind w:right="-1419"/>
        <w:rPr>
          <w:rFonts w:ascii="Calibri" w:hAnsi="Calibri" w:cs="Calibri"/>
        </w:rPr>
      </w:pPr>
    </w:p>
    <w:p w:rsidR="00EA677E" w:rsidRDefault="00EA677E" w:rsidP="00EA677E">
      <w:pPr>
        <w:spacing w:line="24" w:lineRule="atLeast"/>
        <w:ind w:left="-426" w:right="-852"/>
        <w:rPr>
          <w:rFonts w:ascii="Calibri" w:hAnsi="Calibri" w:cs="Calibri"/>
          <w:lang w:val="el-GR"/>
        </w:rPr>
      </w:pPr>
    </w:p>
    <w:p w:rsidR="00EA677E" w:rsidRDefault="00EA677E" w:rsidP="00EA677E">
      <w:pPr>
        <w:spacing w:line="24" w:lineRule="atLeast"/>
        <w:ind w:left="-426" w:right="-852"/>
        <w:rPr>
          <w:rFonts w:ascii="Calibri" w:hAnsi="Calibri" w:cs="Calibri"/>
          <w:lang w:val="el-GR"/>
        </w:rPr>
      </w:pPr>
      <w:r w:rsidRPr="00EA677E">
        <w:rPr>
          <w:rFonts w:ascii="Calibri" w:hAnsi="Calibri" w:cs="Calibri"/>
          <w:lang w:val="el-GR"/>
        </w:rPr>
        <w:t>Οι υπο-δράσεις του Υπομέτρου 19.3 (Διατοπικές Συνεργασίες) εξυπηρετούν γενικά την 6</w:t>
      </w:r>
      <w:r w:rsidRPr="00EA677E">
        <w:rPr>
          <w:rFonts w:ascii="Calibri" w:hAnsi="Calibri" w:cs="Calibri"/>
          <w:vertAlign w:val="superscript"/>
          <w:lang w:val="el-GR"/>
        </w:rPr>
        <w:t>η</w:t>
      </w:r>
      <w:r w:rsidRPr="00EA677E">
        <w:rPr>
          <w:rFonts w:ascii="Calibri" w:hAnsi="Calibri" w:cs="Calibri"/>
          <w:lang w:val="el-GR"/>
        </w:rPr>
        <w:t xml:space="preserve"> Θεματική Κατεύθυνση («Προώθηση της συμμετοχής, της συνεργασίας, της δικτύωσης και της ανταλλαγής τεχνογνωσίας μεταξύ διαφο-ρετικών περιοχών, εταίρων και κρατών») και ειδικότερα  τις 1η , 2η και 4η ΘΚ, ως εξής:</w:t>
      </w:r>
    </w:p>
    <w:p w:rsidR="00EA677E" w:rsidRPr="00EA677E" w:rsidRDefault="00EA677E" w:rsidP="00EA677E">
      <w:pPr>
        <w:spacing w:line="24" w:lineRule="atLeast"/>
        <w:ind w:left="-426" w:right="-852"/>
        <w:rPr>
          <w:rFonts w:ascii="Calibri" w:hAnsi="Calibri" w:cs="Calibri"/>
          <w:lang w:val="el-GR"/>
        </w:rPr>
      </w:pPr>
    </w:p>
    <w:p w:rsidR="00EA677E" w:rsidRPr="00EA677E" w:rsidRDefault="00EA677E" w:rsidP="00EA677E">
      <w:pPr>
        <w:spacing w:line="24" w:lineRule="atLeast"/>
        <w:rPr>
          <w:rFonts w:ascii="Calibri" w:hAnsi="Calibri" w:cs="Calibri"/>
          <w:lang w:val="el-GR"/>
        </w:rPr>
      </w:pPr>
    </w:p>
    <w:tbl>
      <w:tblPr>
        <w:tblW w:w="9626" w:type="dxa"/>
        <w:tblInd w:w="-431" w:type="dxa"/>
        <w:tblLayout w:type="fixed"/>
        <w:tblLook w:val="04A0" w:firstRow="1" w:lastRow="0" w:firstColumn="1" w:lastColumn="0" w:noHBand="0" w:noVBand="1"/>
      </w:tblPr>
      <w:tblGrid>
        <w:gridCol w:w="875"/>
        <w:gridCol w:w="3109"/>
        <w:gridCol w:w="695"/>
        <w:gridCol w:w="4947"/>
      </w:tblGrid>
      <w:tr w:rsidR="00EA677E" w:rsidRPr="00525D18" w:rsidTr="00EA677E">
        <w:trPr>
          <w:trHeight w:val="255"/>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77E" w:rsidRPr="00525D18" w:rsidRDefault="00EA677E" w:rsidP="0068780C">
            <w:pPr>
              <w:rPr>
                <w:rFonts w:ascii="Calibri" w:hAnsi="Calibri" w:cs="Calibri"/>
                <w:b/>
                <w:bCs/>
                <w:color w:val="000000"/>
                <w:sz w:val="20"/>
                <w:lang w:eastAsia="el-GR"/>
              </w:rPr>
            </w:pPr>
            <w:r w:rsidRPr="00525D18">
              <w:rPr>
                <w:rFonts w:ascii="Calibri" w:hAnsi="Calibri" w:cs="Calibri"/>
                <w:b/>
                <w:bCs/>
                <w:color w:val="000000"/>
                <w:sz w:val="20"/>
                <w:lang w:eastAsia="el-GR"/>
              </w:rPr>
              <w:t>19.3.1</w:t>
            </w:r>
          </w:p>
        </w:tc>
        <w:tc>
          <w:tcPr>
            <w:tcW w:w="3109" w:type="dxa"/>
            <w:tcBorders>
              <w:top w:val="single" w:sz="4" w:space="0" w:color="auto"/>
              <w:left w:val="nil"/>
              <w:bottom w:val="single" w:sz="4" w:space="0" w:color="auto"/>
              <w:right w:val="nil"/>
            </w:tcBorders>
            <w:shd w:val="clear" w:color="auto" w:fill="auto"/>
            <w:vAlign w:val="center"/>
            <w:hideMark/>
          </w:tcPr>
          <w:p w:rsidR="00EA677E" w:rsidRPr="00525D18" w:rsidRDefault="00EA677E" w:rsidP="0068780C">
            <w:pPr>
              <w:jc w:val="center"/>
              <w:rPr>
                <w:rFonts w:ascii="Calibri" w:hAnsi="Calibri" w:cs="Calibri"/>
                <w:b/>
                <w:bCs/>
                <w:color w:val="000000"/>
                <w:sz w:val="20"/>
                <w:lang w:eastAsia="el-GR"/>
              </w:rPr>
            </w:pPr>
            <w:r w:rsidRPr="00525D18">
              <w:rPr>
                <w:rFonts w:ascii="Calibri" w:hAnsi="Calibri" w:cs="Calibri"/>
                <w:b/>
                <w:bCs/>
                <w:color w:val="000000"/>
                <w:sz w:val="20"/>
                <w:lang w:eastAsia="el-GR"/>
              </w:rPr>
              <w:t>ΔΙΑΤΟΠΙΚΕΣ ΣΥΝΕΡΓΑΣΙΕΣ</w:t>
            </w:r>
          </w:p>
        </w:tc>
        <w:tc>
          <w:tcPr>
            <w:tcW w:w="56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77E" w:rsidRPr="00525D18" w:rsidRDefault="00EA677E" w:rsidP="0068780C">
            <w:pPr>
              <w:jc w:val="center"/>
              <w:rPr>
                <w:rFonts w:ascii="Calibri" w:hAnsi="Calibri" w:cs="Calibri"/>
                <w:b/>
                <w:bCs/>
                <w:color w:val="000000"/>
                <w:sz w:val="20"/>
                <w:lang w:eastAsia="el-GR"/>
              </w:rPr>
            </w:pPr>
            <w:r w:rsidRPr="00525D18">
              <w:rPr>
                <w:rFonts w:ascii="Calibri" w:hAnsi="Calibri" w:cs="Calibri"/>
                <w:b/>
                <w:bCs/>
                <w:color w:val="000000"/>
                <w:sz w:val="20"/>
                <w:lang w:eastAsia="el-GR"/>
              </w:rPr>
              <w:t>ΘΕΜΑΤΙΚΕΣ ΚΑΤΕΥΘΥΝΣΕΙΣ</w:t>
            </w:r>
          </w:p>
        </w:tc>
      </w:tr>
      <w:tr w:rsidR="00EA677E" w:rsidRPr="00EB2B36" w:rsidTr="00EA677E">
        <w:trPr>
          <w:trHeight w:val="765"/>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EA677E" w:rsidRPr="00525D18" w:rsidRDefault="00EA677E" w:rsidP="0068780C">
            <w:pPr>
              <w:rPr>
                <w:rFonts w:ascii="Calibri" w:hAnsi="Calibri" w:cs="Calibri"/>
                <w:color w:val="000000"/>
                <w:sz w:val="20"/>
                <w:lang w:eastAsia="el-GR"/>
              </w:rPr>
            </w:pPr>
            <w:r w:rsidRPr="00525D18">
              <w:rPr>
                <w:rFonts w:ascii="Calibri" w:hAnsi="Calibri" w:cs="Calibri"/>
                <w:color w:val="000000"/>
                <w:sz w:val="20"/>
                <w:lang w:eastAsia="el-GR"/>
              </w:rPr>
              <w:t>19.3.1.1</w:t>
            </w:r>
          </w:p>
        </w:tc>
        <w:tc>
          <w:tcPr>
            <w:tcW w:w="3109" w:type="dxa"/>
            <w:tcBorders>
              <w:top w:val="nil"/>
              <w:left w:val="nil"/>
              <w:bottom w:val="single" w:sz="4" w:space="0" w:color="auto"/>
              <w:right w:val="nil"/>
            </w:tcBorders>
            <w:shd w:val="clear" w:color="auto" w:fill="auto"/>
            <w:vAlign w:val="center"/>
            <w:hideMark/>
          </w:tcPr>
          <w:p w:rsidR="00EA677E" w:rsidRPr="00EA677E" w:rsidRDefault="00EA677E" w:rsidP="00EA677E">
            <w:pPr>
              <w:jc w:val="left"/>
              <w:rPr>
                <w:rFonts w:ascii="Calibri" w:hAnsi="Calibri" w:cs="Calibri"/>
                <w:color w:val="000000"/>
                <w:sz w:val="20"/>
                <w:lang w:val="el-GR" w:eastAsia="el-GR"/>
              </w:rPr>
            </w:pPr>
            <w:r w:rsidRPr="00EA677E">
              <w:rPr>
                <w:rFonts w:ascii="Calibri" w:hAnsi="Calibri" w:cs="Calibri"/>
                <w:color w:val="000000"/>
                <w:sz w:val="20"/>
                <w:lang w:val="el-GR" w:eastAsia="el-GR"/>
              </w:rPr>
              <w:t xml:space="preserve">ΔΙΚΤΥΟ ΤΩΝ ΤΕΣΣΑΡΩΝ  ΤΟΠΩΝ ΤΩΝ ΑΡΧΑΙΩΝ ΙΕΡΩΝ ΠΑΝΕΛΛΗΝΙΩΝ ΣΤΕΦΑΝΙΤΩΝ ΑΓΩΝΩΝ </w:t>
            </w:r>
          </w:p>
        </w:tc>
        <w:tc>
          <w:tcPr>
            <w:tcW w:w="695" w:type="dxa"/>
            <w:tcBorders>
              <w:top w:val="nil"/>
              <w:left w:val="single" w:sz="4" w:space="0" w:color="auto"/>
              <w:bottom w:val="single" w:sz="4" w:space="0" w:color="auto"/>
              <w:right w:val="nil"/>
            </w:tcBorders>
            <w:shd w:val="clear" w:color="auto" w:fill="auto"/>
            <w:vAlign w:val="center"/>
            <w:hideMark/>
          </w:tcPr>
          <w:p w:rsidR="00EA677E" w:rsidRPr="00525D18" w:rsidRDefault="00EA677E" w:rsidP="0068780C">
            <w:pPr>
              <w:rPr>
                <w:rFonts w:ascii="Calibri" w:hAnsi="Calibri" w:cs="Calibri"/>
                <w:color w:val="000000"/>
                <w:sz w:val="20"/>
                <w:lang w:eastAsia="el-GR"/>
              </w:rPr>
            </w:pPr>
            <w:r w:rsidRPr="00525D18">
              <w:rPr>
                <w:rFonts w:ascii="Calibri" w:hAnsi="Calibri" w:cs="Calibri"/>
                <w:color w:val="000000"/>
                <w:sz w:val="20"/>
                <w:lang w:eastAsia="el-GR"/>
              </w:rPr>
              <w:t>4η</w:t>
            </w:r>
          </w:p>
        </w:tc>
        <w:tc>
          <w:tcPr>
            <w:tcW w:w="4947" w:type="dxa"/>
            <w:tcBorders>
              <w:top w:val="nil"/>
              <w:left w:val="single" w:sz="4" w:space="0" w:color="auto"/>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20"/>
                <w:lang w:val="el-GR" w:eastAsia="el-GR"/>
              </w:rPr>
            </w:pPr>
            <w:r w:rsidRPr="00EA677E">
              <w:rPr>
                <w:rFonts w:ascii="Calibri" w:hAnsi="Calibri" w:cs="Calibri"/>
                <w:color w:val="000000"/>
                <w:sz w:val="20"/>
                <w:lang w:val="el-GR" w:eastAsia="el-GR"/>
              </w:rPr>
              <w:t>Διατήρηση - βελτίωση των πολιτιστικών στοιχείων της περιοχής</w:t>
            </w:r>
          </w:p>
        </w:tc>
      </w:tr>
      <w:tr w:rsidR="00EA677E" w:rsidRPr="00EB2B36" w:rsidTr="00EA677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EA677E" w:rsidRPr="00525D18" w:rsidRDefault="00EA677E" w:rsidP="0068780C">
            <w:pPr>
              <w:rPr>
                <w:rFonts w:ascii="Calibri" w:hAnsi="Calibri" w:cs="Calibri"/>
                <w:color w:val="000000"/>
                <w:sz w:val="20"/>
                <w:lang w:eastAsia="el-GR"/>
              </w:rPr>
            </w:pPr>
            <w:r w:rsidRPr="00525D18">
              <w:rPr>
                <w:rFonts w:ascii="Calibri" w:hAnsi="Calibri" w:cs="Calibri"/>
                <w:color w:val="000000"/>
                <w:sz w:val="20"/>
                <w:lang w:eastAsia="el-GR"/>
              </w:rPr>
              <w:t>19.3.1.2</w:t>
            </w:r>
          </w:p>
        </w:tc>
        <w:tc>
          <w:tcPr>
            <w:tcW w:w="3109" w:type="dxa"/>
            <w:tcBorders>
              <w:top w:val="nil"/>
              <w:left w:val="nil"/>
              <w:bottom w:val="single" w:sz="4" w:space="0" w:color="auto"/>
              <w:right w:val="nil"/>
            </w:tcBorders>
            <w:shd w:val="clear" w:color="auto" w:fill="auto"/>
            <w:vAlign w:val="center"/>
            <w:hideMark/>
          </w:tcPr>
          <w:p w:rsidR="00EA677E" w:rsidRPr="00525D18" w:rsidRDefault="00EA677E" w:rsidP="00EA677E">
            <w:pPr>
              <w:jc w:val="left"/>
              <w:rPr>
                <w:rFonts w:ascii="Calibri" w:hAnsi="Calibri" w:cs="Calibri"/>
                <w:color w:val="000000"/>
                <w:sz w:val="20"/>
                <w:lang w:eastAsia="el-GR"/>
              </w:rPr>
            </w:pPr>
            <w:r w:rsidRPr="00525D18">
              <w:rPr>
                <w:rFonts w:ascii="Calibri" w:hAnsi="Calibri" w:cs="Calibri"/>
                <w:color w:val="000000"/>
                <w:sz w:val="20"/>
                <w:lang w:eastAsia="el-GR"/>
              </w:rPr>
              <w:t>ΔΙΑΧΡΟΝΙΚΗ ΕΛΛΗΝΙΚΗ ΘΕΑΤΡΙΚΗ ΠΑΡΑΔΟΣΗ</w:t>
            </w:r>
          </w:p>
        </w:tc>
        <w:tc>
          <w:tcPr>
            <w:tcW w:w="695" w:type="dxa"/>
            <w:tcBorders>
              <w:top w:val="nil"/>
              <w:left w:val="single" w:sz="4" w:space="0" w:color="auto"/>
              <w:bottom w:val="single" w:sz="4" w:space="0" w:color="auto"/>
              <w:right w:val="nil"/>
            </w:tcBorders>
            <w:shd w:val="clear" w:color="auto" w:fill="auto"/>
            <w:vAlign w:val="center"/>
            <w:hideMark/>
          </w:tcPr>
          <w:p w:rsidR="00EA677E" w:rsidRPr="00525D18" w:rsidRDefault="00EA677E" w:rsidP="0068780C">
            <w:pPr>
              <w:rPr>
                <w:rFonts w:ascii="Calibri" w:hAnsi="Calibri" w:cs="Calibri"/>
                <w:color w:val="000000"/>
                <w:sz w:val="20"/>
                <w:lang w:eastAsia="el-GR"/>
              </w:rPr>
            </w:pPr>
            <w:r w:rsidRPr="00525D18">
              <w:rPr>
                <w:rFonts w:ascii="Calibri" w:hAnsi="Calibri" w:cs="Calibri"/>
                <w:color w:val="000000"/>
                <w:sz w:val="20"/>
                <w:lang w:eastAsia="el-GR"/>
              </w:rPr>
              <w:t>4η</w:t>
            </w:r>
          </w:p>
        </w:tc>
        <w:tc>
          <w:tcPr>
            <w:tcW w:w="4947" w:type="dxa"/>
            <w:tcBorders>
              <w:top w:val="nil"/>
              <w:left w:val="single" w:sz="4" w:space="0" w:color="auto"/>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20"/>
                <w:lang w:val="el-GR" w:eastAsia="el-GR"/>
              </w:rPr>
            </w:pPr>
            <w:r w:rsidRPr="00EA677E">
              <w:rPr>
                <w:rFonts w:ascii="Calibri" w:hAnsi="Calibri" w:cs="Calibri"/>
                <w:color w:val="000000"/>
                <w:sz w:val="20"/>
                <w:lang w:val="el-GR" w:eastAsia="el-GR"/>
              </w:rPr>
              <w:t>Διατήρηση - βελτίωση των πολιτιστικών στοιχείων της περιοχής</w:t>
            </w:r>
          </w:p>
        </w:tc>
      </w:tr>
      <w:tr w:rsidR="00EA677E" w:rsidRPr="00EB2B36" w:rsidTr="00EA677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EA677E" w:rsidRPr="00525D18" w:rsidRDefault="00EA677E" w:rsidP="0068780C">
            <w:pPr>
              <w:rPr>
                <w:rFonts w:ascii="Calibri" w:hAnsi="Calibri" w:cs="Calibri"/>
                <w:color w:val="000000"/>
                <w:sz w:val="20"/>
                <w:lang w:eastAsia="el-GR"/>
              </w:rPr>
            </w:pPr>
            <w:r w:rsidRPr="00525D18">
              <w:rPr>
                <w:rFonts w:ascii="Calibri" w:hAnsi="Calibri" w:cs="Calibri"/>
                <w:color w:val="000000"/>
                <w:sz w:val="20"/>
                <w:lang w:eastAsia="el-GR"/>
              </w:rPr>
              <w:t>19.3.1.3</w:t>
            </w:r>
          </w:p>
        </w:tc>
        <w:tc>
          <w:tcPr>
            <w:tcW w:w="3109" w:type="dxa"/>
            <w:tcBorders>
              <w:top w:val="nil"/>
              <w:left w:val="nil"/>
              <w:bottom w:val="single" w:sz="4" w:space="0" w:color="auto"/>
              <w:right w:val="nil"/>
            </w:tcBorders>
            <w:shd w:val="clear" w:color="auto" w:fill="auto"/>
            <w:vAlign w:val="center"/>
            <w:hideMark/>
          </w:tcPr>
          <w:p w:rsidR="00EA677E" w:rsidRPr="00525D18" w:rsidRDefault="00EA677E" w:rsidP="00EA677E">
            <w:pPr>
              <w:jc w:val="left"/>
              <w:rPr>
                <w:rFonts w:ascii="Calibri" w:hAnsi="Calibri" w:cs="Calibri"/>
                <w:color w:val="000000"/>
                <w:sz w:val="20"/>
                <w:lang w:eastAsia="el-GR"/>
              </w:rPr>
            </w:pPr>
            <w:r w:rsidRPr="00525D18">
              <w:rPr>
                <w:rFonts w:ascii="Calibri" w:hAnsi="Calibri" w:cs="Calibri"/>
                <w:color w:val="000000"/>
                <w:sz w:val="20"/>
                <w:lang w:eastAsia="el-GR"/>
              </w:rPr>
              <w:t>ΠΕΡΙΗΓΗΣΗ ΣΤΟΝ ΚΟΡΙΝΘΙΑΚΟ (ΙΙ)</w:t>
            </w:r>
          </w:p>
        </w:tc>
        <w:tc>
          <w:tcPr>
            <w:tcW w:w="695" w:type="dxa"/>
            <w:tcBorders>
              <w:top w:val="nil"/>
              <w:left w:val="single" w:sz="4" w:space="0" w:color="auto"/>
              <w:bottom w:val="single" w:sz="4" w:space="0" w:color="auto"/>
              <w:right w:val="nil"/>
            </w:tcBorders>
            <w:shd w:val="clear" w:color="auto" w:fill="auto"/>
            <w:vAlign w:val="center"/>
            <w:hideMark/>
          </w:tcPr>
          <w:p w:rsidR="00EA677E" w:rsidRPr="00525D18" w:rsidRDefault="00EA677E" w:rsidP="0068780C">
            <w:pPr>
              <w:rPr>
                <w:rFonts w:ascii="Calibri" w:hAnsi="Calibri" w:cs="Calibri"/>
                <w:color w:val="000000"/>
                <w:sz w:val="20"/>
                <w:lang w:eastAsia="el-GR"/>
              </w:rPr>
            </w:pPr>
            <w:r w:rsidRPr="00525D18">
              <w:rPr>
                <w:rFonts w:ascii="Calibri" w:hAnsi="Calibri" w:cs="Calibri"/>
                <w:color w:val="000000"/>
                <w:sz w:val="20"/>
                <w:lang w:eastAsia="el-GR"/>
              </w:rPr>
              <w:t>2η</w:t>
            </w:r>
          </w:p>
        </w:tc>
        <w:tc>
          <w:tcPr>
            <w:tcW w:w="4947" w:type="dxa"/>
            <w:tcBorders>
              <w:top w:val="nil"/>
              <w:left w:val="single" w:sz="4" w:space="0" w:color="auto"/>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20"/>
                <w:lang w:val="el-GR" w:eastAsia="el-GR"/>
              </w:rPr>
            </w:pPr>
            <w:r w:rsidRPr="00EA677E">
              <w:rPr>
                <w:rFonts w:ascii="Calibri" w:hAnsi="Calibri" w:cs="Calibri"/>
                <w:color w:val="000000"/>
                <w:sz w:val="20"/>
                <w:lang w:val="el-GR" w:eastAsia="el-GR"/>
              </w:rPr>
              <w:t>Βελτίωση της ελκυστικότητας της περιοχής παρέμβασης και ενίσχυση του τουριστικού προϊόντος</w:t>
            </w:r>
          </w:p>
        </w:tc>
      </w:tr>
      <w:tr w:rsidR="00EA677E" w:rsidRPr="00EB2B36" w:rsidTr="00EA677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EA677E" w:rsidRPr="00525D18" w:rsidRDefault="00EA677E" w:rsidP="0068780C">
            <w:pPr>
              <w:rPr>
                <w:rFonts w:ascii="Calibri" w:hAnsi="Calibri" w:cs="Calibri"/>
                <w:color w:val="000000"/>
                <w:sz w:val="20"/>
                <w:lang w:eastAsia="el-GR"/>
              </w:rPr>
            </w:pPr>
            <w:r w:rsidRPr="00525D18">
              <w:rPr>
                <w:rFonts w:ascii="Calibri" w:hAnsi="Calibri" w:cs="Calibri"/>
                <w:color w:val="000000"/>
                <w:sz w:val="20"/>
                <w:lang w:eastAsia="el-GR"/>
              </w:rPr>
              <w:t>19.3.1.4</w:t>
            </w:r>
          </w:p>
        </w:tc>
        <w:tc>
          <w:tcPr>
            <w:tcW w:w="3109" w:type="dxa"/>
            <w:tcBorders>
              <w:top w:val="nil"/>
              <w:left w:val="nil"/>
              <w:bottom w:val="single" w:sz="4" w:space="0" w:color="auto"/>
              <w:right w:val="nil"/>
            </w:tcBorders>
            <w:shd w:val="clear" w:color="auto" w:fill="auto"/>
            <w:vAlign w:val="center"/>
            <w:hideMark/>
          </w:tcPr>
          <w:p w:rsidR="00EA677E" w:rsidRPr="00525D18" w:rsidRDefault="00EA677E" w:rsidP="00EA677E">
            <w:pPr>
              <w:jc w:val="left"/>
              <w:rPr>
                <w:rFonts w:ascii="Calibri" w:hAnsi="Calibri" w:cs="Calibri"/>
                <w:color w:val="000000"/>
                <w:sz w:val="20"/>
                <w:lang w:eastAsia="el-GR"/>
              </w:rPr>
            </w:pPr>
            <w:r w:rsidRPr="00525D18">
              <w:rPr>
                <w:rFonts w:ascii="Calibri" w:hAnsi="Calibri" w:cs="Calibri"/>
                <w:color w:val="000000"/>
                <w:sz w:val="20"/>
                <w:lang w:eastAsia="el-GR"/>
              </w:rPr>
              <w:t xml:space="preserve">ΕΛΛΗΝΩΝ ΓΕΥΣΕΙΣ ΕΚΛΕΚΤΕΣ (ΙΙ) </w:t>
            </w:r>
          </w:p>
        </w:tc>
        <w:tc>
          <w:tcPr>
            <w:tcW w:w="695" w:type="dxa"/>
            <w:tcBorders>
              <w:top w:val="nil"/>
              <w:left w:val="single" w:sz="4" w:space="0" w:color="auto"/>
              <w:bottom w:val="single" w:sz="4" w:space="0" w:color="auto"/>
              <w:right w:val="nil"/>
            </w:tcBorders>
            <w:shd w:val="clear" w:color="auto" w:fill="auto"/>
            <w:vAlign w:val="center"/>
            <w:hideMark/>
          </w:tcPr>
          <w:p w:rsidR="00EA677E" w:rsidRPr="00525D18" w:rsidRDefault="00EA677E" w:rsidP="0068780C">
            <w:pPr>
              <w:rPr>
                <w:rFonts w:ascii="Calibri" w:hAnsi="Calibri" w:cs="Calibri"/>
                <w:color w:val="000000"/>
                <w:sz w:val="20"/>
                <w:lang w:eastAsia="el-GR"/>
              </w:rPr>
            </w:pPr>
            <w:r w:rsidRPr="00525D18">
              <w:rPr>
                <w:rFonts w:ascii="Calibri" w:hAnsi="Calibri" w:cs="Calibri"/>
                <w:color w:val="000000"/>
                <w:sz w:val="20"/>
                <w:lang w:eastAsia="el-GR"/>
              </w:rPr>
              <w:t>1η</w:t>
            </w:r>
          </w:p>
        </w:tc>
        <w:tc>
          <w:tcPr>
            <w:tcW w:w="4947" w:type="dxa"/>
            <w:tcBorders>
              <w:top w:val="nil"/>
              <w:left w:val="single" w:sz="4" w:space="0" w:color="auto"/>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20"/>
                <w:lang w:val="el-GR" w:eastAsia="el-GR"/>
              </w:rPr>
            </w:pPr>
            <w:r w:rsidRPr="00EA677E">
              <w:rPr>
                <w:rFonts w:ascii="Calibri" w:hAnsi="Calibri" w:cs="Calibri"/>
                <w:color w:val="000000"/>
                <w:sz w:val="20"/>
                <w:lang w:val="el-GR" w:eastAsia="el-GR"/>
              </w:rPr>
              <w:t>Βελτίωση της ανταγωνιστικότητας της αλυσίδας αξίας του αγρο-διατροφικού τομέα</w:t>
            </w:r>
          </w:p>
        </w:tc>
      </w:tr>
      <w:tr w:rsidR="00EA677E" w:rsidRPr="00EB2B36" w:rsidTr="00EA677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EA677E" w:rsidRPr="00525D18" w:rsidRDefault="00EA677E" w:rsidP="0068780C">
            <w:pPr>
              <w:rPr>
                <w:rFonts w:ascii="Calibri" w:hAnsi="Calibri" w:cs="Calibri"/>
                <w:color w:val="000000"/>
                <w:sz w:val="20"/>
                <w:lang w:eastAsia="el-GR"/>
              </w:rPr>
            </w:pPr>
            <w:r w:rsidRPr="00525D18">
              <w:rPr>
                <w:rFonts w:ascii="Calibri" w:hAnsi="Calibri" w:cs="Calibri"/>
                <w:color w:val="000000"/>
                <w:sz w:val="20"/>
                <w:lang w:eastAsia="el-GR"/>
              </w:rPr>
              <w:t>19.3.1.5</w:t>
            </w:r>
          </w:p>
        </w:tc>
        <w:tc>
          <w:tcPr>
            <w:tcW w:w="3109" w:type="dxa"/>
            <w:tcBorders>
              <w:top w:val="nil"/>
              <w:left w:val="nil"/>
              <w:bottom w:val="single" w:sz="4" w:space="0" w:color="auto"/>
              <w:right w:val="nil"/>
            </w:tcBorders>
            <w:shd w:val="clear" w:color="auto" w:fill="auto"/>
            <w:vAlign w:val="center"/>
            <w:hideMark/>
          </w:tcPr>
          <w:p w:rsidR="00EA677E" w:rsidRPr="00525D18" w:rsidRDefault="00EA677E" w:rsidP="00EA677E">
            <w:pPr>
              <w:jc w:val="left"/>
              <w:rPr>
                <w:rFonts w:ascii="Calibri" w:hAnsi="Calibri" w:cs="Calibri"/>
                <w:color w:val="000000"/>
                <w:sz w:val="20"/>
                <w:lang w:eastAsia="el-GR"/>
              </w:rPr>
            </w:pPr>
            <w:r w:rsidRPr="00525D18">
              <w:rPr>
                <w:rFonts w:ascii="Calibri" w:hAnsi="Calibri" w:cs="Calibri"/>
                <w:color w:val="000000"/>
                <w:sz w:val="20"/>
                <w:lang w:eastAsia="el-GR"/>
              </w:rPr>
              <w:t xml:space="preserve">ΔΡΟΜΟΙ ΚΡΑΣΙΟΥ ΠΕΛΟΠΟΝΝΗΣΟΥ </w:t>
            </w:r>
          </w:p>
        </w:tc>
        <w:tc>
          <w:tcPr>
            <w:tcW w:w="695" w:type="dxa"/>
            <w:tcBorders>
              <w:top w:val="nil"/>
              <w:left w:val="single" w:sz="4" w:space="0" w:color="auto"/>
              <w:bottom w:val="single" w:sz="4" w:space="0" w:color="auto"/>
              <w:right w:val="nil"/>
            </w:tcBorders>
            <w:shd w:val="clear" w:color="auto" w:fill="auto"/>
            <w:vAlign w:val="center"/>
            <w:hideMark/>
          </w:tcPr>
          <w:p w:rsidR="00EA677E" w:rsidRPr="00525D18" w:rsidRDefault="00EA677E" w:rsidP="0068780C">
            <w:pPr>
              <w:rPr>
                <w:rFonts w:ascii="Calibri" w:hAnsi="Calibri" w:cs="Calibri"/>
                <w:color w:val="000000"/>
                <w:sz w:val="20"/>
                <w:lang w:eastAsia="el-GR"/>
              </w:rPr>
            </w:pPr>
            <w:r w:rsidRPr="00525D18">
              <w:rPr>
                <w:rFonts w:ascii="Calibri" w:hAnsi="Calibri" w:cs="Calibri"/>
                <w:color w:val="000000"/>
                <w:sz w:val="20"/>
                <w:lang w:eastAsia="el-GR"/>
              </w:rPr>
              <w:t>2η</w:t>
            </w:r>
          </w:p>
        </w:tc>
        <w:tc>
          <w:tcPr>
            <w:tcW w:w="4947" w:type="dxa"/>
            <w:tcBorders>
              <w:top w:val="nil"/>
              <w:left w:val="single" w:sz="4" w:space="0" w:color="auto"/>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20"/>
                <w:lang w:val="el-GR" w:eastAsia="el-GR"/>
              </w:rPr>
            </w:pPr>
            <w:r w:rsidRPr="00EA677E">
              <w:rPr>
                <w:rFonts w:ascii="Calibri" w:hAnsi="Calibri" w:cs="Calibri"/>
                <w:color w:val="000000"/>
                <w:sz w:val="20"/>
                <w:lang w:val="el-GR" w:eastAsia="el-GR"/>
              </w:rPr>
              <w:t>Βελτίωση της ελκυστικότητας της περιοχής παρέμβασης και ενίσχυση του τουριστικού προϊόντος</w:t>
            </w:r>
          </w:p>
        </w:tc>
      </w:tr>
      <w:tr w:rsidR="00EA677E" w:rsidRPr="00EB2B36" w:rsidTr="00EA677E">
        <w:trPr>
          <w:trHeight w:val="510"/>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rsidR="00EA677E" w:rsidRPr="00525D18" w:rsidRDefault="00EA677E" w:rsidP="0068780C">
            <w:pPr>
              <w:rPr>
                <w:rFonts w:ascii="Calibri" w:hAnsi="Calibri" w:cs="Calibri"/>
                <w:color w:val="000000"/>
                <w:sz w:val="20"/>
                <w:lang w:eastAsia="el-GR"/>
              </w:rPr>
            </w:pPr>
            <w:r w:rsidRPr="00525D18">
              <w:rPr>
                <w:rFonts w:ascii="Calibri" w:hAnsi="Calibri" w:cs="Calibri"/>
                <w:color w:val="000000"/>
                <w:sz w:val="20"/>
                <w:lang w:eastAsia="el-GR"/>
              </w:rPr>
              <w:t>19.3.1.6</w:t>
            </w:r>
          </w:p>
        </w:tc>
        <w:tc>
          <w:tcPr>
            <w:tcW w:w="3109" w:type="dxa"/>
            <w:tcBorders>
              <w:top w:val="nil"/>
              <w:left w:val="nil"/>
              <w:bottom w:val="single" w:sz="4" w:space="0" w:color="auto"/>
              <w:right w:val="nil"/>
            </w:tcBorders>
            <w:shd w:val="clear" w:color="auto" w:fill="auto"/>
            <w:vAlign w:val="center"/>
            <w:hideMark/>
          </w:tcPr>
          <w:p w:rsidR="00EA677E" w:rsidRPr="00525D18" w:rsidRDefault="00EA677E" w:rsidP="00EA677E">
            <w:pPr>
              <w:jc w:val="left"/>
              <w:rPr>
                <w:rFonts w:ascii="Calibri" w:hAnsi="Calibri" w:cs="Calibri"/>
                <w:color w:val="000000"/>
                <w:sz w:val="20"/>
                <w:lang w:eastAsia="el-GR"/>
              </w:rPr>
            </w:pPr>
            <w:r w:rsidRPr="00525D18">
              <w:rPr>
                <w:rFonts w:ascii="Calibri" w:hAnsi="Calibri" w:cs="Calibri"/>
                <w:color w:val="000000"/>
                <w:sz w:val="20"/>
                <w:lang w:eastAsia="el-GR"/>
              </w:rPr>
              <w:t xml:space="preserve">ΑΝΑΠΤΥΞΗ ΔΙΚΤΥΟΥ ΠΟΔΗΛΑΤΙΚΩΝ ΔΙΑΔΡΟΜΩΝ </w:t>
            </w:r>
          </w:p>
        </w:tc>
        <w:tc>
          <w:tcPr>
            <w:tcW w:w="695" w:type="dxa"/>
            <w:tcBorders>
              <w:top w:val="nil"/>
              <w:left w:val="single" w:sz="4" w:space="0" w:color="auto"/>
              <w:bottom w:val="single" w:sz="4" w:space="0" w:color="auto"/>
              <w:right w:val="nil"/>
            </w:tcBorders>
            <w:shd w:val="clear" w:color="auto" w:fill="auto"/>
            <w:vAlign w:val="center"/>
            <w:hideMark/>
          </w:tcPr>
          <w:p w:rsidR="00EA677E" w:rsidRPr="00525D18" w:rsidRDefault="00EA677E" w:rsidP="0068780C">
            <w:pPr>
              <w:rPr>
                <w:rFonts w:ascii="Calibri" w:hAnsi="Calibri" w:cs="Calibri"/>
                <w:color w:val="000000"/>
                <w:sz w:val="20"/>
                <w:lang w:eastAsia="el-GR"/>
              </w:rPr>
            </w:pPr>
            <w:r w:rsidRPr="00525D18">
              <w:rPr>
                <w:rFonts w:ascii="Calibri" w:hAnsi="Calibri" w:cs="Calibri"/>
                <w:color w:val="000000"/>
                <w:sz w:val="20"/>
                <w:lang w:eastAsia="el-GR"/>
              </w:rPr>
              <w:t>2η</w:t>
            </w:r>
          </w:p>
        </w:tc>
        <w:tc>
          <w:tcPr>
            <w:tcW w:w="4947" w:type="dxa"/>
            <w:tcBorders>
              <w:top w:val="nil"/>
              <w:left w:val="single" w:sz="4" w:space="0" w:color="auto"/>
              <w:bottom w:val="single" w:sz="4" w:space="0" w:color="auto"/>
              <w:right w:val="single" w:sz="4" w:space="0" w:color="auto"/>
            </w:tcBorders>
            <w:shd w:val="clear" w:color="auto" w:fill="auto"/>
            <w:hideMark/>
          </w:tcPr>
          <w:p w:rsidR="00EA677E" w:rsidRPr="00EA677E" w:rsidRDefault="00EA677E" w:rsidP="0068780C">
            <w:pPr>
              <w:rPr>
                <w:rFonts w:ascii="Calibri" w:hAnsi="Calibri" w:cs="Calibri"/>
                <w:color w:val="000000"/>
                <w:sz w:val="20"/>
                <w:lang w:val="el-GR" w:eastAsia="el-GR"/>
              </w:rPr>
            </w:pPr>
            <w:r w:rsidRPr="00EA677E">
              <w:rPr>
                <w:rFonts w:ascii="Calibri" w:hAnsi="Calibri" w:cs="Calibri"/>
                <w:color w:val="000000"/>
                <w:sz w:val="20"/>
                <w:lang w:val="el-GR" w:eastAsia="el-GR"/>
              </w:rPr>
              <w:t>Βελτίωση της ελκυστικότητας της περιοχής παρέμβασης και ενίσχυση του τουριστικού προϊόντος</w:t>
            </w:r>
          </w:p>
        </w:tc>
      </w:tr>
    </w:tbl>
    <w:p w:rsidR="00EA677E" w:rsidRPr="00EA677E" w:rsidRDefault="00EA677E" w:rsidP="00EA677E">
      <w:pPr>
        <w:spacing w:line="24" w:lineRule="atLeast"/>
        <w:rPr>
          <w:rFonts w:ascii="Calibri" w:hAnsi="Calibri" w:cs="Calibri"/>
          <w:lang w:val="el-GR"/>
        </w:rPr>
      </w:pPr>
    </w:p>
    <w:p w:rsidR="00EA677E" w:rsidRPr="00EA677E" w:rsidRDefault="00EA677E" w:rsidP="00EA677E">
      <w:pPr>
        <w:spacing w:line="24" w:lineRule="atLeast"/>
        <w:rPr>
          <w:rFonts w:ascii="Calibri" w:hAnsi="Calibri" w:cs="Calibri"/>
          <w:sz w:val="24"/>
          <w:szCs w:val="24"/>
          <w:lang w:val="el-GR"/>
        </w:rPr>
      </w:pPr>
    </w:p>
    <w:p w:rsidR="003F30B5" w:rsidRDefault="003F30B5" w:rsidP="00EA677E">
      <w:pPr>
        <w:spacing w:line="26" w:lineRule="atLeast"/>
        <w:rPr>
          <w:rFonts w:ascii="Calibri" w:hAnsi="Calibri" w:cs="Calibri"/>
          <w:sz w:val="24"/>
          <w:szCs w:val="24"/>
          <w:lang w:val="el-GR"/>
        </w:rPr>
      </w:pPr>
      <w:r>
        <w:rPr>
          <w:rFonts w:ascii="Calibri" w:hAnsi="Calibri" w:cs="Calibri"/>
          <w:sz w:val="24"/>
          <w:szCs w:val="24"/>
          <w:lang w:val="el-GR"/>
        </w:rPr>
        <w:br w:type="page"/>
      </w:r>
    </w:p>
    <w:p w:rsidR="00E127FC" w:rsidRDefault="00E127FC" w:rsidP="00A321F4">
      <w:pPr>
        <w:pStyle w:val="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76" w:lineRule="auto"/>
        <w:rPr>
          <w:rFonts w:asciiTheme="minorHAnsi" w:hAnsiTheme="minorHAnsi"/>
          <w:sz w:val="28"/>
          <w:szCs w:val="28"/>
        </w:rPr>
      </w:pPr>
      <w:bookmarkStart w:id="17" w:name="_Toc509313184"/>
      <w:r w:rsidRPr="00E127FC">
        <w:rPr>
          <w:rFonts w:asciiTheme="minorHAnsi" w:hAnsiTheme="minorHAnsi"/>
          <w:sz w:val="28"/>
          <w:szCs w:val="28"/>
        </w:rPr>
        <w:lastRenderedPageBreak/>
        <w:t>ΚΕΦΑΛΑΙΟ 4 : ΔΙΑΜΟΡΦΩΣΗ ΔΡΑΣΕΩΝ ΤΟΠΙΚΟΥ ΠΡΟΓΡΑΜΜΑΤΟΣ</w:t>
      </w:r>
      <w:bookmarkEnd w:id="17"/>
    </w:p>
    <w:p w:rsidR="00DE1FAA" w:rsidRDefault="00DE1FAA" w:rsidP="00DE1FAA">
      <w:pPr>
        <w:rPr>
          <w:lang w:val="el-GR"/>
        </w:rPr>
      </w:pPr>
    </w:p>
    <w:p w:rsidR="00DE1FAA" w:rsidRPr="00DE1FAA" w:rsidRDefault="00DE1FAA" w:rsidP="00DE1FAA">
      <w:pPr>
        <w:rPr>
          <w:lang w:val="el-GR"/>
        </w:rPr>
      </w:pPr>
    </w:p>
    <w:p w:rsidR="00B37191" w:rsidRPr="00C608EF" w:rsidRDefault="00B37191" w:rsidP="00B37191">
      <w:pPr>
        <w:rPr>
          <w:rFonts w:asciiTheme="minorHAnsi" w:hAnsiTheme="minorHAnsi"/>
          <w:b/>
          <w:sz w:val="10"/>
          <w:szCs w:val="10"/>
          <w:lang w:val="el-GR"/>
        </w:rPr>
      </w:pPr>
    </w:p>
    <w:p w:rsidR="00770008" w:rsidRPr="00C608EF" w:rsidRDefault="00770008" w:rsidP="00770008">
      <w:pPr>
        <w:rPr>
          <w:rFonts w:asciiTheme="minorHAnsi" w:hAnsiTheme="minorHAnsi"/>
          <w:b/>
          <w:sz w:val="10"/>
          <w:szCs w:val="10"/>
          <w:lang w:val="el-GR"/>
        </w:rPr>
      </w:pPr>
    </w:p>
    <w:p w:rsidR="00770008" w:rsidRPr="001C7D89" w:rsidRDefault="00770008" w:rsidP="00F73F2F">
      <w:pPr>
        <w:pStyle w:val="2"/>
      </w:pPr>
      <w:bookmarkStart w:id="18" w:name="_Toc509313185"/>
      <w:r w:rsidRPr="001C7D89">
        <w:t>4.1</w:t>
      </w:r>
      <w:r>
        <w:t xml:space="preserve"> ΔΡΑΣΕΙΣ ΤΟΠΙΚΟΥ ΠΡΟΓΡΑΜΜΑΤΟΣ ΣΤΟ ΠΛΑΙΣΙΟ ΤΟΥ ΕΓΤΑΑ – </w:t>
      </w:r>
      <w:r w:rsidRPr="001C7D89">
        <w:t>ΔΙΑΡΘΡΩΣΗ ΤΟΠΙΚΟΥ ΠΡΟΓΡΑΜΜΑΤΟΣ</w:t>
      </w:r>
      <w:bookmarkEnd w:id="18"/>
    </w:p>
    <w:p w:rsidR="00770008" w:rsidRDefault="00770008" w:rsidP="00770008">
      <w:pPr>
        <w:rPr>
          <w:rFonts w:asciiTheme="minorHAnsi" w:hAnsiTheme="minorHAnsi"/>
          <w:lang w:val="el-GR"/>
        </w:rPr>
      </w:pPr>
    </w:p>
    <w:p w:rsidR="00770008" w:rsidRDefault="00770008" w:rsidP="00770008">
      <w:pPr>
        <w:rPr>
          <w:rFonts w:asciiTheme="minorHAnsi" w:hAnsiTheme="minorHAnsi"/>
          <w:lang w:val="el-GR"/>
        </w:rPr>
      </w:pPr>
      <w:r w:rsidRPr="00B37191">
        <w:rPr>
          <w:rFonts w:asciiTheme="minorHAnsi" w:hAnsiTheme="minorHAnsi"/>
          <w:lang w:val="el-GR"/>
        </w:rPr>
        <w:t xml:space="preserve">Το Τοπικό Πρόγραμμα διαρθρώνεται σε τρία Υπομέτρα του ΠΑΑ 2014-2020: </w:t>
      </w:r>
    </w:p>
    <w:p w:rsidR="00770008" w:rsidRPr="00B37191" w:rsidRDefault="00770008" w:rsidP="00770008">
      <w:pPr>
        <w:rPr>
          <w:rFonts w:asciiTheme="minorHAnsi" w:hAnsiTheme="minorHAnsi"/>
          <w:lang w:val="el-GR"/>
        </w:rPr>
      </w:pPr>
      <w:r w:rsidRPr="00B37191">
        <w:rPr>
          <w:rFonts w:asciiTheme="minorHAnsi" w:hAnsiTheme="minorHAnsi"/>
          <w:b/>
          <w:lang w:val="el-GR"/>
        </w:rPr>
        <w:t>19.2</w:t>
      </w:r>
      <w:r w:rsidRPr="00B37191">
        <w:rPr>
          <w:rFonts w:asciiTheme="minorHAnsi" w:hAnsiTheme="minorHAnsi"/>
          <w:lang w:val="el-GR"/>
        </w:rPr>
        <w:t xml:space="preserve"> Στήριξη υλοποίησης δράσεων των στρατηγικών Τοπικής Ανάπτυξης με Πρωτοβουλία Τοπικών Κοινοτήτων (CLLD/ΤΑΠΤΟΚ) </w:t>
      </w:r>
    </w:p>
    <w:p w:rsidR="00770008" w:rsidRPr="00B37191" w:rsidRDefault="00770008" w:rsidP="00770008">
      <w:pPr>
        <w:rPr>
          <w:rFonts w:asciiTheme="minorHAnsi" w:hAnsiTheme="minorHAnsi"/>
          <w:lang w:val="el-GR"/>
        </w:rPr>
      </w:pPr>
      <w:r w:rsidRPr="00B37191">
        <w:rPr>
          <w:rFonts w:asciiTheme="minorHAnsi" w:hAnsiTheme="minorHAnsi"/>
          <w:b/>
          <w:lang w:val="el-GR"/>
        </w:rPr>
        <w:t>19.3</w:t>
      </w:r>
      <w:r w:rsidRPr="00B37191">
        <w:rPr>
          <w:rFonts w:asciiTheme="minorHAnsi" w:hAnsiTheme="minorHAnsi"/>
          <w:lang w:val="el-GR"/>
        </w:rPr>
        <w:t>:  Διατοπική και διακρατική συνεργασία και</w:t>
      </w:r>
    </w:p>
    <w:p w:rsidR="00770008" w:rsidRPr="00B37191" w:rsidRDefault="00770008" w:rsidP="00770008">
      <w:pPr>
        <w:rPr>
          <w:rFonts w:asciiTheme="minorHAnsi" w:hAnsiTheme="minorHAnsi"/>
          <w:lang w:val="el-GR"/>
        </w:rPr>
      </w:pPr>
      <w:r w:rsidRPr="00B37191">
        <w:rPr>
          <w:rFonts w:asciiTheme="minorHAnsi" w:hAnsiTheme="minorHAnsi"/>
          <w:b/>
          <w:lang w:val="el-GR"/>
        </w:rPr>
        <w:t>19.4</w:t>
      </w:r>
      <w:r w:rsidRPr="00B37191">
        <w:rPr>
          <w:rFonts w:asciiTheme="minorHAnsi" w:hAnsiTheme="minorHAnsi"/>
          <w:lang w:val="el-GR"/>
        </w:rPr>
        <w:t>: Λειτουργία της Ομάδας Τοπικής Δράσης, απόκτηση δεξιοτήτων και εμψύχωση στην περιοχή (τεχνική στήριξη), ως εξής:</w:t>
      </w:r>
    </w:p>
    <w:p w:rsidR="00770008" w:rsidRDefault="00770008" w:rsidP="00770008">
      <w:pPr>
        <w:rPr>
          <w:lang w:val="el-GR"/>
        </w:rPr>
      </w:pPr>
    </w:p>
    <w:tbl>
      <w:tblPr>
        <w:tblW w:w="9356" w:type="dxa"/>
        <w:tblInd w:w="-289" w:type="dxa"/>
        <w:tblLook w:val="04A0" w:firstRow="1" w:lastRow="0" w:firstColumn="1" w:lastColumn="0" w:noHBand="0" w:noVBand="1"/>
      </w:tblPr>
      <w:tblGrid>
        <w:gridCol w:w="830"/>
        <w:gridCol w:w="1924"/>
        <w:gridCol w:w="900"/>
        <w:gridCol w:w="5702"/>
      </w:tblGrid>
      <w:tr w:rsidR="00770008" w:rsidRPr="009E41E7" w:rsidTr="00FD7E71">
        <w:trPr>
          <w:trHeight w:val="495"/>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008" w:rsidRPr="009E41E7" w:rsidRDefault="00770008" w:rsidP="00FD7E71">
            <w:pPr>
              <w:jc w:val="center"/>
              <w:rPr>
                <w:rFonts w:ascii="Calibri" w:hAnsi="Calibri" w:cs="Calibri"/>
                <w:b/>
                <w:bCs/>
                <w:color w:val="000000"/>
                <w:sz w:val="20"/>
                <w:lang w:val="el-GR" w:eastAsia="el-GR"/>
              </w:rPr>
            </w:pPr>
            <w:r w:rsidRPr="009E41E7">
              <w:rPr>
                <w:rFonts w:ascii="Calibri" w:hAnsi="Calibri" w:cs="Calibri"/>
                <w:b/>
                <w:bCs/>
                <w:color w:val="000000"/>
                <w:sz w:val="20"/>
                <w:lang w:val="el-GR" w:eastAsia="el-GR"/>
              </w:rPr>
              <w:t>ΥΠΟ-ΜΕΤΡΟ</w:t>
            </w:r>
          </w:p>
        </w:tc>
        <w:tc>
          <w:tcPr>
            <w:tcW w:w="1924" w:type="dxa"/>
            <w:tcBorders>
              <w:top w:val="single" w:sz="4" w:space="0" w:color="auto"/>
              <w:left w:val="nil"/>
              <w:bottom w:val="single" w:sz="4" w:space="0" w:color="auto"/>
              <w:right w:val="single" w:sz="4" w:space="0" w:color="auto"/>
            </w:tcBorders>
            <w:shd w:val="clear" w:color="auto" w:fill="auto"/>
            <w:vAlign w:val="center"/>
            <w:hideMark/>
          </w:tcPr>
          <w:p w:rsidR="00770008" w:rsidRPr="009E41E7" w:rsidRDefault="00770008" w:rsidP="00FD7E71">
            <w:pPr>
              <w:jc w:val="center"/>
              <w:rPr>
                <w:rFonts w:ascii="Calibri" w:hAnsi="Calibri" w:cs="Calibri"/>
                <w:b/>
                <w:bCs/>
                <w:color w:val="000000"/>
                <w:sz w:val="20"/>
                <w:lang w:val="el-GR" w:eastAsia="el-GR"/>
              </w:rPr>
            </w:pPr>
            <w:r w:rsidRPr="009E41E7">
              <w:rPr>
                <w:rFonts w:ascii="Calibri" w:hAnsi="Calibri" w:cs="Calibri"/>
                <w:b/>
                <w:bCs/>
                <w:color w:val="000000"/>
                <w:sz w:val="20"/>
                <w:lang w:val="el-GR" w:eastAsia="el-GR"/>
              </w:rPr>
              <w:t xml:space="preserve"> ΔΡΑΣΕΙΣ</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70008" w:rsidRPr="009E41E7" w:rsidRDefault="00770008" w:rsidP="00FD7E71">
            <w:pPr>
              <w:jc w:val="center"/>
              <w:rPr>
                <w:rFonts w:ascii="Calibri" w:hAnsi="Calibri" w:cs="Calibri"/>
                <w:b/>
                <w:bCs/>
                <w:color w:val="000000"/>
                <w:sz w:val="20"/>
                <w:lang w:val="el-GR" w:eastAsia="el-GR"/>
              </w:rPr>
            </w:pPr>
            <w:r w:rsidRPr="009E41E7">
              <w:rPr>
                <w:rFonts w:ascii="Calibri" w:hAnsi="Calibri" w:cs="Calibri"/>
                <w:b/>
                <w:bCs/>
                <w:color w:val="000000"/>
                <w:sz w:val="20"/>
                <w:lang w:val="el-GR" w:eastAsia="el-GR"/>
              </w:rPr>
              <w:t xml:space="preserve"> ΥΠΟ-ΔΡΑΣΕΙΣ</w:t>
            </w:r>
          </w:p>
        </w:tc>
        <w:tc>
          <w:tcPr>
            <w:tcW w:w="5702" w:type="dxa"/>
            <w:tcBorders>
              <w:top w:val="single" w:sz="4" w:space="0" w:color="auto"/>
              <w:left w:val="nil"/>
              <w:bottom w:val="single" w:sz="4" w:space="0" w:color="auto"/>
              <w:right w:val="single" w:sz="4" w:space="0" w:color="auto"/>
            </w:tcBorders>
            <w:shd w:val="clear" w:color="auto" w:fill="auto"/>
            <w:vAlign w:val="center"/>
            <w:hideMark/>
          </w:tcPr>
          <w:p w:rsidR="00770008" w:rsidRPr="009E41E7" w:rsidRDefault="00770008" w:rsidP="00FD7E71">
            <w:pPr>
              <w:jc w:val="center"/>
              <w:rPr>
                <w:rFonts w:ascii="Calibri" w:hAnsi="Calibri" w:cs="Calibri"/>
                <w:b/>
                <w:bCs/>
                <w:color w:val="000000"/>
                <w:sz w:val="20"/>
                <w:lang w:val="el-GR" w:eastAsia="el-GR"/>
              </w:rPr>
            </w:pPr>
            <w:r w:rsidRPr="009E41E7">
              <w:rPr>
                <w:rFonts w:ascii="Calibri" w:hAnsi="Calibri" w:cs="Calibri"/>
                <w:b/>
                <w:bCs/>
                <w:color w:val="000000"/>
                <w:sz w:val="20"/>
                <w:lang w:val="el-GR" w:eastAsia="el-GR"/>
              </w:rPr>
              <w:t>ΤΙΤΛΟΣ ΥΠΟΔΡΑΣΗΣ</w:t>
            </w:r>
          </w:p>
        </w:tc>
      </w:tr>
      <w:tr w:rsidR="00770008" w:rsidRPr="00EB2B36" w:rsidTr="00FD7E71">
        <w:trPr>
          <w:trHeight w:val="765"/>
        </w:trPr>
        <w:tc>
          <w:tcPr>
            <w:tcW w:w="830" w:type="dxa"/>
            <w:vMerge w:val="restart"/>
            <w:tcBorders>
              <w:top w:val="nil"/>
              <w:left w:val="single" w:sz="4" w:space="0" w:color="auto"/>
              <w:bottom w:val="single" w:sz="4" w:space="0" w:color="auto"/>
              <w:right w:val="single" w:sz="4" w:space="0" w:color="auto"/>
            </w:tcBorders>
            <w:shd w:val="clear" w:color="auto" w:fill="auto"/>
            <w:vAlign w:val="center"/>
            <w:hideMark/>
          </w:tcPr>
          <w:p w:rsidR="00770008" w:rsidRPr="009E41E7" w:rsidRDefault="00770008" w:rsidP="00FD7E71">
            <w:pPr>
              <w:jc w:val="center"/>
              <w:rPr>
                <w:rFonts w:ascii="Calibri" w:hAnsi="Calibri" w:cs="Calibri"/>
                <w:b/>
                <w:color w:val="000000"/>
                <w:sz w:val="20"/>
                <w:lang w:val="el-GR" w:eastAsia="el-GR"/>
              </w:rPr>
            </w:pPr>
            <w:r w:rsidRPr="009E41E7">
              <w:rPr>
                <w:rFonts w:ascii="Calibri" w:hAnsi="Calibri" w:cs="Calibri"/>
                <w:b/>
                <w:color w:val="000000"/>
                <w:sz w:val="20"/>
                <w:lang w:val="el-GR" w:eastAsia="el-GR"/>
              </w:rPr>
              <w:t>19.2</w:t>
            </w:r>
          </w:p>
        </w:tc>
        <w:tc>
          <w:tcPr>
            <w:tcW w:w="1924" w:type="dxa"/>
            <w:vMerge w:val="restart"/>
            <w:tcBorders>
              <w:top w:val="nil"/>
              <w:left w:val="single" w:sz="4" w:space="0" w:color="auto"/>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19.2.2  Ανάπτυξη / βελτίωση της επιχειρηματικότητας και  ανταγωνιστικότητας της περιοχή εφαρμογής σε εξειδικευμένους τομείς, περιοχές ή δικαιούχους</w:t>
            </w:r>
          </w:p>
        </w:tc>
        <w:tc>
          <w:tcPr>
            <w:tcW w:w="900"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center"/>
              <w:rPr>
                <w:rFonts w:ascii="Calibri" w:hAnsi="Calibri" w:cs="Calibri"/>
                <w:color w:val="000000"/>
                <w:sz w:val="20"/>
                <w:lang w:val="el-GR" w:eastAsia="el-GR"/>
              </w:rPr>
            </w:pPr>
            <w:r w:rsidRPr="009E41E7">
              <w:rPr>
                <w:rFonts w:ascii="Calibri" w:hAnsi="Calibri" w:cs="Calibri"/>
                <w:color w:val="000000"/>
                <w:sz w:val="20"/>
                <w:lang w:val="el-GR" w:eastAsia="el-GR"/>
              </w:rPr>
              <w:t>19.2.2.1</w:t>
            </w:r>
          </w:p>
        </w:tc>
        <w:tc>
          <w:tcPr>
            <w:tcW w:w="5702"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Ενίσχυση επενδύσεων στην μεταποίηση, εμπορία και/ή ανάπτυξη γεωργικών προϊόντων με αποτέλεσμα γεωργικό προϊόν για την εξυπηρέτηση ειδικών στόχων της τοπικής στρατηγικής.</w:t>
            </w:r>
          </w:p>
        </w:tc>
      </w:tr>
      <w:tr w:rsidR="00770008" w:rsidRPr="00EB2B36" w:rsidTr="00FD7E71">
        <w:trPr>
          <w:trHeight w:val="510"/>
        </w:trPr>
        <w:tc>
          <w:tcPr>
            <w:tcW w:w="830"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1924"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900"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center"/>
              <w:rPr>
                <w:rFonts w:ascii="Calibri" w:hAnsi="Calibri" w:cs="Calibri"/>
                <w:color w:val="000000"/>
                <w:sz w:val="20"/>
                <w:lang w:val="el-GR" w:eastAsia="el-GR"/>
              </w:rPr>
            </w:pPr>
            <w:r w:rsidRPr="009E41E7">
              <w:rPr>
                <w:rFonts w:ascii="Calibri" w:hAnsi="Calibri" w:cs="Calibri"/>
                <w:color w:val="000000"/>
                <w:sz w:val="20"/>
                <w:lang w:val="el-GR" w:eastAsia="el-GR"/>
              </w:rPr>
              <w:t>19.2.2.3</w:t>
            </w:r>
          </w:p>
        </w:tc>
        <w:tc>
          <w:tcPr>
            <w:tcW w:w="5702"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Ενίσχυση επενδύσεων στον τομέα του τουρισμού με σκοπό την εξυπηρέτηση ειδικών στόχων της τοπικής στρατηγικής.</w:t>
            </w:r>
          </w:p>
        </w:tc>
      </w:tr>
      <w:tr w:rsidR="00770008" w:rsidRPr="00EB2B36" w:rsidTr="00FD7E71">
        <w:trPr>
          <w:trHeight w:val="810"/>
        </w:trPr>
        <w:tc>
          <w:tcPr>
            <w:tcW w:w="830"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1924"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900"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center"/>
              <w:rPr>
                <w:rFonts w:ascii="Calibri" w:hAnsi="Calibri" w:cs="Calibri"/>
                <w:color w:val="000000"/>
                <w:sz w:val="20"/>
                <w:lang w:val="el-GR" w:eastAsia="el-GR"/>
              </w:rPr>
            </w:pPr>
            <w:r w:rsidRPr="009E41E7">
              <w:rPr>
                <w:rFonts w:ascii="Calibri" w:hAnsi="Calibri" w:cs="Calibri"/>
                <w:color w:val="000000"/>
                <w:sz w:val="20"/>
                <w:lang w:val="el-GR" w:eastAsia="el-GR"/>
              </w:rPr>
              <w:t>19.2.2.4</w:t>
            </w:r>
          </w:p>
        </w:tc>
        <w:tc>
          <w:tcPr>
            <w:tcW w:w="5702"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Ενίσχυση επενδύσεων στους τομείς της βιοτεχνίας, χειροτεχνίας, παραγωγής ειδών μετά την 1</w:t>
            </w:r>
            <w:r w:rsidRPr="009E41E7">
              <w:rPr>
                <w:rFonts w:ascii="Calibri" w:hAnsi="Calibri" w:cs="Calibri"/>
                <w:color w:val="000000"/>
                <w:sz w:val="20"/>
                <w:vertAlign w:val="superscript"/>
                <w:lang w:val="el-GR" w:eastAsia="el-GR"/>
              </w:rPr>
              <w:t>η</w:t>
            </w:r>
            <w:r w:rsidRPr="009E41E7">
              <w:rPr>
                <w:rFonts w:ascii="Calibri" w:hAnsi="Calibri" w:cs="Calibri"/>
                <w:color w:val="000000"/>
                <w:sz w:val="20"/>
                <w:lang w:val="el-GR" w:eastAsia="el-GR"/>
              </w:rPr>
              <w:t xml:space="preserve"> μεταποίηση, και του εμπορίου με σκοπό την εξυπηρέτηση ειδικών στόχων της τοπικής στρατηγικής.</w:t>
            </w:r>
          </w:p>
        </w:tc>
      </w:tr>
      <w:tr w:rsidR="00770008" w:rsidRPr="00EB2B36" w:rsidTr="00FD7E71">
        <w:trPr>
          <w:trHeight w:val="1020"/>
        </w:trPr>
        <w:tc>
          <w:tcPr>
            <w:tcW w:w="830"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1924"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900"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center"/>
              <w:rPr>
                <w:rFonts w:ascii="Calibri" w:hAnsi="Calibri" w:cs="Calibri"/>
                <w:color w:val="000000"/>
                <w:sz w:val="20"/>
                <w:lang w:val="el-GR" w:eastAsia="el-GR"/>
              </w:rPr>
            </w:pPr>
            <w:r w:rsidRPr="009E41E7">
              <w:rPr>
                <w:rFonts w:ascii="Calibri" w:hAnsi="Calibri" w:cs="Calibri"/>
                <w:color w:val="000000"/>
                <w:sz w:val="20"/>
                <w:lang w:val="el-GR" w:eastAsia="el-GR"/>
              </w:rPr>
              <w:t>19.2.2.5</w:t>
            </w:r>
          </w:p>
        </w:tc>
        <w:tc>
          <w:tcPr>
            <w:tcW w:w="5702"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r>
      <w:tr w:rsidR="00770008" w:rsidRPr="00EB2B36" w:rsidTr="00FD7E71">
        <w:trPr>
          <w:trHeight w:val="765"/>
        </w:trPr>
        <w:tc>
          <w:tcPr>
            <w:tcW w:w="830"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1924"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900"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center"/>
              <w:rPr>
                <w:rFonts w:ascii="Calibri" w:hAnsi="Calibri" w:cs="Calibri"/>
                <w:color w:val="000000"/>
                <w:sz w:val="20"/>
                <w:lang w:val="el-GR" w:eastAsia="el-GR"/>
              </w:rPr>
            </w:pPr>
            <w:r w:rsidRPr="009E41E7">
              <w:rPr>
                <w:rFonts w:ascii="Calibri" w:hAnsi="Calibri" w:cs="Calibri"/>
                <w:color w:val="000000"/>
                <w:sz w:val="20"/>
                <w:lang w:val="el-GR" w:eastAsia="el-GR"/>
              </w:rPr>
              <w:t>19.2.2.6</w:t>
            </w:r>
          </w:p>
        </w:tc>
        <w:tc>
          <w:tcPr>
            <w:tcW w:w="5702"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Ενίσχυση επενδύσεων οικοτεχνίας και πολυλειτουργικών αγροκτημάτων με σκοπό την εξυπηρέτηση ειδικών στόχων της τοπικής στρατηγικής.</w:t>
            </w:r>
          </w:p>
        </w:tc>
      </w:tr>
      <w:tr w:rsidR="00770008" w:rsidRPr="00EB2B36" w:rsidTr="00FD7E71">
        <w:trPr>
          <w:trHeight w:val="765"/>
        </w:trPr>
        <w:tc>
          <w:tcPr>
            <w:tcW w:w="830"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1924" w:type="dxa"/>
            <w:vMerge w:val="restart"/>
            <w:tcBorders>
              <w:top w:val="nil"/>
              <w:left w:val="single" w:sz="4" w:space="0" w:color="auto"/>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19.2.3 Οριζόντια ενίσχυση στην ανάπτυξη /  βελτίωση της επιχειρηματικότητας και ανταγωνιστικότητας της περιοχή εφαρμογής</w:t>
            </w:r>
          </w:p>
        </w:tc>
        <w:tc>
          <w:tcPr>
            <w:tcW w:w="900"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center"/>
              <w:rPr>
                <w:rFonts w:ascii="Calibri" w:hAnsi="Calibri" w:cs="Calibri"/>
                <w:color w:val="000000"/>
                <w:sz w:val="20"/>
                <w:lang w:val="el-GR" w:eastAsia="el-GR"/>
              </w:rPr>
            </w:pPr>
            <w:r w:rsidRPr="009E41E7">
              <w:rPr>
                <w:rFonts w:ascii="Calibri" w:hAnsi="Calibri" w:cs="Calibri"/>
                <w:color w:val="000000"/>
                <w:sz w:val="20"/>
                <w:lang w:val="el-GR" w:eastAsia="el-GR"/>
              </w:rPr>
              <w:t>19.2.3.1</w:t>
            </w:r>
          </w:p>
        </w:tc>
        <w:tc>
          <w:tcPr>
            <w:tcW w:w="5702"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r>
      <w:tr w:rsidR="00770008" w:rsidRPr="00EB2B36" w:rsidTr="00FD7E71">
        <w:trPr>
          <w:trHeight w:val="765"/>
        </w:trPr>
        <w:tc>
          <w:tcPr>
            <w:tcW w:w="830"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1924"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900"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center"/>
              <w:rPr>
                <w:rFonts w:ascii="Calibri" w:hAnsi="Calibri" w:cs="Calibri"/>
                <w:color w:val="000000"/>
                <w:sz w:val="20"/>
                <w:lang w:val="el-GR" w:eastAsia="el-GR"/>
              </w:rPr>
            </w:pPr>
            <w:r w:rsidRPr="009E41E7">
              <w:rPr>
                <w:rFonts w:ascii="Calibri" w:hAnsi="Calibri" w:cs="Calibri"/>
                <w:color w:val="000000"/>
                <w:sz w:val="20"/>
                <w:lang w:val="el-GR" w:eastAsia="el-GR"/>
              </w:rPr>
              <w:t>19.2.3.2</w:t>
            </w:r>
          </w:p>
        </w:tc>
        <w:tc>
          <w:tcPr>
            <w:tcW w:w="5702"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p>
        </w:tc>
      </w:tr>
      <w:tr w:rsidR="00770008" w:rsidRPr="00EB2B36" w:rsidTr="00FD7E71">
        <w:trPr>
          <w:trHeight w:val="510"/>
        </w:trPr>
        <w:tc>
          <w:tcPr>
            <w:tcW w:w="830"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1924"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900"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center"/>
              <w:rPr>
                <w:rFonts w:ascii="Calibri" w:hAnsi="Calibri" w:cs="Calibri"/>
                <w:color w:val="000000"/>
                <w:sz w:val="20"/>
                <w:lang w:val="el-GR" w:eastAsia="el-GR"/>
              </w:rPr>
            </w:pPr>
            <w:r w:rsidRPr="009E41E7">
              <w:rPr>
                <w:rFonts w:ascii="Calibri" w:hAnsi="Calibri" w:cs="Calibri"/>
                <w:color w:val="000000"/>
                <w:sz w:val="20"/>
                <w:lang w:val="el-GR" w:eastAsia="el-GR"/>
              </w:rPr>
              <w:t>19.2.3.3</w:t>
            </w:r>
          </w:p>
        </w:tc>
        <w:tc>
          <w:tcPr>
            <w:tcW w:w="5702"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Οριζόντια εφαρμογή ενίσχυσης επενδύσεων στον τομέα του τουρισμού με σκοπό την εξυπηρέτηση των στόχων της τοπικής στρατηγικής.</w:t>
            </w:r>
          </w:p>
        </w:tc>
      </w:tr>
      <w:tr w:rsidR="00770008" w:rsidRPr="00EB2B36" w:rsidTr="00FD7E71">
        <w:trPr>
          <w:trHeight w:val="1065"/>
        </w:trPr>
        <w:tc>
          <w:tcPr>
            <w:tcW w:w="830"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1924"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900"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center"/>
              <w:rPr>
                <w:rFonts w:ascii="Calibri" w:hAnsi="Calibri" w:cs="Calibri"/>
                <w:color w:val="000000"/>
                <w:sz w:val="20"/>
                <w:lang w:val="el-GR" w:eastAsia="el-GR"/>
              </w:rPr>
            </w:pPr>
            <w:r w:rsidRPr="009E41E7">
              <w:rPr>
                <w:rFonts w:ascii="Calibri" w:hAnsi="Calibri" w:cs="Calibri"/>
                <w:color w:val="000000"/>
                <w:sz w:val="20"/>
                <w:lang w:val="el-GR" w:eastAsia="el-GR"/>
              </w:rPr>
              <w:t>19.2.3.4</w:t>
            </w:r>
          </w:p>
        </w:tc>
        <w:tc>
          <w:tcPr>
            <w:tcW w:w="5702"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Οριζόντια εφαρμογή ενίσχυσης επενδύσεων στους τομείς της βιοτεχνίας, χειροτεχνίας, παραγωγής ειδών μετά την 1</w:t>
            </w:r>
            <w:r w:rsidRPr="009E41E7">
              <w:rPr>
                <w:rFonts w:ascii="Calibri" w:hAnsi="Calibri" w:cs="Calibri"/>
                <w:color w:val="000000"/>
                <w:sz w:val="20"/>
                <w:vertAlign w:val="superscript"/>
                <w:lang w:val="el-GR" w:eastAsia="el-GR"/>
              </w:rPr>
              <w:t>η</w:t>
            </w:r>
            <w:r w:rsidRPr="009E41E7">
              <w:rPr>
                <w:rFonts w:ascii="Calibri" w:hAnsi="Calibri" w:cs="Calibri"/>
                <w:color w:val="000000"/>
                <w:sz w:val="20"/>
                <w:lang w:val="el-GR" w:eastAsia="el-GR"/>
              </w:rPr>
              <w:t xml:space="preserve"> μεταποίηση, και του εμπορίου με σκοπό την εξυπηρέτηση των στόχων της τοπικής στρατηγικής.</w:t>
            </w:r>
          </w:p>
        </w:tc>
      </w:tr>
      <w:tr w:rsidR="00770008" w:rsidRPr="00EB2B36" w:rsidTr="00FD7E71">
        <w:trPr>
          <w:trHeight w:val="1020"/>
        </w:trPr>
        <w:tc>
          <w:tcPr>
            <w:tcW w:w="830"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1924"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900"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center"/>
              <w:rPr>
                <w:rFonts w:ascii="Calibri" w:hAnsi="Calibri" w:cs="Calibri"/>
                <w:color w:val="000000"/>
                <w:sz w:val="20"/>
                <w:lang w:val="el-GR" w:eastAsia="el-GR"/>
              </w:rPr>
            </w:pPr>
            <w:r w:rsidRPr="009E41E7">
              <w:rPr>
                <w:rFonts w:ascii="Calibri" w:hAnsi="Calibri" w:cs="Calibri"/>
                <w:color w:val="000000"/>
                <w:sz w:val="20"/>
                <w:lang w:val="el-GR" w:eastAsia="el-GR"/>
              </w:rPr>
              <w:t>19.2.3.5</w:t>
            </w:r>
          </w:p>
        </w:tc>
        <w:tc>
          <w:tcPr>
            <w:tcW w:w="5702"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r>
      <w:tr w:rsidR="00770008" w:rsidRPr="00EB2B36" w:rsidTr="00FD7E71">
        <w:trPr>
          <w:trHeight w:val="765"/>
        </w:trPr>
        <w:tc>
          <w:tcPr>
            <w:tcW w:w="830"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1924" w:type="dxa"/>
            <w:vMerge w:val="restart"/>
            <w:tcBorders>
              <w:top w:val="nil"/>
              <w:left w:val="single" w:sz="4" w:space="0" w:color="auto"/>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19.2.4 Βασικές υπηρεσίες &amp; ανάπλαση χωριών σε αγροτικές περιοχές</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70008" w:rsidRPr="009E41E7" w:rsidRDefault="00770008" w:rsidP="00FD7E71">
            <w:pPr>
              <w:jc w:val="center"/>
              <w:rPr>
                <w:rFonts w:ascii="Calibri" w:hAnsi="Calibri" w:cs="Calibri"/>
                <w:color w:val="000000"/>
                <w:sz w:val="20"/>
                <w:lang w:val="el-GR" w:eastAsia="el-GR"/>
              </w:rPr>
            </w:pPr>
            <w:r w:rsidRPr="009E41E7">
              <w:rPr>
                <w:rFonts w:ascii="Calibri" w:hAnsi="Calibri" w:cs="Calibri"/>
                <w:color w:val="000000"/>
                <w:sz w:val="20"/>
                <w:lang w:val="el-GR" w:eastAsia="el-GR"/>
              </w:rPr>
              <w:t>19.2.4.1</w:t>
            </w:r>
          </w:p>
        </w:tc>
        <w:tc>
          <w:tcPr>
            <w:tcW w:w="5702" w:type="dxa"/>
            <w:tcBorders>
              <w:top w:val="single" w:sz="4" w:space="0" w:color="auto"/>
              <w:left w:val="nil"/>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r>
      <w:tr w:rsidR="00770008" w:rsidRPr="00EB2B36" w:rsidTr="00D32199">
        <w:trPr>
          <w:trHeight w:val="765"/>
        </w:trPr>
        <w:tc>
          <w:tcPr>
            <w:tcW w:w="830"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1924"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70008" w:rsidRPr="009E41E7" w:rsidRDefault="00770008" w:rsidP="00FD7E71">
            <w:pPr>
              <w:jc w:val="center"/>
              <w:rPr>
                <w:rFonts w:ascii="Calibri" w:hAnsi="Calibri" w:cs="Calibri"/>
                <w:color w:val="000000"/>
                <w:sz w:val="20"/>
                <w:lang w:val="el-GR" w:eastAsia="el-GR"/>
              </w:rPr>
            </w:pPr>
            <w:r w:rsidRPr="009E41E7">
              <w:rPr>
                <w:rFonts w:ascii="Calibri" w:hAnsi="Calibri" w:cs="Calibri"/>
                <w:color w:val="000000"/>
                <w:sz w:val="20"/>
                <w:lang w:val="el-GR" w:eastAsia="el-GR"/>
              </w:rPr>
              <w:t>19.2.4.2</w:t>
            </w:r>
          </w:p>
        </w:tc>
        <w:tc>
          <w:tcPr>
            <w:tcW w:w="5702" w:type="dxa"/>
            <w:tcBorders>
              <w:top w:val="single" w:sz="4" w:space="0" w:color="auto"/>
              <w:left w:val="nil"/>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Στήριξη για τη δημιουργία, βελτίωση ή επέκταση τοπικών βασικών υπηρεσιών για τον αγροτικό πληθυσμό, καθώς και των σχετικών υποδομών (πχ. παιδικοί σταθμοί, αγροτικά ιατρεία, κ.λπ.)</w:t>
            </w:r>
          </w:p>
        </w:tc>
      </w:tr>
      <w:tr w:rsidR="00770008" w:rsidRPr="00EB2B36" w:rsidTr="00D32199">
        <w:trPr>
          <w:trHeight w:val="1020"/>
        </w:trPr>
        <w:tc>
          <w:tcPr>
            <w:tcW w:w="830"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1924"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70008" w:rsidRPr="009E41E7" w:rsidRDefault="00770008" w:rsidP="00FD7E71">
            <w:pPr>
              <w:jc w:val="center"/>
              <w:rPr>
                <w:rFonts w:ascii="Calibri" w:hAnsi="Calibri" w:cs="Calibri"/>
                <w:color w:val="000000"/>
                <w:sz w:val="20"/>
                <w:lang w:val="el-GR" w:eastAsia="el-GR"/>
              </w:rPr>
            </w:pPr>
            <w:r w:rsidRPr="009E41E7">
              <w:rPr>
                <w:rFonts w:ascii="Calibri" w:hAnsi="Calibri" w:cs="Calibri"/>
                <w:color w:val="000000"/>
                <w:sz w:val="20"/>
                <w:lang w:val="el-GR" w:eastAsia="el-GR"/>
              </w:rPr>
              <w:t>19.2.4.3</w:t>
            </w:r>
          </w:p>
        </w:tc>
        <w:tc>
          <w:tcPr>
            <w:tcW w:w="5702" w:type="dxa"/>
            <w:tcBorders>
              <w:top w:val="single" w:sz="4" w:space="0" w:color="auto"/>
              <w:left w:val="nil"/>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Στήριξη για επενδύσεις για δημόσια χρήση σε υπηρεσίες και υποδομές αναψυχής, ανάπλασης, τουριστικές πληροφορίες και τουριστικές υποδομές μικρής κλίμακας (π.χ. σημάνσεις, κοινόχρηστοι χώροι, προβολή προώθηση περιοχών, ποδηλατικές διαδρομές κ.λπ.)</w:t>
            </w:r>
          </w:p>
        </w:tc>
      </w:tr>
      <w:tr w:rsidR="00770008" w:rsidRPr="009E41E7" w:rsidTr="00FD7E71">
        <w:trPr>
          <w:trHeight w:val="255"/>
        </w:trPr>
        <w:tc>
          <w:tcPr>
            <w:tcW w:w="830"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1924"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900"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center"/>
              <w:rPr>
                <w:rFonts w:ascii="Calibri" w:hAnsi="Calibri" w:cs="Calibri"/>
                <w:color w:val="000000"/>
                <w:sz w:val="20"/>
                <w:lang w:val="el-GR" w:eastAsia="el-GR"/>
              </w:rPr>
            </w:pPr>
            <w:r w:rsidRPr="009E41E7">
              <w:rPr>
                <w:rFonts w:ascii="Calibri" w:hAnsi="Calibri" w:cs="Calibri"/>
                <w:color w:val="000000"/>
                <w:sz w:val="20"/>
                <w:lang w:val="el-GR" w:eastAsia="el-GR"/>
              </w:rPr>
              <w:t>19.2.4.4</w:t>
            </w:r>
          </w:p>
        </w:tc>
        <w:tc>
          <w:tcPr>
            <w:tcW w:w="5702"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Ενίσχυση πολιτιστικών εκδηλώσεων</w:t>
            </w:r>
          </w:p>
        </w:tc>
      </w:tr>
      <w:tr w:rsidR="00770008" w:rsidRPr="00EB2B36" w:rsidTr="00FD7E71">
        <w:trPr>
          <w:trHeight w:val="2040"/>
        </w:trPr>
        <w:tc>
          <w:tcPr>
            <w:tcW w:w="830"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1924"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900"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center"/>
              <w:rPr>
                <w:rFonts w:ascii="Calibri" w:hAnsi="Calibri" w:cs="Calibri"/>
                <w:color w:val="000000"/>
                <w:sz w:val="20"/>
                <w:lang w:val="el-GR" w:eastAsia="el-GR"/>
              </w:rPr>
            </w:pPr>
            <w:r w:rsidRPr="009E41E7">
              <w:rPr>
                <w:rFonts w:ascii="Calibri" w:hAnsi="Calibri" w:cs="Calibri"/>
                <w:color w:val="000000"/>
                <w:sz w:val="20"/>
                <w:lang w:val="el-GR" w:eastAsia="el-GR"/>
              </w:rPr>
              <w:t>19.2.4.5</w:t>
            </w:r>
          </w:p>
        </w:tc>
        <w:tc>
          <w:tcPr>
            <w:tcW w:w="5702"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κοινωνικο-οικονομικών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r>
      <w:tr w:rsidR="00770008" w:rsidRPr="00EB2B36" w:rsidTr="00FD7E71">
        <w:trPr>
          <w:trHeight w:val="765"/>
        </w:trPr>
        <w:tc>
          <w:tcPr>
            <w:tcW w:w="830"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1924"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900"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center"/>
              <w:rPr>
                <w:rFonts w:ascii="Calibri" w:hAnsi="Calibri" w:cs="Calibri"/>
                <w:color w:val="000000"/>
                <w:sz w:val="20"/>
                <w:lang w:val="el-GR" w:eastAsia="el-GR"/>
              </w:rPr>
            </w:pPr>
            <w:r w:rsidRPr="009E41E7">
              <w:rPr>
                <w:rFonts w:ascii="Calibri" w:hAnsi="Calibri" w:cs="Calibri"/>
                <w:color w:val="000000"/>
                <w:sz w:val="20"/>
                <w:lang w:val="el-GR" w:eastAsia="el-GR"/>
              </w:rPr>
              <w:t>19.2.4.6</w:t>
            </w:r>
          </w:p>
        </w:tc>
        <w:tc>
          <w:tcPr>
            <w:tcW w:w="5702"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Στήριξη για επενδύσεις που στοχεύουν στη μετεγκατάσταση κτιρίων γεωργικών εκμεταλλεύσεων, εξαιρουμένων του εκσυγχρονισμού και της αύξησης παραγωγικής ικανότητας των εγκαταστάσεων</w:t>
            </w:r>
          </w:p>
        </w:tc>
      </w:tr>
      <w:tr w:rsidR="00770008" w:rsidRPr="00EB2B36" w:rsidTr="00FD7E71">
        <w:trPr>
          <w:trHeight w:val="1020"/>
        </w:trPr>
        <w:tc>
          <w:tcPr>
            <w:tcW w:w="830"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1924"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19.2.5  Παρεμβάσεις για τη βελτίωση υποδομών στον πρωτογενή τομέα</w:t>
            </w:r>
          </w:p>
        </w:tc>
        <w:tc>
          <w:tcPr>
            <w:tcW w:w="900"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center"/>
              <w:rPr>
                <w:rFonts w:ascii="Calibri" w:hAnsi="Calibri" w:cs="Calibri"/>
                <w:color w:val="000000"/>
                <w:sz w:val="20"/>
                <w:lang w:val="el-GR" w:eastAsia="el-GR"/>
              </w:rPr>
            </w:pPr>
            <w:r w:rsidRPr="009E41E7">
              <w:rPr>
                <w:rFonts w:ascii="Calibri" w:hAnsi="Calibri" w:cs="Calibri"/>
                <w:color w:val="000000"/>
                <w:sz w:val="20"/>
                <w:lang w:val="el-GR" w:eastAsia="el-GR"/>
              </w:rPr>
              <w:t>19.2.5.1</w:t>
            </w:r>
          </w:p>
        </w:tc>
        <w:tc>
          <w:tcPr>
            <w:tcW w:w="5702"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Βελτίωση πρόσβασης σε γεωργική γη και κτηνοτροφικές εκμεταλλεύσεις</w:t>
            </w:r>
          </w:p>
        </w:tc>
      </w:tr>
      <w:tr w:rsidR="00770008" w:rsidRPr="00EB2B36" w:rsidTr="00FD7E71">
        <w:trPr>
          <w:trHeight w:val="510"/>
        </w:trPr>
        <w:tc>
          <w:tcPr>
            <w:tcW w:w="830" w:type="dxa"/>
            <w:vMerge w:val="restart"/>
            <w:tcBorders>
              <w:top w:val="nil"/>
              <w:left w:val="single" w:sz="4" w:space="0" w:color="auto"/>
              <w:bottom w:val="single" w:sz="4" w:space="0" w:color="auto"/>
              <w:right w:val="single" w:sz="4" w:space="0" w:color="auto"/>
            </w:tcBorders>
            <w:shd w:val="clear" w:color="auto" w:fill="auto"/>
            <w:vAlign w:val="center"/>
            <w:hideMark/>
          </w:tcPr>
          <w:p w:rsidR="00770008" w:rsidRPr="009E41E7" w:rsidRDefault="00770008" w:rsidP="00FD7E71">
            <w:pPr>
              <w:jc w:val="center"/>
              <w:rPr>
                <w:rFonts w:ascii="Calibri" w:hAnsi="Calibri" w:cs="Calibri"/>
                <w:b/>
                <w:color w:val="000000"/>
                <w:sz w:val="20"/>
                <w:lang w:val="el-GR" w:eastAsia="el-GR"/>
              </w:rPr>
            </w:pPr>
            <w:r w:rsidRPr="009E41E7">
              <w:rPr>
                <w:rFonts w:ascii="Calibri" w:hAnsi="Calibri" w:cs="Calibri"/>
                <w:b/>
                <w:color w:val="000000"/>
                <w:sz w:val="20"/>
                <w:lang w:val="el-GR" w:eastAsia="el-GR"/>
              </w:rPr>
              <w:t>19.3</w:t>
            </w:r>
          </w:p>
        </w:tc>
        <w:tc>
          <w:tcPr>
            <w:tcW w:w="1924" w:type="dxa"/>
            <w:vMerge w:val="restart"/>
            <w:tcBorders>
              <w:top w:val="nil"/>
              <w:left w:val="single" w:sz="4" w:space="0" w:color="auto"/>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19.3.1 Διατοπικές Συνεργασίες</w:t>
            </w:r>
          </w:p>
        </w:tc>
        <w:tc>
          <w:tcPr>
            <w:tcW w:w="900"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center"/>
              <w:rPr>
                <w:rFonts w:ascii="Calibri" w:hAnsi="Calibri" w:cs="Calibri"/>
                <w:color w:val="000000"/>
                <w:sz w:val="20"/>
                <w:lang w:val="el-GR" w:eastAsia="el-GR"/>
              </w:rPr>
            </w:pPr>
            <w:r w:rsidRPr="009E41E7">
              <w:rPr>
                <w:rFonts w:ascii="Calibri" w:hAnsi="Calibri" w:cs="Calibri"/>
                <w:color w:val="000000"/>
                <w:sz w:val="20"/>
                <w:lang w:val="el-GR" w:eastAsia="el-GR"/>
              </w:rPr>
              <w:t>19.3.1.1</w:t>
            </w:r>
          </w:p>
        </w:tc>
        <w:tc>
          <w:tcPr>
            <w:tcW w:w="5702"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 xml:space="preserve">ΔΙΚΤΥΟ ΤΩΝ ΤΕΣΣΑΡΩΝ  ΤΟΠΩΝ ΤΩΝ ΑΡΧΑΙΩΝ ΙΕΡΩΝ ΠΑΝΕΛΛΗΝΙΩΝ ΣΤΕΦΑΝΙΤΩΝ ΑΓΩΝΩΝ </w:t>
            </w:r>
          </w:p>
        </w:tc>
      </w:tr>
      <w:tr w:rsidR="00770008" w:rsidRPr="009E41E7" w:rsidTr="00FD7E71">
        <w:trPr>
          <w:trHeight w:val="255"/>
        </w:trPr>
        <w:tc>
          <w:tcPr>
            <w:tcW w:w="830"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1924"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900"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center"/>
              <w:rPr>
                <w:rFonts w:ascii="Calibri" w:hAnsi="Calibri" w:cs="Calibri"/>
                <w:color w:val="000000"/>
                <w:sz w:val="20"/>
                <w:lang w:val="el-GR" w:eastAsia="el-GR"/>
              </w:rPr>
            </w:pPr>
            <w:r w:rsidRPr="009E41E7">
              <w:rPr>
                <w:rFonts w:ascii="Calibri" w:hAnsi="Calibri" w:cs="Calibri"/>
                <w:color w:val="000000"/>
                <w:sz w:val="20"/>
                <w:lang w:val="el-GR" w:eastAsia="el-GR"/>
              </w:rPr>
              <w:t>19.3.1.2</w:t>
            </w:r>
          </w:p>
        </w:tc>
        <w:tc>
          <w:tcPr>
            <w:tcW w:w="5702"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ΔΙΑΧΡΟΝΙΚΗ ΕΛΛΗΝΙΚΗ ΘΕΑΤΡΙΚΗ ΠΑΡΑΔΟΣΗ</w:t>
            </w:r>
          </w:p>
        </w:tc>
      </w:tr>
      <w:tr w:rsidR="00770008" w:rsidRPr="009E41E7" w:rsidTr="00FD7E71">
        <w:trPr>
          <w:trHeight w:val="255"/>
        </w:trPr>
        <w:tc>
          <w:tcPr>
            <w:tcW w:w="830"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1924"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900"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center"/>
              <w:rPr>
                <w:rFonts w:ascii="Calibri" w:hAnsi="Calibri" w:cs="Calibri"/>
                <w:color w:val="000000"/>
                <w:sz w:val="20"/>
                <w:lang w:val="el-GR" w:eastAsia="el-GR"/>
              </w:rPr>
            </w:pPr>
            <w:r w:rsidRPr="009E41E7">
              <w:rPr>
                <w:rFonts w:ascii="Calibri" w:hAnsi="Calibri" w:cs="Calibri"/>
                <w:color w:val="000000"/>
                <w:sz w:val="20"/>
                <w:lang w:val="el-GR" w:eastAsia="el-GR"/>
              </w:rPr>
              <w:t>19.3.1.3</w:t>
            </w:r>
          </w:p>
        </w:tc>
        <w:tc>
          <w:tcPr>
            <w:tcW w:w="5702"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ΠΕΡΙΗΓΗΣΗ ΣΤΟΝ ΚΟΡΙΝΘΙΑΚΟ (ΙΙ)</w:t>
            </w:r>
          </w:p>
        </w:tc>
      </w:tr>
      <w:tr w:rsidR="00770008" w:rsidRPr="009E41E7" w:rsidTr="00FD7E71">
        <w:trPr>
          <w:trHeight w:val="255"/>
        </w:trPr>
        <w:tc>
          <w:tcPr>
            <w:tcW w:w="830"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1924"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900"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center"/>
              <w:rPr>
                <w:rFonts w:ascii="Calibri" w:hAnsi="Calibri" w:cs="Calibri"/>
                <w:color w:val="000000"/>
                <w:sz w:val="20"/>
                <w:lang w:val="el-GR" w:eastAsia="el-GR"/>
              </w:rPr>
            </w:pPr>
            <w:r w:rsidRPr="009E41E7">
              <w:rPr>
                <w:rFonts w:ascii="Calibri" w:hAnsi="Calibri" w:cs="Calibri"/>
                <w:color w:val="000000"/>
                <w:sz w:val="20"/>
                <w:lang w:val="el-GR" w:eastAsia="el-GR"/>
              </w:rPr>
              <w:t>19.3.1.4</w:t>
            </w:r>
          </w:p>
        </w:tc>
        <w:tc>
          <w:tcPr>
            <w:tcW w:w="5702"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 xml:space="preserve">ΕΛΛΗΝΩΝ ΓΕΥΣΕΙΣ ΕΚΛΕΚΤΕΣ (ΙΙ) </w:t>
            </w:r>
          </w:p>
        </w:tc>
      </w:tr>
      <w:tr w:rsidR="00770008" w:rsidRPr="009E41E7" w:rsidTr="00FD7E71">
        <w:trPr>
          <w:trHeight w:val="255"/>
        </w:trPr>
        <w:tc>
          <w:tcPr>
            <w:tcW w:w="830"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1924"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900"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center"/>
              <w:rPr>
                <w:rFonts w:ascii="Calibri" w:hAnsi="Calibri" w:cs="Calibri"/>
                <w:color w:val="000000"/>
                <w:sz w:val="20"/>
                <w:lang w:val="el-GR" w:eastAsia="el-GR"/>
              </w:rPr>
            </w:pPr>
            <w:r w:rsidRPr="009E41E7">
              <w:rPr>
                <w:rFonts w:ascii="Calibri" w:hAnsi="Calibri" w:cs="Calibri"/>
                <w:color w:val="000000"/>
                <w:sz w:val="20"/>
                <w:lang w:val="el-GR" w:eastAsia="el-GR"/>
              </w:rPr>
              <w:t>19.3.1.5</w:t>
            </w:r>
          </w:p>
        </w:tc>
        <w:tc>
          <w:tcPr>
            <w:tcW w:w="5702"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 xml:space="preserve">ΔΡΟΜΟΙ ΚΡΑΣΙΟΥ ΠΕΛΟΠΟΝΝΗΣΟΥ </w:t>
            </w:r>
          </w:p>
        </w:tc>
      </w:tr>
      <w:tr w:rsidR="00770008" w:rsidRPr="009E41E7" w:rsidTr="00FD7E71">
        <w:trPr>
          <w:trHeight w:val="300"/>
        </w:trPr>
        <w:tc>
          <w:tcPr>
            <w:tcW w:w="830"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1924"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900"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center"/>
              <w:rPr>
                <w:rFonts w:ascii="Calibri" w:hAnsi="Calibri" w:cs="Calibri"/>
                <w:color w:val="000000"/>
                <w:sz w:val="20"/>
                <w:lang w:val="el-GR" w:eastAsia="el-GR"/>
              </w:rPr>
            </w:pPr>
            <w:r w:rsidRPr="009E41E7">
              <w:rPr>
                <w:rFonts w:ascii="Calibri" w:hAnsi="Calibri" w:cs="Calibri"/>
                <w:color w:val="000000"/>
                <w:sz w:val="20"/>
                <w:lang w:val="el-GR" w:eastAsia="el-GR"/>
              </w:rPr>
              <w:t>19.3.1.6</w:t>
            </w:r>
          </w:p>
        </w:tc>
        <w:tc>
          <w:tcPr>
            <w:tcW w:w="5702"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Cs w:val="22"/>
                <w:lang w:val="el-GR" w:eastAsia="el-GR"/>
              </w:rPr>
            </w:pPr>
            <w:r w:rsidRPr="009D69ED">
              <w:rPr>
                <w:rFonts w:ascii="Calibri" w:hAnsi="Calibri" w:cs="Calibri"/>
                <w:color w:val="000000"/>
                <w:sz w:val="20"/>
                <w:lang w:val="el-GR" w:eastAsia="el-GR"/>
              </w:rPr>
              <w:t>ΑΝΑΠΤΥΞΗ ΔΙΚΤΥΟΥ ΠΟΔΗΛΑΤΙΚΩΝ ΔΙΑΔΡΟΜΩΝ</w:t>
            </w:r>
            <w:r w:rsidRPr="009E41E7">
              <w:rPr>
                <w:rFonts w:ascii="Calibri" w:hAnsi="Calibri" w:cs="Calibri"/>
                <w:color w:val="000000"/>
                <w:szCs w:val="22"/>
                <w:lang w:val="el-GR" w:eastAsia="el-GR"/>
              </w:rPr>
              <w:t xml:space="preserve"> </w:t>
            </w:r>
          </w:p>
        </w:tc>
      </w:tr>
      <w:tr w:rsidR="00770008" w:rsidRPr="00EB2B36" w:rsidTr="00FD7E71">
        <w:trPr>
          <w:trHeight w:val="255"/>
        </w:trPr>
        <w:tc>
          <w:tcPr>
            <w:tcW w:w="830" w:type="dxa"/>
            <w:vMerge w:val="restart"/>
            <w:tcBorders>
              <w:top w:val="nil"/>
              <w:left w:val="single" w:sz="4" w:space="0" w:color="auto"/>
              <w:bottom w:val="single" w:sz="4" w:space="0" w:color="auto"/>
              <w:right w:val="single" w:sz="4" w:space="0" w:color="auto"/>
            </w:tcBorders>
            <w:shd w:val="clear" w:color="auto" w:fill="auto"/>
            <w:vAlign w:val="center"/>
            <w:hideMark/>
          </w:tcPr>
          <w:p w:rsidR="00770008" w:rsidRPr="009E41E7" w:rsidRDefault="00770008" w:rsidP="00FD7E71">
            <w:pPr>
              <w:jc w:val="center"/>
              <w:rPr>
                <w:rFonts w:ascii="Calibri" w:hAnsi="Calibri" w:cs="Calibri"/>
                <w:b/>
                <w:color w:val="000000"/>
                <w:sz w:val="20"/>
                <w:lang w:val="el-GR" w:eastAsia="el-GR"/>
              </w:rPr>
            </w:pPr>
            <w:r w:rsidRPr="009E41E7">
              <w:rPr>
                <w:rFonts w:ascii="Calibri" w:hAnsi="Calibri" w:cs="Calibri"/>
                <w:b/>
                <w:color w:val="000000"/>
                <w:sz w:val="20"/>
                <w:lang w:val="el-GR" w:eastAsia="el-GR"/>
              </w:rPr>
              <w:t>19.4</w:t>
            </w:r>
          </w:p>
        </w:tc>
        <w:tc>
          <w:tcPr>
            <w:tcW w:w="1924" w:type="dxa"/>
            <w:vMerge w:val="restart"/>
            <w:tcBorders>
              <w:top w:val="nil"/>
              <w:left w:val="single" w:sz="4" w:space="0" w:color="auto"/>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Λειτουργία της Ομάδας Τοπικής Δράσης, απόκτηση δεξιοτήτων και εμψύχωση στην περιοχή (τεχνική στήριξη)</w:t>
            </w:r>
          </w:p>
        </w:tc>
        <w:tc>
          <w:tcPr>
            <w:tcW w:w="900"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19.4.1</w:t>
            </w:r>
          </w:p>
        </w:tc>
        <w:tc>
          <w:tcPr>
            <w:tcW w:w="5702"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ΑΜΟΙΒΕΣ ΠΡΟΣΩΠΙΚΟΥ ΚΑΙ ΕΞΩΤΕΡΙΚΩΝ ΣΥΜΒΟΥΛΩΝ</w:t>
            </w:r>
          </w:p>
        </w:tc>
      </w:tr>
      <w:tr w:rsidR="00770008" w:rsidRPr="009E41E7" w:rsidTr="00FD7E71">
        <w:trPr>
          <w:trHeight w:val="255"/>
        </w:trPr>
        <w:tc>
          <w:tcPr>
            <w:tcW w:w="830"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1924"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900"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19.4.2</w:t>
            </w:r>
          </w:p>
        </w:tc>
        <w:tc>
          <w:tcPr>
            <w:tcW w:w="5702"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ΛΕΙΤΟΥΡΓΙΚΕΣ ΔΑΠΑΝΕΣ</w:t>
            </w:r>
          </w:p>
        </w:tc>
      </w:tr>
      <w:tr w:rsidR="00770008" w:rsidRPr="009E41E7" w:rsidTr="00FD7E71">
        <w:trPr>
          <w:trHeight w:val="255"/>
        </w:trPr>
        <w:tc>
          <w:tcPr>
            <w:tcW w:w="830"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1924"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900"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19.4.3</w:t>
            </w:r>
          </w:p>
        </w:tc>
        <w:tc>
          <w:tcPr>
            <w:tcW w:w="5702"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ΠΑΓΙΑ ΚΑΙ ΛΟΙΠΟΣ ΕΞΟΠΛΙΣΜΟΣ</w:t>
            </w:r>
          </w:p>
        </w:tc>
      </w:tr>
      <w:tr w:rsidR="00770008" w:rsidRPr="009E41E7" w:rsidTr="00FD7E71">
        <w:trPr>
          <w:trHeight w:val="255"/>
        </w:trPr>
        <w:tc>
          <w:tcPr>
            <w:tcW w:w="830"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1924"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900"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19.4.4</w:t>
            </w:r>
          </w:p>
        </w:tc>
        <w:tc>
          <w:tcPr>
            <w:tcW w:w="5702"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ΕΝΕΡΓΕΙΕΣ ΕΜΨΥΧΩΣΗΣ</w:t>
            </w:r>
          </w:p>
        </w:tc>
      </w:tr>
      <w:tr w:rsidR="00770008" w:rsidRPr="009E41E7" w:rsidTr="00FD7E71">
        <w:trPr>
          <w:trHeight w:val="255"/>
        </w:trPr>
        <w:tc>
          <w:tcPr>
            <w:tcW w:w="830"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1924"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900"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19.4.5</w:t>
            </w:r>
          </w:p>
        </w:tc>
        <w:tc>
          <w:tcPr>
            <w:tcW w:w="5702" w:type="dxa"/>
            <w:tcBorders>
              <w:top w:val="nil"/>
              <w:left w:val="nil"/>
              <w:bottom w:val="single" w:sz="4" w:space="0" w:color="auto"/>
              <w:right w:val="single" w:sz="4" w:space="0" w:color="auto"/>
            </w:tcBorders>
            <w:shd w:val="clear" w:color="auto" w:fill="auto"/>
            <w:vAlign w:val="center"/>
            <w:hideMark/>
          </w:tcPr>
          <w:p w:rsidR="00770008" w:rsidRPr="0098311D"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ΕΠΙΜΟΡΦΩΣΗ ΠΡΟΣΩΠΙΚΟΥ</w:t>
            </w:r>
            <w:r w:rsidR="0098311D">
              <w:rPr>
                <w:rFonts w:ascii="Calibri" w:hAnsi="Calibri" w:cs="Calibri"/>
                <w:color w:val="000000"/>
                <w:sz w:val="20"/>
                <w:lang w:val="en-US" w:eastAsia="el-GR"/>
              </w:rPr>
              <w:t xml:space="preserve"> KAI A</w:t>
            </w:r>
            <w:r w:rsidR="0098311D">
              <w:rPr>
                <w:rFonts w:ascii="Calibri" w:hAnsi="Calibri" w:cs="Calibri"/>
                <w:color w:val="000000"/>
                <w:sz w:val="20"/>
                <w:lang w:val="el-GR" w:eastAsia="el-GR"/>
              </w:rPr>
              <w:t>ΥΤΟΑΞΙΟΛΟΓΗΣΗ</w:t>
            </w:r>
          </w:p>
        </w:tc>
      </w:tr>
      <w:tr w:rsidR="00770008" w:rsidRPr="00EB2B36" w:rsidTr="00FD7E71">
        <w:trPr>
          <w:trHeight w:val="255"/>
        </w:trPr>
        <w:tc>
          <w:tcPr>
            <w:tcW w:w="830"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1924" w:type="dxa"/>
            <w:vMerge/>
            <w:tcBorders>
              <w:top w:val="nil"/>
              <w:left w:val="single" w:sz="4" w:space="0" w:color="auto"/>
              <w:bottom w:val="single" w:sz="4" w:space="0" w:color="auto"/>
              <w:right w:val="single" w:sz="4" w:space="0" w:color="auto"/>
            </w:tcBorders>
            <w:vAlign w:val="center"/>
            <w:hideMark/>
          </w:tcPr>
          <w:p w:rsidR="00770008" w:rsidRPr="009E41E7" w:rsidRDefault="00770008" w:rsidP="00FD7E71">
            <w:pPr>
              <w:jc w:val="left"/>
              <w:rPr>
                <w:rFonts w:ascii="Calibri" w:hAnsi="Calibri" w:cs="Calibri"/>
                <w:color w:val="000000"/>
                <w:sz w:val="20"/>
                <w:lang w:val="el-GR" w:eastAsia="el-GR"/>
              </w:rPr>
            </w:pPr>
          </w:p>
        </w:tc>
        <w:tc>
          <w:tcPr>
            <w:tcW w:w="900" w:type="dxa"/>
            <w:tcBorders>
              <w:top w:val="nil"/>
              <w:left w:val="nil"/>
              <w:bottom w:val="single" w:sz="4" w:space="0" w:color="auto"/>
              <w:right w:val="single" w:sz="4" w:space="0" w:color="auto"/>
            </w:tcBorders>
            <w:shd w:val="clear" w:color="auto" w:fill="auto"/>
            <w:vAlign w:val="center"/>
            <w:hideMark/>
          </w:tcPr>
          <w:p w:rsidR="00770008" w:rsidRPr="009E41E7" w:rsidRDefault="00770008" w:rsidP="00FD7E71">
            <w:pPr>
              <w:jc w:val="left"/>
              <w:rPr>
                <w:rFonts w:ascii="Calibri" w:hAnsi="Calibri" w:cs="Calibri"/>
                <w:color w:val="000000"/>
                <w:sz w:val="20"/>
                <w:lang w:val="el-GR" w:eastAsia="el-GR"/>
              </w:rPr>
            </w:pPr>
            <w:r w:rsidRPr="009E41E7">
              <w:rPr>
                <w:rFonts w:ascii="Calibri" w:hAnsi="Calibri" w:cs="Calibri"/>
                <w:color w:val="000000"/>
                <w:sz w:val="20"/>
                <w:lang w:val="el-GR" w:eastAsia="el-GR"/>
              </w:rPr>
              <w:t>19.4.6</w:t>
            </w:r>
          </w:p>
        </w:tc>
        <w:tc>
          <w:tcPr>
            <w:tcW w:w="5702" w:type="dxa"/>
            <w:tcBorders>
              <w:top w:val="nil"/>
              <w:left w:val="nil"/>
              <w:bottom w:val="single" w:sz="4" w:space="0" w:color="auto"/>
              <w:right w:val="single" w:sz="4" w:space="0" w:color="auto"/>
            </w:tcBorders>
            <w:shd w:val="clear" w:color="auto" w:fill="auto"/>
            <w:vAlign w:val="center"/>
            <w:hideMark/>
          </w:tcPr>
          <w:p w:rsidR="00770008" w:rsidRPr="009E41E7" w:rsidRDefault="0098311D" w:rsidP="00FD7E71">
            <w:pPr>
              <w:jc w:val="left"/>
              <w:rPr>
                <w:rFonts w:ascii="Calibri" w:hAnsi="Calibri" w:cs="Calibri"/>
                <w:color w:val="000000"/>
                <w:sz w:val="20"/>
                <w:lang w:val="el-GR" w:eastAsia="el-GR"/>
              </w:rPr>
            </w:pPr>
            <w:r>
              <w:rPr>
                <w:rFonts w:ascii="Calibri" w:hAnsi="Calibri" w:cs="Calibri"/>
                <w:color w:val="000000"/>
                <w:sz w:val="20"/>
                <w:lang w:val="el-GR" w:eastAsia="el-GR"/>
              </w:rPr>
              <w:t>ΛΟΙΠΕΣ ΕΝΕΡΓΕΙΕΣ (ΣΥΜΜΕΤΟΧΗ ΣΕ ΔΙΚΤΥΑ)</w:t>
            </w:r>
          </w:p>
        </w:tc>
      </w:tr>
    </w:tbl>
    <w:p w:rsidR="00770008" w:rsidRDefault="00770008" w:rsidP="00770008">
      <w:pPr>
        <w:ind w:left="-993"/>
        <w:rPr>
          <w:lang w:val="el-GR"/>
        </w:rPr>
      </w:pPr>
    </w:p>
    <w:p w:rsidR="00770008" w:rsidRDefault="00770008" w:rsidP="00770008">
      <w:pPr>
        <w:ind w:left="-993"/>
        <w:rPr>
          <w:lang w:val="el-GR"/>
        </w:rPr>
      </w:pPr>
    </w:p>
    <w:p w:rsidR="00F223F8" w:rsidRDefault="00F223F8" w:rsidP="00770008">
      <w:pPr>
        <w:ind w:left="-993"/>
        <w:rPr>
          <w:lang w:val="el-GR"/>
        </w:rPr>
      </w:pPr>
    </w:p>
    <w:p w:rsidR="003F30B5" w:rsidRDefault="003F30B5" w:rsidP="00770008">
      <w:pPr>
        <w:ind w:left="-993"/>
        <w:rPr>
          <w:lang w:val="el-GR"/>
        </w:rPr>
      </w:pPr>
      <w:r>
        <w:rPr>
          <w:lang w:val="el-GR"/>
        </w:rPr>
        <w:br w:type="page"/>
      </w:r>
    </w:p>
    <w:p w:rsidR="00770008" w:rsidRDefault="00770008" w:rsidP="00F73F2F">
      <w:pPr>
        <w:pStyle w:val="2"/>
      </w:pPr>
      <w:bookmarkStart w:id="19" w:name="_Toc509313186"/>
      <w:r w:rsidRPr="004F646E">
        <w:lastRenderedPageBreak/>
        <w:t>4.</w:t>
      </w:r>
      <w:r>
        <w:t xml:space="preserve">2 </w:t>
      </w:r>
      <w:r w:rsidRPr="004F646E">
        <w:t xml:space="preserve"> </w:t>
      </w:r>
      <w:r>
        <w:t xml:space="preserve">ΤΕΧΝΙΚΑ ΔΕΛΤΙΑ ΥΠΟ-ΔΡΑΣΕΩΝ </w:t>
      </w:r>
      <w:r w:rsidRPr="004F646E">
        <w:t>ΕΓΤΑΑ</w:t>
      </w:r>
      <w:bookmarkEnd w:id="19"/>
    </w:p>
    <w:p w:rsidR="00770008" w:rsidRDefault="00770008" w:rsidP="00770008">
      <w:pPr>
        <w:ind w:left="-142"/>
        <w:rPr>
          <w:lang w:val="el-GR"/>
        </w:rPr>
      </w:pPr>
    </w:p>
    <w:p w:rsidR="00770008" w:rsidRPr="00CB1910" w:rsidRDefault="00770008" w:rsidP="00624298">
      <w:pPr>
        <w:pStyle w:val="3"/>
      </w:pPr>
      <w:bookmarkStart w:id="20" w:name="_Toc509313187"/>
      <w:r w:rsidRPr="00CB1910">
        <w:t>4.2.1 Τεχνικά  Δελτία του υπο-μέτρου 19.2</w:t>
      </w:r>
      <w:bookmarkEnd w:id="20"/>
    </w:p>
    <w:p w:rsidR="00500471" w:rsidRPr="008C107D" w:rsidRDefault="00500471" w:rsidP="008C107D">
      <w:pPr>
        <w:rPr>
          <w:lang w:val="el-GR"/>
        </w:rPr>
      </w:pPr>
    </w:p>
    <w:p w:rsidR="00770008" w:rsidRDefault="00770008" w:rsidP="00624298">
      <w:pPr>
        <w:pStyle w:val="3"/>
      </w:pPr>
      <w:bookmarkStart w:id="21" w:name="_Toc509313188"/>
      <w:r>
        <w:t xml:space="preserve">1. ΤΔ υπο-δράσης </w:t>
      </w:r>
      <w:r w:rsidRPr="007671D3">
        <w:rPr>
          <w:rFonts w:ascii="Calibri" w:hAnsi="Calibri"/>
        </w:rPr>
        <w:t>19.2.2.1</w:t>
      </w:r>
      <w:bookmarkEnd w:id="21"/>
    </w:p>
    <w:p w:rsidR="00770008" w:rsidRDefault="00770008" w:rsidP="00770008">
      <w:pPr>
        <w:rPr>
          <w:lang w:val="el-GR"/>
        </w:rPr>
      </w:pPr>
    </w:p>
    <w:tbl>
      <w:tblPr>
        <w:tblW w:w="96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1981"/>
        <w:gridCol w:w="2368"/>
        <w:gridCol w:w="2508"/>
      </w:tblGrid>
      <w:tr w:rsidR="00770008" w:rsidRPr="00EB2B36" w:rsidTr="00FD7E71">
        <w:trPr>
          <w:trHeight w:val="910"/>
        </w:trPr>
        <w:tc>
          <w:tcPr>
            <w:tcW w:w="2811" w:type="dxa"/>
            <w:shd w:val="clear" w:color="auto" w:fill="auto"/>
          </w:tcPr>
          <w:p w:rsidR="00770008" w:rsidRPr="00803877" w:rsidRDefault="00770008" w:rsidP="00FD7E71">
            <w:pPr>
              <w:spacing w:after="200" w:line="276" w:lineRule="auto"/>
              <w:jc w:val="left"/>
              <w:rPr>
                <w:rFonts w:ascii="Calibri" w:eastAsia="Calibri" w:hAnsi="Calibri" w:cs="Arial"/>
                <w:sz w:val="24"/>
                <w:szCs w:val="22"/>
                <w:lang w:val="el-GR"/>
              </w:rPr>
            </w:pPr>
            <w:r w:rsidRPr="00803877">
              <w:rPr>
                <w:rFonts w:ascii="Calibri" w:eastAsia="Calibri" w:hAnsi="Calibri" w:cs="Arial"/>
                <w:sz w:val="24"/>
                <w:szCs w:val="22"/>
                <w:lang w:val="el-GR"/>
              </w:rPr>
              <w:t>Τίτλος Δράσης</w:t>
            </w:r>
          </w:p>
        </w:tc>
        <w:tc>
          <w:tcPr>
            <w:tcW w:w="6857" w:type="dxa"/>
            <w:gridSpan w:val="3"/>
            <w:shd w:val="clear" w:color="auto" w:fill="auto"/>
          </w:tcPr>
          <w:p w:rsidR="00770008" w:rsidRPr="00803877" w:rsidRDefault="00770008" w:rsidP="00FD7E71">
            <w:pPr>
              <w:spacing w:after="200" w:line="276" w:lineRule="auto"/>
              <w:jc w:val="left"/>
              <w:rPr>
                <w:rFonts w:ascii="Calibri" w:eastAsia="Calibri" w:hAnsi="Calibri" w:cs="Arial"/>
                <w:sz w:val="24"/>
                <w:szCs w:val="22"/>
                <w:lang w:val="el-GR"/>
              </w:rPr>
            </w:pPr>
            <w:r w:rsidRPr="00803877">
              <w:rPr>
                <w:rFonts w:ascii="Calibri" w:eastAsia="Calibri" w:hAnsi="Calibri"/>
                <w:szCs w:val="22"/>
                <w:lang w:val="el-GR"/>
              </w:rPr>
              <w:t>Ανάπτυξη / βελτίωση της επιχειρηματικότητας και  ανταγωνιστικότητας της περιοχή εφαρμογής σε εξειδικευμένους τομείς, περιοχές ή δικαιούχους</w:t>
            </w:r>
            <w:r w:rsidRPr="00803877">
              <w:rPr>
                <w:rFonts w:ascii="Calibri" w:eastAsia="Calibri" w:hAnsi="Calibri" w:cs="Arial"/>
                <w:sz w:val="24"/>
                <w:szCs w:val="22"/>
                <w:lang w:val="el-GR"/>
              </w:rPr>
              <w:t xml:space="preserve"> </w:t>
            </w:r>
          </w:p>
        </w:tc>
      </w:tr>
      <w:tr w:rsidR="00770008" w:rsidRPr="00803877" w:rsidTr="00FD7E71">
        <w:trPr>
          <w:trHeight w:val="404"/>
        </w:trPr>
        <w:tc>
          <w:tcPr>
            <w:tcW w:w="2811" w:type="dxa"/>
            <w:shd w:val="clear" w:color="auto" w:fill="auto"/>
          </w:tcPr>
          <w:p w:rsidR="00770008" w:rsidRPr="00803877" w:rsidRDefault="00770008" w:rsidP="00FD7E71">
            <w:pPr>
              <w:spacing w:after="200" w:line="276" w:lineRule="auto"/>
              <w:jc w:val="left"/>
              <w:rPr>
                <w:rFonts w:ascii="Calibri" w:eastAsia="Calibri" w:hAnsi="Calibri" w:cs="Arial"/>
                <w:sz w:val="24"/>
                <w:szCs w:val="22"/>
                <w:lang w:val="el-GR"/>
              </w:rPr>
            </w:pPr>
            <w:r w:rsidRPr="00803877">
              <w:rPr>
                <w:rFonts w:ascii="Calibri" w:eastAsia="Calibri" w:hAnsi="Calibri" w:cs="Arial"/>
                <w:sz w:val="24"/>
                <w:szCs w:val="22"/>
                <w:lang w:val="el-GR"/>
              </w:rPr>
              <w:t>Κωδικός Δράσης</w:t>
            </w:r>
          </w:p>
        </w:tc>
        <w:tc>
          <w:tcPr>
            <w:tcW w:w="6857" w:type="dxa"/>
            <w:gridSpan w:val="3"/>
            <w:shd w:val="clear" w:color="auto" w:fill="auto"/>
          </w:tcPr>
          <w:p w:rsidR="00770008" w:rsidRPr="00803877" w:rsidRDefault="00770008" w:rsidP="00FD7E71">
            <w:pPr>
              <w:spacing w:after="200" w:line="276" w:lineRule="auto"/>
              <w:jc w:val="left"/>
              <w:rPr>
                <w:rFonts w:ascii="Calibri" w:eastAsia="Calibri" w:hAnsi="Calibri" w:cs="Arial"/>
                <w:sz w:val="24"/>
                <w:szCs w:val="22"/>
                <w:lang w:val="el-GR"/>
              </w:rPr>
            </w:pPr>
            <w:r w:rsidRPr="00803877">
              <w:rPr>
                <w:rFonts w:ascii="Calibri" w:eastAsia="Calibri" w:hAnsi="Calibri"/>
                <w:szCs w:val="22"/>
                <w:lang w:val="el-GR"/>
              </w:rPr>
              <w:t xml:space="preserve">19.2.2  </w:t>
            </w:r>
          </w:p>
        </w:tc>
      </w:tr>
      <w:tr w:rsidR="00770008" w:rsidRPr="00EB2B36" w:rsidTr="00FD7E71">
        <w:trPr>
          <w:trHeight w:val="1002"/>
        </w:trPr>
        <w:tc>
          <w:tcPr>
            <w:tcW w:w="2811" w:type="dxa"/>
            <w:shd w:val="clear" w:color="auto" w:fill="auto"/>
          </w:tcPr>
          <w:p w:rsidR="00770008" w:rsidRPr="00803877" w:rsidRDefault="00770008" w:rsidP="00FD7E71">
            <w:pPr>
              <w:spacing w:after="200" w:line="276" w:lineRule="auto"/>
              <w:jc w:val="left"/>
              <w:rPr>
                <w:rFonts w:ascii="Calibri" w:eastAsia="Calibri" w:hAnsi="Calibri" w:cs="Arial"/>
                <w:sz w:val="24"/>
                <w:szCs w:val="22"/>
                <w:lang w:val="el-GR"/>
              </w:rPr>
            </w:pPr>
            <w:r w:rsidRPr="00803877">
              <w:rPr>
                <w:rFonts w:ascii="Calibri" w:eastAsia="Calibri" w:hAnsi="Calibri" w:cs="Arial"/>
                <w:sz w:val="24"/>
                <w:szCs w:val="22"/>
                <w:lang w:val="el-GR"/>
              </w:rPr>
              <w:t>Τίτλος υπο-δράσης</w:t>
            </w:r>
          </w:p>
        </w:tc>
        <w:tc>
          <w:tcPr>
            <w:tcW w:w="6857" w:type="dxa"/>
            <w:gridSpan w:val="3"/>
            <w:shd w:val="clear" w:color="auto" w:fill="auto"/>
          </w:tcPr>
          <w:p w:rsidR="00770008" w:rsidRPr="00803877" w:rsidRDefault="00770008" w:rsidP="00FD7E71">
            <w:pPr>
              <w:spacing w:after="200" w:line="276" w:lineRule="auto"/>
              <w:jc w:val="left"/>
              <w:rPr>
                <w:rFonts w:ascii="Calibri" w:eastAsia="Calibri" w:hAnsi="Calibri" w:cs="Arial"/>
                <w:sz w:val="24"/>
                <w:szCs w:val="22"/>
                <w:lang w:val="el-GR"/>
              </w:rPr>
            </w:pPr>
            <w:r w:rsidRPr="00803877">
              <w:rPr>
                <w:rFonts w:ascii="Calibri" w:eastAsia="Calibri" w:hAnsi="Calibri" w:cs="Arial"/>
                <w:sz w:val="24"/>
                <w:szCs w:val="22"/>
                <w:lang w:val="el-GR"/>
              </w:rPr>
              <w:t>Ενίσχυση επενδύσεων στην μεταποίηση, εμπορία και/ή ανάπτυξη γεωργικών προϊόντων με αποτέλεσμα γεωργικό προϊόν για την εξυπηρέτηση ειδικών στόχων της τοπικής στρατηγικής.</w:t>
            </w:r>
          </w:p>
        </w:tc>
      </w:tr>
      <w:tr w:rsidR="00770008" w:rsidRPr="00803877" w:rsidTr="00FD7E71">
        <w:tc>
          <w:tcPr>
            <w:tcW w:w="2811" w:type="dxa"/>
            <w:shd w:val="clear" w:color="auto" w:fill="auto"/>
          </w:tcPr>
          <w:p w:rsidR="00770008" w:rsidRPr="00803877" w:rsidRDefault="00770008" w:rsidP="00FD7E71">
            <w:pPr>
              <w:spacing w:after="200" w:line="276" w:lineRule="auto"/>
              <w:jc w:val="left"/>
              <w:rPr>
                <w:rFonts w:ascii="Calibri" w:eastAsia="Calibri" w:hAnsi="Calibri" w:cs="Arial"/>
                <w:sz w:val="24"/>
                <w:szCs w:val="22"/>
                <w:lang w:val="en-US"/>
              </w:rPr>
            </w:pPr>
            <w:r w:rsidRPr="00803877">
              <w:rPr>
                <w:rFonts w:ascii="Calibri" w:eastAsia="Calibri" w:hAnsi="Calibri" w:cs="Arial"/>
                <w:sz w:val="24"/>
                <w:szCs w:val="22"/>
                <w:lang w:val="el-GR"/>
              </w:rPr>
              <w:t>Κωδικός υπο-δράσης</w:t>
            </w:r>
          </w:p>
        </w:tc>
        <w:tc>
          <w:tcPr>
            <w:tcW w:w="6857" w:type="dxa"/>
            <w:gridSpan w:val="3"/>
            <w:shd w:val="clear" w:color="auto" w:fill="auto"/>
          </w:tcPr>
          <w:p w:rsidR="00770008" w:rsidRPr="00803877" w:rsidRDefault="00770008" w:rsidP="00FD7E71">
            <w:pPr>
              <w:spacing w:after="200" w:line="276" w:lineRule="auto"/>
              <w:jc w:val="left"/>
              <w:rPr>
                <w:rFonts w:ascii="Calibri" w:eastAsia="Calibri" w:hAnsi="Calibri" w:cs="Arial"/>
                <w:sz w:val="24"/>
                <w:szCs w:val="22"/>
                <w:lang w:val="el-GR"/>
              </w:rPr>
            </w:pPr>
            <w:r w:rsidRPr="00803877">
              <w:rPr>
                <w:rFonts w:ascii="Calibri" w:eastAsia="Calibri" w:hAnsi="Calibri" w:cs="Arial"/>
                <w:sz w:val="24"/>
                <w:szCs w:val="22"/>
                <w:lang w:val="el-GR"/>
              </w:rPr>
              <w:t>19.2.2.1</w:t>
            </w:r>
          </w:p>
        </w:tc>
      </w:tr>
      <w:tr w:rsidR="00770008" w:rsidRPr="00EB2B36" w:rsidTr="00FD7E71">
        <w:tc>
          <w:tcPr>
            <w:tcW w:w="2811" w:type="dxa"/>
            <w:shd w:val="clear" w:color="auto" w:fill="auto"/>
          </w:tcPr>
          <w:p w:rsidR="00770008" w:rsidRPr="00803877" w:rsidRDefault="00770008" w:rsidP="00FD7E71">
            <w:pPr>
              <w:spacing w:after="200" w:line="276" w:lineRule="auto"/>
              <w:jc w:val="left"/>
              <w:rPr>
                <w:rFonts w:ascii="Calibri" w:eastAsia="Calibri" w:hAnsi="Calibri" w:cs="Arial"/>
                <w:sz w:val="24"/>
                <w:szCs w:val="22"/>
                <w:lang w:val="el-GR"/>
              </w:rPr>
            </w:pPr>
            <w:r w:rsidRPr="00803877">
              <w:rPr>
                <w:rFonts w:ascii="Calibri" w:eastAsia="Calibri" w:hAnsi="Calibri" w:cs="Arial"/>
                <w:sz w:val="24"/>
                <w:szCs w:val="22"/>
                <w:lang w:val="el-GR"/>
              </w:rPr>
              <w:t>Νομική βάση</w:t>
            </w:r>
          </w:p>
        </w:tc>
        <w:tc>
          <w:tcPr>
            <w:tcW w:w="6857" w:type="dxa"/>
            <w:gridSpan w:val="3"/>
            <w:shd w:val="clear" w:color="auto" w:fill="auto"/>
          </w:tcPr>
          <w:p w:rsidR="00770008" w:rsidRPr="00803877" w:rsidRDefault="00770008" w:rsidP="00FD7E71">
            <w:pPr>
              <w:spacing w:line="276" w:lineRule="auto"/>
              <w:jc w:val="left"/>
              <w:rPr>
                <w:rFonts w:ascii="Calibri" w:eastAsia="Calibri" w:hAnsi="Calibri" w:cs="Arial"/>
                <w:sz w:val="24"/>
                <w:szCs w:val="22"/>
                <w:lang w:val="el-GR"/>
              </w:rPr>
            </w:pPr>
            <w:r w:rsidRPr="00803877">
              <w:rPr>
                <w:rFonts w:ascii="Calibri" w:eastAsia="Calibri" w:hAnsi="Calibri" w:cs="Arial"/>
                <w:sz w:val="24"/>
                <w:szCs w:val="22"/>
                <w:lang w:val="el-GR"/>
              </w:rPr>
              <w:t xml:space="preserve">Άρθρο 17§1β </w:t>
            </w:r>
            <w:r w:rsidRPr="00803877">
              <w:rPr>
                <w:rFonts w:ascii="Calibri" w:eastAsia="Calibri" w:hAnsi="Calibri" w:cs="Arial"/>
                <w:sz w:val="24"/>
                <w:szCs w:val="22"/>
                <w:lang w:val="en-US"/>
              </w:rPr>
              <w:t>K</w:t>
            </w:r>
            <w:r w:rsidRPr="00803877">
              <w:rPr>
                <w:rFonts w:ascii="Calibri" w:eastAsia="Calibri" w:hAnsi="Calibri" w:cs="Arial"/>
                <w:sz w:val="24"/>
                <w:szCs w:val="22"/>
                <w:lang w:val="el-GR"/>
              </w:rPr>
              <w:t>αν. (ΕΕ) 1305/2013</w:t>
            </w:r>
          </w:p>
          <w:p w:rsidR="00770008" w:rsidRPr="000F33DD" w:rsidRDefault="00770008" w:rsidP="000F33DD">
            <w:pPr>
              <w:spacing w:line="276" w:lineRule="auto"/>
              <w:jc w:val="left"/>
              <w:rPr>
                <w:rFonts w:ascii="Calibri" w:eastAsia="Calibri" w:hAnsi="Calibri" w:cs="Arial"/>
                <w:sz w:val="24"/>
                <w:szCs w:val="22"/>
                <w:lang w:val="el-GR"/>
              </w:rPr>
            </w:pPr>
            <w:r w:rsidRPr="00803877">
              <w:rPr>
                <w:rFonts w:ascii="Calibri" w:eastAsia="Calibri" w:hAnsi="Calibri" w:cs="Arial"/>
                <w:sz w:val="24"/>
                <w:szCs w:val="22"/>
                <w:lang w:val="en-US"/>
              </w:rPr>
              <w:t>K</w:t>
            </w:r>
            <w:r w:rsidRPr="00803877">
              <w:rPr>
                <w:rFonts w:ascii="Calibri" w:eastAsia="Calibri" w:hAnsi="Calibri" w:cs="Arial"/>
                <w:sz w:val="24"/>
                <w:szCs w:val="22"/>
                <w:lang w:val="el-GR"/>
              </w:rPr>
              <w:t xml:space="preserve">αν. (ΕΕ) </w:t>
            </w:r>
            <w:r w:rsidRPr="00803877">
              <w:rPr>
                <w:rFonts w:ascii="Calibri" w:eastAsia="Calibri" w:hAnsi="Calibri"/>
                <w:szCs w:val="22"/>
                <w:lang w:val="el-GR"/>
              </w:rPr>
              <w:t xml:space="preserve">1407/13 (Καθεστώς </w:t>
            </w:r>
            <w:r w:rsidRPr="00803877">
              <w:rPr>
                <w:rFonts w:ascii="Calibri" w:eastAsia="Calibri" w:hAnsi="Calibri"/>
                <w:szCs w:val="22"/>
                <w:lang w:val="en-US"/>
              </w:rPr>
              <w:t>De</w:t>
            </w:r>
            <w:r w:rsidRPr="00803877">
              <w:rPr>
                <w:rFonts w:ascii="Calibri" w:eastAsia="Calibri" w:hAnsi="Calibri"/>
                <w:szCs w:val="22"/>
                <w:lang w:val="el-GR"/>
              </w:rPr>
              <w:t xml:space="preserve"> </w:t>
            </w:r>
            <w:r w:rsidRPr="00803877">
              <w:rPr>
                <w:rFonts w:ascii="Calibri" w:eastAsia="Calibri" w:hAnsi="Calibri"/>
                <w:szCs w:val="22"/>
                <w:lang w:val="en-US"/>
              </w:rPr>
              <w:t>minimis</w:t>
            </w:r>
            <w:r w:rsidRPr="00803877">
              <w:rPr>
                <w:rFonts w:ascii="Calibri" w:eastAsia="Calibri" w:hAnsi="Calibri"/>
                <w:szCs w:val="22"/>
                <w:lang w:val="el-GR"/>
              </w:rPr>
              <w:t>, ενίσχυση 65%</w:t>
            </w:r>
            <w:r w:rsidR="000F33DD" w:rsidRPr="000F33DD">
              <w:rPr>
                <w:rFonts w:ascii="Calibri" w:eastAsia="Calibri" w:hAnsi="Calibri"/>
                <w:szCs w:val="22"/>
                <w:lang w:val="el-GR"/>
              </w:rPr>
              <w:t xml:space="preserve">, </w:t>
            </w:r>
            <w:r w:rsidR="000F33DD">
              <w:rPr>
                <w:rFonts w:ascii="Calibri" w:eastAsia="Calibri" w:hAnsi="Calibri"/>
                <w:szCs w:val="22"/>
                <w:lang w:val="el-GR"/>
              </w:rPr>
              <w:t>με μέγιστη Δημόσια Δαπάνη 200.000 ευρώ την τριετία).</w:t>
            </w:r>
          </w:p>
        </w:tc>
      </w:tr>
      <w:tr w:rsidR="00770008" w:rsidRPr="00EB2B36" w:rsidTr="00FD7E71">
        <w:tc>
          <w:tcPr>
            <w:tcW w:w="9668" w:type="dxa"/>
            <w:gridSpan w:val="4"/>
            <w:shd w:val="clear" w:color="auto" w:fill="auto"/>
          </w:tcPr>
          <w:p w:rsidR="00770008" w:rsidRPr="00803877" w:rsidRDefault="00770008" w:rsidP="00FD7E71">
            <w:pPr>
              <w:spacing w:after="200" w:line="276" w:lineRule="auto"/>
              <w:jc w:val="center"/>
              <w:rPr>
                <w:rFonts w:ascii="Calibri" w:eastAsia="Calibri" w:hAnsi="Calibri" w:cs="Arial"/>
                <w:b/>
                <w:sz w:val="24"/>
                <w:szCs w:val="24"/>
                <w:lang w:val="el-GR"/>
              </w:rPr>
            </w:pPr>
            <w:r w:rsidRPr="00803877">
              <w:rPr>
                <w:rFonts w:ascii="Calibri" w:eastAsia="Calibri" w:hAnsi="Calibri" w:cs="Arial"/>
                <w:b/>
                <w:sz w:val="24"/>
                <w:szCs w:val="24"/>
                <w:lang w:val="el-GR"/>
              </w:rPr>
              <w:t>Αναλυτική Περιγραφή Υπο-δράσης</w:t>
            </w:r>
          </w:p>
          <w:p w:rsidR="00770008" w:rsidRPr="00803877" w:rsidRDefault="00770008" w:rsidP="00FD7E71">
            <w:pPr>
              <w:spacing w:line="276" w:lineRule="auto"/>
              <w:rPr>
                <w:rFonts w:ascii="Calibri" w:eastAsia="Calibri" w:hAnsi="Calibri" w:cs="Calibri"/>
                <w:sz w:val="24"/>
                <w:szCs w:val="24"/>
                <w:lang w:val="el-GR"/>
              </w:rPr>
            </w:pPr>
            <w:r w:rsidRPr="00803877">
              <w:rPr>
                <w:rFonts w:ascii="Calibri" w:eastAsia="Calibri" w:hAnsi="Calibri" w:cs="Calibri"/>
                <w:sz w:val="24"/>
                <w:szCs w:val="24"/>
                <w:lang w:val="el-GR"/>
              </w:rPr>
              <w:t xml:space="preserve">Η υπο-δράση αφορά «Μεταποίηση, εμπορία και/ή  ανάπτυξη με τελικό προϊόν εντός του Παραρτήματος Ι της Συνθήκης για τη Λειτουργία της Ευρωπαϊκής Ένωσης (γεωργικό προϊόν)» </w:t>
            </w:r>
            <w:r w:rsidRPr="00803877">
              <w:rPr>
                <w:rFonts w:ascii="Calibri" w:eastAsia="Calibri" w:hAnsi="Calibri" w:cs="Calibri"/>
                <w:sz w:val="24"/>
                <w:szCs w:val="24"/>
                <w:u w:val="single"/>
                <w:lang w:val="el-GR"/>
              </w:rPr>
              <w:t>επιλεγμένων τοπικών προϊόντων</w:t>
            </w:r>
            <w:r w:rsidRPr="00803877">
              <w:rPr>
                <w:rFonts w:ascii="Calibri" w:eastAsia="Calibri" w:hAnsi="Calibri" w:cs="Calibri"/>
                <w:sz w:val="24"/>
                <w:szCs w:val="24"/>
                <w:lang w:val="el-GR"/>
              </w:rPr>
              <w:t xml:space="preserve"> και εξυπηρετεί τον 1</w:t>
            </w:r>
            <w:r w:rsidRPr="00803877">
              <w:rPr>
                <w:rFonts w:ascii="Calibri" w:eastAsia="Calibri" w:hAnsi="Calibri" w:cs="Calibri"/>
                <w:sz w:val="24"/>
                <w:szCs w:val="24"/>
                <w:vertAlign w:val="superscript"/>
                <w:lang w:val="el-GR"/>
              </w:rPr>
              <w:t>ο</w:t>
            </w:r>
            <w:r w:rsidRPr="00803877">
              <w:rPr>
                <w:rFonts w:ascii="Calibri" w:eastAsia="Calibri" w:hAnsi="Calibri" w:cs="Calibri"/>
                <w:sz w:val="24"/>
                <w:szCs w:val="24"/>
                <w:lang w:val="el-GR"/>
              </w:rPr>
              <w:t xml:space="preserve"> Ειδικό Στόχο του Τοπικού Προγράμματος (ΕΣ1):</w:t>
            </w:r>
            <w:r w:rsidRPr="00803877">
              <w:rPr>
                <w:rFonts w:ascii="Calibri" w:eastAsia="Calibri" w:hAnsi="Calibri"/>
                <w:szCs w:val="22"/>
                <w:lang w:val="el-GR"/>
              </w:rPr>
              <w:t xml:space="preserve"> «</w:t>
            </w:r>
            <w:r w:rsidRPr="00803877">
              <w:rPr>
                <w:rFonts w:ascii="Calibri" w:eastAsia="Calibri" w:hAnsi="Calibri" w:cs="Calibri"/>
                <w:sz w:val="24"/>
                <w:szCs w:val="24"/>
                <w:lang w:val="el-GR"/>
              </w:rPr>
              <w:t>Στήριξη  της μεταποίησης, τυποποίησης, εμπορίας και ανάδειξης των χαρακτηριστικών και αντιπροσωπευτικών τοπικών αγροτικών προϊόντων που περιλαμβάνονται στο "καλάθι προϊόντων της Περιφέρειας Πελοποννήσου"».</w:t>
            </w:r>
          </w:p>
          <w:p w:rsidR="00770008" w:rsidRPr="00803877" w:rsidRDefault="00770008" w:rsidP="00FD7E71">
            <w:pPr>
              <w:spacing w:line="276" w:lineRule="auto"/>
              <w:rPr>
                <w:rFonts w:ascii="Calibri" w:eastAsia="Calibri" w:hAnsi="Calibri" w:cs="Calibri"/>
                <w:sz w:val="24"/>
                <w:szCs w:val="24"/>
                <w:lang w:val="el-GR"/>
              </w:rPr>
            </w:pPr>
            <w:r w:rsidRPr="00803877">
              <w:rPr>
                <w:rFonts w:ascii="Calibri" w:eastAsia="Calibri" w:hAnsi="Calibri" w:cs="Calibri"/>
                <w:sz w:val="24"/>
                <w:szCs w:val="24"/>
                <w:lang w:val="el-GR"/>
              </w:rPr>
              <w:t xml:space="preserve">Συγκεκριμένα, οι παρεμβάσεις στο πλαίσιο αυτής της Υπο-δράσης στοχεύουν στην αύξηση της προστιθέμενης αξίας (ΠΑ) ομάδας χαρακτηριστικών γεωργικών προϊόντων φυτικής και ζωικής παραγωγής της περιοχής του τοπικού προγράμματος, που περιλαμβάνονται στο </w:t>
            </w:r>
            <w:r w:rsidRPr="00803877">
              <w:rPr>
                <w:rFonts w:ascii="Calibri" w:eastAsia="Calibri" w:hAnsi="Calibri" w:cs="Calibri"/>
                <w:b/>
                <w:sz w:val="24"/>
                <w:szCs w:val="24"/>
                <w:lang w:val="el-GR"/>
              </w:rPr>
              <w:t xml:space="preserve">«καλάθι προϊόντων της Περιφέρειας Πελοποννήσου», </w:t>
            </w:r>
          </w:p>
          <w:p w:rsidR="00770008" w:rsidRPr="00803877" w:rsidRDefault="00770008" w:rsidP="00FD7E71">
            <w:pPr>
              <w:spacing w:line="276" w:lineRule="auto"/>
              <w:jc w:val="left"/>
              <w:rPr>
                <w:rFonts w:ascii="Calibri" w:hAnsi="Calibri" w:cs="Calibri"/>
                <w:sz w:val="24"/>
                <w:szCs w:val="24"/>
                <w:lang w:val="el-GR" w:eastAsia="el-GR"/>
              </w:rPr>
            </w:pPr>
            <w:r w:rsidRPr="00803877">
              <w:rPr>
                <w:rFonts w:ascii="Calibri" w:eastAsia="Calibri" w:hAnsi="Calibri" w:cs="Calibri"/>
                <w:sz w:val="24"/>
                <w:szCs w:val="24"/>
                <w:lang w:val="el-GR"/>
              </w:rPr>
              <w:t xml:space="preserve">που παράγονται σε κρίσιμες ποσότητες, συνδέονται με το διατροφικό πρότυπο της περιοχής, έχουν κατά περίπτωση εξαγωγικό προσανατολισμό ή καλύπτουν επισιτιστικές ανάγκες τόσο της περιοχής όσο και της χώρας, </w:t>
            </w:r>
            <w:r w:rsidRPr="00803877">
              <w:rPr>
                <w:rFonts w:ascii="Calibri" w:hAnsi="Calibri" w:cs="Calibri"/>
                <w:sz w:val="24"/>
                <w:szCs w:val="24"/>
                <w:lang w:val="el-GR" w:eastAsia="el-GR"/>
              </w:rPr>
              <w:t>αναδεικνύουν την ταυτότητα της περιοχής , έχουν ισχυρή φήμη ώστε να αποτελούν πόλο έλξης και την «αιχμή του δόρατος» για την ανάπτυξη της περιοχής και είναι τα εξής:</w:t>
            </w:r>
          </w:p>
          <w:p w:rsidR="00770008" w:rsidRPr="00803877" w:rsidRDefault="00770008" w:rsidP="00FD7E71">
            <w:pPr>
              <w:ind w:left="360"/>
              <w:contextualSpacing/>
              <w:jc w:val="left"/>
              <w:rPr>
                <w:rFonts w:ascii="Calibri" w:eastAsia="Calibri" w:hAnsi="Calibri" w:cs="Calibri"/>
                <w:sz w:val="24"/>
                <w:szCs w:val="24"/>
                <w:lang w:val="el-GR"/>
              </w:rPr>
            </w:pPr>
            <w:r w:rsidRPr="00803877">
              <w:rPr>
                <w:rFonts w:ascii="Calibri" w:eastAsia="Calibri" w:hAnsi="Calibri" w:cs="Calibri"/>
                <w:sz w:val="24"/>
                <w:szCs w:val="24"/>
                <w:lang w:val="el-GR"/>
              </w:rPr>
              <w:t>Οίνοι ΠΟΠ (Αγιωργίτικο Νεμέας,  Μοσχοφίλερο Μαντινείας)</w:t>
            </w:r>
            <w:r w:rsidRPr="00803877">
              <w:rPr>
                <w:rFonts w:ascii="Calibri" w:eastAsia="Calibri" w:hAnsi="Calibri" w:cs="Calibri"/>
                <w:sz w:val="24"/>
                <w:szCs w:val="24"/>
                <w:lang w:val="el-GR"/>
              </w:rPr>
              <w:br/>
              <w:t>Σταφίδα (Κορινθιακή, Σουλτανίνα)</w:t>
            </w:r>
            <w:r w:rsidRPr="00803877">
              <w:rPr>
                <w:rFonts w:ascii="Calibri" w:eastAsia="Calibri" w:hAnsi="Calibri" w:cs="Calibri"/>
                <w:sz w:val="24"/>
                <w:szCs w:val="24"/>
                <w:lang w:val="el-GR"/>
              </w:rPr>
              <w:br/>
              <w:t>Μήλα Τριπόλεως (Πιλαφά (ΠΟΠ) – Ντελίσιους)</w:t>
            </w:r>
            <w:r w:rsidRPr="00803877">
              <w:rPr>
                <w:rFonts w:ascii="Calibri" w:eastAsia="Calibri" w:hAnsi="Calibri" w:cs="Calibri"/>
                <w:sz w:val="24"/>
                <w:szCs w:val="24"/>
                <w:lang w:val="el-GR"/>
              </w:rPr>
              <w:br/>
              <w:t>Σκόρδα Τρίπολης</w:t>
            </w:r>
            <w:r w:rsidRPr="00803877">
              <w:rPr>
                <w:rFonts w:ascii="Calibri" w:eastAsia="Calibri" w:hAnsi="Calibri" w:cs="Calibri"/>
                <w:sz w:val="24"/>
                <w:szCs w:val="24"/>
                <w:lang w:val="el-GR"/>
              </w:rPr>
              <w:br/>
              <w:t xml:space="preserve"> Όσπρια (Φάβα Φενεού (ΠΟΠ), Φακές)</w:t>
            </w:r>
            <w:r w:rsidRPr="00803877">
              <w:rPr>
                <w:rFonts w:ascii="Calibri" w:eastAsia="Calibri" w:hAnsi="Calibri" w:cs="Calibri"/>
                <w:sz w:val="24"/>
                <w:szCs w:val="24"/>
                <w:lang w:val="el-GR"/>
              </w:rPr>
              <w:br/>
              <w:t xml:space="preserve">Πατάτες Αρκαδίας </w:t>
            </w:r>
            <w:r w:rsidRPr="00803877">
              <w:rPr>
                <w:rFonts w:ascii="Calibri" w:eastAsia="Calibri" w:hAnsi="Calibri" w:cs="Calibri"/>
                <w:sz w:val="24"/>
                <w:szCs w:val="24"/>
                <w:lang w:val="el-GR"/>
              </w:rPr>
              <w:br/>
              <w:t xml:space="preserve">Τυρί Φέτα (ΠΟΠ) </w:t>
            </w:r>
            <w:r w:rsidRPr="00803877">
              <w:rPr>
                <w:rFonts w:ascii="Calibri" w:eastAsia="Calibri" w:hAnsi="Calibri" w:cs="Calibri"/>
                <w:sz w:val="24"/>
                <w:szCs w:val="24"/>
                <w:lang w:val="el-GR"/>
              </w:rPr>
              <w:br/>
              <w:t xml:space="preserve">Μέλι Μαινάλου (ΠΟΠ) </w:t>
            </w:r>
            <w:r w:rsidRPr="00803877">
              <w:rPr>
                <w:rFonts w:ascii="Calibri" w:eastAsia="Calibri" w:hAnsi="Calibri" w:cs="Calibri"/>
                <w:sz w:val="24"/>
                <w:szCs w:val="24"/>
                <w:lang w:val="el-GR"/>
              </w:rPr>
              <w:br/>
              <w:t xml:space="preserve">Πορτοκάλια-μανταρίνια Αργολίδας </w:t>
            </w:r>
          </w:p>
          <w:p w:rsidR="00D32199" w:rsidRPr="00DB1CC5" w:rsidRDefault="00770008" w:rsidP="00FD7E71">
            <w:pPr>
              <w:ind w:left="360"/>
              <w:contextualSpacing/>
              <w:jc w:val="left"/>
              <w:rPr>
                <w:rFonts w:ascii="Calibri" w:eastAsia="Calibri" w:hAnsi="Calibri" w:cs="Calibri"/>
                <w:sz w:val="24"/>
                <w:szCs w:val="24"/>
                <w:lang w:val="el-GR"/>
              </w:rPr>
            </w:pPr>
            <w:r w:rsidRPr="00803877">
              <w:rPr>
                <w:rFonts w:ascii="Calibri" w:eastAsia="Calibri" w:hAnsi="Calibri" w:cs="Calibri"/>
                <w:sz w:val="24"/>
                <w:szCs w:val="24"/>
                <w:lang w:val="el-GR"/>
              </w:rPr>
              <w:t>Λεμόνια Κορινθίας</w:t>
            </w:r>
          </w:p>
          <w:p w:rsidR="00770008" w:rsidRPr="00803877" w:rsidRDefault="00770008" w:rsidP="00FD7E71">
            <w:pPr>
              <w:ind w:left="360"/>
              <w:contextualSpacing/>
              <w:jc w:val="left"/>
              <w:rPr>
                <w:rFonts w:ascii="Calibri" w:eastAsia="Calibri" w:hAnsi="Calibri" w:cs="Calibri"/>
                <w:sz w:val="24"/>
                <w:szCs w:val="24"/>
                <w:lang w:val="el-GR"/>
              </w:rPr>
            </w:pPr>
            <w:r w:rsidRPr="00803877">
              <w:rPr>
                <w:rFonts w:ascii="Calibri" w:eastAsia="Calibri" w:hAnsi="Calibri" w:cs="Calibri"/>
                <w:sz w:val="24"/>
                <w:szCs w:val="24"/>
                <w:lang w:val="el-GR"/>
              </w:rPr>
              <w:t xml:space="preserve"> </w:t>
            </w:r>
            <w:r w:rsidR="00D32199">
              <w:rPr>
                <w:rFonts w:ascii="Calibri" w:eastAsia="Calibri" w:hAnsi="Calibri" w:cs="Calibri"/>
                <w:sz w:val="24"/>
                <w:szCs w:val="24"/>
                <w:lang w:val="el-GR"/>
              </w:rPr>
              <w:t>Επιτραπέζια σταφύλια (φράουλα – σουλτανίνα)</w:t>
            </w:r>
          </w:p>
          <w:p w:rsidR="008B697E" w:rsidRDefault="008B697E" w:rsidP="00FD7E71">
            <w:pPr>
              <w:jc w:val="left"/>
              <w:rPr>
                <w:rFonts w:ascii="Calibri" w:eastAsia="Calibri" w:hAnsi="Calibri" w:cs="Calibri"/>
                <w:sz w:val="24"/>
                <w:szCs w:val="24"/>
                <w:lang w:val="el-GR"/>
              </w:rPr>
            </w:pPr>
          </w:p>
          <w:p w:rsidR="008B697E" w:rsidRDefault="008B697E" w:rsidP="00FD7E71">
            <w:pPr>
              <w:jc w:val="left"/>
              <w:rPr>
                <w:rFonts w:ascii="Calibri" w:eastAsia="Calibri" w:hAnsi="Calibri" w:cs="Calibri"/>
                <w:sz w:val="24"/>
                <w:szCs w:val="24"/>
                <w:lang w:val="el-GR"/>
              </w:rPr>
            </w:pPr>
          </w:p>
          <w:p w:rsidR="00770008" w:rsidRPr="00803877" w:rsidRDefault="00770008" w:rsidP="00FD7E71">
            <w:pPr>
              <w:jc w:val="left"/>
              <w:rPr>
                <w:rFonts w:ascii="Calibri" w:eastAsia="Calibri" w:hAnsi="Calibri" w:cs="Calibri"/>
                <w:sz w:val="24"/>
                <w:szCs w:val="24"/>
                <w:lang w:val="el-GR"/>
              </w:rPr>
            </w:pPr>
            <w:r w:rsidRPr="00803877">
              <w:rPr>
                <w:rFonts w:ascii="Calibri" w:eastAsia="Calibri" w:hAnsi="Calibri" w:cs="Calibri"/>
                <w:sz w:val="24"/>
                <w:szCs w:val="24"/>
                <w:lang w:val="el-GR"/>
              </w:rPr>
              <w:t>Τα προϊόντα αυτά ανήκουν στους παρακάτω επιλέξιμους κλάδους:</w:t>
            </w:r>
          </w:p>
          <w:p w:rsidR="00770008" w:rsidRPr="00803877" w:rsidRDefault="00770008" w:rsidP="00FD7E71">
            <w:pPr>
              <w:autoSpaceDE w:val="0"/>
              <w:autoSpaceDN w:val="0"/>
              <w:adjustRightInd w:val="0"/>
              <w:jc w:val="left"/>
              <w:rPr>
                <w:rFonts w:ascii="Calibri" w:eastAsia="Calibri" w:hAnsi="Calibri" w:cs="Calibri"/>
                <w:sz w:val="24"/>
                <w:szCs w:val="24"/>
                <w:lang w:val="el-GR"/>
              </w:rPr>
            </w:pPr>
            <w:r w:rsidRPr="00803877">
              <w:rPr>
                <w:rFonts w:ascii="Calibri" w:eastAsia="Calibri" w:hAnsi="Calibri" w:cs="Calibri"/>
                <w:sz w:val="24"/>
                <w:szCs w:val="24"/>
                <w:lang w:val="el-GR"/>
              </w:rPr>
              <w:t>β) Γάλα. (τυρί φέτα)</w:t>
            </w:r>
          </w:p>
          <w:p w:rsidR="00770008" w:rsidRPr="00803877" w:rsidRDefault="00770008" w:rsidP="00FD7E71">
            <w:pPr>
              <w:autoSpaceDE w:val="0"/>
              <w:autoSpaceDN w:val="0"/>
              <w:adjustRightInd w:val="0"/>
              <w:jc w:val="left"/>
              <w:rPr>
                <w:rFonts w:ascii="Calibri" w:eastAsia="Calibri" w:hAnsi="Calibri" w:cs="Calibri"/>
                <w:sz w:val="24"/>
                <w:szCs w:val="24"/>
                <w:lang w:val="el-GR"/>
              </w:rPr>
            </w:pPr>
            <w:r w:rsidRPr="00803877">
              <w:rPr>
                <w:rFonts w:ascii="Calibri" w:eastAsia="Calibri" w:hAnsi="Calibri" w:cs="Calibri"/>
                <w:sz w:val="24"/>
                <w:szCs w:val="24"/>
                <w:lang w:val="el-GR"/>
              </w:rPr>
              <w:t>δ) Σηροτροφία – μελισσοκομία – σαλιγκαροτροφία –διάφορα ζώα (Μέλι Μαινάλου).</w:t>
            </w:r>
          </w:p>
          <w:p w:rsidR="00770008" w:rsidRPr="00803877" w:rsidRDefault="00770008" w:rsidP="00FD7E71">
            <w:pPr>
              <w:autoSpaceDE w:val="0"/>
              <w:autoSpaceDN w:val="0"/>
              <w:adjustRightInd w:val="0"/>
              <w:jc w:val="left"/>
              <w:rPr>
                <w:rFonts w:ascii="Calibri" w:eastAsia="Calibri" w:hAnsi="Calibri" w:cs="Calibri"/>
                <w:sz w:val="24"/>
                <w:szCs w:val="24"/>
                <w:lang w:val="el-GR"/>
              </w:rPr>
            </w:pPr>
            <w:r w:rsidRPr="00803877">
              <w:rPr>
                <w:rFonts w:ascii="Calibri" w:eastAsia="Calibri" w:hAnsi="Calibri" w:cs="Calibri"/>
                <w:sz w:val="24"/>
                <w:szCs w:val="24"/>
                <w:lang w:val="el-GR"/>
              </w:rPr>
              <w:t>η) Οίνος (οίνοι ΠΟΠ Νεμέας και Μαντινείας).</w:t>
            </w:r>
          </w:p>
          <w:p w:rsidR="00770008" w:rsidRPr="00803877" w:rsidRDefault="00770008" w:rsidP="00FD7E71">
            <w:pPr>
              <w:autoSpaceDE w:val="0"/>
              <w:autoSpaceDN w:val="0"/>
              <w:adjustRightInd w:val="0"/>
              <w:jc w:val="left"/>
              <w:rPr>
                <w:rFonts w:ascii="Calibri" w:eastAsia="Calibri" w:hAnsi="Calibri" w:cs="Calibri"/>
                <w:szCs w:val="22"/>
                <w:lang w:val="el-GR"/>
              </w:rPr>
            </w:pPr>
            <w:r w:rsidRPr="00803877">
              <w:rPr>
                <w:rFonts w:ascii="Calibri" w:eastAsia="Calibri" w:hAnsi="Calibri" w:cs="Calibri"/>
                <w:sz w:val="24"/>
                <w:szCs w:val="24"/>
                <w:lang w:val="el-GR"/>
              </w:rPr>
              <w:t>θ) Οπωροκηπευτικά, ακρόδρυα, ξηροί καρποί (σταφίδα, μήλα, σκόρδα, όσπρια, πατάτες, εσπεριδοειδή)</w:t>
            </w:r>
          </w:p>
          <w:p w:rsidR="00770008" w:rsidRPr="006E572B" w:rsidRDefault="00770008" w:rsidP="00FD7E71">
            <w:pPr>
              <w:spacing w:line="276" w:lineRule="auto"/>
              <w:rPr>
                <w:rFonts w:ascii="Calibri" w:eastAsia="Calibri" w:hAnsi="Calibri"/>
                <w:szCs w:val="22"/>
                <w:lang w:val="el-GR"/>
              </w:rPr>
            </w:pPr>
            <w:r w:rsidRPr="00803877">
              <w:rPr>
                <w:rFonts w:ascii="Calibri" w:eastAsia="Calibri" w:hAnsi="Calibri"/>
                <w:szCs w:val="22"/>
                <w:lang w:val="el-GR"/>
              </w:rPr>
              <w:t xml:space="preserve">Στο πλαίσιο της υπο-δράσης ενισχύονται  </w:t>
            </w:r>
            <w:r w:rsidRPr="00803877">
              <w:rPr>
                <w:rFonts w:ascii="Calibri" w:eastAsia="Calibri" w:hAnsi="Calibri" w:cs="Arial"/>
                <w:sz w:val="24"/>
                <w:szCs w:val="22"/>
                <w:lang w:val="el-GR"/>
              </w:rPr>
              <w:t xml:space="preserve">ιδρύσεις, εκσυγχρονισμοί, επεκτάσεις και  μετεγκαταστάσεις μονάδων παραγωγής και αποθηκευτικών χώρων, συγχωνεύσεις υφισταμένων μονάδων και μονάδες διαχείρισης υποπροϊόντων, που υπόκεινται στους κατά περίπτωση περιορισμούς της εθνικής και κοινοτικής νομοθεσίας.  </w:t>
            </w:r>
          </w:p>
        </w:tc>
      </w:tr>
      <w:tr w:rsidR="00770008" w:rsidRPr="00803877" w:rsidTr="00DD556E">
        <w:trPr>
          <w:trHeight w:val="585"/>
        </w:trPr>
        <w:tc>
          <w:tcPr>
            <w:tcW w:w="9668" w:type="dxa"/>
            <w:gridSpan w:val="4"/>
            <w:shd w:val="clear" w:color="auto" w:fill="auto"/>
          </w:tcPr>
          <w:p w:rsidR="00770008" w:rsidRPr="00803877" w:rsidRDefault="00DD556E" w:rsidP="00DD556E">
            <w:pPr>
              <w:spacing w:line="276" w:lineRule="auto"/>
              <w:rPr>
                <w:rFonts w:ascii="Calibri" w:eastAsia="Calibri" w:hAnsi="Calibri"/>
                <w:szCs w:val="22"/>
                <w:lang w:val="el-GR"/>
              </w:rPr>
            </w:pPr>
            <w:r>
              <w:rPr>
                <w:rFonts w:ascii="Calibri" w:eastAsia="Calibri" w:hAnsi="Calibri"/>
                <w:szCs w:val="22"/>
                <w:lang w:val="el-GR"/>
              </w:rPr>
              <w:lastRenderedPageBreak/>
              <w:t xml:space="preserve"> </w:t>
            </w:r>
            <w:r w:rsidR="00770008" w:rsidRPr="00803877">
              <w:rPr>
                <w:rFonts w:ascii="Calibri" w:eastAsia="Calibri" w:hAnsi="Calibri" w:cs="Arial"/>
                <w:b/>
                <w:sz w:val="24"/>
                <w:szCs w:val="22"/>
                <w:lang w:val="el-GR"/>
              </w:rPr>
              <w:t>Θεματική Κατεύθυνση που εξυπηρετείται</w:t>
            </w:r>
          </w:p>
        </w:tc>
      </w:tr>
      <w:tr w:rsidR="00770008" w:rsidRPr="00EB2B36" w:rsidTr="00FD7E71">
        <w:tc>
          <w:tcPr>
            <w:tcW w:w="9668" w:type="dxa"/>
            <w:gridSpan w:val="4"/>
            <w:shd w:val="clear" w:color="auto" w:fill="auto"/>
          </w:tcPr>
          <w:p w:rsidR="00770008" w:rsidRPr="00803877" w:rsidRDefault="00770008" w:rsidP="00FD7E71">
            <w:pPr>
              <w:spacing w:after="200" w:line="276" w:lineRule="auto"/>
              <w:jc w:val="left"/>
              <w:rPr>
                <w:rFonts w:ascii="Calibri" w:eastAsia="Calibri" w:hAnsi="Calibri" w:cs="Arial"/>
                <w:sz w:val="24"/>
                <w:szCs w:val="22"/>
                <w:lang w:val="el-GR"/>
              </w:rPr>
            </w:pPr>
            <w:r w:rsidRPr="00803877">
              <w:rPr>
                <w:rFonts w:ascii="Calibri" w:eastAsia="Calibri" w:hAnsi="Calibri" w:cs="Arial"/>
                <w:sz w:val="24"/>
                <w:szCs w:val="22"/>
                <w:lang w:val="el-GR"/>
              </w:rPr>
              <w:t>1η: Βελτίωση της ανταγωνιστικότητας της αλυσίδας αξίας του αγρο-διατροφικού τομέα</w:t>
            </w:r>
          </w:p>
        </w:tc>
      </w:tr>
      <w:tr w:rsidR="00770008" w:rsidRPr="00803877" w:rsidTr="00500471">
        <w:trPr>
          <w:trHeight w:val="388"/>
        </w:trPr>
        <w:tc>
          <w:tcPr>
            <w:tcW w:w="9668" w:type="dxa"/>
            <w:gridSpan w:val="4"/>
            <w:shd w:val="clear" w:color="auto" w:fill="auto"/>
          </w:tcPr>
          <w:p w:rsidR="00770008" w:rsidRPr="00803877" w:rsidRDefault="00770008" w:rsidP="00FD7E71">
            <w:pPr>
              <w:spacing w:after="200" w:line="276" w:lineRule="auto"/>
              <w:jc w:val="center"/>
              <w:rPr>
                <w:rFonts w:ascii="Calibri" w:eastAsia="Calibri" w:hAnsi="Calibri" w:cs="Arial"/>
                <w:b/>
                <w:sz w:val="24"/>
                <w:szCs w:val="22"/>
                <w:lang w:val="el-GR"/>
              </w:rPr>
            </w:pPr>
            <w:r w:rsidRPr="00803877">
              <w:rPr>
                <w:rFonts w:ascii="Calibri" w:eastAsia="Calibri" w:hAnsi="Calibri" w:cs="Arial"/>
                <w:b/>
                <w:sz w:val="24"/>
                <w:szCs w:val="22"/>
                <w:lang w:val="el-GR"/>
              </w:rPr>
              <w:t>Χρηματοδοτικά στοιχεία</w:t>
            </w:r>
          </w:p>
        </w:tc>
      </w:tr>
      <w:tr w:rsidR="00770008" w:rsidRPr="00EB2B36" w:rsidTr="00DD556E">
        <w:trPr>
          <w:trHeight w:val="1052"/>
        </w:trPr>
        <w:tc>
          <w:tcPr>
            <w:tcW w:w="2811" w:type="dxa"/>
            <w:shd w:val="clear" w:color="auto" w:fill="auto"/>
          </w:tcPr>
          <w:p w:rsidR="00770008" w:rsidRPr="00803877" w:rsidRDefault="00770008" w:rsidP="00FD7E71">
            <w:pPr>
              <w:spacing w:after="200" w:line="276" w:lineRule="auto"/>
              <w:jc w:val="left"/>
              <w:rPr>
                <w:rFonts w:ascii="Calibri" w:eastAsia="Calibri" w:hAnsi="Calibri" w:cs="Arial"/>
                <w:sz w:val="24"/>
                <w:szCs w:val="22"/>
                <w:lang w:val="el-GR"/>
              </w:rPr>
            </w:pPr>
          </w:p>
        </w:tc>
        <w:tc>
          <w:tcPr>
            <w:tcW w:w="1981" w:type="dxa"/>
            <w:shd w:val="clear" w:color="auto" w:fill="auto"/>
          </w:tcPr>
          <w:p w:rsidR="00770008" w:rsidRPr="00803877" w:rsidRDefault="00770008" w:rsidP="00FD7E71">
            <w:pPr>
              <w:spacing w:after="200" w:line="276" w:lineRule="auto"/>
              <w:jc w:val="left"/>
              <w:rPr>
                <w:rFonts w:ascii="Calibri" w:eastAsia="Calibri" w:hAnsi="Calibri" w:cs="Arial"/>
                <w:sz w:val="24"/>
                <w:szCs w:val="22"/>
                <w:lang w:val="el-GR"/>
              </w:rPr>
            </w:pPr>
            <w:r w:rsidRPr="00803877">
              <w:rPr>
                <w:rFonts w:ascii="Calibri" w:eastAsia="Calibri" w:hAnsi="Calibri" w:cs="Arial"/>
                <w:sz w:val="24"/>
                <w:szCs w:val="22"/>
                <w:lang w:val="el-GR"/>
              </w:rPr>
              <w:t>Ποσό (€)</w:t>
            </w:r>
          </w:p>
        </w:tc>
        <w:tc>
          <w:tcPr>
            <w:tcW w:w="2368" w:type="dxa"/>
            <w:shd w:val="clear" w:color="auto" w:fill="auto"/>
          </w:tcPr>
          <w:p w:rsidR="00770008" w:rsidRPr="00803877" w:rsidRDefault="00770008" w:rsidP="00FD7E71">
            <w:pPr>
              <w:spacing w:after="200" w:line="276" w:lineRule="auto"/>
              <w:jc w:val="left"/>
              <w:rPr>
                <w:rFonts w:ascii="Calibri" w:eastAsia="Calibri" w:hAnsi="Calibri" w:cs="Arial"/>
                <w:sz w:val="24"/>
                <w:szCs w:val="22"/>
                <w:lang w:val="el-GR"/>
              </w:rPr>
            </w:pPr>
            <w:r w:rsidRPr="00803877">
              <w:rPr>
                <w:rFonts w:ascii="Calibri" w:eastAsia="Calibri" w:hAnsi="Calibri" w:cs="Arial"/>
                <w:sz w:val="24"/>
                <w:szCs w:val="22"/>
                <w:lang w:val="el-GR"/>
              </w:rPr>
              <w:t>Ποσοστό (%) σε επίπεδο υπο-μέτρου</w:t>
            </w:r>
          </w:p>
        </w:tc>
        <w:tc>
          <w:tcPr>
            <w:tcW w:w="2508" w:type="dxa"/>
            <w:shd w:val="clear" w:color="auto" w:fill="auto"/>
          </w:tcPr>
          <w:p w:rsidR="00770008" w:rsidRPr="00803877" w:rsidRDefault="00770008" w:rsidP="00FD7E71">
            <w:pPr>
              <w:spacing w:after="200" w:line="276" w:lineRule="auto"/>
              <w:jc w:val="left"/>
              <w:rPr>
                <w:rFonts w:ascii="Calibri" w:eastAsia="Calibri" w:hAnsi="Calibri" w:cs="Arial"/>
                <w:sz w:val="24"/>
                <w:szCs w:val="22"/>
                <w:lang w:val="el-GR"/>
              </w:rPr>
            </w:pPr>
            <w:r w:rsidRPr="00803877">
              <w:rPr>
                <w:rFonts w:ascii="Calibri" w:eastAsia="Calibri" w:hAnsi="Calibri" w:cs="Arial"/>
                <w:sz w:val="24"/>
                <w:szCs w:val="22"/>
                <w:lang w:val="el-GR"/>
              </w:rPr>
              <w:t>Ποσοστό (%) σε επίπεδο Τοπικού Προγράμματος</w:t>
            </w:r>
          </w:p>
        </w:tc>
      </w:tr>
      <w:tr w:rsidR="00770008" w:rsidRPr="00803877" w:rsidTr="00DD556E">
        <w:trPr>
          <w:trHeight w:val="752"/>
        </w:trPr>
        <w:tc>
          <w:tcPr>
            <w:tcW w:w="2811" w:type="dxa"/>
            <w:shd w:val="clear" w:color="auto" w:fill="auto"/>
          </w:tcPr>
          <w:p w:rsidR="00770008" w:rsidRPr="00803877" w:rsidRDefault="00770008" w:rsidP="00FD7E71">
            <w:pPr>
              <w:spacing w:line="276" w:lineRule="auto"/>
              <w:jc w:val="left"/>
              <w:rPr>
                <w:rFonts w:ascii="Calibri" w:eastAsia="Calibri" w:hAnsi="Calibri" w:cs="Arial"/>
                <w:sz w:val="24"/>
                <w:szCs w:val="24"/>
                <w:lang w:val="el-GR"/>
              </w:rPr>
            </w:pPr>
            <w:r w:rsidRPr="00803877">
              <w:rPr>
                <w:rFonts w:ascii="Calibri" w:eastAsia="Calibri" w:hAnsi="Calibri" w:cs="Arial"/>
                <w:sz w:val="24"/>
                <w:szCs w:val="24"/>
                <w:lang w:val="el-GR"/>
              </w:rPr>
              <w:t>Συνολικός Προϋπολογισμός</w:t>
            </w:r>
          </w:p>
        </w:tc>
        <w:tc>
          <w:tcPr>
            <w:tcW w:w="1981" w:type="dxa"/>
            <w:shd w:val="clear" w:color="auto" w:fill="auto"/>
          </w:tcPr>
          <w:p w:rsidR="00770008" w:rsidRPr="00803877" w:rsidRDefault="00770008" w:rsidP="00FD7E71">
            <w:pPr>
              <w:spacing w:line="276" w:lineRule="auto"/>
              <w:jc w:val="left"/>
              <w:rPr>
                <w:rFonts w:ascii="Calibri" w:eastAsia="Calibri" w:hAnsi="Calibri" w:cs="Calibri"/>
                <w:color w:val="000000"/>
                <w:sz w:val="24"/>
                <w:szCs w:val="24"/>
                <w:lang w:val="el-GR"/>
              </w:rPr>
            </w:pPr>
            <w:r w:rsidRPr="00803877">
              <w:rPr>
                <w:rFonts w:ascii="Calibri" w:eastAsia="Calibri" w:hAnsi="Calibri" w:cs="Calibri"/>
                <w:color w:val="000000"/>
                <w:sz w:val="24"/>
                <w:szCs w:val="24"/>
                <w:lang w:val="el-GR"/>
              </w:rPr>
              <w:t xml:space="preserve">    1.550.000,00</w:t>
            </w:r>
          </w:p>
          <w:p w:rsidR="00770008" w:rsidRPr="00803877" w:rsidRDefault="00770008" w:rsidP="00FD7E71">
            <w:pPr>
              <w:spacing w:line="276" w:lineRule="auto"/>
              <w:jc w:val="center"/>
              <w:rPr>
                <w:rFonts w:ascii="Calibri" w:eastAsia="Calibri" w:hAnsi="Calibri"/>
                <w:bCs/>
                <w:color w:val="000000"/>
                <w:sz w:val="24"/>
                <w:szCs w:val="24"/>
                <w:lang w:val="el-GR"/>
              </w:rPr>
            </w:pPr>
          </w:p>
        </w:tc>
        <w:tc>
          <w:tcPr>
            <w:tcW w:w="2368" w:type="dxa"/>
            <w:shd w:val="clear" w:color="auto" w:fill="auto"/>
          </w:tcPr>
          <w:p w:rsidR="00770008" w:rsidRPr="00803877" w:rsidRDefault="00770008" w:rsidP="00FD7E71">
            <w:pPr>
              <w:spacing w:line="276" w:lineRule="auto"/>
              <w:jc w:val="center"/>
              <w:rPr>
                <w:rFonts w:ascii="Calibri" w:eastAsia="Calibri" w:hAnsi="Calibri" w:cs="Calibri"/>
                <w:color w:val="000000"/>
                <w:sz w:val="24"/>
                <w:szCs w:val="24"/>
                <w:lang w:val="el-GR"/>
              </w:rPr>
            </w:pPr>
            <w:r w:rsidRPr="00803877">
              <w:rPr>
                <w:rFonts w:ascii="Calibri" w:eastAsia="Calibri" w:hAnsi="Calibri" w:cs="Calibri"/>
                <w:color w:val="000000"/>
                <w:sz w:val="24"/>
                <w:szCs w:val="24"/>
                <w:lang w:val="el-GR"/>
              </w:rPr>
              <w:t>16,8</w:t>
            </w:r>
            <w:r w:rsidR="00641FDF">
              <w:rPr>
                <w:rFonts w:ascii="Calibri" w:eastAsia="Calibri" w:hAnsi="Calibri" w:cs="Calibri"/>
                <w:color w:val="000000"/>
                <w:sz w:val="24"/>
                <w:szCs w:val="24"/>
                <w:lang w:val="en-US"/>
              </w:rPr>
              <w:t>6</w:t>
            </w:r>
            <w:r w:rsidRPr="00803877">
              <w:rPr>
                <w:rFonts w:ascii="Calibri" w:eastAsia="Calibri" w:hAnsi="Calibri" w:cs="Calibri"/>
                <w:color w:val="000000"/>
                <w:sz w:val="24"/>
                <w:szCs w:val="24"/>
                <w:lang w:val="el-GR"/>
              </w:rPr>
              <w:t>%</w:t>
            </w:r>
          </w:p>
          <w:p w:rsidR="00770008" w:rsidRPr="00803877" w:rsidRDefault="00770008" w:rsidP="00FD7E71">
            <w:pPr>
              <w:spacing w:line="276" w:lineRule="auto"/>
              <w:jc w:val="center"/>
              <w:rPr>
                <w:rFonts w:ascii="Calibri" w:eastAsia="Calibri" w:hAnsi="Calibri" w:cs="Arial"/>
                <w:sz w:val="24"/>
                <w:szCs w:val="24"/>
                <w:lang w:val="el-GR"/>
              </w:rPr>
            </w:pPr>
          </w:p>
        </w:tc>
        <w:tc>
          <w:tcPr>
            <w:tcW w:w="2508" w:type="dxa"/>
            <w:shd w:val="clear" w:color="auto" w:fill="auto"/>
          </w:tcPr>
          <w:p w:rsidR="00770008" w:rsidRPr="00803877" w:rsidRDefault="00770008" w:rsidP="00FD7E71">
            <w:pPr>
              <w:spacing w:line="276" w:lineRule="auto"/>
              <w:jc w:val="center"/>
              <w:rPr>
                <w:rFonts w:ascii="Calibri" w:eastAsia="Calibri" w:hAnsi="Calibri" w:cs="Calibri"/>
                <w:color w:val="000000"/>
                <w:sz w:val="24"/>
                <w:szCs w:val="24"/>
                <w:lang w:val="el-GR"/>
              </w:rPr>
            </w:pPr>
            <w:r w:rsidRPr="00803877">
              <w:rPr>
                <w:rFonts w:ascii="Calibri" w:eastAsia="Calibri" w:hAnsi="Calibri" w:cs="Calibri"/>
                <w:color w:val="000000"/>
                <w:sz w:val="24"/>
                <w:szCs w:val="24"/>
                <w:lang w:val="el-GR"/>
              </w:rPr>
              <w:t>14,0</w:t>
            </w:r>
            <w:r w:rsidR="00641FDF">
              <w:rPr>
                <w:rFonts w:ascii="Calibri" w:eastAsia="Calibri" w:hAnsi="Calibri" w:cs="Calibri"/>
                <w:color w:val="000000"/>
                <w:sz w:val="24"/>
                <w:szCs w:val="24"/>
                <w:lang w:val="en-US"/>
              </w:rPr>
              <w:t>7</w:t>
            </w:r>
            <w:r w:rsidRPr="00803877">
              <w:rPr>
                <w:rFonts w:ascii="Calibri" w:eastAsia="Calibri" w:hAnsi="Calibri" w:cs="Calibri"/>
                <w:color w:val="000000"/>
                <w:sz w:val="24"/>
                <w:szCs w:val="24"/>
                <w:lang w:val="el-GR"/>
              </w:rPr>
              <w:t>%</w:t>
            </w:r>
          </w:p>
          <w:p w:rsidR="00770008" w:rsidRPr="00803877" w:rsidRDefault="00770008" w:rsidP="00FD7E71">
            <w:pPr>
              <w:spacing w:line="276" w:lineRule="auto"/>
              <w:jc w:val="center"/>
              <w:rPr>
                <w:rFonts w:ascii="Calibri" w:eastAsia="Calibri" w:hAnsi="Calibri" w:cs="Arial"/>
                <w:sz w:val="24"/>
                <w:szCs w:val="24"/>
                <w:lang w:val="el-GR"/>
              </w:rPr>
            </w:pPr>
          </w:p>
        </w:tc>
      </w:tr>
      <w:tr w:rsidR="00770008" w:rsidRPr="00803877" w:rsidTr="00DD556E">
        <w:trPr>
          <w:trHeight w:val="482"/>
        </w:trPr>
        <w:tc>
          <w:tcPr>
            <w:tcW w:w="2811" w:type="dxa"/>
            <w:shd w:val="clear" w:color="auto" w:fill="auto"/>
          </w:tcPr>
          <w:p w:rsidR="00770008" w:rsidRPr="00803877" w:rsidRDefault="00770008" w:rsidP="00FD7E71">
            <w:pPr>
              <w:spacing w:after="200" w:line="276" w:lineRule="auto"/>
              <w:jc w:val="left"/>
              <w:rPr>
                <w:rFonts w:ascii="Calibri" w:eastAsia="Calibri" w:hAnsi="Calibri" w:cs="Arial"/>
                <w:sz w:val="24"/>
                <w:szCs w:val="24"/>
                <w:lang w:val="el-GR"/>
              </w:rPr>
            </w:pPr>
            <w:r w:rsidRPr="00803877">
              <w:rPr>
                <w:rFonts w:ascii="Calibri" w:eastAsia="Calibri" w:hAnsi="Calibri" w:cs="Arial"/>
                <w:sz w:val="24"/>
                <w:szCs w:val="24"/>
                <w:lang w:val="el-GR"/>
              </w:rPr>
              <w:t>Δημόσια Δαπάνη</w:t>
            </w:r>
          </w:p>
        </w:tc>
        <w:tc>
          <w:tcPr>
            <w:tcW w:w="1981" w:type="dxa"/>
            <w:shd w:val="clear" w:color="auto" w:fill="auto"/>
          </w:tcPr>
          <w:p w:rsidR="00770008" w:rsidRPr="00803877" w:rsidRDefault="00770008" w:rsidP="00FD7E71">
            <w:pPr>
              <w:spacing w:after="200" w:line="276" w:lineRule="auto"/>
              <w:jc w:val="center"/>
              <w:rPr>
                <w:rFonts w:ascii="Calibri" w:eastAsia="Calibri" w:hAnsi="Calibri"/>
                <w:b/>
                <w:bCs/>
                <w:color w:val="000000"/>
                <w:sz w:val="24"/>
                <w:szCs w:val="24"/>
                <w:lang w:val="el-GR"/>
              </w:rPr>
            </w:pPr>
            <w:r w:rsidRPr="00803877">
              <w:rPr>
                <w:rFonts w:ascii="Calibri" w:hAnsi="Calibri" w:cs="Calibri"/>
                <w:color w:val="000000"/>
                <w:sz w:val="24"/>
                <w:szCs w:val="24"/>
                <w:lang w:val="el-GR" w:eastAsia="el-GR"/>
              </w:rPr>
              <w:t>1.007.500,00</w:t>
            </w:r>
          </w:p>
        </w:tc>
        <w:tc>
          <w:tcPr>
            <w:tcW w:w="2368" w:type="dxa"/>
            <w:shd w:val="clear" w:color="auto" w:fill="auto"/>
          </w:tcPr>
          <w:p w:rsidR="00770008" w:rsidRPr="00803877" w:rsidRDefault="00770008" w:rsidP="00FD7E71">
            <w:pPr>
              <w:spacing w:after="200" w:line="276" w:lineRule="auto"/>
              <w:jc w:val="center"/>
              <w:rPr>
                <w:rFonts w:ascii="Calibri" w:eastAsia="Calibri" w:hAnsi="Calibri" w:cs="Arial"/>
                <w:b/>
                <w:sz w:val="24"/>
                <w:szCs w:val="24"/>
                <w:lang w:val="el-GR"/>
              </w:rPr>
            </w:pPr>
            <w:r w:rsidRPr="00803877">
              <w:rPr>
                <w:rFonts w:ascii="Calibri" w:hAnsi="Calibri" w:cs="Calibri"/>
                <w:color w:val="000000"/>
                <w:sz w:val="24"/>
                <w:szCs w:val="24"/>
                <w:lang w:val="el-GR" w:eastAsia="el-GR"/>
              </w:rPr>
              <w:t>16,04%</w:t>
            </w:r>
          </w:p>
        </w:tc>
        <w:tc>
          <w:tcPr>
            <w:tcW w:w="2508" w:type="dxa"/>
            <w:shd w:val="clear" w:color="auto" w:fill="auto"/>
          </w:tcPr>
          <w:p w:rsidR="00770008" w:rsidRPr="00803877" w:rsidRDefault="00770008" w:rsidP="00FD7E71">
            <w:pPr>
              <w:spacing w:after="200" w:line="276" w:lineRule="auto"/>
              <w:jc w:val="center"/>
              <w:rPr>
                <w:rFonts w:ascii="Calibri" w:eastAsia="Calibri" w:hAnsi="Calibri" w:cs="Arial"/>
                <w:b/>
                <w:sz w:val="24"/>
                <w:szCs w:val="24"/>
                <w:lang w:val="el-GR"/>
              </w:rPr>
            </w:pPr>
            <w:r w:rsidRPr="00803877">
              <w:rPr>
                <w:rFonts w:ascii="Calibri" w:hAnsi="Calibri" w:cs="Calibri"/>
                <w:color w:val="000000"/>
                <w:sz w:val="24"/>
                <w:szCs w:val="24"/>
                <w:lang w:val="el-GR" w:eastAsia="el-GR"/>
              </w:rPr>
              <w:t>12,44%</w:t>
            </w:r>
          </w:p>
        </w:tc>
      </w:tr>
      <w:tr w:rsidR="00770008" w:rsidRPr="00803877" w:rsidTr="00DD556E">
        <w:trPr>
          <w:trHeight w:val="682"/>
        </w:trPr>
        <w:tc>
          <w:tcPr>
            <w:tcW w:w="2811" w:type="dxa"/>
            <w:shd w:val="clear" w:color="auto" w:fill="auto"/>
          </w:tcPr>
          <w:p w:rsidR="00770008" w:rsidRPr="00803877" w:rsidRDefault="00770008" w:rsidP="00FD7E71">
            <w:pPr>
              <w:spacing w:line="276" w:lineRule="auto"/>
              <w:jc w:val="left"/>
              <w:rPr>
                <w:rFonts w:ascii="Calibri" w:eastAsia="Calibri" w:hAnsi="Calibri" w:cs="Arial"/>
                <w:sz w:val="24"/>
                <w:szCs w:val="24"/>
                <w:lang w:val="el-GR"/>
              </w:rPr>
            </w:pPr>
            <w:r w:rsidRPr="00803877">
              <w:rPr>
                <w:rFonts w:ascii="Calibri" w:eastAsia="Calibri" w:hAnsi="Calibri" w:cs="Arial"/>
                <w:sz w:val="24"/>
                <w:szCs w:val="24"/>
                <w:lang w:val="el-GR"/>
              </w:rPr>
              <w:t>Ιδιωτική Συμμετοχή</w:t>
            </w:r>
          </w:p>
        </w:tc>
        <w:tc>
          <w:tcPr>
            <w:tcW w:w="1981" w:type="dxa"/>
            <w:shd w:val="clear" w:color="auto" w:fill="auto"/>
          </w:tcPr>
          <w:p w:rsidR="00770008" w:rsidRPr="00803877" w:rsidRDefault="00770008" w:rsidP="00FD7E71">
            <w:pPr>
              <w:spacing w:line="276" w:lineRule="auto"/>
              <w:jc w:val="center"/>
              <w:rPr>
                <w:rFonts w:ascii="Calibri" w:eastAsia="Calibri" w:hAnsi="Calibri" w:cs="Calibri"/>
                <w:color w:val="000000"/>
                <w:sz w:val="24"/>
                <w:szCs w:val="24"/>
                <w:lang w:val="el-GR"/>
              </w:rPr>
            </w:pPr>
            <w:r w:rsidRPr="00803877">
              <w:rPr>
                <w:rFonts w:ascii="Calibri" w:eastAsia="Calibri" w:hAnsi="Calibri" w:cs="Calibri"/>
                <w:color w:val="000000"/>
                <w:sz w:val="24"/>
                <w:szCs w:val="24"/>
                <w:lang w:val="el-GR"/>
              </w:rPr>
              <w:t>542.500,00</w:t>
            </w:r>
          </w:p>
        </w:tc>
        <w:tc>
          <w:tcPr>
            <w:tcW w:w="2368" w:type="dxa"/>
            <w:shd w:val="clear" w:color="auto" w:fill="auto"/>
          </w:tcPr>
          <w:p w:rsidR="00770008" w:rsidRPr="00803877" w:rsidRDefault="00770008" w:rsidP="00FD7E71">
            <w:pPr>
              <w:spacing w:line="276" w:lineRule="auto"/>
              <w:jc w:val="center"/>
              <w:rPr>
                <w:rFonts w:ascii="Calibri" w:eastAsia="Calibri" w:hAnsi="Calibri" w:cs="Calibri"/>
                <w:color w:val="000000"/>
                <w:sz w:val="24"/>
                <w:szCs w:val="24"/>
                <w:lang w:val="el-GR"/>
              </w:rPr>
            </w:pPr>
            <w:r w:rsidRPr="00803877">
              <w:rPr>
                <w:rFonts w:ascii="Calibri" w:eastAsia="Calibri" w:hAnsi="Calibri" w:cs="Calibri"/>
                <w:color w:val="000000"/>
                <w:sz w:val="24"/>
                <w:szCs w:val="24"/>
                <w:lang w:val="el-GR"/>
              </w:rPr>
              <w:t>18,</w:t>
            </w:r>
            <w:r w:rsidR="00641FDF">
              <w:rPr>
                <w:rFonts w:ascii="Calibri" w:eastAsia="Calibri" w:hAnsi="Calibri" w:cs="Calibri"/>
                <w:color w:val="000000"/>
                <w:sz w:val="24"/>
                <w:szCs w:val="24"/>
                <w:lang w:val="en-US"/>
              </w:rPr>
              <w:t>6</w:t>
            </w:r>
            <w:r w:rsidRPr="00803877">
              <w:rPr>
                <w:rFonts w:ascii="Calibri" w:eastAsia="Calibri" w:hAnsi="Calibri" w:cs="Calibri"/>
                <w:color w:val="000000"/>
                <w:sz w:val="24"/>
                <w:szCs w:val="24"/>
                <w:lang w:val="el-GR"/>
              </w:rPr>
              <w:t>1%</w:t>
            </w:r>
          </w:p>
          <w:p w:rsidR="00770008" w:rsidRPr="00803877" w:rsidRDefault="00770008" w:rsidP="00FD7E71">
            <w:pPr>
              <w:spacing w:line="276" w:lineRule="auto"/>
              <w:jc w:val="left"/>
              <w:rPr>
                <w:rFonts w:ascii="Calibri" w:eastAsia="Calibri" w:hAnsi="Calibri" w:cs="Arial"/>
                <w:b/>
                <w:sz w:val="24"/>
                <w:szCs w:val="24"/>
                <w:lang w:val="el-GR"/>
              </w:rPr>
            </w:pPr>
          </w:p>
        </w:tc>
        <w:tc>
          <w:tcPr>
            <w:tcW w:w="2508" w:type="dxa"/>
            <w:shd w:val="clear" w:color="auto" w:fill="auto"/>
          </w:tcPr>
          <w:p w:rsidR="00770008" w:rsidRPr="00803877" w:rsidRDefault="00770008" w:rsidP="00641FDF">
            <w:pPr>
              <w:spacing w:line="276" w:lineRule="auto"/>
              <w:jc w:val="left"/>
              <w:rPr>
                <w:rFonts w:ascii="Calibri" w:eastAsia="Calibri" w:hAnsi="Calibri" w:cs="Calibri"/>
                <w:color w:val="000000"/>
                <w:sz w:val="24"/>
                <w:szCs w:val="24"/>
                <w:lang w:val="el-GR"/>
              </w:rPr>
            </w:pPr>
            <w:r w:rsidRPr="00803877">
              <w:rPr>
                <w:rFonts w:ascii="Calibri" w:eastAsia="Calibri" w:hAnsi="Calibri" w:cs="Calibri"/>
                <w:color w:val="000000"/>
                <w:sz w:val="24"/>
                <w:szCs w:val="24"/>
                <w:lang w:val="el-GR"/>
              </w:rPr>
              <w:t xml:space="preserve">            18,</w:t>
            </w:r>
            <w:r w:rsidR="00641FDF">
              <w:rPr>
                <w:rFonts w:ascii="Calibri" w:eastAsia="Calibri" w:hAnsi="Calibri" w:cs="Calibri"/>
                <w:color w:val="000000"/>
                <w:sz w:val="24"/>
                <w:szCs w:val="24"/>
                <w:lang w:val="en-US"/>
              </w:rPr>
              <w:t>6</w:t>
            </w:r>
            <w:r w:rsidRPr="00803877">
              <w:rPr>
                <w:rFonts w:ascii="Calibri" w:eastAsia="Calibri" w:hAnsi="Calibri" w:cs="Calibri"/>
                <w:color w:val="000000"/>
                <w:sz w:val="24"/>
                <w:szCs w:val="24"/>
                <w:lang w:val="el-GR"/>
              </w:rPr>
              <w:t>1%</w:t>
            </w:r>
          </w:p>
        </w:tc>
      </w:tr>
      <w:tr w:rsidR="00770008" w:rsidRPr="00803877" w:rsidTr="00FD7E71">
        <w:tc>
          <w:tcPr>
            <w:tcW w:w="9668" w:type="dxa"/>
            <w:gridSpan w:val="4"/>
            <w:shd w:val="clear" w:color="auto" w:fill="auto"/>
          </w:tcPr>
          <w:p w:rsidR="00770008" w:rsidRPr="00803877" w:rsidRDefault="00770008" w:rsidP="00FD7E71">
            <w:pPr>
              <w:spacing w:after="200" w:line="276" w:lineRule="auto"/>
              <w:jc w:val="center"/>
              <w:rPr>
                <w:rFonts w:ascii="Calibri" w:eastAsia="Calibri" w:hAnsi="Calibri" w:cs="Arial"/>
                <w:b/>
                <w:sz w:val="24"/>
                <w:szCs w:val="22"/>
                <w:lang w:val="el-GR"/>
              </w:rPr>
            </w:pPr>
            <w:r w:rsidRPr="00803877">
              <w:rPr>
                <w:rFonts w:ascii="Calibri" w:eastAsia="Calibri" w:hAnsi="Calibri" w:cs="Arial"/>
                <w:b/>
                <w:sz w:val="24"/>
                <w:szCs w:val="22"/>
                <w:lang w:val="el-GR"/>
              </w:rPr>
              <w:t xml:space="preserve">Περιοχή Εφαρμογής </w:t>
            </w:r>
          </w:p>
        </w:tc>
      </w:tr>
      <w:tr w:rsidR="00770008" w:rsidRPr="00EB2B36" w:rsidTr="00FD7E71">
        <w:tc>
          <w:tcPr>
            <w:tcW w:w="9668" w:type="dxa"/>
            <w:gridSpan w:val="4"/>
            <w:shd w:val="clear" w:color="auto" w:fill="auto"/>
          </w:tcPr>
          <w:p w:rsidR="00770008" w:rsidRPr="00803877" w:rsidRDefault="00770008" w:rsidP="00FD7E71">
            <w:pPr>
              <w:spacing w:line="276" w:lineRule="auto"/>
              <w:jc w:val="left"/>
              <w:rPr>
                <w:rFonts w:ascii="Calibri" w:eastAsia="Calibri" w:hAnsi="Calibri" w:cs="Arial"/>
                <w:sz w:val="24"/>
                <w:szCs w:val="22"/>
                <w:lang w:val="el-GR"/>
              </w:rPr>
            </w:pPr>
            <w:r w:rsidRPr="00803877">
              <w:rPr>
                <w:rFonts w:ascii="Calibri" w:eastAsia="Calibri" w:hAnsi="Calibri" w:cs="Arial"/>
                <w:sz w:val="24"/>
                <w:szCs w:val="22"/>
                <w:lang w:val="el-GR"/>
              </w:rPr>
              <w:t>Το σύνολο της περιοχής παρέμβασης</w:t>
            </w:r>
          </w:p>
        </w:tc>
      </w:tr>
      <w:tr w:rsidR="00770008" w:rsidRPr="00EB2B36" w:rsidTr="00FD7E71">
        <w:tc>
          <w:tcPr>
            <w:tcW w:w="9668" w:type="dxa"/>
            <w:gridSpan w:val="4"/>
            <w:shd w:val="clear" w:color="auto" w:fill="auto"/>
          </w:tcPr>
          <w:p w:rsidR="00770008" w:rsidRPr="00803877" w:rsidRDefault="00770008" w:rsidP="00FD7E71">
            <w:pPr>
              <w:autoSpaceDE w:val="0"/>
              <w:autoSpaceDN w:val="0"/>
              <w:adjustRightInd w:val="0"/>
              <w:jc w:val="left"/>
              <w:rPr>
                <w:rFonts w:ascii="Calibri" w:eastAsia="Calibri" w:hAnsi="Calibri" w:cs="MyriadPro-Regular"/>
                <w:sz w:val="20"/>
                <w:lang w:val="el-GR"/>
              </w:rPr>
            </w:pPr>
            <w:r w:rsidRPr="00803877">
              <w:rPr>
                <w:rFonts w:ascii="Calibri" w:eastAsia="Calibri" w:hAnsi="Calibri" w:cs="Arial"/>
                <w:b/>
                <w:sz w:val="24"/>
                <w:szCs w:val="22"/>
                <w:lang w:val="el-GR"/>
              </w:rPr>
              <w:t xml:space="preserve">Δικαιούχοι: </w:t>
            </w:r>
            <w:r w:rsidRPr="00803877">
              <w:rPr>
                <w:rFonts w:ascii="Calibri" w:eastAsia="Calibri" w:hAnsi="Calibri" w:cs="Arial"/>
                <w:sz w:val="24"/>
                <w:szCs w:val="22"/>
                <w:lang w:val="el-GR"/>
              </w:rPr>
              <w:t>Πολύ μικρές, μικρές και μεσαίες επιχειρήσεις που συνίστανται από Φυσικά ή Νομικά πρόσωπα (με εξαίρεση αυτές που λειτουργούν υπό τη μορφή της κοινωνίας, της εταιρείας αστικού δικαίου και της κοινοπραξίας) και μεταποιούν  τα προαναφερθέντα τοπικά προϊόντα της περιοχής παρέμβασης που περιλαμβάνονται στο «καλάθι προϊόντων της Περιφέρειας Πελοποννήσου»</w:t>
            </w:r>
          </w:p>
        </w:tc>
      </w:tr>
      <w:tr w:rsidR="00770008" w:rsidRPr="00803877" w:rsidTr="00FD7E71">
        <w:tc>
          <w:tcPr>
            <w:tcW w:w="9668" w:type="dxa"/>
            <w:gridSpan w:val="4"/>
            <w:shd w:val="clear" w:color="auto" w:fill="auto"/>
          </w:tcPr>
          <w:p w:rsidR="00770008" w:rsidRPr="00803877" w:rsidRDefault="00770008" w:rsidP="00FD7E71">
            <w:pPr>
              <w:spacing w:line="276" w:lineRule="auto"/>
              <w:jc w:val="left"/>
              <w:rPr>
                <w:rFonts w:ascii="Calibri" w:eastAsia="Calibri" w:hAnsi="Calibri" w:cs="Arial"/>
                <w:b/>
                <w:sz w:val="24"/>
                <w:szCs w:val="22"/>
                <w:lang w:val="el-GR"/>
              </w:rPr>
            </w:pPr>
            <w:r w:rsidRPr="00803877">
              <w:rPr>
                <w:rFonts w:ascii="Calibri" w:eastAsia="Calibri" w:hAnsi="Calibri" w:cs="Arial"/>
                <w:b/>
                <w:sz w:val="24"/>
                <w:szCs w:val="22"/>
                <w:lang w:val="el-GR"/>
              </w:rPr>
              <w:t>Κριτήρια Επιλογής</w:t>
            </w:r>
          </w:p>
        </w:tc>
      </w:tr>
      <w:tr w:rsidR="00770008" w:rsidRPr="00EB2B36" w:rsidTr="00FD7E71">
        <w:tc>
          <w:tcPr>
            <w:tcW w:w="9668" w:type="dxa"/>
            <w:gridSpan w:val="4"/>
            <w:shd w:val="clear" w:color="auto" w:fill="auto"/>
          </w:tcPr>
          <w:p w:rsidR="00770008" w:rsidRPr="00803877" w:rsidRDefault="00770008" w:rsidP="00FD7E71">
            <w:pPr>
              <w:autoSpaceDE w:val="0"/>
              <w:autoSpaceDN w:val="0"/>
              <w:adjustRightInd w:val="0"/>
              <w:jc w:val="left"/>
              <w:rPr>
                <w:rFonts w:ascii="Calibri" w:eastAsia="Calibri" w:hAnsi="Calibri"/>
                <w:szCs w:val="22"/>
                <w:lang w:val="el-GR"/>
              </w:rPr>
            </w:pPr>
          </w:p>
          <w:tbl>
            <w:tblPr>
              <w:tblW w:w="0" w:type="auto"/>
              <w:tblLook w:val="04A0" w:firstRow="1" w:lastRow="0" w:firstColumn="1" w:lastColumn="0" w:noHBand="0" w:noVBand="1"/>
            </w:tblPr>
            <w:tblGrid>
              <w:gridCol w:w="566"/>
              <w:gridCol w:w="545"/>
              <w:gridCol w:w="2152"/>
              <w:gridCol w:w="3655"/>
              <w:gridCol w:w="1418"/>
              <w:gridCol w:w="1106"/>
            </w:tblGrid>
            <w:tr w:rsidR="00500471" w:rsidRPr="00500471" w:rsidTr="00500471">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ΚΩΔ</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500471" w:rsidRPr="00500471" w:rsidRDefault="00500471" w:rsidP="00500471">
                  <w:pPr>
                    <w:jc w:val="center"/>
                    <w:rPr>
                      <w:rFonts w:ascii="Calibri" w:hAnsi="Calibri"/>
                      <w:b/>
                      <w:bCs/>
                      <w:color w:val="000000"/>
                      <w:sz w:val="20"/>
                      <w:lang w:val="el-GR" w:eastAsia="el-GR"/>
                    </w:rPr>
                  </w:pPr>
                  <w:r w:rsidRPr="00500471">
                    <w:rPr>
                      <w:rFonts w:ascii="Calibri" w:hAnsi="Calibri"/>
                      <w:b/>
                      <w:bCs/>
                      <w:color w:val="000000"/>
                      <w:sz w:val="20"/>
                      <w:lang w:val="el-GR" w:eastAsia="el-GR"/>
                    </w:rPr>
                    <w:t>Α/Α</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500471" w:rsidRPr="00500471" w:rsidRDefault="00500471" w:rsidP="00500471">
                  <w:pPr>
                    <w:jc w:val="center"/>
                    <w:rPr>
                      <w:rFonts w:ascii="Calibri" w:hAnsi="Calibri"/>
                      <w:b/>
                      <w:bCs/>
                      <w:color w:val="000000"/>
                      <w:sz w:val="20"/>
                      <w:lang w:val="el-GR" w:eastAsia="el-GR"/>
                    </w:rPr>
                  </w:pPr>
                  <w:r w:rsidRPr="00500471">
                    <w:rPr>
                      <w:rFonts w:ascii="Calibri" w:hAnsi="Calibri"/>
                      <w:b/>
                      <w:bCs/>
                      <w:color w:val="000000"/>
                      <w:sz w:val="20"/>
                      <w:lang w:val="el-GR" w:eastAsia="el-GR"/>
                    </w:rPr>
                    <w:t>ΚΡΙΤΗΡΙΟ</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500471" w:rsidRPr="00500471" w:rsidRDefault="00500471" w:rsidP="00500471">
                  <w:pPr>
                    <w:jc w:val="center"/>
                    <w:rPr>
                      <w:rFonts w:ascii="Calibri" w:hAnsi="Calibri"/>
                      <w:b/>
                      <w:bCs/>
                      <w:color w:val="000000"/>
                      <w:sz w:val="20"/>
                      <w:lang w:val="el-GR" w:eastAsia="el-GR"/>
                    </w:rPr>
                  </w:pPr>
                  <w:r w:rsidRPr="00500471">
                    <w:rPr>
                      <w:rFonts w:ascii="Calibri" w:hAnsi="Calibri"/>
                      <w:b/>
                      <w:bCs/>
                      <w:color w:val="000000"/>
                      <w:sz w:val="20"/>
                      <w:lang w:val="el-GR" w:eastAsia="el-GR"/>
                    </w:rPr>
                    <w:t>ΑΝΑΛΥΣΗ</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rsidR="00500471" w:rsidRPr="00500471" w:rsidRDefault="00500471" w:rsidP="00500471">
                  <w:pPr>
                    <w:jc w:val="left"/>
                    <w:rPr>
                      <w:rFonts w:ascii="Calibri" w:hAnsi="Calibri"/>
                      <w:b/>
                      <w:bCs/>
                      <w:color w:val="000000"/>
                      <w:sz w:val="20"/>
                      <w:lang w:val="el-GR" w:eastAsia="el-GR"/>
                    </w:rPr>
                  </w:pPr>
                  <w:r w:rsidRPr="00500471">
                    <w:rPr>
                      <w:rFonts w:ascii="Calibri" w:hAnsi="Calibri"/>
                      <w:b/>
                      <w:bCs/>
                      <w:color w:val="000000"/>
                      <w:sz w:val="20"/>
                      <w:lang w:val="el-GR" w:eastAsia="el-GR"/>
                    </w:rPr>
                    <w:t>ΒΑΘΜΟΛΟΓΙΑ  (0-100)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rsidR="00500471" w:rsidRPr="00500471" w:rsidRDefault="00500471" w:rsidP="00500471">
                  <w:pPr>
                    <w:jc w:val="left"/>
                    <w:rPr>
                      <w:rFonts w:ascii="Calibri" w:hAnsi="Calibri"/>
                      <w:b/>
                      <w:bCs/>
                      <w:color w:val="000000"/>
                      <w:sz w:val="20"/>
                      <w:lang w:val="el-GR" w:eastAsia="el-GR"/>
                    </w:rPr>
                  </w:pPr>
                  <w:r w:rsidRPr="00500471">
                    <w:rPr>
                      <w:rFonts w:ascii="Calibri" w:hAnsi="Calibri"/>
                      <w:b/>
                      <w:bCs/>
                      <w:color w:val="000000"/>
                      <w:sz w:val="20"/>
                      <w:lang w:val="el-GR" w:eastAsia="el-GR"/>
                    </w:rPr>
                    <w:t>ΒΑΡΥΤΗΤΑ</w:t>
                  </w:r>
                </w:p>
              </w:tc>
            </w:tr>
            <w:tr w:rsidR="00500471" w:rsidRPr="00500471" w:rsidTr="00500471">
              <w:trPr>
                <w:trHeight w:val="51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1</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0471" w:rsidRPr="00500471" w:rsidRDefault="00500471" w:rsidP="00500471">
                  <w:pPr>
                    <w:jc w:val="center"/>
                    <w:rPr>
                      <w:rFonts w:ascii="Calibri" w:hAnsi="Calibri"/>
                      <w:b/>
                      <w:bCs/>
                      <w:color w:val="000000"/>
                      <w:sz w:val="20"/>
                      <w:lang w:val="el-GR" w:eastAsia="el-GR"/>
                    </w:rPr>
                  </w:pPr>
                  <w:r w:rsidRPr="00500471">
                    <w:rPr>
                      <w:rFonts w:ascii="Calibri" w:hAnsi="Calibri"/>
                      <w:b/>
                      <w:bCs/>
                      <w:color w:val="000000"/>
                      <w:sz w:val="20"/>
                      <w:lang w:val="el-GR" w:eastAsia="el-GR"/>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 xml:space="preserve">Σκοπιμότητα της πρότασης (Ειδικοί ή στρατηγικοί στόχοι του τοπικού προγράμματος που εξυπηρετούνται με την υλοποίηση της πρότασης) </w:t>
                  </w:r>
                  <w:r w:rsidRPr="00500471">
                    <w:rPr>
                      <w:rFonts w:ascii="Calibri" w:hAnsi="Calibri"/>
                      <w:color w:val="000000"/>
                      <w:sz w:val="40"/>
                      <w:szCs w:val="40"/>
                      <w:lang w:val="el-GR" w:eastAsia="el-GR"/>
                    </w:rPr>
                    <w:t>*</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Συσχέτιση με το σύνολο των στόχων που αφορούν στην υπο-δράση</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500471" w:rsidRPr="00500471" w:rsidRDefault="00500471" w:rsidP="00500471">
                  <w:pPr>
                    <w:jc w:val="center"/>
                    <w:rPr>
                      <w:rFonts w:ascii="Calibri" w:hAnsi="Calibri"/>
                      <w:color w:val="000000"/>
                      <w:szCs w:val="22"/>
                      <w:lang w:val="el-GR" w:eastAsia="el-GR"/>
                    </w:rPr>
                  </w:pPr>
                  <w:r w:rsidRPr="00500471">
                    <w:rPr>
                      <w:rFonts w:ascii="Calibri" w:hAnsi="Calibri"/>
                      <w:color w:val="000000"/>
                      <w:szCs w:val="22"/>
                      <w:lang w:val="el-GR" w:eastAsia="el-GR"/>
                    </w:rPr>
                    <w:t>10%</w:t>
                  </w:r>
                </w:p>
              </w:tc>
            </w:tr>
            <w:tr w:rsidR="00500471" w:rsidRPr="00500471" w:rsidTr="00500471">
              <w:trPr>
                <w:trHeight w:val="510"/>
              </w:trPr>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0471" w:rsidRPr="00500471" w:rsidRDefault="00500471" w:rsidP="00500471">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Συσχέτιση με το 70%  των στόχων που αφορούν στην υπο-δράση</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70</w:t>
                  </w: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Cs w:val="22"/>
                      <w:lang w:val="el-GR" w:eastAsia="el-GR"/>
                    </w:rPr>
                  </w:pPr>
                </w:p>
              </w:tc>
            </w:tr>
            <w:tr w:rsidR="00500471" w:rsidRPr="00500471" w:rsidTr="00500471">
              <w:trPr>
                <w:trHeight w:val="510"/>
              </w:trPr>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0471" w:rsidRPr="00500471" w:rsidRDefault="00500471" w:rsidP="00500471">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Συσχέτιση με το 30%  των στόχων που αφορούν στην υπο-δράση</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30</w:t>
                  </w: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Cs w:val="22"/>
                      <w:lang w:val="el-GR" w:eastAsia="el-GR"/>
                    </w:rPr>
                  </w:pPr>
                </w:p>
              </w:tc>
            </w:tr>
            <w:tr w:rsidR="00500471" w:rsidRPr="00500471" w:rsidTr="00500471">
              <w:trPr>
                <w:trHeight w:val="510"/>
              </w:trPr>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0471" w:rsidRPr="00500471" w:rsidRDefault="00500471" w:rsidP="00500471">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Συσχέτιση με ποσοστό μικρότερο του  30% των στόχων που αφορούν στην υπο-δράση</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0</w:t>
                  </w: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Cs w:val="22"/>
                      <w:lang w:val="el-GR" w:eastAsia="el-GR"/>
                    </w:rPr>
                  </w:pPr>
                </w:p>
              </w:tc>
            </w:tr>
            <w:tr w:rsidR="00500471" w:rsidRPr="00500471" w:rsidTr="00500471">
              <w:trPr>
                <w:trHeight w:val="40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00471" w:rsidRPr="00500471" w:rsidRDefault="00500471" w:rsidP="00500471">
                  <w:pPr>
                    <w:jc w:val="center"/>
                    <w:rPr>
                      <w:rFonts w:ascii="Calibri" w:hAnsi="Calibri"/>
                      <w:b/>
                      <w:bCs/>
                      <w:color w:val="000000"/>
                      <w:sz w:val="20"/>
                      <w:lang w:val="el-GR" w:eastAsia="el-GR"/>
                    </w:rPr>
                  </w:pPr>
                  <w:r w:rsidRPr="00500471">
                    <w:rPr>
                      <w:rFonts w:ascii="Calibri" w:hAnsi="Calibri"/>
                      <w:b/>
                      <w:bCs/>
                      <w:color w:val="000000"/>
                      <w:sz w:val="20"/>
                      <w:lang w:val="el-GR" w:eastAsia="el-GR"/>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 xml:space="preserve">Ο δικαιούχος είναι </w:t>
                  </w:r>
                  <w:r w:rsidRPr="00500471">
                    <w:rPr>
                      <w:rFonts w:ascii="Calibri" w:hAnsi="Calibri"/>
                      <w:color w:val="000000"/>
                      <w:sz w:val="20"/>
                      <w:lang w:val="el-GR" w:eastAsia="el-GR"/>
                    </w:rPr>
                    <w:lastRenderedPageBreak/>
                    <w:t>κατά κύριο επάγγελμα αγρότης ή εταιρικό σχήμα αγροτών</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lastRenderedPageBreak/>
                    <w:t>Ναι</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500471" w:rsidRPr="00500471" w:rsidRDefault="00500471" w:rsidP="00500471">
                  <w:pPr>
                    <w:jc w:val="center"/>
                    <w:rPr>
                      <w:rFonts w:ascii="Calibri" w:hAnsi="Calibri"/>
                      <w:color w:val="000000"/>
                      <w:szCs w:val="22"/>
                      <w:lang w:val="el-GR" w:eastAsia="el-GR"/>
                    </w:rPr>
                  </w:pPr>
                  <w:r w:rsidRPr="00500471">
                    <w:rPr>
                      <w:rFonts w:ascii="Calibri" w:hAnsi="Calibri"/>
                      <w:color w:val="000000"/>
                      <w:szCs w:val="22"/>
                      <w:lang w:val="el-GR" w:eastAsia="el-GR"/>
                    </w:rPr>
                    <w:t>2%</w:t>
                  </w:r>
                </w:p>
              </w:tc>
            </w:tr>
            <w:tr w:rsidR="00500471" w:rsidRPr="00500471" w:rsidTr="00500471">
              <w:trPr>
                <w:trHeight w:val="420"/>
              </w:trPr>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500471" w:rsidRPr="00500471" w:rsidRDefault="00500471" w:rsidP="00500471">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Όχι</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0</w:t>
                  </w: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Cs w:val="22"/>
                      <w:lang w:val="el-GR" w:eastAsia="el-GR"/>
                    </w:rPr>
                  </w:pPr>
                </w:p>
              </w:tc>
            </w:tr>
            <w:tr w:rsidR="00500471" w:rsidRPr="00500471" w:rsidTr="00500471">
              <w:trPr>
                <w:trHeight w:val="10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lastRenderedPageBreak/>
                    <w:t>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00471" w:rsidRPr="00500471" w:rsidRDefault="00500471" w:rsidP="00500471">
                  <w:pPr>
                    <w:jc w:val="center"/>
                    <w:rPr>
                      <w:rFonts w:ascii="Calibri" w:hAnsi="Calibri"/>
                      <w:b/>
                      <w:bCs/>
                      <w:color w:val="000000"/>
                      <w:sz w:val="20"/>
                      <w:lang w:val="el-GR" w:eastAsia="el-GR"/>
                    </w:rPr>
                  </w:pPr>
                  <w:r w:rsidRPr="00500471">
                    <w:rPr>
                      <w:rFonts w:ascii="Calibri" w:hAnsi="Calibri"/>
                      <w:b/>
                      <w:bCs/>
                      <w:color w:val="000000"/>
                      <w:sz w:val="20"/>
                      <w:lang w:val="el-GR" w:eastAsia="el-GR"/>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Προώθηση νεανικής επιχειρηματικότητας</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Ο δικαιούχος της επένδυσης είναι νέος ≤ 35 ετών (φυσικό πρόσωπο) ή εταιρεία οι μέτοχοι της οποίας είναι στο σύνολο τους νέοι ≤ 35 ετών</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500471" w:rsidRPr="00500471" w:rsidRDefault="00500471" w:rsidP="00500471">
                  <w:pPr>
                    <w:jc w:val="center"/>
                    <w:rPr>
                      <w:rFonts w:ascii="Calibri" w:hAnsi="Calibri"/>
                      <w:color w:val="000000"/>
                      <w:szCs w:val="22"/>
                      <w:lang w:val="el-GR" w:eastAsia="el-GR"/>
                    </w:rPr>
                  </w:pPr>
                  <w:r w:rsidRPr="00500471">
                    <w:rPr>
                      <w:rFonts w:ascii="Calibri" w:hAnsi="Calibri"/>
                      <w:color w:val="000000"/>
                      <w:szCs w:val="22"/>
                      <w:lang w:val="el-GR" w:eastAsia="el-GR"/>
                    </w:rPr>
                    <w:t>3%</w:t>
                  </w:r>
                </w:p>
              </w:tc>
            </w:tr>
            <w:tr w:rsidR="00500471" w:rsidRPr="00500471" w:rsidTr="00500471">
              <w:trPr>
                <w:trHeight w:val="1020"/>
              </w:trPr>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500471" w:rsidRPr="00500471" w:rsidRDefault="00500471" w:rsidP="00500471">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 xml:space="preserve">Ο δικαιούχος είναι νομικό πρόσωπο και το μετοχικό/εταιρικό του κεφάλαιο το κατέχουν σε ποσοστό μεγαλυτερο ή ίσο 50%  νέοι ≤ 35 ετών </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50</w:t>
                  </w: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Cs w:val="22"/>
                      <w:lang w:val="el-GR" w:eastAsia="el-GR"/>
                    </w:rPr>
                  </w:pPr>
                </w:p>
              </w:tc>
            </w:tr>
            <w:tr w:rsidR="00500471" w:rsidRPr="00500471" w:rsidTr="00500471">
              <w:trPr>
                <w:trHeight w:val="76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00471" w:rsidRPr="00500471" w:rsidRDefault="00500471" w:rsidP="00500471">
                  <w:pPr>
                    <w:jc w:val="center"/>
                    <w:rPr>
                      <w:rFonts w:ascii="Calibri" w:hAnsi="Calibri"/>
                      <w:b/>
                      <w:bCs/>
                      <w:color w:val="000000"/>
                      <w:sz w:val="20"/>
                      <w:lang w:val="el-GR" w:eastAsia="el-GR"/>
                    </w:rPr>
                  </w:pPr>
                  <w:r w:rsidRPr="00500471">
                    <w:rPr>
                      <w:rFonts w:ascii="Calibri" w:hAnsi="Calibri"/>
                      <w:b/>
                      <w:bCs/>
                      <w:color w:val="000000"/>
                      <w:sz w:val="20"/>
                      <w:lang w:val="el-GR" w:eastAsia="el-GR"/>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Προώθηση γυναικείας επιχειρηματικότητας</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Ο δικαιούχος της επένδυσης είναι γυναίκα (φυσικό πρόσωπο) ή εταιρεία οι μέτοχοι της οποίας είναι στο σύνολο τους είναι γυναίκες</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500471" w:rsidRPr="00500471" w:rsidRDefault="00500471" w:rsidP="00500471">
                  <w:pPr>
                    <w:jc w:val="center"/>
                    <w:rPr>
                      <w:rFonts w:ascii="Calibri" w:hAnsi="Calibri"/>
                      <w:color w:val="000000"/>
                      <w:szCs w:val="22"/>
                      <w:lang w:val="el-GR" w:eastAsia="el-GR"/>
                    </w:rPr>
                  </w:pPr>
                  <w:r w:rsidRPr="00500471">
                    <w:rPr>
                      <w:rFonts w:ascii="Calibri" w:hAnsi="Calibri"/>
                      <w:color w:val="000000"/>
                      <w:szCs w:val="22"/>
                      <w:lang w:val="el-GR" w:eastAsia="el-GR"/>
                    </w:rPr>
                    <w:t>3%</w:t>
                  </w:r>
                </w:p>
              </w:tc>
            </w:tr>
            <w:tr w:rsidR="00500471" w:rsidRPr="00500471" w:rsidTr="00500471">
              <w:trPr>
                <w:trHeight w:val="765"/>
              </w:trPr>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500471" w:rsidRPr="00500471" w:rsidRDefault="00500471" w:rsidP="00500471">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Ο δικαιούχος είναι νομικό πρόσωπο και το μετοχικό/εταιρικό του κεφάλαιο το κατέχουν σε ποσοστό μεγαλυτερο ή ίσο 50% γυναίκες</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50</w:t>
                  </w: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Cs w:val="22"/>
                      <w:lang w:val="el-GR" w:eastAsia="el-GR"/>
                    </w:rPr>
                  </w:pPr>
                </w:p>
              </w:tc>
            </w:tr>
            <w:tr w:rsidR="00500471" w:rsidRPr="00500471" w:rsidTr="00500471">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00471" w:rsidRPr="00500471" w:rsidRDefault="00500471" w:rsidP="00500471">
                  <w:pPr>
                    <w:jc w:val="center"/>
                    <w:rPr>
                      <w:rFonts w:ascii="Calibri" w:hAnsi="Calibri"/>
                      <w:b/>
                      <w:bCs/>
                      <w:color w:val="000000"/>
                      <w:sz w:val="20"/>
                      <w:lang w:val="el-GR" w:eastAsia="el-GR"/>
                    </w:rPr>
                  </w:pPr>
                  <w:r w:rsidRPr="00500471">
                    <w:rPr>
                      <w:rFonts w:ascii="Calibri" w:hAnsi="Calibri"/>
                      <w:b/>
                      <w:bCs/>
                      <w:color w:val="000000"/>
                      <w:sz w:val="20"/>
                      <w:lang w:val="el-GR" w:eastAsia="el-GR"/>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 xml:space="preserve">Τίτλοι Σπουδών σχετικοί με τη φύση της πρότασης. </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Τίτλος σπουδών ΑΕΙ / ΤΕΙ</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500471" w:rsidRPr="00500471" w:rsidRDefault="00500471" w:rsidP="00500471">
                  <w:pPr>
                    <w:jc w:val="center"/>
                    <w:rPr>
                      <w:rFonts w:ascii="Calibri" w:hAnsi="Calibri"/>
                      <w:color w:val="000000"/>
                      <w:szCs w:val="22"/>
                      <w:lang w:val="el-GR" w:eastAsia="el-GR"/>
                    </w:rPr>
                  </w:pPr>
                  <w:r w:rsidRPr="00500471">
                    <w:rPr>
                      <w:rFonts w:ascii="Calibri" w:hAnsi="Calibri"/>
                      <w:color w:val="000000"/>
                      <w:szCs w:val="22"/>
                      <w:lang w:val="el-GR" w:eastAsia="el-GR"/>
                    </w:rPr>
                    <w:t>3%</w:t>
                  </w:r>
                </w:p>
              </w:tc>
            </w:tr>
            <w:tr w:rsidR="00500471" w:rsidRPr="00500471" w:rsidTr="00500471">
              <w:trPr>
                <w:trHeight w:val="1020"/>
              </w:trPr>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500471" w:rsidRPr="00500471" w:rsidRDefault="00500471" w:rsidP="00500471">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50</w:t>
                  </w: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Cs w:val="22"/>
                      <w:lang w:val="el-GR" w:eastAsia="el-GR"/>
                    </w:rPr>
                  </w:pPr>
                </w:p>
              </w:tc>
            </w:tr>
            <w:tr w:rsidR="00500471" w:rsidRPr="00500471" w:rsidTr="00500471">
              <w:trPr>
                <w:trHeight w:val="300"/>
              </w:trPr>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500471" w:rsidRPr="00500471" w:rsidRDefault="00500471" w:rsidP="00500471">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noWrap/>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Καμία εκ των παραπάνω εκπαίδευση</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0</w:t>
                  </w: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Cs w:val="22"/>
                      <w:lang w:val="el-GR" w:eastAsia="el-GR"/>
                    </w:rPr>
                  </w:pPr>
                </w:p>
              </w:tc>
            </w:tr>
            <w:tr w:rsidR="00500471" w:rsidRPr="00500471" w:rsidTr="00500471">
              <w:trPr>
                <w:trHeight w:val="10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sz w:val="20"/>
                      <w:lang w:val="el-GR" w:eastAsia="el-GR"/>
                    </w:rPr>
                  </w:pPr>
                  <w:r w:rsidRPr="00500471">
                    <w:rPr>
                      <w:rFonts w:ascii="Calibri" w:hAnsi="Calibri"/>
                      <w:sz w:val="20"/>
                      <w:lang w:val="el-GR" w:eastAsia="el-GR"/>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b/>
                      <w:bCs/>
                      <w:sz w:val="20"/>
                      <w:lang w:val="el-GR" w:eastAsia="el-GR"/>
                    </w:rPr>
                  </w:pPr>
                  <w:r w:rsidRPr="00500471">
                    <w:rPr>
                      <w:rFonts w:ascii="Calibri" w:hAnsi="Calibri"/>
                      <w:b/>
                      <w:bCs/>
                      <w:sz w:val="20"/>
                      <w:lang w:val="el-GR" w:eastAsia="el-GR"/>
                    </w:rPr>
                    <w:t>6</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sz w:val="20"/>
                      <w:lang w:val="el-GR" w:eastAsia="el-GR"/>
                    </w:rPr>
                  </w:pPr>
                  <w:r w:rsidRPr="00500471">
                    <w:rPr>
                      <w:rFonts w:ascii="Calibri" w:hAnsi="Calibri"/>
                      <w:sz w:val="20"/>
                      <w:lang w:val="el-GR" w:eastAsia="el-GR"/>
                    </w:rPr>
                    <w:t>Επαγγελματική εμπειρία (Προηγούμενη αποδεδειγμένη απασχόληση σε αντικείμενο σχετικό με τη φύση της πρότασης)</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sz w:val="20"/>
                      <w:lang w:val="el-GR" w:eastAsia="el-GR"/>
                    </w:rPr>
                  </w:pPr>
                  <w:r w:rsidRPr="00500471">
                    <w:rPr>
                      <w:rFonts w:ascii="Calibri" w:hAnsi="Calibri"/>
                      <w:sz w:val="20"/>
                      <w:lang w:val="el-GR" w:eastAsia="el-GR"/>
                    </w:rPr>
                    <w:t>(κάθε έτος επαγγελματικής εμπειρίας βαθμολογείται με 20 μονάδες - μέγιστο τα 5 έτη)</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left"/>
                    <w:rPr>
                      <w:rFonts w:ascii="Calibri" w:hAnsi="Calibri"/>
                      <w:sz w:val="20"/>
                      <w:lang w:val="el-GR" w:eastAsia="el-GR"/>
                    </w:rPr>
                  </w:pPr>
                  <w:r w:rsidRPr="00500471">
                    <w:rPr>
                      <w:rFonts w:ascii="Calibri" w:hAnsi="Calibri"/>
                      <w:sz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500471" w:rsidRPr="00500471" w:rsidRDefault="00500471" w:rsidP="00500471">
                  <w:pPr>
                    <w:jc w:val="center"/>
                    <w:rPr>
                      <w:rFonts w:ascii="Calibri" w:hAnsi="Calibri"/>
                      <w:color w:val="000000"/>
                      <w:szCs w:val="22"/>
                      <w:lang w:val="el-GR" w:eastAsia="el-GR"/>
                    </w:rPr>
                  </w:pPr>
                  <w:r w:rsidRPr="00500471">
                    <w:rPr>
                      <w:rFonts w:ascii="Calibri" w:hAnsi="Calibri"/>
                      <w:color w:val="000000"/>
                      <w:szCs w:val="22"/>
                      <w:lang w:val="el-GR" w:eastAsia="el-GR"/>
                    </w:rPr>
                    <w:t>3%</w:t>
                  </w:r>
                </w:p>
              </w:tc>
            </w:tr>
            <w:tr w:rsidR="00500471" w:rsidRPr="00500471" w:rsidTr="00500471">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sz w:val="20"/>
                      <w:lang w:val="el-GR" w:eastAsia="el-GR"/>
                    </w:rPr>
                  </w:pPr>
                  <w:r w:rsidRPr="00500471">
                    <w:rPr>
                      <w:rFonts w:ascii="Calibri" w:hAnsi="Calibri"/>
                      <w:sz w:val="20"/>
                      <w:lang w:val="el-GR" w:eastAsia="el-GR"/>
                    </w:rPr>
                    <w:t>12</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0471" w:rsidRPr="00500471" w:rsidRDefault="00500471" w:rsidP="00500471">
                  <w:pPr>
                    <w:jc w:val="center"/>
                    <w:rPr>
                      <w:rFonts w:ascii="Calibri" w:hAnsi="Calibri"/>
                      <w:b/>
                      <w:bCs/>
                      <w:sz w:val="20"/>
                      <w:lang w:val="el-GR" w:eastAsia="el-GR"/>
                    </w:rPr>
                  </w:pPr>
                  <w:r w:rsidRPr="00500471">
                    <w:rPr>
                      <w:rFonts w:ascii="Calibri" w:hAnsi="Calibri"/>
                      <w:b/>
                      <w:bCs/>
                      <w:sz w:val="20"/>
                      <w:lang w:val="el-GR" w:eastAsia="el-GR"/>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Συμμετοχή σε υφιστάμενα και τοπικά δίκτυα ομοειδών ή συμπληρωματικών επιχειρήσεων</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sz w:val="20"/>
                      <w:lang w:val="el-GR" w:eastAsia="el-GR"/>
                    </w:rPr>
                  </w:pPr>
                  <w:r w:rsidRPr="00500471">
                    <w:rPr>
                      <w:rFonts w:ascii="Calibri" w:hAnsi="Calibri"/>
                      <w:sz w:val="20"/>
                      <w:lang w:val="el-GR" w:eastAsia="el-GR"/>
                    </w:rPr>
                    <w:t>Ναι</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sz w:val="20"/>
                      <w:lang w:val="el-GR" w:eastAsia="el-GR"/>
                    </w:rPr>
                  </w:pPr>
                  <w:r w:rsidRPr="00500471">
                    <w:rPr>
                      <w:rFonts w:ascii="Calibri" w:hAnsi="Calibri"/>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500471" w:rsidRPr="00500471" w:rsidRDefault="00500471" w:rsidP="00500471">
                  <w:pPr>
                    <w:jc w:val="center"/>
                    <w:rPr>
                      <w:rFonts w:ascii="Calibri" w:hAnsi="Calibri"/>
                      <w:color w:val="000000"/>
                      <w:szCs w:val="22"/>
                      <w:lang w:val="el-GR" w:eastAsia="el-GR"/>
                    </w:rPr>
                  </w:pPr>
                  <w:r w:rsidRPr="00500471">
                    <w:rPr>
                      <w:rFonts w:ascii="Calibri" w:hAnsi="Calibri"/>
                      <w:color w:val="000000"/>
                      <w:szCs w:val="22"/>
                      <w:lang w:val="el-GR" w:eastAsia="el-GR"/>
                    </w:rPr>
                    <w:t>1%</w:t>
                  </w:r>
                </w:p>
              </w:tc>
            </w:tr>
            <w:tr w:rsidR="00500471" w:rsidRPr="00500471" w:rsidTr="00500471">
              <w:trPr>
                <w:trHeight w:val="450"/>
              </w:trPr>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sz w:val="20"/>
                      <w:lang w:val="el-GR" w:eastAsia="el-GR"/>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0471" w:rsidRPr="00500471" w:rsidRDefault="00500471" w:rsidP="00500471">
                  <w:pPr>
                    <w:jc w:val="left"/>
                    <w:rPr>
                      <w:rFonts w:ascii="Calibri" w:hAnsi="Calibri"/>
                      <w:b/>
                      <w:bCs/>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sz w:val="20"/>
                      <w:lang w:val="el-GR" w:eastAsia="el-GR"/>
                    </w:rPr>
                  </w:pPr>
                  <w:r w:rsidRPr="00500471">
                    <w:rPr>
                      <w:rFonts w:ascii="Calibri" w:hAnsi="Calibri"/>
                      <w:sz w:val="20"/>
                      <w:lang w:val="el-GR" w:eastAsia="el-GR"/>
                    </w:rPr>
                    <w:t>Όχι</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sz w:val="20"/>
                      <w:lang w:val="el-GR" w:eastAsia="el-GR"/>
                    </w:rPr>
                  </w:pPr>
                  <w:r w:rsidRPr="00500471">
                    <w:rPr>
                      <w:rFonts w:ascii="Calibri" w:hAnsi="Calibri"/>
                      <w:sz w:val="20"/>
                      <w:lang w:val="el-GR" w:eastAsia="el-GR"/>
                    </w:rPr>
                    <w:t>0</w:t>
                  </w: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Cs w:val="22"/>
                      <w:lang w:val="el-GR" w:eastAsia="el-GR"/>
                    </w:rPr>
                  </w:pPr>
                </w:p>
              </w:tc>
            </w:tr>
            <w:tr w:rsidR="00500471" w:rsidRPr="00500471" w:rsidTr="00500471">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b/>
                      <w:bCs/>
                      <w:color w:val="000000"/>
                      <w:sz w:val="20"/>
                      <w:lang w:val="el-GR" w:eastAsia="el-GR"/>
                    </w:rPr>
                  </w:pPr>
                  <w:r w:rsidRPr="00500471">
                    <w:rPr>
                      <w:rFonts w:ascii="Calibri" w:hAnsi="Calibri"/>
                      <w:b/>
                      <w:bCs/>
                      <w:color w:val="000000"/>
                      <w:sz w:val="20"/>
                      <w:lang w:val="el-GR" w:eastAsia="el-GR"/>
                    </w:rPr>
                    <w:t>8</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Δυνατότητα διάθεσης ιδίων κεφαλαίων για την έναρξη υλοποίησης του επενδυτικού σχεδίου</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Ποσοστό Ιδίων Κεφαλαίων επί της ιδιωτικής συμμετοχής *100%</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left"/>
                    <w:rPr>
                      <w:rFonts w:ascii="Calibri" w:hAnsi="Calibri"/>
                      <w:color w:val="000000"/>
                      <w:sz w:val="20"/>
                      <w:lang w:val="el-GR" w:eastAsia="el-GR"/>
                    </w:rPr>
                  </w:pPr>
                  <w:r w:rsidRPr="00500471">
                    <w:rPr>
                      <w:rFonts w:ascii="Calibri" w:hAnsi="Calibri"/>
                      <w:color w:val="000000"/>
                      <w:sz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500471" w:rsidRPr="00500471" w:rsidRDefault="00500471" w:rsidP="00500471">
                  <w:pPr>
                    <w:jc w:val="center"/>
                    <w:rPr>
                      <w:rFonts w:ascii="Calibri" w:hAnsi="Calibri"/>
                      <w:color w:val="000000"/>
                      <w:szCs w:val="22"/>
                      <w:lang w:val="el-GR" w:eastAsia="el-GR"/>
                    </w:rPr>
                  </w:pPr>
                  <w:r w:rsidRPr="00500471">
                    <w:rPr>
                      <w:rFonts w:ascii="Calibri" w:hAnsi="Calibri"/>
                      <w:color w:val="000000"/>
                      <w:szCs w:val="22"/>
                      <w:lang w:val="el-GR" w:eastAsia="el-GR"/>
                    </w:rPr>
                    <w:t>6%</w:t>
                  </w:r>
                </w:p>
              </w:tc>
            </w:tr>
            <w:tr w:rsidR="00500471" w:rsidRPr="00500471" w:rsidTr="00500471">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17</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0471" w:rsidRPr="00500471" w:rsidRDefault="00500471" w:rsidP="00500471">
                  <w:pPr>
                    <w:jc w:val="center"/>
                    <w:rPr>
                      <w:rFonts w:ascii="Calibri" w:hAnsi="Calibri"/>
                      <w:b/>
                      <w:bCs/>
                      <w:color w:val="000000"/>
                      <w:sz w:val="20"/>
                      <w:lang w:val="el-GR" w:eastAsia="el-GR"/>
                    </w:rPr>
                  </w:pPr>
                  <w:r w:rsidRPr="00500471">
                    <w:rPr>
                      <w:rFonts w:ascii="Calibri" w:hAnsi="Calibri"/>
                      <w:b/>
                      <w:bCs/>
                      <w:color w:val="000000"/>
                      <w:sz w:val="20"/>
                      <w:lang w:val="el-GR" w:eastAsia="el-GR"/>
                    </w:rPr>
                    <w:t>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Είδος επιχείρησης (σύμφωνα με τη σύσταση της Επιτροπής 2003/361/ΕΚ)</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Πολύ μικρές επιχειρήσεις</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500471" w:rsidRPr="00500471" w:rsidRDefault="00500471" w:rsidP="00500471">
                  <w:pPr>
                    <w:jc w:val="center"/>
                    <w:rPr>
                      <w:rFonts w:ascii="Calibri" w:hAnsi="Calibri"/>
                      <w:color w:val="000000"/>
                      <w:szCs w:val="22"/>
                      <w:lang w:val="el-GR" w:eastAsia="el-GR"/>
                    </w:rPr>
                  </w:pPr>
                  <w:r w:rsidRPr="00500471">
                    <w:rPr>
                      <w:rFonts w:ascii="Calibri" w:hAnsi="Calibri"/>
                      <w:color w:val="000000"/>
                      <w:szCs w:val="22"/>
                      <w:lang w:val="el-GR" w:eastAsia="el-GR"/>
                    </w:rPr>
                    <w:t>4%</w:t>
                  </w:r>
                </w:p>
              </w:tc>
            </w:tr>
            <w:tr w:rsidR="00500471" w:rsidRPr="00500471" w:rsidTr="00500471">
              <w:trPr>
                <w:trHeight w:val="300"/>
              </w:trPr>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0471" w:rsidRPr="00500471" w:rsidRDefault="00500471" w:rsidP="00500471">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Μικρές επιχειρήσεις</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50</w:t>
                  </w: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Cs w:val="22"/>
                      <w:lang w:val="el-GR" w:eastAsia="el-GR"/>
                    </w:rPr>
                  </w:pPr>
                </w:p>
              </w:tc>
            </w:tr>
            <w:tr w:rsidR="00500471" w:rsidRPr="00500471" w:rsidTr="00500471">
              <w:trPr>
                <w:trHeight w:val="300"/>
              </w:trPr>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0471" w:rsidRPr="00500471" w:rsidRDefault="00500471" w:rsidP="00500471">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Μεσαίες/μεγάλες επιχειρήσεις</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0</w:t>
                  </w: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Cs w:val="22"/>
                      <w:lang w:val="el-GR" w:eastAsia="el-GR"/>
                    </w:rPr>
                  </w:pPr>
                </w:p>
              </w:tc>
            </w:tr>
            <w:tr w:rsidR="00500471" w:rsidRPr="00500471" w:rsidTr="00500471">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18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00471" w:rsidRPr="00500471" w:rsidRDefault="00500471" w:rsidP="00500471">
                  <w:pPr>
                    <w:jc w:val="center"/>
                    <w:rPr>
                      <w:rFonts w:ascii="Calibri" w:hAnsi="Calibri"/>
                      <w:b/>
                      <w:bCs/>
                      <w:color w:val="000000"/>
                      <w:sz w:val="20"/>
                      <w:lang w:val="el-GR" w:eastAsia="el-GR"/>
                    </w:rPr>
                  </w:pPr>
                  <w:r w:rsidRPr="00500471">
                    <w:rPr>
                      <w:rFonts w:ascii="Calibri" w:hAnsi="Calibri"/>
                      <w:b/>
                      <w:bCs/>
                      <w:color w:val="000000"/>
                      <w:sz w:val="20"/>
                      <w:lang w:val="el-GR" w:eastAsia="el-GR"/>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Παραγωγή προϊόντων ποιότητας βάσει προτύπου (Βιολογικά, ΠΟΠ, ΠΓΕ, κλπ)</w:t>
                  </w:r>
                </w:p>
              </w:tc>
              <w:tc>
                <w:tcPr>
                  <w:tcW w:w="0" w:type="auto"/>
                  <w:tcBorders>
                    <w:top w:val="nil"/>
                    <w:left w:val="nil"/>
                    <w:bottom w:val="single" w:sz="4" w:space="0" w:color="auto"/>
                    <w:right w:val="single" w:sz="4" w:space="0" w:color="auto"/>
                  </w:tcBorders>
                  <w:shd w:val="clear" w:color="auto" w:fill="auto"/>
                  <w:noWrap/>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Παραγωγή σε ποσοστό &gt;30%</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500471" w:rsidRPr="00500471" w:rsidRDefault="00500471" w:rsidP="00500471">
                  <w:pPr>
                    <w:jc w:val="center"/>
                    <w:rPr>
                      <w:rFonts w:ascii="Calibri" w:hAnsi="Calibri"/>
                      <w:color w:val="000000"/>
                      <w:szCs w:val="22"/>
                      <w:lang w:val="el-GR" w:eastAsia="el-GR"/>
                    </w:rPr>
                  </w:pPr>
                  <w:r w:rsidRPr="00500471">
                    <w:rPr>
                      <w:rFonts w:ascii="Calibri" w:hAnsi="Calibri"/>
                      <w:color w:val="000000"/>
                      <w:szCs w:val="22"/>
                      <w:lang w:val="el-GR" w:eastAsia="el-GR"/>
                    </w:rPr>
                    <w:t>10%</w:t>
                  </w:r>
                </w:p>
              </w:tc>
            </w:tr>
            <w:tr w:rsidR="00500471" w:rsidRPr="00500471" w:rsidTr="00500471">
              <w:trPr>
                <w:trHeight w:val="300"/>
              </w:trPr>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500471" w:rsidRPr="00500471" w:rsidRDefault="00500471" w:rsidP="00500471">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noWrap/>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10%&lt;Παραγωγή σε ποσοστό &lt;30%</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60</w:t>
                  </w: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Cs w:val="22"/>
                      <w:lang w:val="el-GR" w:eastAsia="el-GR"/>
                    </w:rPr>
                  </w:pPr>
                </w:p>
              </w:tc>
            </w:tr>
            <w:tr w:rsidR="00500471" w:rsidRPr="00500471" w:rsidTr="00500471">
              <w:trPr>
                <w:trHeight w:val="300"/>
              </w:trPr>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500471" w:rsidRPr="00500471" w:rsidRDefault="00500471" w:rsidP="00500471">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noWrap/>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Παραγωγή σε ποσοστό &lt;10%</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30</w:t>
                  </w: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Cs w:val="22"/>
                      <w:lang w:val="el-GR" w:eastAsia="el-GR"/>
                    </w:rPr>
                  </w:pPr>
                </w:p>
              </w:tc>
            </w:tr>
            <w:tr w:rsidR="00500471" w:rsidRPr="00500471" w:rsidTr="00500471">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19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00471" w:rsidRPr="00500471" w:rsidRDefault="00500471" w:rsidP="00500471">
                  <w:pPr>
                    <w:jc w:val="center"/>
                    <w:rPr>
                      <w:rFonts w:ascii="Calibri" w:hAnsi="Calibri"/>
                      <w:b/>
                      <w:bCs/>
                      <w:color w:val="000000"/>
                      <w:sz w:val="20"/>
                      <w:lang w:val="el-GR" w:eastAsia="el-GR"/>
                    </w:rPr>
                  </w:pPr>
                  <w:r w:rsidRPr="00500471">
                    <w:rPr>
                      <w:rFonts w:ascii="Calibri" w:hAnsi="Calibri"/>
                      <w:b/>
                      <w:bCs/>
                      <w:color w:val="000000"/>
                      <w:sz w:val="20"/>
                      <w:lang w:val="el-GR" w:eastAsia="el-GR"/>
                    </w:rPr>
                    <w:t>11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Επεξεργασία πρώτων υλών παραγόμενων με μεθόδους  βάσει προτύπων</w:t>
                  </w:r>
                </w:p>
              </w:tc>
              <w:tc>
                <w:tcPr>
                  <w:tcW w:w="0" w:type="auto"/>
                  <w:tcBorders>
                    <w:top w:val="nil"/>
                    <w:left w:val="nil"/>
                    <w:bottom w:val="single" w:sz="4" w:space="0" w:color="auto"/>
                    <w:right w:val="single" w:sz="4" w:space="0" w:color="auto"/>
                  </w:tcBorders>
                  <w:shd w:val="clear" w:color="auto" w:fill="auto"/>
                  <w:noWrap/>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Πρώτη ύλη σε ποσοστό &gt;30%</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500471" w:rsidRPr="00500471" w:rsidRDefault="00500471" w:rsidP="00500471">
                  <w:pPr>
                    <w:jc w:val="center"/>
                    <w:rPr>
                      <w:rFonts w:ascii="Calibri" w:hAnsi="Calibri"/>
                      <w:color w:val="000000"/>
                      <w:szCs w:val="22"/>
                      <w:lang w:val="el-GR" w:eastAsia="el-GR"/>
                    </w:rPr>
                  </w:pPr>
                  <w:r w:rsidRPr="00500471">
                    <w:rPr>
                      <w:rFonts w:ascii="Calibri" w:hAnsi="Calibri"/>
                      <w:color w:val="000000"/>
                      <w:szCs w:val="22"/>
                      <w:lang w:val="el-GR" w:eastAsia="el-GR"/>
                    </w:rPr>
                    <w:t>2%</w:t>
                  </w:r>
                </w:p>
              </w:tc>
            </w:tr>
            <w:tr w:rsidR="00500471" w:rsidRPr="00500471" w:rsidTr="00500471">
              <w:trPr>
                <w:trHeight w:val="300"/>
              </w:trPr>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500471" w:rsidRPr="00500471" w:rsidRDefault="00500471" w:rsidP="00500471">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noWrap/>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10%&lt; πρώτη ύλη σε ποσοστό &lt;30%</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60</w:t>
                  </w: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Cs w:val="22"/>
                      <w:lang w:val="el-GR" w:eastAsia="el-GR"/>
                    </w:rPr>
                  </w:pPr>
                </w:p>
              </w:tc>
            </w:tr>
            <w:tr w:rsidR="00500471" w:rsidRPr="00500471" w:rsidTr="00500471">
              <w:trPr>
                <w:trHeight w:val="300"/>
              </w:trPr>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500471" w:rsidRPr="00500471" w:rsidRDefault="00500471" w:rsidP="00500471">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noWrap/>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Πρώτη ύλη σε ποσοστό &lt;10%</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30</w:t>
                  </w: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Cs w:val="22"/>
                      <w:lang w:val="el-GR" w:eastAsia="el-GR"/>
                    </w:rPr>
                  </w:pPr>
                </w:p>
              </w:tc>
            </w:tr>
            <w:tr w:rsidR="00500471" w:rsidRPr="00500471" w:rsidTr="00500471">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20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00471" w:rsidRPr="00500471" w:rsidRDefault="00500471" w:rsidP="00500471">
                  <w:pPr>
                    <w:jc w:val="center"/>
                    <w:rPr>
                      <w:rFonts w:ascii="Calibri" w:hAnsi="Calibri"/>
                      <w:b/>
                      <w:bCs/>
                      <w:color w:val="000000"/>
                      <w:sz w:val="20"/>
                      <w:lang w:val="el-GR" w:eastAsia="el-GR"/>
                    </w:rPr>
                  </w:pPr>
                  <w:r w:rsidRPr="00500471">
                    <w:rPr>
                      <w:rFonts w:ascii="Calibri" w:hAnsi="Calibri"/>
                      <w:b/>
                      <w:bCs/>
                      <w:color w:val="000000"/>
                      <w:sz w:val="20"/>
                      <w:lang w:val="el-GR" w:eastAsia="el-GR"/>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 xml:space="preserve">Ποσοστό δαπανών σχετικών με τη χρήση ή παραγωγή ανανεώσιμων πηγών ενέργειας (ΑΠΕ), (φωτοβολταϊκά, βιοντίζελ, βιοαέριο </w:t>
                  </w:r>
                  <w:r w:rsidRPr="00500471">
                    <w:rPr>
                      <w:rFonts w:ascii="Calibri" w:hAnsi="Calibri"/>
                      <w:color w:val="000000"/>
                      <w:sz w:val="20"/>
                      <w:lang w:val="el-GR" w:eastAsia="el-GR"/>
                    </w:rPr>
                    <w:lastRenderedPageBreak/>
                    <w:t>κ.λ.π.) για την κάλυψη των αναγκών των μονάδων.</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lastRenderedPageBreak/>
                    <w:t xml:space="preserve"> Ποσοστό μεγαλύτερο ή ίσο με 20%</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500471" w:rsidRPr="00500471" w:rsidRDefault="00500471" w:rsidP="00500471">
                  <w:pPr>
                    <w:jc w:val="center"/>
                    <w:rPr>
                      <w:rFonts w:ascii="Calibri" w:hAnsi="Calibri"/>
                      <w:color w:val="000000"/>
                      <w:szCs w:val="22"/>
                      <w:lang w:val="el-GR" w:eastAsia="el-GR"/>
                    </w:rPr>
                  </w:pPr>
                  <w:r w:rsidRPr="00500471">
                    <w:rPr>
                      <w:rFonts w:ascii="Calibri" w:hAnsi="Calibri"/>
                      <w:color w:val="000000"/>
                      <w:szCs w:val="22"/>
                      <w:lang w:val="el-GR" w:eastAsia="el-GR"/>
                    </w:rPr>
                    <w:t>5%</w:t>
                  </w:r>
                </w:p>
              </w:tc>
            </w:tr>
            <w:tr w:rsidR="00500471" w:rsidRPr="00500471" w:rsidTr="00500471">
              <w:trPr>
                <w:trHeight w:val="300"/>
              </w:trPr>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500471" w:rsidRPr="00500471" w:rsidRDefault="00500471" w:rsidP="00500471">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10% ≤ Ποσοστό &lt; 20%</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60</w:t>
                  </w: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Cs w:val="22"/>
                      <w:lang w:val="el-GR" w:eastAsia="el-GR"/>
                    </w:rPr>
                  </w:pPr>
                </w:p>
              </w:tc>
            </w:tr>
            <w:tr w:rsidR="00500471" w:rsidRPr="00500471" w:rsidTr="00500471">
              <w:trPr>
                <w:trHeight w:val="435"/>
              </w:trPr>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500471" w:rsidRPr="00500471" w:rsidRDefault="00500471" w:rsidP="00500471">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5% ≤ Ποσοστό &lt; 10%</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30</w:t>
                  </w: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Cs w:val="22"/>
                      <w:lang w:val="el-GR" w:eastAsia="el-GR"/>
                    </w:rPr>
                  </w:pPr>
                </w:p>
              </w:tc>
            </w:tr>
            <w:tr w:rsidR="00500471" w:rsidRPr="00500471" w:rsidTr="00500471">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lastRenderedPageBreak/>
                    <w:t>22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00471" w:rsidRPr="00500471" w:rsidRDefault="00500471" w:rsidP="00500471">
                  <w:pPr>
                    <w:jc w:val="center"/>
                    <w:rPr>
                      <w:rFonts w:ascii="Calibri" w:hAnsi="Calibri"/>
                      <w:b/>
                      <w:bCs/>
                      <w:color w:val="000000"/>
                      <w:sz w:val="20"/>
                      <w:lang w:val="el-GR" w:eastAsia="el-GR"/>
                    </w:rPr>
                  </w:pPr>
                  <w:r w:rsidRPr="00500471">
                    <w:rPr>
                      <w:rFonts w:ascii="Calibri" w:hAnsi="Calibri"/>
                      <w:b/>
                      <w:bCs/>
                      <w:color w:val="000000"/>
                      <w:sz w:val="20"/>
                      <w:lang w:val="el-GR" w:eastAsia="el-GR"/>
                    </w:rPr>
                    <w:t>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Ποσοστό δαπανών σχετικών με τη χρήση – εγκατάσταση – εφαρμογή συστήματος εξοικονόμησης ύδατος</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 xml:space="preserve"> Ποσοστό μεγαλύτερο ή ίσο με 20%</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500471" w:rsidRPr="00500471" w:rsidRDefault="00500471" w:rsidP="00500471">
                  <w:pPr>
                    <w:jc w:val="center"/>
                    <w:rPr>
                      <w:rFonts w:ascii="Calibri" w:hAnsi="Calibri"/>
                      <w:color w:val="000000"/>
                      <w:szCs w:val="22"/>
                      <w:lang w:val="el-GR" w:eastAsia="el-GR"/>
                    </w:rPr>
                  </w:pPr>
                  <w:r w:rsidRPr="00500471">
                    <w:rPr>
                      <w:rFonts w:ascii="Calibri" w:hAnsi="Calibri"/>
                      <w:color w:val="000000"/>
                      <w:szCs w:val="22"/>
                      <w:lang w:val="el-GR" w:eastAsia="el-GR"/>
                    </w:rPr>
                    <w:t>3%</w:t>
                  </w:r>
                </w:p>
              </w:tc>
            </w:tr>
            <w:tr w:rsidR="00500471" w:rsidRPr="00500471" w:rsidTr="00500471">
              <w:trPr>
                <w:trHeight w:val="300"/>
              </w:trPr>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500471" w:rsidRPr="00500471" w:rsidRDefault="00500471" w:rsidP="00500471">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10% ≤ Ποσοστό &lt; 20%</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60</w:t>
                  </w: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Cs w:val="22"/>
                      <w:lang w:val="el-GR" w:eastAsia="el-GR"/>
                    </w:rPr>
                  </w:pPr>
                </w:p>
              </w:tc>
            </w:tr>
            <w:tr w:rsidR="00500471" w:rsidRPr="00500471" w:rsidTr="00500471">
              <w:trPr>
                <w:trHeight w:val="300"/>
              </w:trPr>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500471" w:rsidRPr="00500471" w:rsidRDefault="00500471" w:rsidP="00500471">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5% ≤ Ποσοστό &lt; 10%</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30</w:t>
                  </w: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Cs w:val="22"/>
                      <w:lang w:val="el-GR" w:eastAsia="el-GR"/>
                    </w:rPr>
                  </w:pPr>
                </w:p>
              </w:tc>
            </w:tr>
            <w:tr w:rsidR="00500471" w:rsidRPr="00500471" w:rsidTr="00500471">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24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00471" w:rsidRPr="00500471" w:rsidRDefault="00500471" w:rsidP="00500471">
                  <w:pPr>
                    <w:jc w:val="center"/>
                    <w:rPr>
                      <w:rFonts w:ascii="Calibri" w:hAnsi="Calibri"/>
                      <w:b/>
                      <w:bCs/>
                      <w:color w:val="000000"/>
                      <w:sz w:val="20"/>
                      <w:lang w:val="el-GR" w:eastAsia="el-GR"/>
                    </w:rPr>
                  </w:pPr>
                  <w:r w:rsidRPr="00500471">
                    <w:rPr>
                      <w:rFonts w:ascii="Calibri" w:hAnsi="Calibri"/>
                      <w:b/>
                      <w:bCs/>
                      <w:color w:val="000000"/>
                      <w:sz w:val="20"/>
                      <w:lang w:val="el-GR" w:eastAsia="el-GR"/>
                    </w:rPr>
                    <w:t>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Καινοτόμος  χαρακτήρας της πρότασης/ Χρήση καινοτομίας και νέων τεχνολογιών (μονάδες μεταποίησης και βιοτεχνικές μονάδες)</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Το προϊόν χαρακτηρίζεται ως καινοτόμο</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500471" w:rsidRPr="00500471" w:rsidRDefault="00500471" w:rsidP="00500471">
                  <w:pPr>
                    <w:jc w:val="center"/>
                    <w:rPr>
                      <w:rFonts w:ascii="Calibri" w:hAnsi="Calibri"/>
                      <w:color w:val="000000"/>
                      <w:szCs w:val="22"/>
                      <w:lang w:val="el-GR" w:eastAsia="el-GR"/>
                    </w:rPr>
                  </w:pPr>
                  <w:r w:rsidRPr="00500471">
                    <w:rPr>
                      <w:rFonts w:ascii="Calibri" w:hAnsi="Calibri"/>
                      <w:color w:val="000000"/>
                      <w:szCs w:val="22"/>
                      <w:lang w:val="el-GR" w:eastAsia="el-GR"/>
                    </w:rPr>
                    <w:t>10%</w:t>
                  </w:r>
                </w:p>
              </w:tc>
            </w:tr>
            <w:tr w:rsidR="00500471" w:rsidRPr="00500471" w:rsidTr="00500471">
              <w:trPr>
                <w:trHeight w:val="1275"/>
              </w:trPr>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500471" w:rsidRPr="00500471" w:rsidRDefault="00500471" w:rsidP="00500471">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75</w:t>
                  </w: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Cs w:val="22"/>
                      <w:lang w:val="el-GR" w:eastAsia="el-GR"/>
                    </w:rPr>
                  </w:pPr>
                </w:p>
              </w:tc>
            </w:tr>
            <w:tr w:rsidR="00500471" w:rsidRPr="00500471" w:rsidTr="00500471">
              <w:trPr>
                <w:trHeight w:val="2040"/>
              </w:trPr>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500471" w:rsidRPr="00500471" w:rsidRDefault="00500471" w:rsidP="00500471">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50</w:t>
                  </w: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Cs w:val="22"/>
                      <w:lang w:val="el-GR" w:eastAsia="el-GR"/>
                    </w:rPr>
                  </w:pPr>
                </w:p>
              </w:tc>
            </w:tr>
            <w:tr w:rsidR="00500471" w:rsidRPr="00500471" w:rsidTr="00500471">
              <w:trPr>
                <w:trHeight w:val="10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sz w:val="20"/>
                      <w:lang w:val="el-GR" w:eastAsia="el-GR"/>
                    </w:rPr>
                  </w:pPr>
                  <w:r w:rsidRPr="00500471">
                    <w:rPr>
                      <w:rFonts w:ascii="Calibri" w:hAnsi="Calibri"/>
                      <w:sz w:val="20"/>
                      <w:lang w:val="el-GR" w:eastAsia="el-GR"/>
                    </w:rPr>
                    <w:t>26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00471" w:rsidRPr="00500471" w:rsidRDefault="00500471" w:rsidP="00500471">
                  <w:pPr>
                    <w:jc w:val="center"/>
                    <w:rPr>
                      <w:rFonts w:ascii="Calibri" w:hAnsi="Calibri"/>
                      <w:b/>
                      <w:bCs/>
                      <w:sz w:val="20"/>
                      <w:lang w:val="el-GR" w:eastAsia="el-GR"/>
                    </w:rPr>
                  </w:pPr>
                  <w:r w:rsidRPr="00500471">
                    <w:rPr>
                      <w:rFonts w:ascii="Calibri" w:hAnsi="Calibri"/>
                      <w:b/>
                      <w:bCs/>
                      <w:sz w:val="20"/>
                      <w:lang w:val="el-GR" w:eastAsia="el-GR"/>
                    </w:rPr>
                    <w:t>15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Αύξηση θέσεων απασχόλησης</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sz w:val="20"/>
                      <w:lang w:val="el-GR" w:eastAsia="el-GR"/>
                    </w:rPr>
                  </w:pPr>
                  <w:r w:rsidRPr="00500471">
                    <w:rPr>
                      <w:rFonts w:ascii="Calibri" w:hAnsi="Calibri"/>
                      <w:sz w:val="20"/>
                      <w:lang w:val="el-GR" w:eastAsia="el-GR"/>
                    </w:rPr>
                    <w:t xml:space="preserve">Με την υλοποίηση του επενδυτικού σχεδίου προβλέπεται η δημιουργία άνω των δύο (2) νέων θέσεων απασχόλησης σε Ε.Μ.Ε (Ετήσιες Μονάδες Εργασίας). </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sz w:val="20"/>
                      <w:lang w:val="el-GR" w:eastAsia="el-GR"/>
                    </w:rPr>
                  </w:pPr>
                  <w:r w:rsidRPr="00500471">
                    <w:rPr>
                      <w:rFonts w:ascii="Calibri" w:hAnsi="Calibri"/>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500471" w:rsidRPr="00500471" w:rsidRDefault="00500471" w:rsidP="00500471">
                  <w:pPr>
                    <w:jc w:val="center"/>
                    <w:rPr>
                      <w:rFonts w:ascii="Calibri" w:hAnsi="Calibri"/>
                      <w:color w:val="000000"/>
                      <w:szCs w:val="22"/>
                      <w:lang w:val="el-GR" w:eastAsia="el-GR"/>
                    </w:rPr>
                  </w:pPr>
                  <w:r w:rsidRPr="00500471">
                    <w:rPr>
                      <w:rFonts w:ascii="Calibri" w:hAnsi="Calibri"/>
                      <w:color w:val="000000"/>
                      <w:szCs w:val="22"/>
                      <w:lang w:val="el-GR" w:eastAsia="el-GR"/>
                    </w:rPr>
                    <w:t>6%</w:t>
                  </w:r>
                </w:p>
              </w:tc>
            </w:tr>
            <w:tr w:rsidR="00500471" w:rsidRPr="00500471" w:rsidTr="00500471">
              <w:trPr>
                <w:trHeight w:val="1020"/>
              </w:trPr>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500471" w:rsidRPr="00500471" w:rsidRDefault="00500471" w:rsidP="00500471">
                  <w:pPr>
                    <w:jc w:val="left"/>
                    <w:rPr>
                      <w:rFonts w:ascii="Calibri" w:hAnsi="Calibri"/>
                      <w:b/>
                      <w:bCs/>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sz w:val="20"/>
                      <w:lang w:val="el-GR" w:eastAsia="el-GR"/>
                    </w:rPr>
                  </w:pPr>
                  <w:r w:rsidRPr="00500471">
                    <w:rPr>
                      <w:rFonts w:ascii="Calibri" w:hAnsi="Calibri"/>
                      <w:sz w:val="20"/>
                      <w:lang w:val="el-GR" w:eastAsia="el-GR"/>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sz w:val="20"/>
                      <w:lang w:val="el-GR" w:eastAsia="el-GR"/>
                    </w:rPr>
                  </w:pPr>
                  <w:r w:rsidRPr="00500471">
                    <w:rPr>
                      <w:rFonts w:ascii="Calibri" w:hAnsi="Calibri"/>
                      <w:sz w:val="20"/>
                      <w:lang w:val="el-GR" w:eastAsia="el-GR"/>
                    </w:rPr>
                    <w:t>60</w:t>
                  </w: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Cs w:val="22"/>
                      <w:lang w:val="el-GR" w:eastAsia="el-GR"/>
                    </w:rPr>
                  </w:pPr>
                </w:p>
              </w:tc>
            </w:tr>
            <w:tr w:rsidR="00500471" w:rsidRPr="00500471" w:rsidTr="00500471">
              <w:trPr>
                <w:trHeight w:val="1020"/>
              </w:trPr>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500471" w:rsidRPr="00500471" w:rsidRDefault="00500471" w:rsidP="00500471">
                  <w:pPr>
                    <w:jc w:val="left"/>
                    <w:rPr>
                      <w:rFonts w:ascii="Calibri" w:hAnsi="Calibri"/>
                      <w:b/>
                      <w:bCs/>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sz w:val="20"/>
                      <w:lang w:val="el-GR" w:eastAsia="el-GR"/>
                    </w:rPr>
                  </w:pPr>
                  <w:r w:rsidRPr="00500471">
                    <w:rPr>
                      <w:rFonts w:ascii="Calibri" w:hAnsi="Calibri"/>
                      <w:sz w:val="20"/>
                      <w:lang w:val="el-GR" w:eastAsia="el-GR"/>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sz w:val="20"/>
                      <w:lang w:val="el-GR" w:eastAsia="el-GR"/>
                    </w:rPr>
                  </w:pPr>
                  <w:r w:rsidRPr="00500471">
                    <w:rPr>
                      <w:rFonts w:ascii="Calibri" w:hAnsi="Calibri"/>
                      <w:sz w:val="20"/>
                      <w:lang w:val="el-GR" w:eastAsia="el-GR"/>
                    </w:rPr>
                    <w:t>30</w:t>
                  </w: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Cs w:val="22"/>
                      <w:lang w:val="el-GR" w:eastAsia="el-GR"/>
                    </w:rPr>
                  </w:pPr>
                </w:p>
              </w:tc>
            </w:tr>
            <w:tr w:rsidR="00500471" w:rsidRPr="00500471" w:rsidTr="00500471">
              <w:trPr>
                <w:trHeight w:val="765"/>
              </w:trPr>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500471" w:rsidRPr="00500471" w:rsidRDefault="00500471" w:rsidP="00500471">
                  <w:pPr>
                    <w:jc w:val="left"/>
                    <w:rPr>
                      <w:rFonts w:ascii="Calibri" w:hAnsi="Calibri"/>
                      <w:b/>
                      <w:bCs/>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left"/>
                    <w:rPr>
                      <w:rFonts w:ascii="Calibri" w:hAnsi="Calibri"/>
                      <w:sz w:val="20"/>
                      <w:lang w:val="el-GR" w:eastAsia="el-GR"/>
                    </w:rPr>
                  </w:pPr>
                  <w:r w:rsidRPr="00500471">
                    <w:rPr>
                      <w:rFonts w:ascii="Calibri" w:hAnsi="Calibri"/>
                      <w:sz w:val="20"/>
                      <w:lang w:val="el-GR" w:eastAsia="el-GR"/>
                    </w:rPr>
                    <w:t>Με την υλοποίηση του επενδυτικού σχεδίου δεν προβλέπεται δημιουργία θέσεων εργασίας</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sz w:val="20"/>
                      <w:lang w:val="el-GR" w:eastAsia="el-GR"/>
                    </w:rPr>
                  </w:pPr>
                  <w:r w:rsidRPr="00500471">
                    <w:rPr>
                      <w:rFonts w:ascii="Calibri" w:hAnsi="Calibri"/>
                      <w:sz w:val="20"/>
                      <w:lang w:val="el-GR" w:eastAsia="el-GR"/>
                    </w:rPr>
                    <w:t>0</w:t>
                  </w: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Cs w:val="22"/>
                      <w:lang w:val="el-GR" w:eastAsia="el-GR"/>
                    </w:rPr>
                  </w:pPr>
                </w:p>
              </w:tc>
            </w:tr>
            <w:tr w:rsidR="00500471" w:rsidRPr="00500471" w:rsidTr="00500471">
              <w:trPr>
                <w:trHeight w:val="51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28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00471" w:rsidRPr="00500471" w:rsidRDefault="00500471" w:rsidP="00500471">
                  <w:pPr>
                    <w:jc w:val="center"/>
                    <w:rPr>
                      <w:rFonts w:ascii="Calibri" w:hAnsi="Calibri"/>
                      <w:b/>
                      <w:bCs/>
                      <w:color w:val="000000"/>
                      <w:sz w:val="20"/>
                      <w:lang w:val="el-GR" w:eastAsia="el-GR"/>
                    </w:rPr>
                  </w:pPr>
                  <w:r w:rsidRPr="00500471">
                    <w:rPr>
                      <w:rFonts w:ascii="Calibri" w:hAnsi="Calibri"/>
                      <w:b/>
                      <w:bCs/>
                      <w:color w:val="000000"/>
                      <w:sz w:val="20"/>
                      <w:lang w:val="el-GR" w:eastAsia="el-GR"/>
                    </w:rPr>
                    <w:t>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Ετοιμότητα έναρξης υλοποίησης της πρότασης</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Εξασφάλιση του συνόλου των απαιτούμενων γνωμοδοτήσεων/εγκρίσεων / αδειών</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500471" w:rsidRPr="00500471" w:rsidRDefault="00500471" w:rsidP="00500471">
                  <w:pPr>
                    <w:jc w:val="center"/>
                    <w:rPr>
                      <w:rFonts w:ascii="Calibri" w:hAnsi="Calibri"/>
                      <w:color w:val="000000"/>
                      <w:szCs w:val="22"/>
                      <w:lang w:val="el-GR" w:eastAsia="el-GR"/>
                    </w:rPr>
                  </w:pPr>
                  <w:r w:rsidRPr="00500471">
                    <w:rPr>
                      <w:rFonts w:ascii="Calibri" w:hAnsi="Calibri"/>
                      <w:color w:val="000000"/>
                      <w:szCs w:val="22"/>
                      <w:lang w:val="el-GR" w:eastAsia="el-GR"/>
                    </w:rPr>
                    <w:t>7%</w:t>
                  </w:r>
                </w:p>
              </w:tc>
            </w:tr>
            <w:tr w:rsidR="00500471" w:rsidRPr="00500471" w:rsidTr="00500471">
              <w:trPr>
                <w:trHeight w:val="510"/>
              </w:trPr>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500471" w:rsidRPr="00500471" w:rsidRDefault="00500471" w:rsidP="00500471">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Εξασφάλιση μέρους των απαιτούμενων γνωμοδοτήσεων/εγκρίσεων / αδειών</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60</w:t>
                  </w: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Cs w:val="22"/>
                      <w:lang w:val="el-GR" w:eastAsia="el-GR"/>
                    </w:rPr>
                  </w:pPr>
                </w:p>
              </w:tc>
            </w:tr>
            <w:tr w:rsidR="00500471" w:rsidRPr="00500471" w:rsidTr="00500471">
              <w:trPr>
                <w:trHeight w:val="765"/>
              </w:trPr>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500471" w:rsidRPr="00500471" w:rsidRDefault="00500471" w:rsidP="00500471">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000000" w:fill="FFFFFF"/>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Υποβολή αιτήσεων στις αρμόδιες αρχές για απαραίτητες γνωμοδοτήσεις/εγκρίσεις / άδειες.</w:t>
                  </w:r>
                </w:p>
              </w:tc>
              <w:tc>
                <w:tcPr>
                  <w:tcW w:w="0" w:type="auto"/>
                  <w:tcBorders>
                    <w:top w:val="nil"/>
                    <w:left w:val="nil"/>
                    <w:bottom w:val="single" w:sz="4" w:space="0" w:color="auto"/>
                    <w:right w:val="single" w:sz="4" w:space="0" w:color="auto"/>
                  </w:tcBorders>
                  <w:shd w:val="clear" w:color="000000" w:fill="FFFFFF"/>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30</w:t>
                  </w: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Cs w:val="22"/>
                      <w:lang w:val="el-GR" w:eastAsia="el-GR"/>
                    </w:rPr>
                  </w:pPr>
                </w:p>
              </w:tc>
            </w:tr>
            <w:tr w:rsidR="00500471" w:rsidRPr="00500471" w:rsidTr="00500471">
              <w:trPr>
                <w:trHeight w:val="76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29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500471" w:rsidRPr="00500471" w:rsidRDefault="00500471" w:rsidP="00500471">
                  <w:pPr>
                    <w:jc w:val="center"/>
                    <w:rPr>
                      <w:rFonts w:ascii="Calibri" w:hAnsi="Calibri"/>
                      <w:b/>
                      <w:bCs/>
                      <w:color w:val="000000"/>
                      <w:sz w:val="20"/>
                      <w:lang w:val="el-GR" w:eastAsia="el-GR"/>
                    </w:rPr>
                  </w:pPr>
                  <w:r w:rsidRPr="00500471">
                    <w:rPr>
                      <w:rFonts w:ascii="Calibri" w:hAnsi="Calibri"/>
                      <w:b/>
                      <w:bCs/>
                      <w:color w:val="000000"/>
                      <w:sz w:val="20"/>
                      <w:lang w:val="el-GR" w:eastAsia="el-GR"/>
                    </w:rPr>
                    <w:t>17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Σύσταση Φορέα</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sz w:val="20"/>
                      <w:lang w:val="el-GR" w:eastAsia="el-GR"/>
                    </w:rPr>
                  </w:pPr>
                  <w:r w:rsidRPr="00500471">
                    <w:rPr>
                      <w:rFonts w:ascii="Calibri" w:hAnsi="Calibri"/>
                      <w:sz w:val="20"/>
                      <w:lang w:val="el-GR" w:eastAsia="el-GR"/>
                    </w:rPr>
                    <w:t>Εχει συσταθεί ο φορέας υλοποίησης της επένδυσης (εταιρεία, νομικό πρόσωπο κλπ) ή δεν απαιτείται σύσταση φορέα</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sz w:val="20"/>
                      <w:lang w:val="el-GR" w:eastAsia="el-GR"/>
                    </w:rPr>
                  </w:pPr>
                  <w:r w:rsidRPr="00500471">
                    <w:rPr>
                      <w:rFonts w:ascii="Calibri" w:hAnsi="Calibri"/>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500471" w:rsidRPr="00500471" w:rsidRDefault="00500471" w:rsidP="00500471">
                  <w:pPr>
                    <w:jc w:val="center"/>
                    <w:rPr>
                      <w:rFonts w:ascii="Calibri" w:hAnsi="Calibri"/>
                      <w:color w:val="000000"/>
                      <w:szCs w:val="22"/>
                      <w:lang w:val="el-GR" w:eastAsia="el-GR"/>
                    </w:rPr>
                  </w:pPr>
                  <w:r w:rsidRPr="00500471">
                    <w:rPr>
                      <w:rFonts w:ascii="Calibri" w:hAnsi="Calibri"/>
                      <w:color w:val="000000"/>
                      <w:szCs w:val="22"/>
                      <w:lang w:val="el-GR" w:eastAsia="el-GR"/>
                    </w:rPr>
                    <w:t>2%</w:t>
                  </w:r>
                </w:p>
              </w:tc>
            </w:tr>
            <w:tr w:rsidR="00500471" w:rsidRPr="00500471" w:rsidTr="00500471">
              <w:trPr>
                <w:trHeight w:val="300"/>
              </w:trPr>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500471" w:rsidRPr="00500471" w:rsidRDefault="00500471" w:rsidP="00500471">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sz w:val="20"/>
                      <w:lang w:val="el-GR" w:eastAsia="el-GR"/>
                    </w:rPr>
                  </w:pPr>
                  <w:r w:rsidRPr="00500471">
                    <w:rPr>
                      <w:rFonts w:ascii="Calibri" w:hAnsi="Calibri"/>
                      <w:sz w:val="20"/>
                      <w:lang w:val="el-GR" w:eastAsia="el-GR"/>
                    </w:rPr>
                    <w:t>Δεν έχει συσταθεί ο φορέας που απαιτείται</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sz w:val="20"/>
                      <w:lang w:val="el-GR" w:eastAsia="el-GR"/>
                    </w:rPr>
                  </w:pPr>
                  <w:r w:rsidRPr="00500471">
                    <w:rPr>
                      <w:rFonts w:ascii="Calibri" w:hAnsi="Calibri"/>
                      <w:sz w:val="20"/>
                      <w:lang w:val="el-GR" w:eastAsia="el-GR"/>
                    </w:rPr>
                    <w:t>0</w:t>
                  </w: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Cs w:val="22"/>
                      <w:lang w:val="el-GR" w:eastAsia="el-GR"/>
                    </w:rPr>
                  </w:pPr>
                </w:p>
              </w:tc>
            </w:tr>
            <w:tr w:rsidR="00500471" w:rsidRPr="00500471" w:rsidTr="0050047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b/>
                      <w:bCs/>
                      <w:color w:val="000000"/>
                      <w:sz w:val="20"/>
                      <w:lang w:val="el-GR" w:eastAsia="el-GR"/>
                    </w:rPr>
                  </w:pPr>
                  <w:r w:rsidRPr="00500471">
                    <w:rPr>
                      <w:rFonts w:ascii="Calibri" w:hAnsi="Calibri"/>
                      <w:b/>
                      <w:bCs/>
                      <w:color w:val="000000"/>
                      <w:sz w:val="20"/>
                      <w:lang w:val="el-GR" w:eastAsia="el-GR"/>
                    </w:rPr>
                    <w:t>18</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Εφαρμογή συστημάτων διαχείρισης και ποιοτικών σημάτων</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 xml:space="preserve">Εφαρμογή συστημάτων διαχείρισης και ποιοτικών σημάτων / προτύπων </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100</w:t>
                  </w:r>
                </w:p>
              </w:tc>
              <w:tc>
                <w:tcPr>
                  <w:tcW w:w="0" w:type="auto"/>
                  <w:tcBorders>
                    <w:top w:val="nil"/>
                    <w:left w:val="nil"/>
                    <w:bottom w:val="single" w:sz="4" w:space="0" w:color="auto"/>
                    <w:right w:val="single" w:sz="4" w:space="0" w:color="auto"/>
                  </w:tcBorders>
                  <w:shd w:val="clear" w:color="auto" w:fill="auto"/>
                  <w:noWrap/>
                  <w:vAlign w:val="center"/>
                  <w:hideMark/>
                </w:tcPr>
                <w:p w:rsidR="00500471" w:rsidRPr="00500471" w:rsidRDefault="00500471" w:rsidP="00500471">
                  <w:pPr>
                    <w:jc w:val="center"/>
                    <w:rPr>
                      <w:rFonts w:ascii="Calibri" w:hAnsi="Calibri"/>
                      <w:color w:val="000000"/>
                      <w:szCs w:val="22"/>
                      <w:lang w:val="el-GR" w:eastAsia="el-GR"/>
                    </w:rPr>
                  </w:pPr>
                  <w:r w:rsidRPr="00500471">
                    <w:rPr>
                      <w:rFonts w:ascii="Calibri" w:hAnsi="Calibri"/>
                      <w:color w:val="000000"/>
                      <w:szCs w:val="22"/>
                      <w:lang w:val="el-GR" w:eastAsia="el-GR"/>
                    </w:rPr>
                    <w:t>5%</w:t>
                  </w:r>
                </w:p>
              </w:tc>
            </w:tr>
            <w:tr w:rsidR="00500471" w:rsidRPr="00500471" w:rsidTr="00500471">
              <w:trPr>
                <w:trHeight w:val="105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32</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00471" w:rsidRPr="00500471" w:rsidRDefault="00500471" w:rsidP="00500471">
                  <w:pPr>
                    <w:jc w:val="center"/>
                    <w:rPr>
                      <w:rFonts w:ascii="Calibri" w:hAnsi="Calibri"/>
                      <w:b/>
                      <w:bCs/>
                      <w:color w:val="000000"/>
                      <w:sz w:val="20"/>
                      <w:lang w:val="el-GR" w:eastAsia="el-GR"/>
                    </w:rPr>
                  </w:pPr>
                  <w:r w:rsidRPr="00500471">
                    <w:rPr>
                      <w:rFonts w:ascii="Calibri" w:hAnsi="Calibri"/>
                      <w:b/>
                      <w:bCs/>
                      <w:color w:val="000000"/>
                      <w:sz w:val="20"/>
                      <w:lang w:val="el-GR" w:eastAsia="el-GR"/>
                    </w:rPr>
                    <w:t>19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 xml:space="preserve">Σαφήνεια και πληρότητα της πρότασης  </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Σαφήνεια του περιεχομένου της πρότασης και πληρότητα ως προς τα απαιτούμενα για τη βαθμολόγηση δικαιολογητικά</w:t>
                  </w:r>
                  <w:r w:rsidRPr="00500471">
                    <w:rPr>
                      <w:rFonts w:ascii="Calibri" w:hAnsi="Calibri"/>
                      <w:color w:val="000000"/>
                      <w:sz w:val="20"/>
                      <w:lang w:val="el-GR" w:eastAsia="el-GR"/>
                    </w:rPr>
                    <w:b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500471" w:rsidRPr="00500471" w:rsidRDefault="00500471" w:rsidP="00500471">
                  <w:pPr>
                    <w:jc w:val="center"/>
                    <w:rPr>
                      <w:rFonts w:ascii="Calibri" w:hAnsi="Calibri"/>
                      <w:color w:val="000000"/>
                      <w:szCs w:val="22"/>
                      <w:lang w:val="el-GR" w:eastAsia="el-GR"/>
                    </w:rPr>
                  </w:pPr>
                  <w:r w:rsidRPr="00500471">
                    <w:rPr>
                      <w:rFonts w:ascii="Calibri" w:hAnsi="Calibri"/>
                      <w:color w:val="000000"/>
                      <w:szCs w:val="22"/>
                      <w:lang w:val="el-GR" w:eastAsia="el-GR"/>
                    </w:rPr>
                    <w:t>5%</w:t>
                  </w:r>
                </w:p>
              </w:tc>
            </w:tr>
            <w:tr w:rsidR="00500471" w:rsidRPr="00500471" w:rsidTr="00500471">
              <w:trPr>
                <w:trHeight w:val="1020"/>
              </w:trPr>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0471" w:rsidRPr="00500471" w:rsidRDefault="00500471" w:rsidP="00500471">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Ασαφής περιγραφή της πρότασης αλλά πληρότητα ως προς τα απαιτούμενα για τη βαθμολόγηση δικαιολογητικά</w:t>
                  </w:r>
                  <w:r w:rsidRPr="00500471">
                    <w:rPr>
                      <w:rFonts w:ascii="Calibri" w:hAnsi="Calibri"/>
                      <w:color w:val="000000"/>
                      <w:sz w:val="20"/>
                      <w:lang w:val="el-GR" w:eastAsia="el-GR"/>
                    </w:rPr>
                    <w:b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50</w:t>
                  </w: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Cs w:val="22"/>
                      <w:lang w:val="el-GR" w:eastAsia="el-GR"/>
                    </w:rPr>
                  </w:pPr>
                </w:p>
              </w:tc>
            </w:tr>
            <w:tr w:rsidR="00500471" w:rsidRPr="00500471" w:rsidTr="00500471">
              <w:trPr>
                <w:trHeight w:val="765"/>
              </w:trPr>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00471" w:rsidRPr="00500471" w:rsidRDefault="00500471" w:rsidP="00500471">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Ασαφής περιγραφή της πρότασης  και ελλείψεις ως προς τα απαιτούμενα για τη βαθμολόγηση δικαιολογητικά</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0</w:t>
                  </w: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Cs w:val="22"/>
                      <w:lang w:val="el-GR" w:eastAsia="el-GR"/>
                    </w:rPr>
                  </w:pPr>
                </w:p>
              </w:tc>
            </w:tr>
            <w:tr w:rsidR="00500471" w:rsidRPr="00500471" w:rsidTr="00500471">
              <w:trPr>
                <w:trHeight w:val="51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33</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500471" w:rsidRPr="00500471" w:rsidRDefault="00500471" w:rsidP="00500471">
                  <w:pPr>
                    <w:jc w:val="center"/>
                    <w:rPr>
                      <w:rFonts w:ascii="Calibri" w:hAnsi="Calibri"/>
                      <w:b/>
                      <w:bCs/>
                      <w:color w:val="000000"/>
                      <w:sz w:val="20"/>
                      <w:lang w:val="el-GR" w:eastAsia="el-GR"/>
                    </w:rPr>
                  </w:pPr>
                  <w:r w:rsidRPr="00500471">
                    <w:rPr>
                      <w:rFonts w:ascii="Calibri" w:hAnsi="Calibri"/>
                      <w:b/>
                      <w:bCs/>
                      <w:color w:val="000000"/>
                      <w:sz w:val="20"/>
                      <w:lang w:val="el-GR" w:eastAsia="el-GR"/>
                    </w:rPr>
                    <w:t>20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Ρεαλιστικότητα χρονοδιαγράμματος υλοποίησης επένδυσης</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Χρονοδιάγραμμα σύμφωνο με το είδος και το μέγεθος του έργου</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50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500471" w:rsidRPr="00500471" w:rsidRDefault="00500471" w:rsidP="00500471">
                  <w:pPr>
                    <w:jc w:val="center"/>
                    <w:rPr>
                      <w:rFonts w:ascii="Calibri" w:hAnsi="Calibri"/>
                      <w:color w:val="000000"/>
                      <w:szCs w:val="22"/>
                      <w:lang w:val="el-GR" w:eastAsia="el-GR"/>
                    </w:rPr>
                  </w:pPr>
                  <w:r w:rsidRPr="00500471">
                    <w:rPr>
                      <w:rFonts w:ascii="Calibri" w:hAnsi="Calibri"/>
                      <w:color w:val="000000"/>
                      <w:szCs w:val="22"/>
                      <w:lang w:val="el-GR" w:eastAsia="el-GR"/>
                    </w:rPr>
                    <w:t>4%</w:t>
                  </w:r>
                </w:p>
              </w:tc>
            </w:tr>
            <w:tr w:rsidR="00500471" w:rsidRPr="00500471" w:rsidTr="00500471">
              <w:trPr>
                <w:trHeight w:val="510"/>
              </w:trPr>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500471" w:rsidRPr="00500471" w:rsidRDefault="00500471" w:rsidP="00500471">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Ορθολογικός προσδιορισμός των επιμέρους φάσεων υλοποίησης του έργου</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50</w:t>
                  </w: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Cs w:val="22"/>
                      <w:lang w:val="el-GR" w:eastAsia="el-GR"/>
                    </w:rPr>
                  </w:pPr>
                </w:p>
              </w:tc>
            </w:tr>
            <w:tr w:rsidR="00500471" w:rsidRPr="00500471" w:rsidTr="00500471">
              <w:trPr>
                <w:trHeight w:val="51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34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0471" w:rsidRPr="00500471" w:rsidRDefault="00500471" w:rsidP="00500471">
                  <w:pPr>
                    <w:jc w:val="center"/>
                    <w:rPr>
                      <w:rFonts w:ascii="Calibri" w:hAnsi="Calibri"/>
                      <w:b/>
                      <w:bCs/>
                      <w:color w:val="000000"/>
                      <w:sz w:val="20"/>
                      <w:lang w:val="el-GR" w:eastAsia="el-GR"/>
                    </w:rPr>
                  </w:pPr>
                  <w:r w:rsidRPr="00500471">
                    <w:rPr>
                      <w:rFonts w:ascii="Calibri" w:hAnsi="Calibri"/>
                      <w:b/>
                      <w:bCs/>
                      <w:color w:val="000000"/>
                      <w:sz w:val="20"/>
                      <w:lang w:val="el-GR" w:eastAsia="el-GR"/>
                    </w:rPr>
                    <w:t>21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Ρεαλιστικότητα και αξιοπιστία του κόστους</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100*(αιτούμενο-εγκεκριμένο)/εγκεκριμένο ≤ 5</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500471" w:rsidRPr="00500471" w:rsidRDefault="00500471" w:rsidP="00500471">
                  <w:pPr>
                    <w:jc w:val="center"/>
                    <w:rPr>
                      <w:rFonts w:ascii="Calibri" w:hAnsi="Calibri"/>
                      <w:color w:val="000000"/>
                      <w:szCs w:val="22"/>
                      <w:lang w:val="el-GR" w:eastAsia="el-GR"/>
                    </w:rPr>
                  </w:pPr>
                  <w:r w:rsidRPr="00500471">
                    <w:rPr>
                      <w:rFonts w:ascii="Calibri" w:hAnsi="Calibri"/>
                      <w:color w:val="000000"/>
                      <w:szCs w:val="22"/>
                      <w:lang w:val="el-GR" w:eastAsia="el-GR"/>
                    </w:rPr>
                    <w:t>4%</w:t>
                  </w:r>
                </w:p>
              </w:tc>
            </w:tr>
            <w:tr w:rsidR="00500471" w:rsidRPr="00500471" w:rsidTr="00500471">
              <w:trPr>
                <w:trHeight w:val="510"/>
              </w:trPr>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5 &lt; 100*(αιτούμενο-εγκεκριμένο)/εγκεκριμένο ≤ 10</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60</w:t>
                  </w: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Cs w:val="22"/>
                      <w:lang w:val="el-GR" w:eastAsia="el-GR"/>
                    </w:rPr>
                  </w:pPr>
                </w:p>
              </w:tc>
            </w:tr>
            <w:tr w:rsidR="00500471" w:rsidRPr="00500471" w:rsidTr="00500471">
              <w:trPr>
                <w:trHeight w:val="510"/>
              </w:trPr>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10 &lt; 100*(αιτούμενο-εγκεκριμένο)/εγκεκριμένο ≤ 30</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30</w:t>
                  </w: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Cs w:val="22"/>
                      <w:lang w:val="el-GR" w:eastAsia="el-GR"/>
                    </w:rPr>
                  </w:pPr>
                </w:p>
              </w:tc>
            </w:tr>
            <w:tr w:rsidR="00500471" w:rsidRPr="00500471" w:rsidTr="00500471">
              <w:trPr>
                <w:trHeight w:val="510"/>
              </w:trPr>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100*(αιτούμενο -εγκεκριμένο)/εγκεκριμένο &gt; 30</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0</w:t>
                  </w: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Cs w:val="22"/>
                      <w:lang w:val="el-GR" w:eastAsia="el-GR"/>
                    </w:rPr>
                  </w:pPr>
                </w:p>
              </w:tc>
            </w:tr>
            <w:tr w:rsidR="00500471" w:rsidRPr="00500471" w:rsidTr="00500471">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38</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500471" w:rsidRPr="00500471" w:rsidRDefault="00500471" w:rsidP="00500471">
                  <w:pPr>
                    <w:jc w:val="center"/>
                    <w:rPr>
                      <w:rFonts w:ascii="Calibri" w:hAnsi="Calibri"/>
                      <w:b/>
                      <w:bCs/>
                      <w:color w:val="000000"/>
                      <w:sz w:val="20"/>
                      <w:lang w:val="el-GR" w:eastAsia="el-GR"/>
                    </w:rPr>
                  </w:pPr>
                  <w:r w:rsidRPr="00500471">
                    <w:rPr>
                      <w:rFonts w:ascii="Calibri" w:hAnsi="Calibri"/>
                      <w:b/>
                      <w:bCs/>
                      <w:color w:val="000000"/>
                      <w:sz w:val="20"/>
                      <w:lang w:val="el-GR" w:eastAsia="el-GR"/>
                    </w:rPr>
                    <w:t>22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 xml:space="preserve">Συσχέτιση της πρότασης με Έξυπνη Εξειδίκευση (RIS) </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Ναι</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500471" w:rsidRPr="00500471" w:rsidRDefault="00500471" w:rsidP="00500471">
                  <w:pPr>
                    <w:jc w:val="center"/>
                    <w:rPr>
                      <w:rFonts w:ascii="Calibri" w:hAnsi="Calibri"/>
                      <w:color w:val="000000"/>
                      <w:szCs w:val="22"/>
                      <w:lang w:val="el-GR" w:eastAsia="el-GR"/>
                    </w:rPr>
                  </w:pPr>
                  <w:r w:rsidRPr="00500471">
                    <w:rPr>
                      <w:rFonts w:ascii="Calibri" w:hAnsi="Calibri"/>
                      <w:color w:val="000000"/>
                      <w:szCs w:val="22"/>
                      <w:lang w:val="el-GR" w:eastAsia="el-GR"/>
                    </w:rPr>
                    <w:t>2%</w:t>
                  </w:r>
                </w:p>
              </w:tc>
            </w:tr>
            <w:tr w:rsidR="00500471" w:rsidRPr="00500471" w:rsidTr="00500471">
              <w:trPr>
                <w:trHeight w:val="300"/>
              </w:trPr>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center"/>
                    <w:rPr>
                      <w:rFonts w:ascii="Calibri" w:hAnsi="Calibri"/>
                      <w:color w:val="000000"/>
                      <w:sz w:val="20"/>
                      <w:lang w:val="el-GR" w:eastAsia="el-GR"/>
                    </w:rPr>
                  </w:pPr>
                  <w:r w:rsidRPr="00500471">
                    <w:rPr>
                      <w:rFonts w:ascii="Calibri" w:hAnsi="Calibri"/>
                      <w:color w:val="000000"/>
                      <w:sz w:val="20"/>
                      <w:lang w:val="el-GR" w:eastAsia="el-GR"/>
                    </w:rPr>
                    <w:t>Όχι</w:t>
                  </w:r>
                </w:p>
              </w:tc>
              <w:tc>
                <w:tcPr>
                  <w:tcW w:w="0" w:type="auto"/>
                  <w:tcBorders>
                    <w:top w:val="nil"/>
                    <w:left w:val="nil"/>
                    <w:bottom w:val="single" w:sz="4" w:space="0" w:color="auto"/>
                    <w:right w:val="single" w:sz="4" w:space="0" w:color="auto"/>
                  </w:tcBorders>
                  <w:shd w:val="clear" w:color="auto" w:fill="auto"/>
                  <w:vAlign w:val="center"/>
                  <w:hideMark/>
                </w:tcPr>
                <w:p w:rsidR="00500471" w:rsidRPr="00500471" w:rsidRDefault="00500471" w:rsidP="00500471">
                  <w:pPr>
                    <w:jc w:val="right"/>
                    <w:rPr>
                      <w:rFonts w:ascii="Calibri" w:hAnsi="Calibri"/>
                      <w:color w:val="000000"/>
                      <w:sz w:val="20"/>
                      <w:lang w:val="el-GR" w:eastAsia="el-GR"/>
                    </w:rPr>
                  </w:pPr>
                  <w:r w:rsidRPr="00500471">
                    <w:rPr>
                      <w:rFonts w:ascii="Calibri" w:hAnsi="Calibri"/>
                      <w:color w:val="000000"/>
                      <w:sz w:val="20"/>
                      <w:lang w:val="el-GR" w:eastAsia="el-GR"/>
                    </w:rPr>
                    <w:t>0</w:t>
                  </w:r>
                </w:p>
              </w:tc>
              <w:tc>
                <w:tcPr>
                  <w:tcW w:w="0" w:type="auto"/>
                  <w:vMerge/>
                  <w:tcBorders>
                    <w:top w:val="nil"/>
                    <w:left w:val="single" w:sz="4" w:space="0" w:color="auto"/>
                    <w:bottom w:val="single" w:sz="4" w:space="0" w:color="auto"/>
                    <w:right w:val="single" w:sz="4" w:space="0" w:color="auto"/>
                  </w:tcBorders>
                  <w:vAlign w:val="center"/>
                  <w:hideMark/>
                </w:tcPr>
                <w:p w:rsidR="00500471" w:rsidRPr="00500471" w:rsidRDefault="00500471" w:rsidP="00500471">
                  <w:pPr>
                    <w:jc w:val="left"/>
                    <w:rPr>
                      <w:rFonts w:ascii="Calibri" w:hAnsi="Calibri"/>
                      <w:color w:val="000000"/>
                      <w:szCs w:val="22"/>
                      <w:lang w:val="el-GR" w:eastAsia="el-GR"/>
                    </w:rPr>
                  </w:pPr>
                </w:p>
              </w:tc>
            </w:tr>
            <w:tr w:rsidR="00500471" w:rsidRPr="00500471" w:rsidTr="00500471">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500471" w:rsidRPr="00500471" w:rsidRDefault="00500471" w:rsidP="00500471">
                  <w:pPr>
                    <w:jc w:val="left"/>
                    <w:rPr>
                      <w:rFonts w:ascii="Calibri" w:hAnsi="Calibri"/>
                      <w:b/>
                      <w:bCs/>
                      <w:color w:val="000000"/>
                      <w:szCs w:val="22"/>
                      <w:lang w:val="el-GR" w:eastAsia="el-GR"/>
                    </w:rPr>
                  </w:pPr>
                  <w:r w:rsidRPr="00500471">
                    <w:rPr>
                      <w:rFonts w:ascii="Calibri" w:hAnsi="Calibri"/>
                      <w:b/>
                      <w:bCs/>
                      <w:color w:val="000000"/>
                      <w:szCs w:val="22"/>
                      <w:lang w:val="el-GR" w:eastAsia="el-GR"/>
                    </w:rPr>
                    <w:t> </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471" w:rsidRPr="00500471" w:rsidRDefault="00500471" w:rsidP="00500471">
                  <w:pPr>
                    <w:jc w:val="right"/>
                    <w:rPr>
                      <w:rFonts w:ascii="Calibri" w:hAnsi="Calibri"/>
                      <w:b/>
                      <w:bCs/>
                      <w:color w:val="000000"/>
                      <w:szCs w:val="22"/>
                      <w:lang w:val="el-GR" w:eastAsia="el-GR"/>
                    </w:rPr>
                  </w:pPr>
                  <w:r w:rsidRPr="00500471">
                    <w:rPr>
                      <w:rFonts w:ascii="Calibri" w:hAnsi="Calibri"/>
                      <w:b/>
                      <w:bCs/>
                      <w:color w:val="000000"/>
                      <w:szCs w:val="22"/>
                      <w:lang w:val="el-GR" w:eastAsia="el-GR"/>
                    </w:rPr>
                    <w:t>ΣΥΝΟΛΟ</w:t>
                  </w:r>
                </w:p>
              </w:tc>
              <w:tc>
                <w:tcPr>
                  <w:tcW w:w="0" w:type="auto"/>
                  <w:tcBorders>
                    <w:top w:val="nil"/>
                    <w:left w:val="nil"/>
                    <w:bottom w:val="single" w:sz="4" w:space="0" w:color="auto"/>
                    <w:right w:val="single" w:sz="4" w:space="0" w:color="auto"/>
                  </w:tcBorders>
                  <w:shd w:val="clear" w:color="auto" w:fill="auto"/>
                  <w:noWrap/>
                  <w:vAlign w:val="bottom"/>
                  <w:hideMark/>
                </w:tcPr>
                <w:p w:rsidR="00500471" w:rsidRPr="00500471" w:rsidRDefault="00500471" w:rsidP="00500471">
                  <w:pPr>
                    <w:jc w:val="center"/>
                    <w:rPr>
                      <w:rFonts w:ascii="Calibri" w:hAnsi="Calibri"/>
                      <w:b/>
                      <w:bCs/>
                      <w:color w:val="000000"/>
                      <w:szCs w:val="22"/>
                      <w:lang w:val="el-GR" w:eastAsia="el-GR"/>
                    </w:rPr>
                  </w:pPr>
                  <w:r w:rsidRPr="00500471">
                    <w:rPr>
                      <w:rFonts w:ascii="Calibri" w:hAnsi="Calibri"/>
                      <w:b/>
                      <w:bCs/>
                      <w:color w:val="000000"/>
                      <w:szCs w:val="22"/>
                      <w:lang w:val="el-GR" w:eastAsia="el-GR"/>
                    </w:rPr>
                    <w:t>100%</w:t>
                  </w:r>
                </w:p>
              </w:tc>
            </w:tr>
            <w:tr w:rsidR="00500471" w:rsidRPr="00EB2B36" w:rsidTr="00500471">
              <w:trPr>
                <w:trHeight w:val="300"/>
              </w:trPr>
              <w:tc>
                <w:tcPr>
                  <w:tcW w:w="0" w:type="auto"/>
                  <w:tcBorders>
                    <w:top w:val="nil"/>
                    <w:left w:val="single" w:sz="4" w:space="0" w:color="auto"/>
                    <w:bottom w:val="nil"/>
                    <w:right w:val="nil"/>
                  </w:tcBorders>
                  <w:shd w:val="clear" w:color="auto" w:fill="auto"/>
                  <w:noWrap/>
                  <w:vAlign w:val="bottom"/>
                  <w:hideMark/>
                </w:tcPr>
                <w:p w:rsidR="00500471" w:rsidRPr="00500471" w:rsidRDefault="00500471" w:rsidP="00500471">
                  <w:pPr>
                    <w:jc w:val="left"/>
                    <w:rPr>
                      <w:rFonts w:ascii="Calibri" w:hAnsi="Calibri"/>
                      <w:b/>
                      <w:bCs/>
                      <w:color w:val="000000"/>
                      <w:sz w:val="20"/>
                      <w:lang w:val="el-GR" w:eastAsia="el-GR"/>
                    </w:rPr>
                  </w:pPr>
                  <w:r w:rsidRPr="00500471">
                    <w:rPr>
                      <w:rFonts w:ascii="Calibri" w:hAnsi="Calibri"/>
                      <w:b/>
                      <w:bCs/>
                      <w:color w:val="000000"/>
                      <w:sz w:val="20"/>
                      <w:lang w:val="el-GR" w:eastAsia="el-GR"/>
                    </w:rPr>
                    <w:t> </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0471" w:rsidRPr="00500471" w:rsidRDefault="00500471" w:rsidP="00500471">
                  <w:pPr>
                    <w:jc w:val="center"/>
                    <w:rPr>
                      <w:rFonts w:ascii="Calibri" w:hAnsi="Calibri"/>
                      <w:b/>
                      <w:bCs/>
                      <w:color w:val="000000"/>
                      <w:sz w:val="20"/>
                      <w:lang w:val="el-GR" w:eastAsia="el-GR"/>
                    </w:rPr>
                  </w:pPr>
                  <w:r w:rsidRPr="00500471">
                    <w:rPr>
                      <w:rFonts w:ascii="Calibri" w:hAnsi="Calibri"/>
                      <w:b/>
                      <w:bCs/>
                      <w:color w:val="000000"/>
                      <w:sz w:val="20"/>
                      <w:lang w:val="el-GR" w:eastAsia="el-GR"/>
                    </w:rPr>
                    <w:t>Τιμή βάσης (ελάχιστη  βαθμολογία που πρέπει να συγκεντρώσει ο εν δυνάμει δικαιούχος): 30</w:t>
                  </w:r>
                </w:p>
              </w:tc>
            </w:tr>
          </w:tbl>
          <w:p w:rsidR="00770008" w:rsidRPr="00803877" w:rsidRDefault="00770008" w:rsidP="00FD7E71">
            <w:pPr>
              <w:autoSpaceDE w:val="0"/>
              <w:autoSpaceDN w:val="0"/>
              <w:adjustRightInd w:val="0"/>
              <w:jc w:val="left"/>
              <w:rPr>
                <w:rFonts w:ascii="Calibri" w:eastAsia="Calibri" w:hAnsi="Calibri"/>
                <w:szCs w:val="22"/>
                <w:lang w:val="el-GR"/>
              </w:rPr>
            </w:pPr>
          </w:p>
        </w:tc>
      </w:tr>
      <w:tr w:rsidR="00770008" w:rsidRPr="00EB2B36" w:rsidTr="00FD7E71">
        <w:tc>
          <w:tcPr>
            <w:tcW w:w="9668" w:type="dxa"/>
            <w:gridSpan w:val="4"/>
            <w:shd w:val="clear" w:color="auto" w:fill="auto"/>
          </w:tcPr>
          <w:p w:rsidR="00770008" w:rsidRPr="00803877" w:rsidRDefault="00770008" w:rsidP="00FD7E71">
            <w:pPr>
              <w:autoSpaceDE w:val="0"/>
              <w:autoSpaceDN w:val="0"/>
              <w:adjustRightInd w:val="0"/>
              <w:jc w:val="left"/>
              <w:rPr>
                <w:rFonts w:ascii="Calibri" w:eastAsia="Calibri" w:hAnsi="Calibri"/>
                <w:szCs w:val="22"/>
                <w:lang w:val="el-GR"/>
              </w:rPr>
            </w:pPr>
            <w:r w:rsidRPr="00803877">
              <w:rPr>
                <w:rFonts w:ascii="Calibri" w:eastAsia="Calibri" w:hAnsi="Calibri"/>
                <w:b/>
                <w:szCs w:val="22"/>
                <w:lang w:val="el-GR"/>
              </w:rPr>
              <w:lastRenderedPageBreak/>
              <w:t>Συνέργεια / συμπληρωματικότητα με άλλες δράσεις του τοπικού προγράμματος</w:t>
            </w:r>
          </w:p>
        </w:tc>
      </w:tr>
      <w:tr w:rsidR="00770008" w:rsidRPr="00EB2B36" w:rsidTr="00FD7E71">
        <w:tc>
          <w:tcPr>
            <w:tcW w:w="9668" w:type="dxa"/>
            <w:gridSpan w:val="4"/>
            <w:shd w:val="clear" w:color="auto" w:fill="auto"/>
          </w:tcPr>
          <w:p w:rsidR="00770008" w:rsidRPr="00803877" w:rsidRDefault="00770008" w:rsidP="00FD7E71">
            <w:pPr>
              <w:spacing w:after="200" w:line="276" w:lineRule="auto"/>
              <w:jc w:val="center"/>
              <w:rPr>
                <w:rFonts w:ascii="Calibri" w:eastAsia="Calibri" w:hAnsi="Calibri"/>
                <w:szCs w:val="22"/>
                <w:lang w:val="el-GR"/>
              </w:rPr>
            </w:pPr>
            <w:r w:rsidRPr="00803877">
              <w:rPr>
                <w:rFonts w:ascii="Calibri" w:eastAsia="Calibri" w:hAnsi="Calibri"/>
                <w:szCs w:val="22"/>
                <w:lang w:val="el-GR"/>
              </w:rPr>
              <w:t>19.2.3.1, 19.2.3.2, 19.2.2.6, 19.2.3.6, Διατοπικές Συνεργασίες «Ελλήνων Γεύσεις» και «Δρόμοι Κρασιού»</w:t>
            </w:r>
          </w:p>
        </w:tc>
      </w:tr>
      <w:tr w:rsidR="00770008" w:rsidRPr="00EB2B36" w:rsidTr="00FD7E71">
        <w:tc>
          <w:tcPr>
            <w:tcW w:w="9668" w:type="dxa"/>
            <w:gridSpan w:val="4"/>
            <w:shd w:val="clear" w:color="auto" w:fill="auto"/>
          </w:tcPr>
          <w:p w:rsidR="00770008" w:rsidRPr="00803877" w:rsidRDefault="00770008" w:rsidP="00FD7E71">
            <w:pPr>
              <w:autoSpaceDE w:val="0"/>
              <w:autoSpaceDN w:val="0"/>
              <w:adjustRightInd w:val="0"/>
              <w:jc w:val="left"/>
              <w:rPr>
                <w:rFonts w:ascii="Calibri" w:eastAsia="Calibri" w:hAnsi="Calibri"/>
                <w:szCs w:val="22"/>
                <w:lang w:val="el-GR"/>
              </w:rPr>
            </w:pPr>
            <w:r w:rsidRPr="00803877">
              <w:rPr>
                <w:rFonts w:ascii="Calibri" w:eastAsia="Calibri" w:hAnsi="Calibri" w:cs="Arial"/>
                <w:b/>
                <w:sz w:val="24"/>
                <w:szCs w:val="22"/>
                <w:lang w:val="el-GR"/>
              </w:rPr>
              <w:t>Συνέργεια / συμπληρωματικότητα με λοιπές αναπτυξιακές δράσεις στην ευρύτερη περιοχή:</w:t>
            </w:r>
          </w:p>
        </w:tc>
      </w:tr>
      <w:tr w:rsidR="00770008" w:rsidRPr="00EB2B36" w:rsidTr="00FD7E71">
        <w:tc>
          <w:tcPr>
            <w:tcW w:w="9668" w:type="dxa"/>
            <w:gridSpan w:val="4"/>
            <w:shd w:val="clear" w:color="auto" w:fill="auto"/>
          </w:tcPr>
          <w:p w:rsidR="00770008" w:rsidRPr="00500471" w:rsidRDefault="00770008" w:rsidP="00FD7E71">
            <w:pPr>
              <w:autoSpaceDE w:val="0"/>
              <w:autoSpaceDN w:val="0"/>
              <w:adjustRightInd w:val="0"/>
              <w:jc w:val="left"/>
              <w:rPr>
                <w:rFonts w:ascii="Calibri" w:eastAsia="Calibri" w:hAnsi="Calibri"/>
                <w:szCs w:val="22"/>
                <w:lang w:val="el-GR"/>
              </w:rPr>
            </w:pPr>
            <w:r w:rsidRPr="00500471">
              <w:rPr>
                <w:rFonts w:ascii="Calibri" w:eastAsia="Calibri" w:hAnsi="Calibri" w:cs="Arial"/>
                <w:szCs w:val="22"/>
                <w:lang w:val="el-GR"/>
              </w:rPr>
              <w:t>Μ 4.2.1 ΠΑΑ και Μέτρο 4.3.2 ΠΕΠ Πελοποννήσου (Ενίσχυση λοιπών δραστηριοτήτων παραγωγικών τομέων και ενδυνάμωση της αναγνωρισιμότητας τοπικών προϊόντων)</w:t>
            </w:r>
          </w:p>
        </w:tc>
      </w:tr>
    </w:tbl>
    <w:p w:rsidR="00770008" w:rsidRPr="00803877" w:rsidRDefault="00770008" w:rsidP="00770008">
      <w:pPr>
        <w:spacing w:after="200" w:line="276" w:lineRule="auto"/>
        <w:jc w:val="left"/>
        <w:rPr>
          <w:rFonts w:ascii="Calibri" w:eastAsia="Calibri" w:hAnsi="Calibri"/>
          <w:szCs w:val="22"/>
          <w:lang w:val="el-GR"/>
        </w:rPr>
      </w:pPr>
    </w:p>
    <w:p w:rsidR="00770008" w:rsidRPr="00500471" w:rsidRDefault="00770008" w:rsidP="00770008">
      <w:pPr>
        <w:spacing w:after="200" w:line="276" w:lineRule="auto"/>
        <w:jc w:val="left"/>
        <w:rPr>
          <w:rFonts w:ascii="Calibri" w:hAnsi="Calibri" w:cs="Calibri"/>
          <w:szCs w:val="22"/>
          <w:lang w:val="el-GR" w:eastAsia="el-GR"/>
        </w:rPr>
      </w:pPr>
      <w:r w:rsidRPr="00500471">
        <w:rPr>
          <w:rFonts w:ascii="Calibri" w:eastAsia="Calibri" w:hAnsi="Calibri"/>
          <w:color w:val="000000"/>
          <w:szCs w:val="22"/>
          <w:lang w:val="el-GR"/>
        </w:rPr>
        <w:t>*</w:t>
      </w:r>
      <w:r w:rsidRPr="00500471">
        <w:rPr>
          <w:rFonts w:ascii="Calibri" w:hAnsi="Calibri" w:cs="Calibri"/>
          <w:szCs w:val="22"/>
          <w:lang w:val="el-GR" w:eastAsia="el-GR"/>
        </w:rPr>
        <w:t>Η σκοπιμότητα κάθε επενδυτικού σχεδίου που θα  υποβληθεί στο πλαίσιο της παρούσας Υποδράσης, θα αξιολογηθεί σύμφωνα με τον βαθμό αθροιστικής εξυπηρέτησης των παρακάτω ειδικών ή στρατηγικών στόχων του Τοπικού Προγράμματος:</w:t>
      </w:r>
    </w:p>
    <w:tbl>
      <w:tblPr>
        <w:tblW w:w="8379" w:type="dxa"/>
        <w:tblInd w:w="93" w:type="dxa"/>
        <w:tblLook w:val="04A0" w:firstRow="1" w:lastRow="0" w:firstColumn="1" w:lastColumn="0" w:noHBand="0" w:noVBand="1"/>
      </w:tblPr>
      <w:tblGrid>
        <w:gridCol w:w="328"/>
        <w:gridCol w:w="8051"/>
      </w:tblGrid>
      <w:tr w:rsidR="00770008" w:rsidRPr="00500471" w:rsidTr="00FD7E71">
        <w:trPr>
          <w:trHeight w:val="300"/>
        </w:trPr>
        <w:tc>
          <w:tcPr>
            <w:tcW w:w="83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008" w:rsidRPr="00500471" w:rsidRDefault="00770008" w:rsidP="00FD7E71">
            <w:pPr>
              <w:jc w:val="center"/>
              <w:rPr>
                <w:rFonts w:ascii="Calibri" w:hAnsi="Calibri"/>
                <w:b/>
                <w:bCs/>
                <w:color w:val="000000"/>
                <w:szCs w:val="22"/>
                <w:lang w:val="el-GR" w:eastAsia="el-GR"/>
              </w:rPr>
            </w:pPr>
            <w:r w:rsidRPr="00500471">
              <w:rPr>
                <w:rFonts w:ascii="Calibri" w:hAnsi="Calibri"/>
                <w:b/>
                <w:bCs/>
                <w:color w:val="000000"/>
                <w:szCs w:val="22"/>
                <w:lang w:val="el-GR" w:eastAsia="el-GR"/>
              </w:rPr>
              <w:t>ΣΥΝΟΛΟ ΣΤΟΧΩΝ ΥΠΟΔΡΑΣΗΣ</w:t>
            </w:r>
          </w:p>
        </w:tc>
      </w:tr>
      <w:tr w:rsidR="00770008" w:rsidRPr="00EB2B36" w:rsidTr="00500471">
        <w:trPr>
          <w:trHeight w:val="504"/>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70008" w:rsidRPr="00500471" w:rsidRDefault="00770008" w:rsidP="00FD7E71">
            <w:pPr>
              <w:jc w:val="center"/>
              <w:rPr>
                <w:rFonts w:ascii="Calibri" w:hAnsi="Calibri"/>
                <w:color w:val="000000"/>
                <w:szCs w:val="22"/>
                <w:lang w:val="el-GR" w:eastAsia="el-GR"/>
              </w:rPr>
            </w:pPr>
            <w:r w:rsidRPr="00500471">
              <w:rPr>
                <w:rFonts w:ascii="Calibri" w:hAnsi="Calibri"/>
                <w:color w:val="000000"/>
                <w:szCs w:val="22"/>
                <w:lang w:val="el-GR" w:eastAsia="el-GR"/>
              </w:rPr>
              <w:t>1</w:t>
            </w:r>
          </w:p>
        </w:tc>
        <w:tc>
          <w:tcPr>
            <w:tcW w:w="8051" w:type="dxa"/>
            <w:tcBorders>
              <w:top w:val="nil"/>
              <w:left w:val="nil"/>
              <w:bottom w:val="single" w:sz="4" w:space="0" w:color="auto"/>
              <w:right w:val="single" w:sz="4" w:space="0" w:color="auto"/>
            </w:tcBorders>
            <w:shd w:val="clear" w:color="auto" w:fill="auto"/>
            <w:vAlign w:val="center"/>
            <w:hideMark/>
          </w:tcPr>
          <w:p w:rsidR="00770008" w:rsidRPr="00500471" w:rsidRDefault="00770008" w:rsidP="00FD7E71">
            <w:pPr>
              <w:jc w:val="left"/>
              <w:rPr>
                <w:rFonts w:ascii="Calibri" w:hAnsi="Calibri"/>
                <w:color w:val="000000"/>
                <w:szCs w:val="22"/>
                <w:lang w:val="el-GR" w:eastAsia="el-GR"/>
              </w:rPr>
            </w:pPr>
            <w:r w:rsidRPr="00500471">
              <w:rPr>
                <w:rFonts w:ascii="Calibri" w:hAnsi="Calibri"/>
                <w:color w:val="000000"/>
                <w:szCs w:val="22"/>
                <w:lang w:val="el-GR" w:eastAsia="el-GR"/>
              </w:rPr>
              <w:t>Bελτίωση της ανταγωνιστικότητας της αλυσίδας αξίας του αγρο-διατροφικού τομέα</w:t>
            </w:r>
          </w:p>
        </w:tc>
      </w:tr>
      <w:tr w:rsidR="00770008" w:rsidRPr="00EB2B36" w:rsidTr="00FD7E71">
        <w:trPr>
          <w:trHeight w:val="489"/>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70008" w:rsidRPr="00500471" w:rsidRDefault="00770008" w:rsidP="00FD7E71">
            <w:pPr>
              <w:jc w:val="center"/>
              <w:rPr>
                <w:rFonts w:ascii="Calibri" w:hAnsi="Calibri"/>
                <w:color w:val="000000"/>
                <w:szCs w:val="22"/>
                <w:lang w:val="el-GR" w:eastAsia="el-GR"/>
              </w:rPr>
            </w:pPr>
            <w:r w:rsidRPr="00500471">
              <w:rPr>
                <w:rFonts w:ascii="Calibri" w:hAnsi="Calibri"/>
                <w:color w:val="000000"/>
                <w:szCs w:val="22"/>
                <w:lang w:val="el-GR" w:eastAsia="el-GR"/>
              </w:rPr>
              <w:t>2</w:t>
            </w:r>
          </w:p>
        </w:tc>
        <w:tc>
          <w:tcPr>
            <w:tcW w:w="8051" w:type="dxa"/>
            <w:tcBorders>
              <w:top w:val="nil"/>
              <w:left w:val="nil"/>
              <w:bottom w:val="single" w:sz="4" w:space="0" w:color="auto"/>
              <w:right w:val="single" w:sz="4" w:space="0" w:color="auto"/>
            </w:tcBorders>
            <w:shd w:val="clear" w:color="auto" w:fill="auto"/>
            <w:vAlign w:val="center"/>
            <w:hideMark/>
          </w:tcPr>
          <w:p w:rsidR="00770008" w:rsidRPr="00500471" w:rsidRDefault="00770008" w:rsidP="00FD7E71">
            <w:pPr>
              <w:jc w:val="left"/>
              <w:rPr>
                <w:rFonts w:ascii="Calibri" w:hAnsi="Calibri"/>
                <w:color w:val="000000"/>
                <w:szCs w:val="22"/>
                <w:lang w:val="el-GR" w:eastAsia="el-GR"/>
              </w:rPr>
            </w:pPr>
            <w:r w:rsidRPr="00500471">
              <w:rPr>
                <w:rFonts w:ascii="Calibri" w:hAnsi="Calibri"/>
                <w:color w:val="000000"/>
                <w:szCs w:val="22"/>
                <w:lang w:val="el-GR" w:eastAsia="el-GR"/>
              </w:rPr>
              <w:t xml:space="preserve">Aνάδειξη  χαρακτηριστικών και αντιπροσωπευτικών τοπικών αγροτικών προϊόντων </w:t>
            </w:r>
          </w:p>
        </w:tc>
      </w:tr>
      <w:tr w:rsidR="00770008" w:rsidRPr="00EB2B36" w:rsidTr="00FD7E71">
        <w:trPr>
          <w:trHeight w:val="431"/>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70008" w:rsidRPr="00500471" w:rsidRDefault="00770008" w:rsidP="00FD7E71">
            <w:pPr>
              <w:jc w:val="center"/>
              <w:rPr>
                <w:rFonts w:ascii="Calibri" w:hAnsi="Calibri"/>
                <w:color w:val="000000"/>
                <w:szCs w:val="22"/>
                <w:lang w:val="el-GR" w:eastAsia="el-GR"/>
              </w:rPr>
            </w:pPr>
            <w:r w:rsidRPr="00500471">
              <w:rPr>
                <w:rFonts w:ascii="Calibri" w:hAnsi="Calibri"/>
                <w:color w:val="000000"/>
                <w:szCs w:val="22"/>
                <w:lang w:val="el-GR" w:eastAsia="el-GR"/>
              </w:rPr>
              <w:t>3</w:t>
            </w:r>
          </w:p>
        </w:tc>
        <w:tc>
          <w:tcPr>
            <w:tcW w:w="8051" w:type="dxa"/>
            <w:tcBorders>
              <w:top w:val="nil"/>
              <w:left w:val="nil"/>
              <w:bottom w:val="single" w:sz="4" w:space="0" w:color="auto"/>
              <w:right w:val="single" w:sz="4" w:space="0" w:color="auto"/>
            </w:tcBorders>
            <w:shd w:val="clear" w:color="auto" w:fill="auto"/>
            <w:vAlign w:val="center"/>
            <w:hideMark/>
          </w:tcPr>
          <w:p w:rsidR="00770008" w:rsidRPr="00500471" w:rsidRDefault="00770008" w:rsidP="00FD7E71">
            <w:pPr>
              <w:jc w:val="left"/>
              <w:rPr>
                <w:rFonts w:ascii="Calibri" w:hAnsi="Calibri"/>
                <w:color w:val="000000"/>
                <w:szCs w:val="22"/>
                <w:lang w:val="el-GR" w:eastAsia="el-GR"/>
              </w:rPr>
            </w:pPr>
            <w:r w:rsidRPr="00500471">
              <w:rPr>
                <w:rFonts w:ascii="Calibri" w:hAnsi="Calibri"/>
                <w:color w:val="000000"/>
                <w:szCs w:val="22"/>
                <w:lang w:val="el-GR" w:eastAsia="el-GR"/>
              </w:rPr>
              <w:t xml:space="preserve">Διασύνδεση τοπικών αγροτικών προϊόντων ποιότητας με τον τουρισμό </w:t>
            </w:r>
          </w:p>
        </w:tc>
      </w:tr>
      <w:tr w:rsidR="00770008" w:rsidRPr="00EB2B36" w:rsidTr="00500471">
        <w:trPr>
          <w:trHeight w:val="467"/>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70008" w:rsidRPr="00500471" w:rsidRDefault="00770008" w:rsidP="00FD7E71">
            <w:pPr>
              <w:jc w:val="center"/>
              <w:rPr>
                <w:rFonts w:ascii="Calibri" w:hAnsi="Calibri"/>
                <w:color w:val="000000"/>
                <w:szCs w:val="22"/>
                <w:lang w:val="el-GR" w:eastAsia="el-GR"/>
              </w:rPr>
            </w:pPr>
            <w:r w:rsidRPr="00500471">
              <w:rPr>
                <w:rFonts w:ascii="Calibri" w:hAnsi="Calibri"/>
                <w:color w:val="000000"/>
                <w:szCs w:val="22"/>
                <w:lang w:val="el-GR" w:eastAsia="el-GR"/>
              </w:rPr>
              <w:t>4</w:t>
            </w:r>
          </w:p>
        </w:tc>
        <w:tc>
          <w:tcPr>
            <w:tcW w:w="8051" w:type="dxa"/>
            <w:tcBorders>
              <w:top w:val="nil"/>
              <w:left w:val="nil"/>
              <w:bottom w:val="single" w:sz="4" w:space="0" w:color="auto"/>
              <w:right w:val="single" w:sz="4" w:space="0" w:color="auto"/>
            </w:tcBorders>
            <w:shd w:val="clear" w:color="auto" w:fill="auto"/>
            <w:vAlign w:val="center"/>
            <w:hideMark/>
          </w:tcPr>
          <w:p w:rsidR="00770008" w:rsidRPr="00500471" w:rsidRDefault="00770008" w:rsidP="00FD7E71">
            <w:pPr>
              <w:jc w:val="left"/>
              <w:rPr>
                <w:rFonts w:ascii="Calibri" w:hAnsi="Calibri"/>
                <w:color w:val="000000"/>
                <w:szCs w:val="22"/>
                <w:lang w:val="el-GR" w:eastAsia="el-GR"/>
              </w:rPr>
            </w:pPr>
            <w:r w:rsidRPr="00500471">
              <w:rPr>
                <w:rFonts w:ascii="Calibri" w:hAnsi="Calibri"/>
                <w:color w:val="000000"/>
                <w:szCs w:val="22"/>
                <w:lang w:val="el-GR" w:eastAsia="el-GR"/>
              </w:rPr>
              <w:t xml:space="preserve">Συμβολή στην ανάδειξη της ταυτότητας της περιοχής και στην  αύξηση της ελκυστικότητας και επισκεψιμότητάς της </w:t>
            </w:r>
          </w:p>
        </w:tc>
      </w:tr>
      <w:tr w:rsidR="00770008" w:rsidRPr="00EB2B36" w:rsidTr="00FD7E71">
        <w:trPr>
          <w:trHeight w:val="48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70008" w:rsidRPr="00500471" w:rsidRDefault="00770008" w:rsidP="00FD7E71">
            <w:pPr>
              <w:jc w:val="center"/>
              <w:rPr>
                <w:rFonts w:ascii="Calibri" w:hAnsi="Calibri"/>
                <w:color w:val="000000"/>
                <w:szCs w:val="22"/>
                <w:lang w:val="el-GR" w:eastAsia="el-GR"/>
              </w:rPr>
            </w:pPr>
            <w:r w:rsidRPr="00500471">
              <w:rPr>
                <w:rFonts w:ascii="Calibri" w:hAnsi="Calibri"/>
                <w:color w:val="000000"/>
                <w:szCs w:val="22"/>
                <w:lang w:val="el-GR" w:eastAsia="el-GR"/>
              </w:rPr>
              <w:t>5</w:t>
            </w:r>
          </w:p>
        </w:tc>
        <w:tc>
          <w:tcPr>
            <w:tcW w:w="8051" w:type="dxa"/>
            <w:tcBorders>
              <w:top w:val="nil"/>
              <w:left w:val="nil"/>
              <w:bottom w:val="single" w:sz="4" w:space="0" w:color="auto"/>
              <w:right w:val="single" w:sz="4" w:space="0" w:color="auto"/>
            </w:tcBorders>
            <w:shd w:val="clear" w:color="auto" w:fill="auto"/>
            <w:vAlign w:val="center"/>
            <w:hideMark/>
          </w:tcPr>
          <w:p w:rsidR="00770008" w:rsidRPr="00500471" w:rsidRDefault="00770008" w:rsidP="00FD7E71">
            <w:pPr>
              <w:jc w:val="left"/>
              <w:rPr>
                <w:rFonts w:ascii="Calibri" w:hAnsi="Calibri"/>
                <w:color w:val="000000"/>
                <w:szCs w:val="22"/>
                <w:lang w:val="el-GR" w:eastAsia="el-GR"/>
              </w:rPr>
            </w:pPr>
            <w:r w:rsidRPr="00500471">
              <w:rPr>
                <w:rFonts w:ascii="Calibri" w:hAnsi="Calibri"/>
                <w:color w:val="000000"/>
                <w:szCs w:val="22"/>
                <w:lang w:val="el-GR" w:eastAsia="el-GR"/>
              </w:rPr>
              <w:t xml:space="preserve">Συμβολή στην ενδυνάμωση της τοπικής οικονομίας </w:t>
            </w:r>
          </w:p>
        </w:tc>
      </w:tr>
      <w:tr w:rsidR="00770008" w:rsidRPr="00EB2B36" w:rsidTr="00FD7E71">
        <w:trPr>
          <w:trHeight w:val="339"/>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70008" w:rsidRPr="00500471" w:rsidRDefault="00770008" w:rsidP="00FD7E71">
            <w:pPr>
              <w:jc w:val="center"/>
              <w:rPr>
                <w:rFonts w:ascii="Calibri" w:hAnsi="Calibri"/>
                <w:color w:val="000000"/>
                <w:szCs w:val="22"/>
                <w:lang w:val="el-GR" w:eastAsia="el-GR"/>
              </w:rPr>
            </w:pPr>
            <w:r w:rsidRPr="00500471">
              <w:rPr>
                <w:rFonts w:ascii="Calibri" w:hAnsi="Calibri"/>
                <w:color w:val="000000"/>
                <w:szCs w:val="22"/>
                <w:lang w:val="el-GR" w:eastAsia="el-GR"/>
              </w:rPr>
              <w:t>6</w:t>
            </w:r>
          </w:p>
        </w:tc>
        <w:tc>
          <w:tcPr>
            <w:tcW w:w="8051" w:type="dxa"/>
            <w:tcBorders>
              <w:top w:val="nil"/>
              <w:left w:val="nil"/>
              <w:bottom w:val="single" w:sz="4" w:space="0" w:color="auto"/>
              <w:right w:val="single" w:sz="4" w:space="0" w:color="auto"/>
            </w:tcBorders>
            <w:shd w:val="clear" w:color="auto" w:fill="auto"/>
            <w:vAlign w:val="center"/>
            <w:hideMark/>
          </w:tcPr>
          <w:p w:rsidR="00770008" w:rsidRPr="00500471" w:rsidRDefault="00770008" w:rsidP="00FD7E71">
            <w:pPr>
              <w:jc w:val="left"/>
              <w:rPr>
                <w:rFonts w:ascii="Calibri" w:hAnsi="Calibri"/>
                <w:color w:val="000000"/>
                <w:szCs w:val="22"/>
                <w:lang w:val="el-GR" w:eastAsia="el-GR"/>
              </w:rPr>
            </w:pPr>
            <w:r w:rsidRPr="00500471">
              <w:rPr>
                <w:rFonts w:ascii="Calibri" w:hAnsi="Calibri"/>
                <w:color w:val="000000"/>
                <w:szCs w:val="22"/>
                <w:lang w:val="el-GR" w:eastAsia="el-GR"/>
              </w:rPr>
              <w:t>Συμβολή στη μείωση της περιθωριοποίησης των νέων  (ηλικίας μέχρι 35 ετών)</w:t>
            </w:r>
          </w:p>
        </w:tc>
      </w:tr>
      <w:tr w:rsidR="00770008" w:rsidRPr="00EB2B36" w:rsidTr="00FD7E71">
        <w:trPr>
          <w:trHeight w:val="48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70008" w:rsidRPr="00500471" w:rsidRDefault="00770008" w:rsidP="00FD7E71">
            <w:pPr>
              <w:jc w:val="center"/>
              <w:rPr>
                <w:rFonts w:ascii="Calibri" w:hAnsi="Calibri"/>
                <w:color w:val="000000"/>
                <w:szCs w:val="22"/>
                <w:lang w:val="el-GR" w:eastAsia="el-GR"/>
              </w:rPr>
            </w:pPr>
            <w:r w:rsidRPr="00500471">
              <w:rPr>
                <w:rFonts w:ascii="Calibri" w:hAnsi="Calibri"/>
                <w:color w:val="000000"/>
                <w:szCs w:val="22"/>
                <w:lang w:val="el-GR" w:eastAsia="el-GR"/>
              </w:rPr>
              <w:t>7</w:t>
            </w:r>
          </w:p>
        </w:tc>
        <w:tc>
          <w:tcPr>
            <w:tcW w:w="8051" w:type="dxa"/>
            <w:tcBorders>
              <w:top w:val="nil"/>
              <w:left w:val="nil"/>
              <w:bottom w:val="single" w:sz="4" w:space="0" w:color="auto"/>
              <w:right w:val="single" w:sz="4" w:space="0" w:color="auto"/>
            </w:tcBorders>
            <w:shd w:val="clear" w:color="auto" w:fill="auto"/>
            <w:vAlign w:val="center"/>
            <w:hideMark/>
          </w:tcPr>
          <w:p w:rsidR="00770008" w:rsidRPr="00500471" w:rsidRDefault="00770008" w:rsidP="00FD7E71">
            <w:pPr>
              <w:jc w:val="left"/>
              <w:rPr>
                <w:rFonts w:ascii="Calibri" w:hAnsi="Calibri"/>
                <w:color w:val="000000"/>
                <w:szCs w:val="22"/>
                <w:lang w:val="el-GR" w:eastAsia="el-GR"/>
              </w:rPr>
            </w:pPr>
            <w:r w:rsidRPr="00500471">
              <w:rPr>
                <w:rFonts w:ascii="Calibri" w:hAnsi="Calibri"/>
                <w:color w:val="000000"/>
                <w:szCs w:val="22"/>
                <w:lang w:val="el-GR" w:eastAsia="el-GR"/>
              </w:rPr>
              <w:t>Προώθηση της εξωστρέφειας των τοπικών επιχειρήσεων</w:t>
            </w:r>
          </w:p>
        </w:tc>
      </w:tr>
    </w:tbl>
    <w:p w:rsidR="00770008" w:rsidRPr="00803877" w:rsidRDefault="00770008" w:rsidP="00770008">
      <w:pPr>
        <w:spacing w:after="200" w:line="276" w:lineRule="auto"/>
        <w:jc w:val="left"/>
        <w:rPr>
          <w:rFonts w:ascii="Calibri" w:eastAsia="Calibri" w:hAnsi="Calibri"/>
          <w:szCs w:val="22"/>
          <w:lang w:val="el-GR"/>
        </w:rPr>
      </w:pPr>
    </w:p>
    <w:p w:rsidR="003F30B5" w:rsidRDefault="003F30B5" w:rsidP="00770008">
      <w:pPr>
        <w:rPr>
          <w:lang w:val="el-GR"/>
        </w:rPr>
      </w:pPr>
      <w:r>
        <w:rPr>
          <w:lang w:val="el-GR"/>
        </w:rPr>
        <w:br w:type="page"/>
      </w:r>
    </w:p>
    <w:p w:rsidR="00770008" w:rsidRPr="00D85FA3" w:rsidRDefault="00770008" w:rsidP="00624298">
      <w:pPr>
        <w:pStyle w:val="3"/>
      </w:pPr>
      <w:bookmarkStart w:id="22" w:name="_Toc509313189"/>
      <w:r>
        <w:lastRenderedPageBreak/>
        <w:t xml:space="preserve">2. ΤΔ υπο-δράσης </w:t>
      </w:r>
      <w:r w:rsidRPr="007671D3">
        <w:rPr>
          <w:rFonts w:ascii="Calibri" w:hAnsi="Calibri"/>
        </w:rPr>
        <w:t>19.2.2.</w:t>
      </w:r>
      <w:r>
        <w:rPr>
          <w:rFonts w:ascii="Calibri" w:hAnsi="Calibri"/>
        </w:rPr>
        <w:t>3</w:t>
      </w:r>
      <w:bookmarkEnd w:id="22"/>
    </w:p>
    <w:p w:rsidR="00770008" w:rsidRDefault="00770008" w:rsidP="00770008">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1411"/>
        <w:gridCol w:w="2597"/>
        <w:gridCol w:w="2296"/>
      </w:tblGrid>
      <w:tr w:rsidR="00770008" w:rsidRPr="00EB2B36" w:rsidTr="000F33DD">
        <w:tc>
          <w:tcPr>
            <w:tcW w:w="0" w:type="auto"/>
            <w:shd w:val="clear" w:color="auto" w:fill="auto"/>
          </w:tcPr>
          <w:p w:rsidR="00770008" w:rsidRPr="008D3504" w:rsidRDefault="00770008" w:rsidP="00FD7E71">
            <w:pPr>
              <w:rPr>
                <w:rFonts w:ascii="Calibri" w:hAnsi="Calibri" w:cs="Calibri"/>
                <w:szCs w:val="22"/>
              </w:rPr>
            </w:pPr>
            <w:r w:rsidRPr="008D3504">
              <w:rPr>
                <w:rFonts w:ascii="Calibri" w:hAnsi="Calibri" w:cs="Calibri"/>
                <w:szCs w:val="22"/>
              </w:rPr>
              <w:t>Τίτλος Δράσης</w:t>
            </w:r>
          </w:p>
        </w:tc>
        <w:tc>
          <w:tcPr>
            <w:tcW w:w="6287" w:type="dxa"/>
            <w:gridSpan w:val="3"/>
            <w:shd w:val="clear" w:color="auto" w:fill="auto"/>
          </w:tcPr>
          <w:p w:rsidR="00770008" w:rsidRPr="008D3504" w:rsidRDefault="00770008" w:rsidP="00FD7E71">
            <w:pPr>
              <w:rPr>
                <w:rFonts w:ascii="Calibri" w:hAnsi="Calibri" w:cs="Calibri"/>
                <w:szCs w:val="22"/>
                <w:lang w:val="el-GR"/>
              </w:rPr>
            </w:pPr>
            <w:r w:rsidRPr="008D3504">
              <w:rPr>
                <w:rFonts w:ascii="Calibri" w:hAnsi="Calibri"/>
                <w:szCs w:val="22"/>
                <w:lang w:val="el-GR"/>
              </w:rPr>
              <w:t>Ανάπτυξη / βελτίωση της επιχειρηματικότητας και  ανταγωνιστικότητας της περιοχή εφαρμογής σε εξειδικευμένους τομείς, περιοχές ή δικαιούχους</w:t>
            </w:r>
          </w:p>
        </w:tc>
      </w:tr>
      <w:tr w:rsidR="00770008" w:rsidRPr="008D3504" w:rsidTr="000F33DD">
        <w:tc>
          <w:tcPr>
            <w:tcW w:w="0" w:type="auto"/>
            <w:shd w:val="clear" w:color="auto" w:fill="auto"/>
          </w:tcPr>
          <w:p w:rsidR="00770008" w:rsidRPr="008D3504" w:rsidRDefault="00770008" w:rsidP="00FD7E71">
            <w:pPr>
              <w:rPr>
                <w:rFonts w:ascii="Calibri" w:hAnsi="Calibri" w:cs="Calibri"/>
                <w:szCs w:val="22"/>
              </w:rPr>
            </w:pPr>
            <w:r w:rsidRPr="008D3504">
              <w:rPr>
                <w:rFonts w:ascii="Calibri" w:hAnsi="Calibri" w:cs="Calibri"/>
                <w:szCs w:val="22"/>
              </w:rPr>
              <w:t>Κωδικός Δράσης</w:t>
            </w:r>
          </w:p>
        </w:tc>
        <w:tc>
          <w:tcPr>
            <w:tcW w:w="6287" w:type="dxa"/>
            <w:gridSpan w:val="3"/>
            <w:shd w:val="clear" w:color="auto" w:fill="auto"/>
          </w:tcPr>
          <w:p w:rsidR="00770008" w:rsidRPr="008D3504" w:rsidRDefault="00770008" w:rsidP="00FD7E71">
            <w:pPr>
              <w:rPr>
                <w:rFonts w:ascii="Calibri" w:hAnsi="Calibri" w:cs="Calibri"/>
                <w:szCs w:val="22"/>
              </w:rPr>
            </w:pPr>
            <w:r w:rsidRPr="008D3504">
              <w:rPr>
                <w:rFonts w:ascii="Calibri" w:hAnsi="Calibri" w:cs="Calibri"/>
                <w:szCs w:val="22"/>
                <w:lang w:val="en-US"/>
              </w:rPr>
              <w:t>19.2.</w:t>
            </w:r>
            <w:r w:rsidRPr="008D3504">
              <w:rPr>
                <w:rFonts w:ascii="Calibri" w:hAnsi="Calibri" w:cs="Calibri"/>
                <w:szCs w:val="22"/>
              </w:rPr>
              <w:t>2</w:t>
            </w:r>
          </w:p>
        </w:tc>
      </w:tr>
      <w:tr w:rsidR="00770008" w:rsidRPr="00EB2B36" w:rsidTr="000F33DD">
        <w:tc>
          <w:tcPr>
            <w:tcW w:w="0" w:type="auto"/>
            <w:shd w:val="clear" w:color="auto" w:fill="auto"/>
          </w:tcPr>
          <w:p w:rsidR="00770008" w:rsidRPr="008D3504" w:rsidRDefault="00770008" w:rsidP="00FD7E71">
            <w:pPr>
              <w:rPr>
                <w:rFonts w:ascii="Calibri" w:hAnsi="Calibri" w:cs="Calibri"/>
                <w:szCs w:val="22"/>
              </w:rPr>
            </w:pPr>
            <w:r w:rsidRPr="008D3504">
              <w:rPr>
                <w:rFonts w:ascii="Calibri" w:hAnsi="Calibri" w:cs="Calibri"/>
                <w:szCs w:val="22"/>
              </w:rPr>
              <w:t>Τίτλος υπο-δράσης</w:t>
            </w:r>
          </w:p>
        </w:tc>
        <w:tc>
          <w:tcPr>
            <w:tcW w:w="6287" w:type="dxa"/>
            <w:gridSpan w:val="3"/>
            <w:shd w:val="clear" w:color="auto" w:fill="auto"/>
          </w:tcPr>
          <w:p w:rsidR="00770008" w:rsidRPr="008D3504" w:rsidRDefault="00770008" w:rsidP="00FD7E71">
            <w:pPr>
              <w:rPr>
                <w:rFonts w:ascii="Calibri" w:hAnsi="Calibri" w:cs="Calibri"/>
                <w:szCs w:val="22"/>
                <w:lang w:val="el-GR"/>
              </w:rPr>
            </w:pPr>
            <w:r w:rsidRPr="008D3504">
              <w:rPr>
                <w:rFonts w:ascii="Calibri" w:hAnsi="Calibri" w:cs="Calibri"/>
                <w:szCs w:val="22"/>
                <w:lang w:val="el-GR"/>
              </w:rPr>
              <w:t>Ενίσχυση επενδύσεων στον τομέα του τουρισμού με σκοπό την εξυπηρέτηση ειδικών στόχων της τοπικής στρατηγικής.</w:t>
            </w:r>
          </w:p>
        </w:tc>
      </w:tr>
      <w:tr w:rsidR="00770008" w:rsidRPr="008D3504" w:rsidTr="000F33DD">
        <w:tc>
          <w:tcPr>
            <w:tcW w:w="0" w:type="auto"/>
            <w:shd w:val="clear" w:color="auto" w:fill="auto"/>
          </w:tcPr>
          <w:p w:rsidR="00770008" w:rsidRPr="008D3504" w:rsidRDefault="00770008" w:rsidP="00FD7E71">
            <w:pPr>
              <w:rPr>
                <w:rFonts w:ascii="Calibri" w:hAnsi="Calibri" w:cs="Calibri"/>
                <w:szCs w:val="22"/>
                <w:lang w:val="en-US"/>
              </w:rPr>
            </w:pPr>
            <w:r w:rsidRPr="008D3504">
              <w:rPr>
                <w:rFonts w:ascii="Calibri" w:hAnsi="Calibri" w:cs="Calibri"/>
                <w:szCs w:val="22"/>
              </w:rPr>
              <w:t>Κωδικός υπο-δράσης</w:t>
            </w:r>
          </w:p>
        </w:tc>
        <w:tc>
          <w:tcPr>
            <w:tcW w:w="6287" w:type="dxa"/>
            <w:gridSpan w:val="3"/>
            <w:shd w:val="clear" w:color="auto" w:fill="auto"/>
          </w:tcPr>
          <w:p w:rsidR="00770008" w:rsidRPr="008D3504" w:rsidRDefault="00770008" w:rsidP="00FD7E71">
            <w:pPr>
              <w:rPr>
                <w:rFonts w:ascii="Calibri" w:hAnsi="Calibri" w:cs="Calibri"/>
                <w:szCs w:val="22"/>
              </w:rPr>
            </w:pPr>
            <w:r w:rsidRPr="008D3504">
              <w:rPr>
                <w:rFonts w:ascii="Calibri" w:hAnsi="Calibri" w:cs="Calibri"/>
                <w:szCs w:val="22"/>
                <w:lang w:val="en-US"/>
              </w:rPr>
              <w:t>19.2.</w:t>
            </w:r>
            <w:r w:rsidRPr="008D3504">
              <w:rPr>
                <w:rFonts w:ascii="Calibri" w:hAnsi="Calibri" w:cs="Calibri"/>
                <w:szCs w:val="22"/>
              </w:rPr>
              <w:t>2.3</w:t>
            </w:r>
          </w:p>
        </w:tc>
      </w:tr>
      <w:tr w:rsidR="00770008" w:rsidRPr="00EB2B36" w:rsidTr="000F33DD">
        <w:tc>
          <w:tcPr>
            <w:tcW w:w="0" w:type="auto"/>
            <w:shd w:val="clear" w:color="auto" w:fill="auto"/>
          </w:tcPr>
          <w:p w:rsidR="00770008" w:rsidRPr="008D3504" w:rsidRDefault="00770008" w:rsidP="00FD7E71">
            <w:pPr>
              <w:rPr>
                <w:rFonts w:ascii="Calibri" w:hAnsi="Calibri" w:cs="Calibri"/>
                <w:szCs w:val="22"/>
              </w:rPr>
            </w:pPr>
            <w:r w:rsidRPr="008D3504">
              <w:rPr>
                <w:rFonts w:ascii="Calibri" w:hAnsi="Calibri" w:cs="Calibri"/>
                <w:szCs w:val="22"/>
              </w:rPr>
              <w:t>Νομική βάση</w:t>
            </w:r>
          </w:p>
        </w:tc>
        <w:tc>
          <w:tcPr>
            <w:tcW w:w="6287" w:type="dxa"/>
            <w:gridSpan w:val="3"/>
            <w:shd w:val="clear" w:color="auto" w:fill="auto"/>
          </w:tcPr>
          <w:p w:rsidR="00770008" w:rsidRPr="008D3504" w:rsidRDefault="00770008" w:rsidP="00FD7E71">
            <w:pPr>
              <w:rPr>
                <w:rFonts w:ascii="Calibri" w:hAnsi="Calibri" w:cs="Calibri"/>
                <w:szCs w:val="22"/>
                <w:lang w:val="el-GR"/>
              </w:rPr>
            </w:pPr>
            <w:r w:rsidRPr="008D3504">
              <w:rPr>
                <w:rFonts w:ascii="Calibri" w:hAnsi="Calibri" w:cs="Calibri"/>
                <w:szCs w:val="22"/>
                <w:lang w:val="el-GR"/>
              </w:rPr>
              <w:t>Άρθρο 19§1β Καν. (ΕΕ) 1305/2013</w:t>
            </w:r>
          </w:p>
          <w:p w:rsidR="00770008" w:rsidRPr="008D3504" w:rsidRDefault="000F33DD" w:rsidP="00FD7E71">
            <w:pPr>
              <w:rPr>
                <w:rFonts w:ascii="Calibri" w:hAnsi="Calibri" w:cs="Calibri"/>
                <w:szCs w:val="22"/>
                <w:lang w:val="el-GR"/>
              </w:rPr>
            </w:pPr>
            <w:r w:rsidRPr="00803877">
              <w:rPr>
                <w:rFonts w:ascii="Calibri" w:eastAsia="Calibri" w:hAnsi="Calibri" w:cs="Arial"/>
                <w:sz w:val="24"/>
                <w:szCs w:val="22"/>
                <w:lang w:val="en-US"/>
              </w:rPr>
              <w:t>K</w:t>
            </w:r>
            <w:r w:rsidRPr="00803877">
              <w:rPr>
                <w:rFonts w:ascii="Calibri" w:eastAsia="Calibri" w:hAnsi="Calibri" w:cs="Arial"/>
                <w:sz w:val="24"/>
                <w:szCs w:val="22"/>
                <w:lang w:val="el-GR"/>
              </w:rPr>
              <w:t xml:space="preserve">αν. (ΕΕ) </w:t>
            </w:r>
            <w:r w:rsidRPr="00803877">
              <w:rPr>
                <w:rFonts w:ascii="Calibri" w:eastAsia="Calibri" w:hAnsi="Calibri"/>
                <w:szCs w:val="22"/>
                <w:lang w:val="el-GR"/>
              </w:rPr>
              <w:t xml:space="preserve">1407/13 (Καθεστώς </w:t>
            </w:r>
            <w:r w:rsidRPr="00803877">
              <w:rPr>
                <w:rFonts w:ascii="Calibri" w:eastAsia="Calibri" w:hAnsi="Calibri"/>
                <w:szCs w:val="22"/>
                <w:lang w:val="en-US"/>
              </w:rPr>
              <w:t>De</w:t>
            </w:r>
            <w:r w:rsidRPr="00803877">
              <w:rPr>
                <w:rFonts w:ascii="Calibri" w:eastAsia="Calibri" w:hAnsi="Calibri"/>
                <w:szCs w:val="22"/>
                <w:lang w:val="el-GR"/>
              </w:rPr>
              <w:t xml:space="preserve"> </w:t>
            </w:r>
            <w:r w:rsidRPr="00803877">
              <w:rPr>
                <w:rFonts w:ascii="Calibri" w:eastAsia="Calibri" w:hAnsi="Calibri"/>
                <w:szCs w:val="22"/>
                <w:lang w:val="en-US"/>
              </w:rPr>
              <w:t>minimis</w:t>
            </w:r>
            <w:r w:rsidRPr="00803877">
              <w:rPr>
                <w:rFonts w:ascii="Calibri" w:eastAsia="Calibri" w:hAnsi="Calibri"/>
                <w:szCs w:val="22"/>
                <w:lang w:val="el-GR"/>
              </w:rPr>
              <w:t>, ενίσχυση 65%</w:t>
            </w:r>
            <w:r w:rsidRPr="000F33DD">
              <w:rPr>
                <w:rFonts w:ascii="Calibri" w:eastAsia="Calibri" w:hAnsi="Calibri"/>
                <w:szCs w:val="22"/>
                <w:lang w:val="el-GR"/>
              </w:rPr>
              <w:t xml:space="preserve">, </w:t>
            </w:r>
            <w:r>
              <w:rPr>
                <w:rFonts w:ascii="Calibri" w:eastAsia="Calibri" w:hAnsi="Calibri"/>
                <w:szCs w:val="22"/>
                <w:lang w:val="el-GR"/>
              </w:rPr>
              <w:t>με μέγιστη Δημόσια Δαπάνη 200.000 ευρώ την τριετία).</w:t>
            </w:r>
          </w:p>
        </w:tc>
      </w:tr>
      <w:tr w:rsidR="00770008" w:rsidRPr="00EB2B36" w:rsidTr="000F33DD">
        <w:tc>
          <w:tcPr>
            <w:tcW w:w="9147" w:type="dxa"/>
            <w:gridSpan w:val="4"/>
            <w:shd w:val="clear" w:color="auto" w:fill="auto"/>
          </w:tcPr>
          <w:p w:rsidR="00770008" w:rsidRPr="008D3504" w:rsidRDefault="00770008" w:rsidP="00FD7E71">
            <w:pPr>
              <w:jc w:val="center"/>
              <w:rPr>
                <w:rFonts w:ascii="Calibri" w:hAnsi="Calibri" w:cs="Calibri"/>
                <w:b/>
                <w:szCs w:val="22"/>
                <w:lang w:val="el-GR"/>
              </w:rPr>
            </w:pPr>
            <w:r w:rsidRPr="008D3504">
              <w:rPr>
                <w:rFonts w:ascii="Calibri" w:hAnsi="Calibri" w:cs="Calibri"/>
                <w:b/>
                <w:szCs w:val="22"/>
                <w:lang w:val="el-GR"/>
              </w:rPr>
              <w:t>Αναλυτική Περιγραφή Υπο-δράσης</w:t>
            </w:r>
          </w:p>
          <w:p w:rsidR="00770008" w:rsidRPr="008D3504" w:rsidRDefault="00770008" w:rsidP="00FD7E71">
            <w:pPr>
              <w:rPr>
                <w:rFonts w:ascii="Calibri" w:hAnsi="Calibri" w:cs="Calibri"/>
                <w:szCs w:val="22"/>
                <w:lang w:val="el-GR"/>
              </w:rPr>
            </w:pPr>
            <w:r w:rsidRPr="008D3504">
              <w:rPr>
                <w:rFonts w:ascii="Calibri" w:hAnsi="Calibri" w:cs="Calibri"/>
                <w:szCs w:val="22"/>
              </w:rPr>
              <w:t>H</w:t>
            </w:r>
            <w:r w:rsidRPr="008D3504">
              <w:rPr>
                <w:rFonts w:ascii="Calibri" w:hAnsi="Calibri" w:cs="Calibri"/>
                <w:szCs w:val="22"/>
                <w:lang w:val="el-GR"/>
              </w:rPr>
              <w:t xml:space="preserve"> υπο-δράση εξυπηρετεί τον Ειδικό Στόχο του Τοπικού Προγράμματος  (ΕΣ2): Ενίσχυση τουριστικού προϊόντος </w:t>
            </w:r>
            <w:r w:rsidR="00DD556E">
              <w:rPr>
                <w:rFonts w:ascii="Calibri" w:hAnsi="Calibri" w:cs="Calibri"/>
                <w:b/>
                <w:szCs w:val="22"/>
                <w:lang w:val="el-GR"/>
              </w:rPr>
              <w:t>Α</w:t>
            </w:r>
            <w:r w:rsidR="00DD556E" w:rsidRPr="00DD556E">
              <w:rPr>
                <w:rFonts w:ascii="Calibri" w:hAnsi="Calibri" w:cs="Calibri"/>
                <w:b/>
                <w:szCs w:val="22"/>
                <w:lang w:val="el-GR"/>
              </w:rPr>
              <w:t>)</w:t>
            </w:r>
            <w:r w:rsidR="00DD556E">
              <w:rPr>
                <w:rFonts w:ascii="Calibri" w:hAnsi="Calibri" w:cs="Calibri"/>
                <w:szCs w:val="22"/>
                <w:lang w:val="el-GR"/>
              </w:rPr>
              <w:t xml:space="preserve"> των </w:t>
            </w:r>
            <w:r w:rsidRPr="008D3504">
              <w:rPr>
                <w:rFonts w:ascii="Calibri" w:hAnsi="Calibri" w:cs="Calibri"/>
                <w:szCs w:val="22"/>
                <w:lang w:val="el-GR"/>
              </w:rPr>
              <w:t>Αμπελουργικών Ζωνών περιοχής παρέμβασης, που υστερούν σε τουριστικές υποδομές και υπηρεσίες, με  διασύνδεση  τουρισμού / ποιοτικού τοπικού οίνου και υποστήριξη των "Δρόμων του Κρασιού"</w:t>
            </w:r>
            <w:r w:rsidR="00DD556E">
              <w:rPr>
                <w:rFonts w:ascii="Calibri" w:hAnsi="Calibri" w:cs="Calibri"/>
                <w:szCs w:val="22"/>
                <w:lang w:val="el-GR"/>
              </w:rPr>
              <w:t xml:space="preserve"> και </w:t>
            </w:r>
            <w:r w:rsidR="00DD556E">
              <w:rPr>
                <w:rFonts w:ascii="Calibri" w:hAnsi="Calibri" w:cs="Calibri"/>
                <w:b/>
                <w:szCs w:val="22"/>
                <w:lang w:val="el-GR"/>
              </w:rPr>
              <w:t>Β</w:t>
            </w:r>
            <w:r w:rsidR="00DD556E" w:rsidRPr="00DD556E">
              <w:rPr>
                <w:rFonts w:ascii="Calibri" w:hAnsi="Calibri" w:cs="Calibri"/>
                <w:b/>
                <w:szCs w:val="22"/>
                <w:lang w:val="el-GR"/>
              </w:rPr>
              <w:t>)</w:t>
            </w:r>
            <w:r w:rsidR="00DD556E">
              <w:rPr>
                <w:rFonts w:ascii="Calibri" w:hAnsi="Calibri" w:cs="Calibri"/>
                <w:szCs w:val="22"/>
                <w:lang w:val="el-GR"/>
              </w:rPr>
              <w:t xml:space="preserve"> όλης της περιοχής παρέμβασης με τον εκσυγχρονισμό των ΜΜΕ τουρισμού. Αναλυτικότερα:</w:t>
            </w:r>
          </w:p>
          <w:p w:rsidR="00770008" w:rsidRPr="008D3504" w:rsidRDefault="00DD556E" w:rsidP="00FD7E71">
            <w:pPr>
              <w:rPr>
                <w:rFonts w:ascii="Calibri" w:hAnsi="Calibri" w:cs="Calibri"/>
                <w:szCs w:val="22"/>
                <w:lang w:val="el-GR"/>
              </w:rPr>
            </w:pPr>
            <w:r>
              <w:rPr>
                <w:rFonts w:ascii="Calibri" w:hAnsi="Calibri" w:cs="Calibri"/>
                <w:b/>
                <w:szCs w:val="22"/>
                <w:lang w:val="el-GR"/>
              </w:rPr>
              <w:t>Α</w:t>
            </w:r>
            <w:r w:rsidRPr="00DD556E">
              <w:rPr>
                <w:rFonts w:ascii="Calibri" w:hAnsi="Calibri" w:cs="Calibri"/>
                <w:b/>
                <w:szCs w:val="22"/>
                <w:lang w:val="el-GR"/>
              </w:rPr>
              <w:t>)</w:t>
            </w:r>
            <w:r>
              <w:rPr>
                <w:rFonts w:ascii="Calibri" w:hAnsi="Calibri" w:cs="Calibri"/>
                <w:szCs w:val="22"/>
                <w:lang w:val="el-GR"/>
              </w:rPr>
              <w:t xml:space="preserve"> </w:t>
            </w:r>
            <w:r w:rsidR="00770008" w:rsidRPr="008D3504">
              <w:rPr>
                <w:rFonts w:ascii="Calibri" w:hAnsi="Calibri" w:cs="Calibri"/>
                <w:szCs w:val="22"/>
                <w:lang w:val="el-GR"/>
              </w:rPr>
              <w:t>Πρόκειται για τις Αμπελουργικές Ζώνες Μαντινείας και Νεμέας, οι οποίες παράγουν τους Οίνους Προστατευόμενης Ονομασίας Προέλευσης  (ΠΟΠ) μοσχοφίλερο Μαντινείας και αγιωργίτικο Νεμέας αντίστοιχα και κατακλύζονται από πληθώρα επισκεπτών των «Δρόμων του Κρασιού», που λειτουργούν με ευθύνη των τοπικών οινοποιείων και των οργανώσεών τους (Ένωση Οινοποιών –Αμπελουργών Πελοποννήσου και Σύνδεσμος Οινοποιών Νεμέας). Οι επισκέπτες αυτοί συνδυάζουν, κατά κανόνα, την παρουσία τους στην περιοχή, με παράλληλη ξενάγησή τους, στα πολύ ενδιαφέροντα αρχαιολογικά και άλλα μνημεία Μαντινείας και Νεμέας. Παρά ταύτα, οι δύο περιοχές διαθέτουν  ελάχιστες  τουριστικές υποδομές, και αδυνατούν να παρέχουν  εξειδικευμένες υπηρεσίες προς τους οινο-τουρίστες.</w:t>
            </w:r>
          </w:p>
          <w:p w:rsidR="00770008" w:rsidRPr="008D3504" w:rsidRDefault="00770008" w:rsidP="00FD7E71">
            <w:pPr>
              <w:rPr>
                <w:rFonts w:ascii="Calibri" w:hAnsi="Calibri" w:cs="Calibri"/>
                <w:szCs w:val="22"/>
                <w:lang w:val="el-GR"/>
              </w:rPr>
            </w:pPr>
            <w:r w:rsidRPr="008D3504">
              <w:rPr>
                <w:rFonts w:ascii="Calibri" w:hAnsi="Calibri" w:cs="Calibri"/>
                <w:szCs w:val="22"/>
                <w:lang w:val="el-GR"/>
              </w:rPr>
              <w:t xml:space="preserve">Στο πλαίσιο της υπο-δράσης </w:t>
            </w:r>
            <w:r w:rsidR="00DD556E">
              <w:rPr>
                <w:rFonts w:ascii="Calibri" w:hAnsi="Calibri" w:cs="Calibri"/>
                <w:szCs w:val="22"/>
                <w:lang w:val="el-GR"/>
              </w:rPr>
              <w:t xml:space="preserve">και για τις ανωτέρω αμπελουργικές περιοχές </w:t>
            </w:r>
            <w:r w:rsidRPr="008D3504">
              <w:rPr>
                <w:rFonts w:ascii="Calibri" w:hAnsi="Calibri" w:cs="Calibri"/>
                <w:szCs w:val="22"/>
                <w:lang w:val="el-GR"/>
              </w:rPr>
              <w:t>προβλέπεται ενίσχυση για:</w:t>
            </w:r>
          </w:p>
          <w:p w:rsidR="00770008" w:rsidRPr="008D3504" w:rsidRDefault="00DD556E" w:rsidP="00FD7E71">
            <w:pPr>
              <w:rPr>
                <w:rFonts w:ascii="Calibri" w:hAnsi="Calibri" w:cs="Calibri"/>
                <w:szCs w:val="22"/>
              </w:rPr>
            </w:pPr>
            <w:r>
              <w:rPr>
                <w:rFonts w:ascii="Calibri" w:hAnsi="Calibri" w:cs="Calibri"/>
                <w:b/>
                <w:szCs w:val="22"/>
                <w:lang w:val="el-GR"/>
              </w:rPr>
              <w:t>α</w:t>
            </w:r>
            <w:r w:rsidR="00770008" w:rsidRPr="008D3504">
              <w:rPr>
                <w:rFonts w:ascii="Calibri" w:hAnsi="Calibri" w:cs="Calibri"/>
                <w:szCs w:val="22"/>
              </w:rPr>
              <w:t xml:space="preserve">. </w:t>
            </w:r>
            <w:r w:rsidR="00770008" w:rsidRPr="008D3504">
              <w:rPr>
                <w:rFonts w:ascii="Calibri" w:hAnsi="Calibri" w:cs="Calibri"/>
                <w:b/>
                <w:szCs w:val="22"/>
              </w:rPr>
              <w:t>Υποδομές Διανυκτέρευσης</w:t>
            </w:r>
          </w:p>
          <w:p w:rsidR="00770008" w:rsidRPr="008D3504" w:rsidRDefault="00770008" w:rsidP="00E31F14">
            <w:pPr>
              <w:pStyle w:val="a3"/>
              <w:numPr>
                <w:ilvl w:val="0"/>
                <w:numId w:val="17"/>
              </w:numPr>
              <w:spacing w:after="200" w:line="276" w:lineRule="auto"/>
              <w:jc w:val="left"/>
              <w:rPr>
                <w:rFonts w:ascii="Calibri" w:hAnsi="Calibri" w:cs="Calibri"/>
                <w:szCs w:val="22"/>
                <w:lang w:val="el-GR"/>
              </w:rPr>
            </w:pPr>
            <w:r w:rsidRPr="008D3504">
              <w:rPr>
                <w:rFonts w:ascii="Calibri" w:hAnsi="Calibri" w:cs="Calibri"/>
                <w:szCs w:val="22"/>
                <w:lang w:val="el-GR"/>
              </w:rPr>
              <w:t>Ίδρυση μη κύριων τουριστικών καταλυμάτων (αυτοεξυπηρετούμενα καταλύματα – τουλάχιστον δύο τουριστικές επιπλωμένες κατοικίες με ελάχιστο αριθμό 10 κλινών  και ενοικιαζόμενα επιπλωμένα δωμάτια - διαμερίσματα 4 και 3 κλειδιών, ελάχιστης δυναμικότητας 5 δωματίων και 10 κλινών).</w:t>
            </w:r>
          </w:p>
          <w:p w:rsidR="00770008" w:rsidRPr="008D3504" w:rsidRDefault="00770008" w:rsidP="00E31F14">
            <w:pPr>
              <w:pStyle w:val="a3"/>
              <w:numPr>
                <w:ilvl w:val="0"/>
                <w:numId w:val="17"/>
              </w:numPr>
              <w:spacing w:after="200" w:line="276" w:lineRule="auto"/>
              <w:jc w:val="left"/>
              <w:rPr>
                <w:rFonts w:ascii="Calibri" w:hAnsi="Calibri" w:cs="Calibri"/>
                <w:szCs w:val="22"/>
                <w:lang w:val="el-GR"/>
              </w:rPr>
            </w:pPr>
            <w:r w:rsidRPr="008D3504">
              <w:rPr>
                <w:rFonts w:ascii="Calibri" w:hAnsi="Calibri" w:cs="Calibri"/>
                <w:szCs w:val="22"/>
                <w:lang w:val="el-GR"/>
              </w:rPr>
              <w:t>Ίδρυση ξενοδοχειακών καταλυμάτων εντός παραδοσιακών ή διατηρητέων κτισμάτων</w:t>
            </w:r>
          </w:p>
          <w:p w:rsidR="00770008" w:rsidRPr="008D3504" w:rsidRDefault="00770008" w:rsidP="00E31F14">
            <w:pPr>
              <w:pStyle w:val="a3"/>
              <w:numPr>
                <w:ilvl w:val="0"/>
                <w:numId w:val="17"/>
              </w:numPr>
              <w:spacing w:after="200" w:line="276" w:lineRule="auto"/>
              <w:jc w:val="left"/>
              <w:rPr>
                <w:rFonts w:ascii="Calibri" w:hAnsi="Calibri" w:cs="Calibri"/>
                <w:szCs w:val="22"/>
                <w:lang w:val="el-GR"/>
              </w:rPr>
            </w:pPr>
            <w:r w:rsidRPr="008D3504">
              <w:rPr>
                <w:rFonts w:ascii="Calibri" w:hAnsi="Calibri" w:cs="Calibri"/>
                <w:szCs w:val="22"/>
                <w:lang w:val="el-GR"/>
              </w:rPr>
              <w:t xml:space="preserve">Επέκταση νομίμως λειτουργούντων κύριων και μη κύριων ξενοδοχειακών καταλυμάτων, υπό την προϋπόθεση ότι μετά την ολοκλήρωση της επένδυσης το σύνολο του τουριστικού καταλύματος (αρχικό κατάλυμα συν επέκταση) θα ανήκει στις λειτουργικές μορφές της ΚΥΑ 2986/16 . </w:t>
            </w:r>
          </w:p>
          <w:p w:rsidR="00770008" w:rsidRPr="008D3504" w:rsidRDefault="00770008" w:rsidP="00E31F14">
            <w:pPr>
              <w:pStyle w:val="a3"/>
              <w:numPr>
                <w:ilvl w:val="0"/>
                <w:numId w:val="17"/>
              </w:numPr>
              <w:spacing w:after="200" w:line="276" w:lineRule="auto"/>
              <w:jc w:val="left"/>
              <w:rPr>
                <w:rFonts w:ascii="Calibri" w:hAnsi="Calibri" w:cs="Calibri"/>
                <w:szCs w:val="22"/>
                <w:lang w:val="el-GR"/>
              </w:rPr>
            </w:pPr>
            <w:r w:rsidRPr="008D3504">
              <w:rPr>
                <w:rFonts w:ascii="Calibri" w:hAnsi="Calibri" w:cs="Calibri"/>
                <w:szCs w:val="22"/>
                <w:lang w:val="el-GR"/>
              </w:rPr>
              <w:t>Ποιοτικός εκσυγχρονισμός κύριων και μη κύριων ξενοδοχειακών καταλυμάτων, ανεξαρτήτως λειτουργικής μορφής και τάξης, προκειμένου να βελτιωθεί το επίπεδο παρεχομένων υπηρεσιών τους.</w:t>
            </w:r>
          </w:p>
          <w:p w:rsidR="00770008" w:rsidRPr="008D3504" w:rsidRDefault="00770008" w:rsidP="00DD556E">
            <w:pPr>
              <w:pStyle w:val="a3"/>
              <w:numPr>
                <w:ilvl w:val="0"/>
                <w:numId w:val="17"/>
              </w:numPr>
              <w:spacing w:line="23" w:lineRule="atLeast"/>
              <w:jc w:val="left"/>
              <w:rPr>
                <w:rFonts w:ascii="Calibri" w:hAnsi="Calibri" w:cs="Calibri"/>
                <w:szCs w:val="22"/>
                <w:lang w:val="el-GR"/>
              </w:rPr>
            </w:pPr>
            <w:r w:rsidRPr="008D3504">
              <w:rPr>
                <w:rFonts w:ascii="Calibri" w:hAnsi="Calibri" w:cs="Calibri"/>
                <w:szCs w:val="22"/>
                <w:lang w:val="el-GR"/>
              </w:rPr>
              <w:t>Ίδρυση (σύμφωνα με το άρθρο 25 του Ν. 4276/2014 (ΦΕΚ 155Α /30-7-14</w:t>
            </w:r>
            <w:r w:rsidR="00B20048">
              <w:rPr>
                <w:rFonts w:ascii="Calibri" w:hAnsi="Calibri" w:cs="Calibri"/>
                <w:szCs w:val="22"/>
                <w:lang w:val="el-GR"/>
              </w:rPr>
              <w:t>)</w:t>
            </w:r>
            <w:r w:rsidRPr="008D3504">
              <w:rPr>
                <w:rFonts w:ascii="Calibri" w:hAnsi="Calibri" w:cs="Calibri"/>
                <w:szCs w:val="22"/>
                <w:lang w:val="el-GR"/>
              </w:rPr>
              <w:t xml:space="preserve"> περί οινικού τουρισμού) μη κύριων τουριστικά καταλυμάτων, για την παροχή υπηρεσιών υποδοχής, ξενάγησης, φιλοξενίας και εστίασης σε χώρους λειτουργικά ενοποιημένους με οινοποιητικές ή και οινοπαραγωγικές εγκαταστάσεις (οινοποιεία - αμπελώνες), συνδυαστικά με δραστηριότητες σχετιζόμενες με την αμπελοκαλλιέργεια και την οινική παραγωγή.</w:t>
            </w:r>
          </w:p>
          <w:p w:rsidR="00770008" w:rsidRPr="008D3504" w:rsidRDefault="00DD556E" w:rsidP="00DD556E">
            <w:pPr>
              <w:spacing w:line="23" w:lineRule="atLeast"/>
              <w:rPr>
                <w:rFonts w:ascii="Calibri" w:hAnsi="Calibri" w:cs="Calibri"/>
                <w:b/>
                <w:szCs w:val="22"/>
                <w:lang w:val="el-GR"/>
              </w:rPr>
            </w:pPr>
            <w:r>
              <w:rPr>
                <w:rFonts w:ascii="Calibri" w:hAnsi="Calibri" w:cs="Calibri"/>
                <w:b/>
                <w:szCs w:val="22"/>
                <w:lang w:val="el-GR"/>
              </w:rPr>
              <w:t>β</w:t>
            </w:r>
            <w:r w:rsidR="00770008" w:rsidRPr="008D3504">
              <w:rPr>
                <w:rFonts w:ascii="Calibri" w:hAnsi="Calibri" w:cs="Calibri"/>
                <w:b/>
                <w:szCs w:val="22"/>
                <w:lang w:val="el-GR"/>
              </w:rPr>
              <w:t xml:space="preserve">. Βελτιώσεις – συμπληρώσεις και εκσυγχρονισμός επιχειρήσεων </w:t>
            </w:r>
            <w:r w:rsidR="00770008" w:rsidRPr="008D3504">
              <w:rPr>
                <w:rFonts w:ascii="Calibri" w:hAnsi="Calibri" w:cs="Calibri"/>
                <w:szCs w:val="22"/>
                <w:lang w:val="el-GR"/>
              </w:rPr>
              <w:t xml:space="preserve">(Καταστήματα Υγειονομικού Ενδιαφέροντος) </w:t>
            </w:r>
            <w:r w:rsidR="00770008" w:rsidRPr="008D3504">
              <w:rPr>
                <w:rFonts w:ascii="Calibri" w:hAnsi="Calibri" w:cs="Calibri"/>
                <w:b/>
                <w:szCs w:val="22"/>
                <w:lang w:val="el-GR"/>
              </w:rPr>
              <w:t xml:space="preserve">που παρέχουν υπηρεσίες εστίασης και αναψυχής </w:t>
            </w:r>
            <w:r w:rsidR="00770008" w:rsidRPr="008D3504">
              <w:rPr>
                <w:rFonts w:ascii="Calibri" w:hAnsi="Calibri" w:cs="Calibri"/>
                <w:szCs w:val="22"/>
                <w:lang w:val="el-GR"/>
              </w:rPr>
              <w:t xml:space="preserve">προς τους επισκέπτες των «δρόμων του Κρασιού», είτε στο χώρο τους, είτε με </w:t>
            </w:r>
            <w:r w:rsidR="00770008" w:rsidRPr="008D3504">
              <w:rPr>
                <w:rFonts w:ascii="Calibri" w:hAnsi="Calibri" w:cs="Calibri"/>
                <w:szCs w:val="22"/>
                <w:lang w:val="en-US"/>
              </w:rPr>
              <w:t>catering</w:t>
            </w:r>
            <w:r w:rsidR="00770008" w:rsidRPr="008D3504">
              <w:rPr>
                <w:rFonts w:ascii="Calibri" w:hAnsi="Calibri" w:cs="Calibri"/>
                <w:szCs w:val="22"/>
                <w:lang w:val="el-GR"/>
              </w:rPr>
              <w:t xml:space="preserve"> στα οινοποιεία ή τους αμπελώνες.</w:t>
            </w:r>
          </w:p>
          <w:p w:rsidR="00770008" w:rsidRPr="008D3504" w:rsidRDefault="00DD556E" w:rsidP="00DD556E">
            <w:pPr>
              <w:spacing w:line="23" w:lineRule="atLeast"/>
              <w:rPr>
                <w:rFonts w:ascii="Calibri" w:hAnsi="Calibri" w:cs="Calibri"/>
                <w:szCs w:val="22"/>
                <w:lang w:val="el-GR"/>
              </w:rPr>
            </w:pPr>
            <w:r>
              <w:rPr>
                <w:rFonts w:ascii="Calibri" w:hAnsi="Calibri" w:cs="Calibri"/>
                <w:b/>
                <w:szCs w:val="22"/>
                <w:lang w:val="el-GR"/>
              </w:rPr>
              <w:t>γ</w:t>
            </w:r>
            <w:r w:rsidR="00770008" w:rsidRPr="008D3504">
              <w:rPr>
                <w:rFonts w:ascii="Calibri" w:hAnsi="Calibri" w:cs="Calibri"/>
                <w:b/>
                <w:szCs w:val="22"/>
                <w:lang w:val="el-GR"/>
              </w:rPr>
              <w:t>.  Ίδρυση επιχειρήσεων που παρέχουν άλλες (εκτός διανυκτέρευσης) τουριστικές υπηρεσίες</w:t>
            </w:r>
            <w:r w:rsidR="00770008" w:rsidRPr="008D3504">
              <w:rPr>
                <w:rFonts w:ascii="Calibri" w:hAnsi="Calibri" w:cs="Calibri"/>
                <w:szCs w:val="22"/>
                <w:lang w:val="el-GR"/>
              </w:rPr>
              <w:t>, όπως (ενδεικτικά): οργάνωση, πληροφόρηση και προώθηση οινικού τουρισμού (τουριστικά γραφεία κλπ), ενοικιάσεις αυτοκινήτων, ποδηλάτων,  ξεναγήσεις, τουριστικά πακέτα κ.ά.</w:t>
            </w:r>
          </w:p>
          <w:p w:rsidR="00770008" w:rsidRDefault="00DD556E" w:rsidP="00DD556E">
            <w:pPr>
              <w:spacing w:line="23" w:lineRule="atLeast"/>
              <w:rPr>
                <w:rFonts w:ascii="Calibri" w:hAnsi="Calibri" w:cs="Calibri"/>
                <w:szCs w:val="22"/>
                <w:lang w:val="el-GR"/>
              </w:rPr>
            </w:pPr>
            <w:r>
              <w:rPr>
                <w:rFonts w:ascii="Calibri" w:hAnsi="Calibri" w:cs="Calibri"/>
                <w:b/>
                <w:szCs w:val="22"/>
                <w:lang w:val="el-GR"/>
              </w:rPr>
              <w:lastRenderedPageBreak/>
              <w:t>δ</w:t>
            </w:r>
            <w:r w:rsidR="00770008" w:rsidRPr="008D3504">
              <w:rPr>
                <w:rFonts w:ascii="Calibri" w:hAnsi="Calibri" w:cs="Calibri"/>
                <w:b/>
                <w:szCs w:val="22"/>
                <w:lang w:val="el-GR"/>
              </w:rPr>
              <w:t>.  Δημιουργία χώρων και υπηρεσιών εξυπηρέτησης οινοτουριστών στα οινοποιεία</w:t>
            </w:r>
            <w:r w:rsidR="00770008" w:rsidRPr="008D3504">
              <w:rPr>
                <w:rFonts w:ascii="Calibri" w:hAnsi="Calibri" w:cs="Calibri"/>
                <w:szCs w:val="22"/>
                <w:lang w:val="el-GR"/>
              </w:rPr>
              <w:t xml:space="preserve"> (χώροι υποδοχής και γευσιγνωσίας, εκθετήρια οίνων, χώροι έκθεσης μουσειακών συλλογών, χώροι φιλοξενίας πολιτιστικών δρώμενων κ.ά).</w:t>
            </w:r>
          </w:p>
          <w:p w:rsidR="00DD556E" w:rsidRPr="00B17ABD" w:rsidRDefault="00B17ABD" w:rsidP="00FD7E71">
            <w:pPr>
              <w:rPr>
                <w:rFonts w:ascii="Calibri" w:hAnsi="Calibri" w:cs="Calibri"/>
                <w:b/>
                <w:szCs w:val="22"/>
                <w:lang w:val="el-GR"/>
              </w:rPr>
            </w:pPr>
            <w:r w:rsidRPr="00B17ABD">
              <w:rPr>
                <w:rFonts w:ascii="Calibri" w:hAnsi="Calibri" w:cs="Calibri"/>
                <w:b/>
                <w:szCs w:val="22"/>
                <w:lang w:val="el-GR"/>
              </w:rPr>
              <w:t>Β</w:t>
            </w:r>
            <w:r w:rsidR="00DD556E" w:rsidRPr="00B17ABD">
              <w:rPr>
                <w:rFonts w:ascii="Calibri" w:hAnsi="Calibri" w:cs="Calibri"/>
                <w:b/>
                <w:szCs w:val="22"/>
                <w:lang w:val="el-GR"/>
              </w:rPr>
              <w:t xml:space="preserve">) </w:t>
            </w:r>
            <w:r w:rsidRPr="008D3504">
              <w:rPr>
                <w:rFonts w:ascii="Calibri" w:hAnsi="Calibri" w:cs="Calibri"/>
                <w:szCs w:val="22"/>
                <w:lang w:val="el-GR"/>
              </w:rPr>
              <w:t xml:space="preserve">Στο πλαίσιο της υπο-δράσης </w:t>
            </w:r>
            <w:r>
              <w:rPr>
                <w:rFonts w:ascii="Calibri" w:hAnsi="Calibri" w:cs="Calibri"/>
                <w:szCs w:val="22"/>
                <w:lang w:val="el-GR"/>
              </w:rPr>
              <w:t>και για όλη την περιοχή παρέμβασης του Τοπικού Προγράμματος ενισχύεται ο εκσυγχρονισμός (χωρίς επέκταση) τουριστικών ΜΜΕ, όπως π</w:t>
            </w:r>
            <w:r w:rsidRPr="00B17ABD">
              <w:rPr>
                <w:rFonts w:ascii="Calibri" w:hAnsi="Calibri" w:cs="Calibri"/>
                <w:szCs w:val="22"/>
                <w:lang w:val="el-GR"/>
              </w:rPr>
              <w:t xml:space="preserve">οιοτικός εκσυγχρονισμός κύριων και μη κύριων ξενοδοχειακών καταλυμάτων, ανεξαρτήτως λειτουργικής μορφής και τάξης, προκειμένου να βελτιωθεί το επίπεδο παρεχομένων υπηρεσιών </w:t>
            </w:r>
            <w:r>
              <w:rPr>
                <w:rFonts w:ascii="Calibri" w:hAnsi="Calibri" w:cs="Calibri"/>
                <w:szCs w:val="22"/>
                <w:lang w:val="el-GR"/>
              </w:rPr>
              <w:t>τους, εκσυγχρονισμός χώρων εστίασης και αναψυχής χωρίς κτιριακές προσθήκες, εκσυγχρονισμός επιχειρήσεων παροχής άλλων (εκτός διανυκτέρευσης) υπηρεσιών.</w:t>
            </w:r>
          </w:p>
          <w:p w:rsidR="00DD556E" w:rsidRPr="008D3504" w:rsidRDefault="00DD556E" w:rsidP="00FD7E71">
            <w:pPr>
              <w:rPr>
                <w:rFonts w:ascii="Calibri" w:hAnsi="Calibri" w:cs="Calibri"/>
                <w:b/>
                <w:szCs w:val="22"/>
                <w:lang w:val="el-GR"/>
              </w:rPr>
            </w:pPr>
          </w:p>
        </w:tc>
      </w:tr>
      <w:tr w:rsidR="00770008" w:rsidRPr="008D3504" w:rsidTr="000F33DD">
        <w:trPr>
          <w:trHeight w:val="547"/>
        </w:trPr>
        <w:tc>
          <w:tcPr>
            <w:tcW w:w="9147" w:type="dxa"/>
            <w:gridSpan w:val="4"/>
            <w:shd w:val="clear" w:color="auto" w:fill="auto"/>
          </w:tcPr>
          <w:p w:rsidR="00770008" w:rsidRPr="008D3504" w:rsidRDefault="00770008" w:rsidP="00FD7E71">
            <w:pPr>
              <w:rPr>
                <w:rFonts w:ascii="Calibri" w:hAnsi="Calibri" w:cs="Calibri"/>
                <w:szCs w:val="22"/>
              </w:rPr>
            </w:pPr>
            <w:r w:rsidRPr="008D3504">
              <w:rPr>
                <w:rFonts w:ascii="Calibri" w:hAnsi="Calibri" w:cs="Calibri"/>
                <w:b/>
                <w:szCs w:val="22"/>
              </w:rPr>
              <w:lastRenderedPageBreak/>
              <w:t>Θεματική Κατεύθυνση που εξυπηρετείται</w:t>
            </w:r>
          </w:p>
        </w:tc>
      </w:tr>
      <w:tr w:rsidR="00770008" w:rsidRPr="00EB2B36" w:rsidTr="000F33DD">
        <w:tc>
          <w:tcPr>
            <w:tcW w:w="9147" w:type="dxa"/>
            <w:gridSpan w:val="4"/>
            <w:shd w:val="clear" w:color="auto" w:fill="auto"/>
          </w:tcPr>
          <w:p w:rsidR="00770008" w:rsidRPr="008D3504" w:rsidRDefault="00770008" w:rsidP="00FD7E71">
            <w:pPr>
              <w:rPr>
                <w:rFonts w:ascii="Calibri" w:hAnsi="Calibri" w:cs="Calibri"/>
                <w:szCs w:val="22"/>
                <w:lang w:val="el-GR"/>
              </w:rPr>
            </w:pPr>
            <w:r w:rsidRPr="008D3504">
              <w:rPr>
                <w:rFonts w:ascii="Calibri" w:hAnsi="Calibri" w:cs="Calibri"/>
                <w:szCs w:val="22"/>
                <w:lang w:val="el-GR"/>
              </w:rPr>
              <w:t>2η: Βελτίωση της ελκυστικότητας της περιοχής παρέμβασης και ενίσχυση του τουριστικού προϊόντος</w:t>
            </w:r>
          </w:p>
        </w:tc>
      </w:tr>
      <w:tr w:rsidR="00770008" w:rsidRPr="008D3504" w:rsidTr="000F33DD">
        <w:tc>
          <w:tcPr>
            <w:tcW w:w="9147" w:type="dxa"/>
            <w:gridSpan w:val="4"/>
            <w:shd w:val="clear" w:color="auto" w:fill="auto"/>
          </w:tcPr>
          <w:p w:rsidR="00770008" w:rsidRPr="008D3504" w:rsidRDefault="00770008" w:rsidP="00FD7E71">
            <w:pPr>
              <w:jc w:val="center"/>
              <w:rPr>
                <w:rFonts w:ascii="Calibri" w:hAnsi="Calibri" w:cs="Calibri"/>
                <w:b/>
                <w:szCs w:val="22"/>
              </w:rPr>
            </w:pPr>
            <w:r w:rsidRPr="008D3504">
              <w:rPr>
                <w:rFonts w:ascii="Calibri" w:hAnsi="Calibri" w:cs="Calibri"/>
                <w:b/>
                <w:szCs w:val="22"/>
              </w:rPr>
              <w:t>Χρηματοδοτικά στοιχεία</w:t>
            </w:r>
          </w:p>
        </w:tc>
      </w:tr>
      <w:tr w:rsidR="00770008" w:rsidRPr="00EB2B36" w:rsidTr="000F33DD">
        <w:trPr>
          <w:trHeight w:val="1005"/>
        </w:trPr>
        <w:tc>
          <w:tcPr>
            <w:tcW w:w="0" w:type="auto"/>
            <w:shd w:val="clear" w:color="auto" w:fill="auto"/>
          </w:tcPr>
          <w:p w:rsidR="00770008" w:rsidRPr="008D3504" w:rsidRDefault="00770008" w:rsidP="00FD7E71">
            <w:pPr>
              <w:rPr>
                <w:rFonts w:ascii="Calibri" w:hAnsi="Calibri" w:cs="Calibri"/>
                <w:szCs w:val="22"/>
              </w:rPr>
            </w:pPr>
          </w:p>
        </w:tc>
        <w:tc>
          <w:tcPr>
            <w:tcW w:w="0" w:type="auto"/>
            <w:shd w:val="clear" w:color="auto" w:fill="auto"/>
          </w:tcPr>
          <w:p w:rsidR="00770008" w:rsidRPr="008D3504" w:rsidRDefault="00770008" w:rsidP="00FD7E71">
            <w:pPr>
              <w:rPr>
                <w:rFonts w:ascii="Calibri" w:hAnsi="Calibri" w:cs="Calibri"/>
                <w:szCs w:val="22"/>
              </w:rPr>
            </w:pPr>
            <w:r w:rsidRPr="008D3504">
              <w:rPr>
                <w:rFonts w:ascii="Calibri" w:hAnsi="Calibri" w:cs="Calibri"/>
                <w:szCs w:val="22"/>
              </w:rPr>
              <w:t>Ποσό (€)</w:t>
            </w:r>
          </w:p>
        </w:tc>
        <w:tc>
          <w:tcPr>
            <w:tcW w:w="0" w:type="auto"/>
            <w:shd w:val="clear" w:color="auto" w:fill="auto"/>
          </w:tcPr>
          <w:p w:rsidR="00770008" w:rsidRPr="008D3504" w:rsidRDefault="00770008" w:rsidP="00FD7E71">
            <w:pPr>
              <w:rPr>
                <w:rFonts w:ascii="Calibri" w:hAnsi="Calibri" w:cs="Calibri"/>
                <w:szCs w:val="22"/>
                <w:lang w:val="el-GR"/>
              </w:rPr>
            </w:pPr>
            <w:r w:rsidRPr="008D3504">
              <w:rPr>
                <w:rFonts w:ascii="Calibri" w:hAnsi="Calibri" w:cs="Calibri"/>
                <w:szCs w:val="22"/>
                <w:lang w:val="el-GR"/>
              </w:rPr>
              <w:t>Ποσοστό (%) σε επίπεδο υπο-μέτρου</w:t>
            </w:r>
          </w:p>
        </w:tc>
        <w:tc>
          <w:tcPr>
            <w:tcW w:w="2447" w:type="dxa"/>
            <w:shd w:val="clear" w:color="auto" w:fill="auto"/>
          </w:tcPr>
          <w:p w:rsidR="00770008" w:rsidRPr="008D3504" w:rsidRDefault="00770008" w:rsidP="00FD7E71">
            <w:pPr>
              <w:rPr>
                <w:rFonts w:ascii="Calibri" w:hAnsi="Calibri" w:cs="Calibri"/>
                <w:szCs w:val="22"/>
                <w:lang w:val="el-GR"/>
              </w:rPr>
            </w:pPr>
            <w:r w:rsidRPr="008D3504">
              <w:rPr>
                <w:rFonts w:ascii="Calibri" w:hAnsi="Calibri" w:cs="Calibri"/>
                <w:szCs w:val="22"/>
                <w:lang w:val="el-GR"/>
              </w:rPr>
              <w:t>Ποσοστό (%) σε επίπεδο Τοπικού Προγράμματος</w:t>
            </w:r>
          </w:p>
        </w:tc>
      </w:tr>
      <w:tr w:rsidR="00770008" w:rsidRPr="008D3504" w:rsidTr="000F33DD">
        <w:trPr>
          <w:trHeight w:val="482"/>
        </w:trPr>
        <w:tc>
          <w:tcPr>
            <w:tcW w:w="0" w:type="auto"/>
            <w:shd w:val="clear" w:color="auto" w:fill="auto"/>
          </w:tcPr>
          <w:p w:rsidR="00770008" w:rsidRPr="008D3504" w:rsidRDefault="00770008" w:rsidP="00FD7E71">
            <w:pPr>
              <w:rPr>
                <w:rFonts w:ascii="Calibri" w:hAnsi="Calibri" w:cs="Calibri"/>
                <w:szCs w:val="22"/>
              </w:rPr>
            </w:pPr>
            <w:r w:rsidRPr="008D3504">
              <w:rPr>
                <w:rFonts w:ascii="Calibri" w:hAnsi="Calibri" w:cs="Calibri"/>
                <w:szCs w:val="22"/>
              </w:rPr>
              <w:t>Συνολικός Προϋπολογισμός</w:t>
            </w:r>
          </w:p>
        </w:tc>
        <w:tc>
          <w:tcPr>
            <w:tcW w:w="0" w:type="auto"/>
            <w:shd w:val="clear" w:color="auto" w:fill="auto"/>
          </w:tcPr>
          <w:p w:rsidR="00770008" w:rsidRPr="008D3504" w:rsidRDefault="00770008" w:rsidP="00641FDF">
            <w:pPr>
              <w:jc w:val="center"/>
              <w:rPr>
                <w:rFonts w:ascii="Calibri" w:hAnsi="Calibri" w:cs="Calibri"/>
                <w:color w:val="000000"/>
                <w:szCs w:val="22"/>
              </w:rPr>
            </w:pPr>
            <w:r w:rsidRPr="008D3504">
              <w:rPr>
                <w:rFonts w:ascii="Calibri" w:hAnsi="Calibri" w:cs="Calibri"/>
                <w:color w:val="000000"/>
                <w:szCs w:val="22"/>
              </w:rPr>
              <w:t>250.000,00</w:t>
            </w:r>
          </w:p>
        </w:tc>
        <w:tc>
          <w:tcPr>
            <w:tcW w:w="0" w:type="auto"/>
            <w:shd w:val="clear" w:color="auto" w:fill="auto"/>
          </w:tcPr>
          <w:p w:rsidR="00770008" w:rsidRPr="008D3504" w:rsidRDefault="00770008" w:rsidP="00641FDF">
            <w:pPr>
              <w:jc w:val="center"/>
              <w:rPr>
                <w:rFonts w:ascii="Calibri" w:hAnsi="Calibri" w:cs="Calibri"/>
                <w:szCs w:val="22"/>
              </w:rPr>
            </w:pPr>
            <w:r w:rsidRPr="008D3504">
              <w:rPr>
                <w:rFonts w:ascii="Calibri" w:hAnsi="Calibri" w:cs="Calibri"/>
                <w:color w:val="000000"/>
                <w:szCs w:val="22"/>
              </w:rPr>
              <w:t>2,7</w:t>
            </w:r>
            <w:r w:rsidR="00641FDF">
              <w:rPr>
                <w:rFonts w:ascii="Calibri" w:hAnsi="Calibri" w:cs="Calibri"/>
                <w:color w:val="000000"/>
                <w:szCs w:val="22"/>
              </w:rPr>
              <w:t>2</w:t>
            </w:r>
            <w:r w:rsidRPr="008D3504">
              <w:rPr>
                <w:rFonts w:ascii="Calibri" w:hAnsi="Calibri" w:cs="Calibri"/>
                <w:color w:val="000000"/>
                <w:szCs w:val="22"/>
              </w:rPr>
              <w:t>%</w:t>
            </w:r>
          </w:p>
        </w:tc>
        <w:tc>
          <w:tcPr>
            <w:tcW w:w="2447" w:type="dxa"/>
            <w:shd w:val="clear" w:color="auto" w:fill="auto"/>
          </w:tcPr>
          <w:p w:rsidR="00770008" w:rsidRPr="008D3504" w:rsidRDefault="00770008" w:rsidP="00641FDF">
            <w:pPr>
              <w:jc w:val="center"/>
              <w:rPr>
                <w:rFonts w:ascii="Calibri" w:hAnsi="Calibri" w:cs="Calibri"/>
                <w:szCs w:val="22"/>
              </w:rPr>
            </w:pPr>
            <w:r w:rsidRPr="008D3504">
              <w:rPr>
                <w:rFonts w:ascii="Calibri" w:hAnsi="Calibri" w:cs="Calibri"/>
                <w:color w:val="000000"/>
                <w:szCs w:val="22"/>
              </w:rPr>
              <w:t>2,2</w:t>
            </w:r>
            <w:r w:rsidR="00641FDF">
              <w:rPr>
                <w:rFonts w:ascii="Calibri" w:hAnsi="Calibri" w:cs="Calibri"/>
                <w:color w:val="000000"/>
                <w:szCs w:val="22"/>
              </w:rPr>
              <w:t>7</w:t>
            </w:r>
            <w:r w:rsidRPr="008D3504">
              <w:rPr>
                <w:rFonts w:ascii="Calibri" w:hAnsi="Calibri" w:cs="Calibri"/>
                <w:color w:val="000000"/>
                <w:szCs w:val="22"/>
              </w:rPr>
              <w:t>%</w:t>
            </w:r>
          </w:p>
        </w:tc>
      </w:tr>
      <w:tr w:rsidR="00770008" w:rsidRPr="008D3504" w:rsidTr="000F33DD">
        <w:trPr>
          <w:trHeight w:val="505"/>
        </w:trPr>
        <w:tc>
          <w:tcPr>
            <w:tcW w:w="0" w:type="auto"/>
            <w:shd w:val="clear" w:color="auto" w:fill="auto"/>
          </w:tcPr>
          <w:p w:rsidR="00770008" w:rsidRPr="008D3504" w:rsidRDefault="00770008" w:rsidP="00FD7E71">
            <w:pPr>
              <w:rPr>
                <w:rFonts w:ascii="Calibri" w:hAnsi="Calibri" w:cs="Calibri"/>
                <w:szCs w:val="22"/>
              </w:rPr>
            </w:pPr>
            <w:r w:rsidRPr="008D3504">
              <w:rPr>
                <w:rFonts w:ascii="Calibri" w:hAnsi="Calibri" w:cs="Calibri"/>
                <w:szCs w:val="22"/>
              </w:rPr>
              <w:t>Δημόσια Δαπάνη</w:t>
            </w:r>
          </w:p>
        </w:tc>
        <w:tc>
          <w:tcPr>
            <w:tcW w:w="0" w:type="auto"/>
            <w:shd w:val="clear" w:color="auto" w:fill="auto"/>
          </w:tcPr>
          <w:p w:rsidR="00770008" w:rsidRPr="008D3504" w:rsidRDefault="00770008" w:rsidP="00641FDF">
            <w:pPr>
              <w:jc w:val="center"/>
              <w:rPr>
                <w:rFonts w:ascii="Calibri" w:hAnsi="Calibri" w:cs="Calibri"/>
                <w:color w:val="000000"/>
                <w:szCs w:val="22"/>
              </w:rPr>
            </w:pPr>
            <w:r w:rsidRPr="008D3504">
              <w:rPr>
                <w:rFonts w:ascii="Calibri" w:hAnsi="Calibri" w:cs="Calibri"/>
                <w:color w:val="000000"/>
                <w:szCs w:val="22"/>
              </w:rPr>
              <w:t>162.500,00</w:t>
            </w:r>
          </w:p>
        </w:tc>
        <w:tc>
          <w:tcPr>
            <w:tcW w:w="0" w:type="auto"/>
            <w:shd w:val="clear" w:color="auto" w:fill="auto"/>
          </w:tcPr>
          <w:p w:rsidR="00770008" w:rsidRPr="008D3504" w:rsidRDefault="00770008" w:rsidP="00641FDF">
            <w:pPr>
              <w:jc w:val="center"/>
              <w:rPr>
                <w:rFonts w:ascii="Calibri" w:hAnsi="Calibri" w:cs="Calibri"/>
                <w:color w:val="000000"/>
                <w:szCs w:val="22"/>
              </w:rPr>
            </w:pPr>
            <w:r w:rsidRPr="008D3504">
              <w:rPr>
                <w:rFonts w:ascii="Calibri" w:hAnsi="Calibri" w:cs="Calibri"/>
                <w:color w:val="000000"/>
                <w:szCs w:val="22"/>
              </w:rPr>
              <w:t>2,59%</w:t>
            </w:r>
          </w:p>
        </w:tc>
        <w:tc>
          <w:tcPr>
            <w:tcW w:w="2447" w:type="dxa"/>
            <w:shd w:val="clear" w:color="auto" w:fill="auto"/>
          </w:tcPr>
          <w:p w:rsidR="00770008" w:rsidRPr="008D3504" w:rsidRDefault="00770008" w:rsidP="00641FDF">
            <w:pPr>
              <w:jc w:val="center"/>
              <w:rPr>
                <w:rFonts w:ascii="Calibri" w:hAnsi="Calibri" w:cs="Calibri"/>
                <w:szCs w:val="22"/>
              </w:rPr>
            </w:pPr>
            <w:r w:rsidRPr="008D3504">
              <w:rPr>
                <w:rFonts w:ascii="Calibri" w:hAnsi="Calibri" w:cs="Calibri"/>
                <w:color w:val="000000"/>
                <w:szCs w:val="22"/>
              </w:rPr>
              <w:t>2,01%</w:t>
            </w:r>
          </w:p>
        </w:tc>
      </w:tr>
      <w:tr w:rsidR="00770008" w:rsidRPr="008D3504" w:rsidTr="000F33DD">
        <w:trPr>
          <w:trHeight w:val="432"/>
        </w:trPr>
        <w:tc>
          <w:tcPr>
            <w:tcW w:w="0" w:type="auto"/>
            <w:shd w:val="clear" w:color="auto" w:fill="auto"/>
          </w:tcPr>
          <w:p w:rsidR="00770008" w:rsidRPr="008D3504" w:rsidRDefault="00770008" w:rsidP="00FD7E71">
            <w:pPr>
              <w:rPr>
                <w:rFonts w:ascii="Calibri" w:hAnsi="Calibri" w:cs="Calibri"/>
                <w:szCs w:val="22"/>
              </w:rPr>
            </w:pPr>
            <w:r w:rsidRPr="008D3504">
              <w:rPr>
                <w:rFonts w:ascii="Calibri" w:hAnsi="Calibri" w:cs="Calibri"/>
                <w:szCs w:val="22"/>
              </w:rPr>
              <w:t>Ιδιωτική Συμμετοχή</w:t>
            </w:r>
          </w:p>
        </w:tc>
        <w:tc>
          <w:tcPr>
            <w:tcW w:w="0" w:type="auto"/>
            <w:shd w:val="clear" w:color="auto" w:fill="auto"/>
          </w:tcPr>
          <w:p w:rsidR="00770008" w:rsidRPr="008D3504" w:rsidRDefault="00770008" w:rsidP="00641FDF">
            <w:pPr>
              <w:jc w:val="center"/>
              <w:rPr>
                <w:rFonts w:ascii="Calibri" w:hAnsi="Calibri" w:cs="Calibri"/>
                <w:color w:val="000000"/>
                <w:szCs w:val="22"/>
              </w:rPr>
            </w:pPr>
            <w:r w:rsidRPr="008D3504">
              <w:rPr>
                <w:rFonts w:ascii="Calibri" w:hAnsi="Calibri" w:cs="Calibri"/>
                <w:color w:val="000000"/>
                <w:szCs w:val="22"/>
              </w:rPr>
              <w:t>87.500,00</w:t>
            </w:r>
          </w:p>
        </w:tc>
        <w:tc>
          <w:tcPr>
            <w:tcW w:w="0" w:type="auto"/>
            <w:shd w:val="clear" w:color="auto" w:fill="auto"/>
          </w:tcPr>
          <w:p w:rsidR="00770008" w:rsidRPr="008D3504" w:rsidRDefault="00641FDF" w:rsidP="00641FDF">
            <w:pPr>
              <w:jc w:val="center"/>
              <w:rPr>
                <w:rFonts w:ascii="Calibri" w:hAnsi="Calibri" w:cs="Calibri"/>
                <w:color w:val="000000"/>
                <w:szCs w:val="22"/>
              </w:rPr>
            </w:pPr>
            <w:r>
              <w:rPr>
                <w:rFonts w:ascii="Calibri" w:hAnsi="Calibri" w:cs="Calibri"/>
                <w:color w:val="000000"/>
                <w:szCs w:val="22"/>
              </w:rPr>
              <w:t>3,00</w:t>
            </w:r>
            <w:r w:rsidR="00770008" w:rsidRPr="008D3504">
              <w:rPr>
                <w:rFonts w:ascii="Calibri" w:hAnsi="Calibri" w:cs="Calibri"/>
                <w:color w:val="000000"/>
                <w:szCs w:val="22"/>
              </w:rPr>
              <w:t>%</w:t>
            </w:r>
          </w:p>
        </w:tc>
        <w:tc>
          <w:tcPr>
            <w:tcW w:w="2447" w:type="dxa"/>
            <w:shd w:val="clear" w:color="auto" w:fill="auto"/>
          </w:tcPr>
          <w:p w:rsidR="00770008" w:rsidRPr="008D3504" w:rsidRDefault="00641FDF" w:rsidP="00641FDF">
            <w:pPr>
              <w:jc w:val="center"/>
              <w:rPr>
                <w:rFonts w:ascii="Calibri" w:hAnsi="Calibri" w:cs="Calibri"/>
                <w:color w:val="000000"/>
                <w:szCs w:val="22"/>
              </w:rPr>
            </w:pPr>
            <w:r>
              <w:rPr>
                <w:rFonts w:ascii="Calibri" w:hAnsi="Calibri" w:cs="Calibri"/>
                <w:color w:val="000000"/>
                <w:szCs w:val="22"/>
              </w:rPr>
              <w:t>3,00</w:t>
            </w:r>
            <w:r w:rsidR="00770008" w:rsidRPr="008D3504">
              <w:rPr>
                <w:rFonts w:ascii="Calibri" w:hAnsi="Calibri" w:cs="Calibri"/>
                <w:color w:val="000000"/>
                <w:szCs w:val="22"/>
              </w:rPr>
              <w:t>%</w:t>
            </w:r>
          </w:p>
        </w:tc>
      </w:tr>
      <w:tr w:rsidR="00770008" w:rsidRPr="008D3504" w:rsidTr="000F33DD">
        <w:tc>
          <w:tcPr>
            <w:tcW w:w="9147" w:type="dxa"/>
            <w:gridSpan w:val="4"/>
            <w:shd w:val="clear" w:color="auto" w:fill="auto"/>
          </w:tcPr>
          <w:p w:rsidR="00770008" w:rsidRPr="008D3504" w:rsidRDefault="00770008" w:rsidP="00FD7E71">
            <w:pPr>
              <w:jc w:val="center"/>
              <w:rPr>
                <w:rFonts w:ascii="Calibri" w:hAnsi="Calibri" w:cs="Calibri"/>
                <w:b/>
                <w:szCs w:val="22"/>
              </w:rPr>
            </w:pPr>
            <w:r w:rsidRPr="008D3504">
              <w:rPr>
                <w:rFonts w:ascii="Calibri" w:hAnsi="Calibri" w:cs="Calibri"/>
                <w:b/>
                <w:szCs w:val="22"/>
              </w:rPr>
              <w:t xml:space="preserve">Περιοχή Εφαρμογής </w:t>
            </w:r>
          </w:p>
        </w:tc>
      </w:tr>
      <w:tr w:rsidR="00770008" w:rsidRPr="00EB2B36" w:rsidTr="000F33DD">
        <w:tc>
          <w:tcPr>
            <w:tcW w:w="9147" w:type="dxa"/>
            <w:gridSpan w:val="4"/>
            <w:shd w:val="clear" w:color="auto" w:fill="auto"/>
          </w:tcPr>
          <w:p w:rsidR="00770008" w:rsidRPr="008D3504" w:rsidRDefault="00B17ABD" w:rsidP="00FD7E71">
            <w:pPr>
              <w:spacing w:line="26" w:lineRule="atLeast"/>
              <w:rPr>
                <w:rFonts w:ascii="Calibri" w:hAnsi="Calibri" w:cs="Calibri"/>
                <w:b/>
                <w:szCs w:val="22"/>
                <w:lang w:val="el-GR"/>
              </w:rPr>
            </w:pPr>
            <w:r>
              <w:rPr>
                <w:rFonts w:ascii="Calibri" w:hAnsi="Calibri" w:cs="Calibri"/>
                <w:b/>
                <w:szCs w:val="22"/>
                <w:lang w:val="el-GR"/>
              </w:rPr>
              <w:t xml:space="preserve">Α1) </w:t>
            </w:r>
            <w:r w:rsidR="00770008" w:rsidRPr="008D3504">
              <w:rPr>
                <w:rFonts w:ascii="Calibri" w:hAnsi="Calibri" w:cs="Calibri"/>
                <w:b/>
                <w:szCs w:val="22"/>
                <w:lang w:val="el-GR"/>
              </w:rPr>
              <w:t>Αμπελουργική Ζώνη Μαντινείας:</w:t>
            </w:r>
          </w:p>
          <w:p w:rsidR="00770008" w:rsidRPr="008D3504" w:rsidRDefault="00770008" w:rsidP="00FD7E71">
            <w:pPr>
              <w:spacing w:line="26" w:lineRule="atLeast"/>
              <w:rPr>
                <w:rFonts w:ascii="Calibri" w:hAnsi="Calibri" w:cs="Calibri"/>
                <w:szCs w:val="22"/>
                <w:lang w:val="el-GR"/>
              </w:rPr>
            </w:pPr>
            <w:r w:rsidRPr="008D3504">
              <w:rPr>
                <w:rFonts w:ascii="Calibri" w:hAnsi="Calibri" w:cs="Calibri"/>
                <w:szCs w:val="22"/>
                <w:lang w:val="el-GR"/>
              </w:rPr>
              <w:t xml:space="preserve">Όλη η ΔΕ Μαντινείας, Τοπικές Κοινότητες Αγ. Κων/νου και Αγ. Βασιλείου ΔΕ Τρίπολης,  Αγιωργίτικα, Στενό, Ζευγολατειό, Νεοχώρι και Παρθένι ΔΕ Κορυθίου, </w:t>
            </w:r>
          </w:p>
          <w:p w:rsidR="00770008" w:rsidRPr="008D3504" w:rsidRDefault="00770008" w:rsidP="00FD7E71">
            <w:pPr>
              <w:spacing w:line="26" w:lineRule="atLeast"/>
              <w:rPr>
                <w:rFonts w:ascii="Calibri" w:hAnsi="Calibri" w:cs="Calibri"/>
                <w:szCs w:val="22"/>
                <w:lang w:val="el-GR"/>
              </w:rPr>
            </w:pPr>
            <w:r w:rsidRPr="008D3504">
              <w:rPr>
                <w:rFonts w:ascii="Calibri" w:hAnsi="Calibri" w:cs="Calibri"/>
                <w:szCs w:val="22"/>
                <w:lang w:val="el-GR"/>
              </w:rPr>
              <w:t xml:space="preserve">Λεβίδι, Κανδήλα, Ορχομενός και Παλαιόπυργος ΔΕ Λεβιδίου, Δήμου Τρίπολης </w:t>
            </w:r>
          </w:p>
          <w:p w:rsidR="00770008" w:rsidRPr="008D3504" w:rsidRDefault="00B17ABD" w:rsidP="00FD7E71">
            <w:pPr>
              <w:spacing w:line="26" w:lineRule="atLeast"/>
              <w:rPr>
                <w:rFonts w:ascii="Calibri" w:hAnsi="Calibri" w:cs="Calibri"/>
                <w:b/>
                <w:szCs w:val="22"/>
                <w:lang w:val="el-GR"/>
              </w:rPr>
            </w:pPr>
            <w:r>
              <w:rPr>
                <w:rFonts w:ascii="Calibri" w:hAnsi="Calibri" w:cs="Calibri"/>
                <w:b/>
                <w:szCs w:val="22"/>
                <w:lang w:val="el-GR"/>
              </w:rPr>
              <w:t xml:space="preserve">Α2) </w:t>
            </w:r>
            <w:r w:rsidR="00770008" w:rsidRPr="008D3504">
              <w:rPr>
                <w:rFonts w:ascii="Calibri" w:hAnsi="Calibri" w:cs="Calibri"/>
                <w:b/>
                <w:szCs w:val="22"/>
                <w:lang w:val="el-GR"/>
              </w:rPr>
              <w:t>Αμπελουργική Ζώνη Νεμέας:</w:t>
            </w:r>
          </w:p>
          <w:p w:rsidR="00770008" w:rsidRDefault="00770008" w:rsidP="008D3504">
            <w:pPr>
              <w:spacing w:line="26" w:lineRule="atLeast"/>
              <w:rPr>
                <w:rFonts w:ascii="Calibri" w:hAnsi="Calibri" w:cs="Calibri"/>
                <w:szCs w:val="22"/>
                <w:lang w:val="el-GR"/>
              </w:rPr>
            </w:pPr>
            <w:r w:rsidRPr="008D3504">
              <w:rPr>
                <w:rFonts w:ascii="Calibri" w:hAnsi="Calibri" w:cs="Calibri"/>
                <w:szCs w:val="22"/>
                <w:lang w:val="el-GR"/>
              </w:rPr>
              <w:t>Δημοτική Κοινότητα Νεμέας και οι Τοπικές Κοινότητες Αρχ. Νεμέας, Αρχ. Κλεωνών, Κουτσίου,  Πετρίου,  Λεοντίου,  Δάφνης, Καστρακίου, Αηδονίων και Γαλατά του Δήμου Νεμέας,</w:t>
            </w:r>
            <w:r w:rsidR="008D3504">
              <w:rPr>
                <w:rFonts w:ascii="Calibri" w:hAnsi="Calibri" w:cs="Calibri"/>
                <w:szCs w:val="22"/>
                <w:lang w:val="el-GR"/>
              </w:rPr>
              <w:t xml:space="preserve"> </w:t>
            </w:r>
            <w:r w:rsidRPr="008D3504">
              <w:rPr>
                <w:rFonts w:ascii="Calibri" w:hAnsi="Calibri" w:cs="Calibri"/>
                <w:szCs w:val="22"/>
                <w:lang w:val="el-GR"/>
              </w:rPr>
              <w:t>Τοπικές Κοινότητες Ασπροκάμπου, Κεφαλαρίου, Ψαρίου, Μποζικά, και Τιτάνης του Δήμου Σικυωνίων</w:t>
            </w:r>
            <w:r w:rsidR="008D3504">
              <w:rPr>
                <w:rFonts w:ascii="Calibri" w:hAnsi="Calibri" w:cs="Calibri"/>
                <w:szCs w:val="22"/>
                <w:lang w:val="el-GR"/>
              </w:rPr>
              <w:t xml:space="preserve"> </w:t>
            </w:r>
            <w:r w:rsidRPr="008D3504">
              <w:rPr>
                <w:rFonts w:ascii="Calibri" w:hAnsi="Calibri" w:cs="Calibri"/>
                <w:szCs w:val="22"/>
                <w:lang w:val="el-GR"/>
              </w:rPr>
              <w:t>Τοπικές Κοινότητες Γυμνού και Μαλαντρενίου του Δήμου Άργους-Μυκηνών.</w:t>
            </w:r>
          </w:p>
          <w:p w:rsidR="00B17ABD" w:rsidRDefault="00B17ABD" w:rsidP="008D3504">
            <w:pPr>
              <w:spacing w:line="26" w:lineRule="atLeast"/>
              <w:rPr>
                <w:rFonts w:ascii="Calibri" w:hAnsi="Calibri" w:cs="Calibri"/>
                <w:szCs w:val="22"/>
                <w:lang w:val="el-GR"/>
              </w:rPr>
            </w:pPr>
            <w:r w:rsidRPr="00B17ABD">
              <w:rPr>
                <w:rFonts w:ascii="Calibri" w:hAnsi="Calibri" w:cs="Calibri"/>
                <w:b/>
                <w:szCs w:val="22"/>
                <w:lang w:val="el-GR"/>
              </w:rPr>
              <w:t>Β)</w:t>
            </w:r>
            <w:r>
              <w:rPr>
                <w:rFonts w:ascii="Calibri" w:hAnsi="Calibri" w:cs="Calibri"/>
                <w:szCs w:val="22"/>
                <w:lang w:val="el-GR"/>
              </w:rPr>
              <w:t xml:space="preserve"> Όλη η περιοχή παρέμβασης (για εκσυγχρονισμούς τουριστικών επιχειρήσεων)</w:t>
            </w:r>
          </w:p>
          <w:p w:rsidR="00B17ABD" w:rsidRPr="008D3504" w:rsidRDefault="00B17ABD" w:rsidP="008D3504">
            <w:pPr>
              <w:spacing w:line="26" w:lineRule="atLeast"/>
              <w:rPr>
                <w:rFonts w:ascii="Calibri" w:hAnsi="Calibri"/>
                <w:szCs w:val="22"/>
                <w:lang w:val="el-GR"/>
              </w:rPr>
            </w:pPr>
          </w:p>
        </w:tc>
      </w:tr>
      <w:tr w:rsidR="00770008" w:rsidRPr="00EB2B36" w:rsidTr="000F33DD">
        <w:tc>
          <w:tcPr>
            <w:tcW w:w="9147" w:type="dxa"/>
            <w:gridSpan w:val="4"/>
            <w:shd w:val="clear" w:color="auto" w:fill="auto"/>
          </w:tcPr>
          <w:p w:rsidR="00770008" w:rsidRPr="008D3504" w:rsidRDefault="00770008" w:rsidP="00FD7E71">
            <w:pPr>
              <w:rPr>
                <w:rFonts w:ascii="Calibri" w:hAnsi="Calibri" w:cs="Calibri"/>
                <w:b/>
                <w:szCs w:val="22"/>
                <w:lang w:val="el-GR"/>
              </w:rPr>
            </w:pPr>
            <w:r w:rsidRPr="008D3504">
              <w:rPr>
                <w:rFonts w:ascii="Calibri" w:hAnsi="Calibri" w:cs="Calibri"/>
                <w:b/>
                <w:szCs w:val="22"/>
                <w:lang w:val="el-GR"/>
              </w:rPr>
              <w:t xml:space="preserve">Δικαιούχοι:  </w:t>
            </w:r>
            <w:r w:rsidRPr="008D3504">
              <w:rPr>
                <w:rFonts w:ascii="Calibri" w:hAnsi="Calibri" w:cs="Calibri"/>
                <w:szCs w:val="22"/>
                <w:lang w:val="el-GR"/>
              </w:rPr>
              <w:t>Πολύ μικρές, μικρές και μεσαίες επιχειρήσεις που συνίστανται από Φυσικά ή Νομικά πρόσωπα, με εξαίρεση αυτές που λειτουργούν υπό τη μορφή της κοινωνίας, της εταιρείας αστικού δικαίου και της κοινοπραξίας</w:t>
            </w:r>
          </w:p>
        </w:tc>
      </w:tr>
      <w:tr w:rsidR="00770008" w:rsidRPr="008D3504" w:rsidTr="000F33DD">
        <w:tc>
          <w:tcPr>
            <w:tcW w:w="9147" w:type="dxa"/>
            <w:gridSpan w:val="4"/>
            <w:shd w:val="clear" w:color="auto" w:fill="auto"/>
          </w:tcPr>
          <w:p w:rsidR="00770008" w:rsidRPr="008D3504" w:rsidRDefault="00770008" w:rsidP="00FD7E71">
            <w:pPr>
              <w:rPr>
                <w:rFonts w:ascii="Calibri" w:hAnsi="Calibri" w:cs="Calibri"/>
                <w:b/>
                <w:szCs w:val="22"/>
              </w:rPr>
            </w:pPr>
            <w:r w:rsidRPr="008D3504">
              <w:rPr>
                <w:rFonts w:ascii="Calibri" w:hAnsi="Calibri" w:cs="Calibri"/>
                <w:b/>
                <w:szCs w:val="22"/>
              </w:rPr>
              <w:t>Κριτήρια Επιλογής</w:t>
            </w:r>
          </w:p>
        </w:tc>
      </w:tr>
      <w:tr w:rsidR="00770008" w:rsidRPr="00EB2B36" w:rsidTr="000F33DD">
        <w:tc>
          <w:tcPr>
            <w:tcW w:w="9147" w:type="dxa"/>
            <w:gridSpan w:val="4"/>
            <w:shd w:val="clear" w:color="auto" w:fill="auto"/>
          </w:tcPr>
          <w:p w:rsidR="00770008" w:rsidRPr="008D3504" w:rsidRDefault="00770008" w:rsidP="00FD7E71">
            <w:pPr>
              <w:rPr>
                <w:rFonts w:ascii="Calibri" w:hAnsi="Calibri" w:cs="Calibri"/>
                <w:szCs w:val="22"/>
              </w:rPr>
            </w:pPr>
          </w:p>
          <w:tbl>
            <w:tblPr>
              <w:tblW w:w="10443" w:type="dxa"/>
              <w:tblLook w:val="04A0" w:firstRow="1" w:lastRow="0" w:firstColumn="1" w:lastColumn="0" w:noHBand="0" w:noVBand="1"/>
            </w:tblPr>
            <w:tblGrid>
              <w:gridCol w:w="493"/>
              <w:gridCol w:w="475"/>
              <w:gridCol w:w="2776"/>
              <w:gridCol w:w="3105"/>
              <w:gridCol w:w="1154"/>
              <w:gridCol w:w="918"/>
            </w:tblGrid>
            <w:tr w:rsidR="008D3504" w:rsidRPr="008D3504" w:rsidTr="008D3504">
              <w:trPr>
                <w:trHeight w:val="750"/>
              </w:trPr>
              <w:tc>
                <w:tcPr>
                  <w:tcW w:w="4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ΚΩΔ</w:t>
                  </w:r>
                </w:p>
              </w:tc>
              <w:tc>
                <w:tcPr>
                  <w:tcW w:w="520" w:type="dxa"/>
                  <w:tcBorders>
                    <w:top w:val="single" w:sz="4" w:space="0" w:color="auto"/>
                    <w:left w:val="nil"/>
                    <w:bottom w:val="single" w:sz="4" w:space="0" w:color="auto"/>
                    <w:right w:val="single" w:sz="4" w:space="0" w:color="auto"/>
                  </w:tcBorders>
                  <w:shd w:val="clear" w:color="000000" w:fill="FFFF00"/>
                  <w:noWrap/>
                  <w:vAlign w:val="center"/>
                  <w:hideMark/>
                </w:tcPr>
                <w:p w:rsidR="008D3504" w:rsidRPr="008D3504" w:rsidRDefault="008D3504" w:rsidP="008D3504">
                  <w:pPr>
                    <w:jc w:val="center"/>
                    <w:rPr>
                      <w:rFonts w:ascii="Calibri" w:hAnsi="Calibri"/>
                      <w:b/>
                      <w:bCs/>
                      <w:color w:val="000000"/>
                      <w:sz w:val="20"/>
                      <w:lang w:val="el-GR" w:eastAsia="el-GR"/>
                    </w:rPr>
                  </w:pPr>
                  <w:r w:rsidRPr="008D3504">
                    <w:rPr>
                      <w:rFonts w:ascii="Calibri" w:hAnsi="Calibri"/>
                      <w:b/>
                      <w:bCs/>
                      <w:color w:val="000000"/>
                      <w:sz w:val="20"/>
                      <w:lang w:val="el-GR" w:eastAsia="el-GR"/>
                    </w:rPr>
                    <w:t>Α/Α</w:t>
                  </w:r>
                </w:p>
              </w:tc>
              <w:tc>
                <w:tcPr>
                  <w:tcW w:w="3463" w:type="dxa"/>
                  <w:tcBorders>
                    <w:top w:val="single" w:sz="4" w:space="0" w:color="auto"/>
                    <w:left w:val="nil"/>
                    <w:bottom w:val="single" w:sz="4" w:space="0" w:color="auto"/>
                    <w:right w:val="single" w:sz="4" w:space="0" w:color="auto"/>
                  </w:tcBorders>
                  <w:shd w:val="clear" w:color="000000" w:fill="FFFF00"/>
                  <w:noWrap/>
                  <w:vAlign w:val="center"/>
                  <w:hideMark/>
                </w:tcPr>
                <w:p w:rsidR="008D3504" w:rsidRPr="008D3504" w:rsidRDefault="008D3504" w:rsidP="008D3504">
                  <w:pPr>
                    <w:jc w:val="center"/>
                    <w:rPr>
                      <w:rFonts w:ascii="Calibri" w:hAnsi="Calibri"/>
                      <w:b/>
                      <w:bCs/>
                      <w:color w:val="000000"/>
                      <w:sz w:val="20"/>
                      <w:lang w:val="el-GR" w:eastAsia="el-GR"/>
                    </w:rPr>
                  </w:pPr>
                  <w:r w:rsidRPr="008D3504">
                    <w:rPr>
                      <w:rFonts w:ascii="Calibri" w:hAnsi="Calibri"/>
                      <w:b/>
                      <w:bCs/>
                      <w:color w:val="000000"/>
                      <w:sz w:val="20"/>
                      <w:lang w:val="el-GR" w:eastAsia="el-GR"/>
                    </w:rPr>
                    <w:t>ΚΡΙΤΗΡΙΟ</w:t>
                  </w:r>
                </w:p>
              </w:tc>
              <w:tc>
                <w:tcPr>
                  <w:tcW w:w="3880" w:type="dxa"/>
                  <w:tcBorders>
                    <w:top w:val="single" w:sz="4" w:space="0" w:color="auto"/>
                    <w:left w:val="nil"/>
                    <w:bottom w:val="single" w:sz="4" w:space="0" w:color="auto"/>
                    <w:right w:val="single" w:sz="4" w:space="0" w:color="auto"/>
                  </w:tcBorders>
                  <w:shd w:val="clear" w:color="000000" w:fill="FFFF00"/>
                  <w:noWrap/>
                  <w:vAlign w:val="center"/>
                  <w:hideMark/>
                </w:tcPr>
                <w:p w:rsidR="008D3504" w:rsidRPr="008D3504" w:rsidRDefault="008D3504" w:rsidP="008D3504">
                  <w:pPr>
                    <w:jc w:val="center"/>
                    <w:rPr>
                      <w:rFonts w:ascii="Calibri" w:hAnsi="Calibri"/>
                      <w:b/>
                      <w:bCs/>
                      <w:color w:val="000000"/>
                      <w:sz w:val="20"/>
                      <w:lang w:val="el-GR" w:eastAsia="el-GR"/>
                    </w:rPr>
                  </w:pPr>
                  <w:r w:rsidRPr="008D3504">
                    <w:rPr>
                      <w:rFonts w:ascii="Calibri" w:hAnsi="Calibri"/>
                      <w:b/>
                      <w:bCs/>
                      <w:color w:val="000000"/>
                      <w:sz w:val="20"/>
                      <w:lang w:val="el-GR" w:eastAsia="el-GR"/>
                    </w:rPr>
                    <w:t>ΑΝΑΛΥΣΗ</w:t>
                  </w:r>
                </w:p>
              </w:tc>
              <w:tc>
                <w:tcPr>
                  <w:tcW w:w="1220" w:type="dxa"/>
                  <w:tcBorders>
                    <w:top w:val="single" w:sz="4" w:space="0" w:color="auto"/>
                    <w:left w:val="nil"/>
                    <w:bottom w:val="single" w:sz="4" w:space="0" w:color="auto"/>
                    <w:right w:val="single" w:sz="4" w:space="0" w:color="auto"/>
                  </w:tcBorders>
                  <w:shd w:val="clear" w:color="000000" w:fill="FFFF00"/>
                  <w:vAlign w:val="center"/>
                  <w:hideMark/>
                </w:tcPr>
                <w:p w:rsidR="008D3504" w:rsidRPr="008D3504" w:rsidRDefault="008D3504" w:rsidP="008D3504">
                  <w:pPr>
                    <w:jc w:val="left"/>
                    <w:rPr>
                      <w:rFonts w:ascii="Calibri" w:hAnsi="Calibri"/>
                      <w:b/>
                      <w:bCs/>
                      <w:color w:val="000000"/>
                      <w:sz w:val="20"/>
                      <w:lang w:val="el-GR" w:eastAsia="el-GR"/>
                    </w:rPr>
                  </w:pPr>
                  <w:r w:rsidRPr="008D3504">
                    <w:rPr>
                      <w:rFonts w:ascii="Calibri" w:hAnsi="Calibri"/>
                      <w:b/>
                      <w:bCs/>
                      <w:color w:val="000000"/>
                      <w:sz w:val="20"/>
                      <w:lang w:val="el-GR" w:eastAsia="el-GR"/>
                    </w:rPr>
                    <w:t>ΒΑΘΜΟΛΟΓΙΑ  (0-100)</w:t>
                  </w:r>
                </w:p>
              </w:tc>
              <w:tc>
                <w:tcPr>
                  <w:tcW w:w="920" w:type="dxa"/>
                  <w:tcBorders>
                    <w:top w:val="single" w:sz="4" w:space="0" w:color="auto"/>
                    <w:left w:val="nil"/>
                    <w:bottom w:val="single" w:sz="4" w:space="0" w:color="auto"/>
                    <w:right w:val="single" w:sz="4" w:space="0" w:color="auto"/>
                  </w:tcBorders>
                  <w:shd w:val="clear" w:color="000000" w:fill="FFFF00"/>
                  <w:vAlign w:val="center"/>
                  <w:hideMark/>
                </w:tcPr>
                <w:p w:rsidR="008D3504" w:rsidRPr="008D3504" w:rsidRDefault="008D3504" w:rsidP="008D3504">
                  <w:pPr>
                    <w:jc w:val="left"/>
                    <w:rPr>
                      <w:rFonts w:ascii="Calibri" w:hAnsi="Calibri"/>
                      <w:b/>
                      <w:bCs/>
                      <w:color w:val="000000"/>
                      <w:sz w:val="20"/>
                      <w:lang w:val="el-GR" w:eastAsia="el-GR"/>
                    </w:rPr>
                  </w:pPr>
                  <w:r w:rsidRPr="008D3504">
                    <w:rPr>
                      <w:rFonts w:ascii="Calibri" w:hAnsi="Calibri"/>
                      <w:b/>
                      <w:bCs/>
                      <w:color w:val="000000"/>
                      <w:sz w:val="20"/>
                      <w:lang w:val="el-GR" w:eastAsia="el-GR"/>
                    </w:rPr>
                    <w:t>ΒΑΡΥΤΗΤΑ</w:t>
                  </w:r>
                </w:p>
              </w:tc>
            </w:tr>
            <w:tr w:rsidR="008D3504" w:rsidRPr="008D3504" w:rsidTr="008D3504">
              <w:trPr>
                <w:trHeight w:val="51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1</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3504" w:rsidRPr="008D3504" w:rsidRDefault="008D3504" w:rsidP="008D3504">
                  <w:pPr>
                    <w:jc w:val="center"/>
                    <w:rPr>
                      <w:rFonts w:ascii="Calibri" w:hAnsi="Calibri"/>
                      <w:b/>
                      <w:bCs/>
                      <w:color w:val="000000"/>
                      <w:sz w:val="20"/>
                      <w:lang w:val="el-GR" w:eastAsia="el-GR"/>
                    </w:rPr>
                  </w:pPr>
                  <w:r w:rsidRPr="008D3504">
                    <w:rPr>
                      <w:rFonts w:ascii="Calibri" w:hAnsi="Calibri"/>
                      <w:b/>
                      <w:bCs/>
                      <w:color w:val="000000"/>
                      <w:sz w:val="20"/>
                      <w:lang w:val="el-GR" w:eastAsia="el-GR"/>
                    </w:rPr>
                    <w:t>1</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 xml:space="preserve">Σκοπιμότητα της πρότασης (Ειδικοί ή στρατηγικοί στόχοι του τοπικού προγράμματος που εξυπηρετούνται με την υλοποίηση της πρότασης) </w:t>
                  </w:r>
                  <w:r w:rsidRPr="008D3504">
                    <w:rPr>
                      <w:rFonts w:ascii="Calibri" w:hAnsi="Calibri"/>
                      <w:color w:val="000000"/>
                      <w:sz w:val="40"/>
                      <w:szCs w:val="40"/>
                      <w:lang w:val="el-GR" w:eastAsia="el-GR"/>
                    </w:rPr>
                    <w:t>*</w:t>
                  </w: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Συσχέτιση με το σύνολο των στόχων που αφορούν στην υπο-δράση</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color w:val="000000"/>
                      <w:szCs w:val="22"/>
                      <w:lang w:val="el-GR" w:eastAsia="el-GR"/>
                    </w:rPr>
                  </w:pPr>
                  <w:r w:rsidRPr="008D3504">
                    <w:rPr>
                      <w:rFonts w:ascii="Calibri" w:hAnsi="Calibri"/>
                      <w:color w:val="000000"/>
                      <w:szCs w:val="22"/>
                      <w:lang w:val="el-GR" w:eastAsia="el-GR"/>
                    </w:rPr>
                    <w:t>10%</w:t>
                  </w:r>
                </w:p>
              </w:tc>
            </w:tr>
            <w:tr w:rsidR="008D3504" w:rsidRPr="008D3504" w:rsidTr="008D3504">
              <w:trPr>
                <w:trHeight w:val="510"/>
              </w:trPr>
              <w:tc>
                <w:tcPr>
                  <w:tcW w:w="44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8D3504" w:rsidRPr="008D3504" w:rsidRDefault="008D3504" w:rsidP="008D3504">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Συσχέτιση με το 70%  των στόχων που αφορούν στην υπο-δράση</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70</w:t>
                  </w:r>
                </w:p>
              </w:tc>
              <w:tc>
                <w:tcPr>
                  <w:tcW w:w="92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Cs w:val="22"/>
                      <w:lang w:val="el-GR" w:eastAsia="el-GR"/>
                    </w:rPr>
                  </w:pPr>
                </w:p>
              </w:tc>
            </w:tr>
            <w:tr w:rsidR="008D3504" w:rsidRPr="008D3504" w:rsidTr="008D3504">
              <w:trPr>
                <w:trHeight w:val="510"/>
              </w:trPr>
              <w:tc>
                <w:tcPr>
                  <w:tcW w:w="44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8D3504" w:rsidRPr="008D3504" w:rsidRDefault="008D3504" w:rsidP="008D3504">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Συσχέτιση με το 30%  των στόχων που αφορούν στην υπο-δράση</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Cs w:val="22"/>
                      <w:lang w:val="el-GR" w:eastAsia="el-GR"/>
                    </w:rPr>
                  </w:pPr>
                </w:p>
              </w:tc>
            </w:tr>
            <w:tr w:rsidR="008D3504" w:rsidRPr="008D3504" w:rsidTr="008D3504">
              <w:trPr>
                <w:trHeight w:val="510"/>
              </w:trPr>
              <w:tc>
                <w:tcPr>
                  <w:tcW w:w="44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8D3504" w:rsidRPr="008D3504" w:rsidRDefault="008D3504" w:rsidP="008D3504">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Συσχέτιση με ποσοστό μικρότερο του  30% των στόχων που αφορούν στην υπο-δράση</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Cs w:val="22"/>
                      <w:lang w:val="el-GR" w:eastAsia="el-GR"/>
                    </w:rPr>
                  </w:pPr>
                </w:p>
              </w:tc>
            </w:tr>
            <w:tr w:rsidR="008D3504" w:rsidRPr="008D3504" w:rsidTr="008D3504">
              <w:trPr>
                <w:trHeight w:val="102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lastRenderedPageBreak/>
                    <w:t>4</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8D3504" w:rsidRPr="008D3504" w:rsidRDefault="008D3504" w:rsidP="008D3504">
                  <w:pPr>
                    <w:jc w:val="center"/>
                    <w:rPr>
                      <w:rFonts w:ascii="Calibri" w:hAnsi="Calibri"/>
                      <w:b/>
                      <w:bCs/>
                      <w:color w:val="000000"/>
                      <w:sz w:val="20"/>
                      <w:lang w:val="el-GR" w:eastAsia="el-GR"/>
                    </w:rPr>
                  </w:pPr>
                  <w:r w:rsidRPr="008D3504">
                    <w:rPr>
                      <w:rFonts w:ascii="Calibri" w:hAnsi="Calibri"/>
                      <w:b/>
                      <w:bCs/>
                      <w:color w:val="000000"/>
                      <w:sz w:val="20"/>
                      <w:lang w:val="el-GR" w:eastAsia="el-GR"/>
                    </w:rPr>
                    <w:t>3</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Προώθηση νεανικής επιχειρηματικότητας</w:t>
                  </w: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Ο δικαιούχος της επένδυσης είναι νέος ≤ 35 ετών (φυσικό πρόσωπο) ή εταιρεία οι μέτοχοι της οποίας είναι στο σύνολο τους νέοι ≤ 35 ετών</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color w:val="000000"/>
                      <w:szCs w:val="22"/>
                      <w:lang w:val="el-GR" w:eastAsia="el-GR"/>
                    </w:rPr>
                  </w:pPr>
                  <w:r w:rsidRPr="008D3504">
                    <w:rPr>
                      <w:rFonts w:ascii="Calibri" w:hAnsi="Calibri"/>
                      <w:color w:val="000000"/>
                      <w:szCs w:val="22"/>
                      <w:lang w:val="el-GR" w:eastAsia="el-GR"/>
                    </w:rPr>
                    <w:t>4%</w:t>
                  </w:r>
                </w:p>
              </w:tc>
            </w:tr>
            <w:tr w:rsidR="008D3504" w:rsidRPr="008D3504" w:rsidTr="008D3504">
              <w:trPr>
                <w:trHeight w:val="1020"/>
              </w:trPr>
              <w:tc>
                <w:tcPr>
                  <w:tcW w:w="44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8D3504" w:rsidRPr="008D3504" w:rsidRDefault="008D3504" w:rsidP="008D3504">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 xml:space="preserve">Ο δικαιούχος είναι νομικό πρόσωπο και το μετοχικό/εταιρικό του κεφάλαιο το κατέχουν σε ποσοστό μεγαλυτερο ή ίσο 50%  νέοι ≤ 35 ετών </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Cs w:val="22"/>
                      <w:lang w:val="el-GR" w:eastAsia="el-GR"/>
                    </w:rPr>
                  </w:pPr>
                </w:p>
              </w:tc>
            </w:tr>
            <w:tr w:rsidR="008D3504" w:rsidRPr="008D3504" w:rsidTr="008D3504">
              <w:trPr>
                <w:trHeight w:val="76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5</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8D3504" w:rsidRPr="008D3504" w:rsidRDefault="008D3504" w:rsidP="008D3504">
                  <w:pPr>
                    <w:jc w:val="center"/>
                    <w:rPr>
                      <w:rFonts w:ascii="Calibri" w:hAnsi="Calibri"/>
                      <w:b/>
                      <w:bCs/>
                      <w:color w:val="000000"/>
                      <w:sz w:val="20"/>
                      <w:lang w:val="el-GR" w:eastAsia="el-GR"/>
                    </w:rPr>
                  </w:pPr>
                  <w:r w:rsidRPr="008D3504">
                    <w:rPr>
                      <w:rFonts w:ascii="Calibri" w:hAnsi="Calibri"/>
                      <w:b/>
                      <w:bCs/>
                      <w:color w:val="000000"/>
                      <w:sz w:val="20"/>
                      <w:lang w:val="el-GR" w:eastAsia="el-GR"/>
                    </w:rPr>
                    <w:t>4</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Προώθηση γυναικείας επιχειρηματικότητας</w:t>
                  </w: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Ο δικαιούχος της επένδυσης είναι γυναίκα (φυσικό πρόσωπο) ή εταιρεία οι μέτοχοι της οποίας είναι στο σύνολο τους είναι γυναίκες</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color w:val="000000"/>
                      <w:szCs w:val="22"/>
                      <w:lang w:val="el-GR" w:eastAsia="el-GR"/>
                    </w:rPr>
                  </w:pPr>
                  <w:r w:rsidRPr="008D3504">
                    <w:rPr>
                      <w:rFonts w:ascii="Calibri" w:hAnsi="Calibri"/>
                      <w:color w:val="000000"/>
                      <w:szCs w:val="22"/>
                      <w:lang w:val="el-GR" w:eastAsia="el-GR"/>
                    </w:rPr>
                    <w:t>4%</w:t>
                  </w:r>
                </w:p>
              </w:tc>
            </w:tr>
            <w:tr w:rsidR="008D3504" w:rsidRPr="008D3504" w:rsidTr="008D3504">
              <w:trPr>
                <w:trHeight w:val="765"/>
              </w:trPr>
              <w:tc>
                <w:tcPr>
                  <w:tcW w:w="44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8D3504" w:rsidRPr="008D3504" w:rsidRDefault="008D3504" w:rsidP="008D3504">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Ο δικαιούχος είναι νομικό πρόσωπο και το μετοχικό/εταιρικό του κεφάλαιο το κατέχουν σε ποσοστό μεγαλυτερο ή ίσο 50% γυναίκες</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Cs w:val="22"/>
                      <w:lang w:val="el-GR" w:eastAsia="el-GR"/>
                    </w:rPr>
                  </w:pPr>
                </w:p>
              </w:tc>
            </w:tr>
            <w:tr w:rsidR="008D3504" w:rsidRPr="008D3504" w:rsidTr="008D3504">
              <w:trPr>
                <w:trHeight w:val="3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6</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8D3504" w:rsidRPr="008D3504" w:rsidRDefault="008D3504" w:rsidP="008D3504">
                  <w:pPr>
                    <w:jc w:val="center"/>
                    <w:rPr>
                      <w:rFonts w:ascii="Calibri" w:hAnsi="Calibri"/>
                      <w:b/>
                      <w:bCs/>
                      <w:color w:val="000000"/>
                      <w:sz w:val="20"/>
                      <w:lang w:val="el-GR" w:eastAsia="el-GR"/>
                    </w:rPr>
                  </w:pPr>
                  <w:r w:rsidRPr="008D3504">
                    <w:rPr>
                      <w:rFonts w:ascii="Calibri" w:hAnsi="Calibri"/>
                      <w:b/>
                      <w:bCs/>
                      <w:color w:val="000000"/>
                      <w:sz w:val="20"/>
                      <w:lang w:val="el-GR" w:eastAsia="el-GR"/>
                    </w:rPr>
                    <w:t>5</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Προώθηση  επιχειρηματικότητας ανέργων</w:t>
                  </w: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sz w:val="20"/>
                      <w:lang w:val="el-GR" w:eastAsia="el-GR"/>
                    </w:rPr>
                  </w:pPr>
                  <w:r w:rsidRPr="008D3504">
                    <w:rPr>
                      <w:rFonts w:ascii="Calibri" w:hAnsi="Calibri"/>
                      <w:sz w:val="20"/>
                      <w:lang w:val="el-GR" w:eastAsia="el-GR"/>
                    </w:rPr>
                    <w:t>άνεργοι πάνω από 3 χρόνια</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sz w:val="20"/>
                      <w:lang w:val="el-GR" w:eastAsia="el-GR"/>
                    </w:rPr>
                  </w:pPr>
                  <w:r w:rsidRPr="008D3504">
                    <w:rPr>
                      <w:rFonts w:ascii="Calibri" w:hAnsi="Calibri"/>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color w:val="000000"/>
                      <w:szCs w:val="22"/>
                      <w:lang w:val="el-GR" w:eastAsia="el-GR"/>
                    </w:rPr>
                  </w:pPr>
                  <w:r w:rsidRPr="008D3504">
                    <w:rPr>
                      <w:rFonts w:ascii="Calibri" w:hAnsi="Calibri"/>
                      <w:color w:val="000000"/>
                      <w:szCs w:val="22"/>
                      <w:lang w:val="el-GR" w:eastAsia="el-GR"/>
                    </w:rPr>
                    <w:t>3%</w:t>
                  </w:r>
                </w:p>
              </w:tc>
            </w:tr>
            <w:tr w:rsidR="008D3504" w:rsidRPr="008D3504" w:rsidTr="008D3504">
              <w:trPr>
                <w:trHeight w:val="300"/>
              </w:trPr>
              <w:tc>
                <w:tcPr>
                  <w:tcW w:w="44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8D3504" w:rsidRPr="008D3504" w:rsidRDefault="008D3504" w:rsidP="008D3504">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sz w:val="20"/>
                      <w:lang w:val="el-GR" w:eastAsia="el-GR"/>
                    </w:rPr>
                  </w:pPr>
                  <w:r w:rsidRPr="008D3504">
                    <w:rPr>
                      <w:rFonts w:ascii="Calibri" w:hAnsi="Calibri"/>
                      <w:sz w:val="20"/>
                      <w:lang w:val="el-GR" w:eastAsia="el-GR"/>
                    </w:rPr>
                    <w:t>άνεργοι έως 3 χρόνια</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sz w:val="20"/>
                      <w:lang w:val="el-GR" w:eastAsia="el-GR"/>
                    </w:rPr>
                  </w:pPr>
                  <w:r w:rsidRPr="008D3504">
                    <w:rPr>
                      <w:rFonts w:ascii="Calibri" w:hAnsi="Calibri"/>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Cs w:val="22"/>
                      <w:lang w:val="el-GR" w:eastAsia="el-GR"/>
                    </w:rPr>
                  </w:pPr>
                </w:p>
              </w:tc>
            </w:tr>
            <w:tr w:rsidR="008D3504" w:rsidRPr="008D3504" w:rsidTr="008D3504">
              <w:trPr>
                <w:trHeight w:val="3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7</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8D3504" w:rsidRPr="008D3504" w:rsidRDefault="008D3504" w:rsidP="008D3504">
                  <w:pPr>
                    <w:jc w:val="center"/>
                    <w:rPr>
                      <w:rFonts w:ascii="Calibri" w:hAnsi="Calibri"/>
                      <w:b/>
                      <w:bCs/>
                      <w:color w:val="000000"/>
                      <w:sz w:val="20"/>
                      <w:lang w:val="el-GR" w:eastAsia="el-GR"/>
                    </w:rPr>
                  </w:pPr>
                  <w:r w:rsidRPr="008D3504">
                    <w:rPr>
                      <w:rFonts w:ascii="Calibri" w:hAnsi="Calibri"/>
                      <w:b/>
                      <w:bCs/>
                      <w:color w:val="000000"/>
                      <w:sz w:val="20"/>
                      <w:lang w:val="el-GR" w:eastAsia="el-GR"/>
                    </w:rPr>
                    <w:t>6</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Προώθηση επιχειρηματικότητας σε ΑμεΑ</w:t>
                  </w: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sz w:val="20"/>
                      <w:lang w:val="el-GR" w:eastAsia="el-GR"/>
                    </w:rPr>
                  </w:pPr>
                  <w:r w:rsidRPr="008D3504">
                    <w:rPr>
                      <w:rFonts w:ascii="Calibri" w:hAnsi="Calibri"/>
                      <w:sz w:val="20"/>
                      <w:lang w:val="el-GR" w:eastAsia="el-GR"/>
                    </w:rPr>
                    <w:t>Ναι</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sz w:val="20"/>
                      <w:lang w:val="el-GR" w:eastAsia="el-GR"/>
                    </w:rPr>
                  </w:pPr>
                  <w:r w:rsidRPr="008D3504">
                    <w:rPr>
                      <w:rFonts w:ascii="Calibri" w:hAnsi="Calibri"/>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color w:val="000000"/>
                      <w:szCs w:val="22"/>
                      <w:lang w:val="el-GR" w:eastAsia="el-GR"/>
                    </w:rPr>
                  </w:pPr>
                  <w:r w:rsidRPr="008D3504">
                    <w:rPr>
                      <w:rFonts w:ascii="Calibri" w:hAnsi="Calibri"/>
                      <w:color w:val="000000"/>
                      <w:szCs w:val="22"/>
                      <w:lang w:val="el-GR" w:eastAsia="el-GR"/>
                    </w:rPr>
                    <w:t>3%</w:t>
                  </w:r>
                </w:p>
              </w:tc>
            </w:tr>
            <w:tr w:rsidR="008D3504" w:rsidRPr="008D3504" w:rsidTr="008D3504">
              <w:trPr>
                <w:trHeight w:val="300"/>
              </w:trPr>
              <w:tc>
                <w:tcPr>
                  <w:tcW w:w="44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8D3504" w:rsidRPr="008D3504" w:rsidRDefault="008D3504" w:rsidP="008D3504">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sz w:val="20"/>
                      <w:lang w:val="el-GR" w:eastAsia="el-GR"/>
                    </w:rPr>
                  </w:pPr>
                  <w:r w:rsidRPr="008D3504">
                    <w:rPr>
                      <w:rFonts w:ascii="Calibri" w:hAnsi="Calibri"/>
                      <w:sz w:val="20"/>
                      <w:lang w:val="el-GR" w:eastAsia="el-GR"/>
                    </w:rPr>
                    <w:t>Όχι</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sz w:val="20"/>
                      <w:lang w:val="el-GR" w:eastAsia="el-GR"/>
                    </w:rPr>
                  </w:pPr>
                  <w:r w:rsidRPr="008D3504">
                    <w:rPr>
                      <w:rFonts w:ascii="Calibri" w:hAnsi="Calibri"/>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Cs w:val="22"/>
                      <w:lang w:val="el-GR" w:eastAsia="el-GR"/>
                    </w:rPr>
                  </w:pPr>
                </w:p>
              </w:tc>
            </w:tr>
            <w:tr w:rsidR="008D3504" w:rsidRPr="008D3504" w:rsidTr="008D3504">
              <w:trPr>
                <w:trHeight w:val="3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8</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8D3504" w:rsidRPr="008D3504" w:rsidRDefault="008D3504" w:rsidP="008D3504">
                  <w:pPr>
                    <w:jc w:val="center"/>
                    <w:rPr>
                      <w:rFonts w:ascii="Calibri" w:hAnsi="Calibri"/>
                      <w:b/>
                      <w:bCs/>
                      <w:color w:val="000000"/>
                      <w:sz w:val="20"/>
                      <w:lang w:val="el-GR" w:eastAsia="el-GR"/>
                    </w:rPr>
                  </w:pPr>
                  <w:r w:rsidRPr="008D3504">
                    <w:rPr>
                      <w:rFonts w:ascii="Calibri" w:hAnsi="Calibri"/>
                      <w:b/>
                      <w:bCs/>
                      <w:color w:val="000000"/>
                      <w:sz w:val="20"/>
                      <w:lang w:val="el-GR" w:eastAsia="el-GR"/>
                    </w:rPr>
                    <w:t>7</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Προώθηση επιχειρηματικότητας  συλλογικών φορέων (Συνεταιρισμοί, ΚοινΣΕΠ, κ.ά.).</w:t>
                  </w: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sz w:val="20"/>
                      <w:lang w:val="el-GR" w:eastAsia="el-GR"/>
                    </w:rPr>
                  </w:pPr>
                  <w:r w:rsidRPr="008D3504">
                    <w:rPr>
                      <w:rFonts w:ascii="Calibri" w:hAnsi="Calibri"/>
                      <w:sz w:val="20"/>
                      <w:lang w:val="el-GR" w:eastAsia="el-GR"/>
                    </w:rPr>
                    <w:t>Ναι</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sz w:val="20"/>
                      <w:lang w:val="el-GR" w:eastAsia="el-GR"/>
                    </w:rPr>
                  </w:pPr>
                  <w:r w:rsidRPr="008D3504">
                    <w:rPr>
                      <w:rFonts w:ascii="Calibri" w:hAnsi="Calibri"/>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color w:val="000000"/>
                      <w:szCs w:val="22"/>
                      <w:lang w:val="el-GR" w:eastAsia="el-GR"/>
                    </w:rPr>
                  </w:pPr>
                  <w:r w:rsidRPr="008D3504">
                    <w:rPr>
                      <w:rFonts w:ascii="Calibri" w:hAnsi="Calibri"/>
                      <w:color w:val="000000"/>
                      <w:szCs w:val="22"/>
                      <w:lang w:val="el-GR" w:eastAsia="el-GR"/>
                    </w:rPr>
                    <w:t>3%</w:t>
                  </w:r>
                </w:p>
              </w:tc>
            </w:tr>
            <w:tr w:rsidR="008D3504" w:rsidRPr="008D3504" w:rsidTr="008D3504">
              <w:trPr>
                <w:trHeight w:val="450"/>
              </w:trPr>
              <w:tc>
                <w:tcPr>
                  <w:tcW w:w="44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8D3504" w:rsidRPr="008D3504" w:rsidRDefault="008D3504" w:rsidP="008D3504">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sz w:val="20"/>
                      <w:lang w:val="el-GR" w:eastAsia="el-GR"/>
                    </w:rPr>
                  </w:pPr>
                  <w:r w:rsidRPr="008D3504">
                    <w:rPr>
                      <w:rFonts w:ascii="Calibri" w:hAnsi="Calibri"/>
                      <w:sz w:val="20"/>
                      <w:lang w:val="el-GR" w:eastAsia="el-GR"/>
                    </w:rPr>
                    <w:t>Όχι</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sz w:val="20"/>
                      <w:lang w:val="el-GR" w:eastAsia="el-GR"/>
                    </w:rPr>
                  </w:pPr>
                  <w:r w:rsidRPr="008D3504">
                    <w:rPr>
                      <w:rFonts w:ascii="Calibri" w:hAnsi="Calibri"/>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Cs w:val="22"/>
                      <w:lang w:val="el-GR" w:eastAsia="el-GR"/>
                    </w:rPr>
                  </w:pPr>
                </w:p>
              </w:tc>
            </w:tr>
            <w:tr w:rsidR="008D3504" w:rsidRPr="008D3504" w:rsidTr="008D3504">
              <w:trPr>
                <w:trHeight w:val="3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9</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8D3504" w:rsidRPr="008D3504" w:rsidRDefault="008D3504" w:rsidP="008D3504">
                  <w:pPr>
                    <w:jc w:val="center"/>
                    <w:rPr>
                      <w:rFonts w:ascii="Calibri" w:hAnsi="Calibri"/>
                      <w:b/>
                      <w:bCs/>
                      <w:color w:val="000000"/>
                      <w:sz w:val="20"/>
                      <w:lang w:val="el-GR" w:eastAsia="el-GR"/>
                    </w:rPr>
                  </w:pPr>
                  <w:r w:rsidRPr="008D3504">
                    <w:rPr>
                      <w:rFonts w:ascii="Calibri" w:hAnsi="Calibri"/>
                      <w:b/>
                      <w:bCs/>
                      <w:color w:val="000000"/>
                      <w:sz w:val="20"/>
                      <w:lang w:val="el-GR" w:eastAsia="el-GR"/>
                    </w:rPr>
                    <w:t>8</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 xml:space="preserve">Τίτλοι Σπουδών σχετικοί με τη φύση της πρότασης. </w:t>
                  </w: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Τίτλος σπουδών ΑΕΙ / ΤΕΙ</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color w:val="000000"/>
                      <w:szCs w:val="22"/>
                      <w:lang w:val="el-GR" w:eastAsia="el-GR"/>
                    </w:rPr>
                  </w:pPr>
                  <w:r w:rsidRPr="008D3504">
                    <w:rPr>
                      <w:rFonts w:ascii="Calibri" w:hAnsi="Calibri"/>
                      <w:color w:val="000000"/>
                      <w:szCs w:val="22"/>
                      <w:lang w:val="el-GR" w:eastAsia="el-GR"/>
                    </w:rPr>
                    <w:t>3%</w:t>
                  </w:r>
                </w:p>
              </w:tc>
            </w:tr>
            <w:tr w:rsidR="008D3504" w:rsidRPr="008D3504" w:rsidTr="008D3504">
              <w:trPr>
                <w:trHeight w:val="1020"/>
              </w:trPr>
              <w:tc>
                <w:tcPr>
                  <w:tcW w:w="44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8D3504" w:rsidRPr="008D3504" w:rsidRDefault="008D3504" w:rsidP="008D3504">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Cs w:val="22"/>
                      <w:lang w:val="el-GR" w:eastAsia="el-GR"/>
                    </w:rPr>
                  </w:pPr>
                </w:p>
              </w:tc>
            </w:tr>
            <w:tr w:rsidR="008D3504" w:rsidRPr="008D3504" w:rsidTr="008D3504">
              <w:trPr>
                <w:trHeight w:val="300"/>
              </w:trPr>
              <w:tc>
                <w:tcPr>
                  <w:tcW w:w="44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8D3504" w:rsidRPr="008D3504" w:rsidRDefault="008D3504" w:rsidP="008D3504">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Καμία εκ των παραπάνω εκπαίδευση</w:t>
                  </w:r>
                </w:p>
              </w:tc>
              <w:tc>
                <w:tcPr>
                  <w:tcW w:w="1220" w:type="dxa"/>
                  <w:tcBorders>
                    <w:top w:val="nil"/>
                    <w:left w:val="nil"/>
                    <w:bottom w:val="single" w:sz="4" w:space="0" w:color="auto"/>
                    <w:right w:val="single" w:sz="4" w:space="0" w:color="auto"/>
                  </w:tcBorders>
                  <w:shd w:val="clear" w:color="auto" w:fill="auto"/>
                  <w:noWrap/>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Cs w:val="22"/>
                      <w:lang w:val="el-GR" w:eastAsia="el-GR"/>
                    </w:rPr>
                  </w:pPr>
                </w:p>
              </w:tc>
            </w:tr>
            <w:tr w:rsidR="008D3504" w:rsidRPr="008D3504" w:rsidTr="008D3504">
              <w:trPr>
                <w:trHeight w:val="10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sz w:val="20"/>
                      <w:lang w:val="el-GR" w:eastAsia="el-GR"/>
                    </w:rPr>
                  </w:pPr>
                  <w:r w:rsidRPr="008D3504">
                    <w:rPr>
                      <w:rFonts w:ascii="Calibri" w:hAnsi="Calibri"/>
                      <w:sz w:val="20"/>
                      <w:lang w:val="el-GR" w:eastAsia="el-GR"/>
                    </w:rPr>
                    <w:t>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b/>
                      <w:bCs/>
                      <w:sz w:val="20"/>
                      <w:lang w:val="el-GR" w:eastAsia="el-GR"/>
                    </w:rPr>
                  </w:pPr>
                  <w:r w:rsidRPr="008D3504">
                    <w:rPr>
                      <w:rFonts w:ascii="Calibri" w:hAnsi="Calibri"/>
                      <w:b/>
                      <w:bCs/>
                      <w:sz w:val="20"/>
                      <w:lang w:val="el-GR" w:eastAsia="el-GR"/>
                    </w:rPr>
                    <w:t>9</w:t>
                  </w:r>
                </w:p>
              </w:tc>
              <w:tc>
                <w:tcPr>
                  <w:tcW w:w="3463"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sz w:val="20"/>
                      <w:lang w:val="el-GR" w:eastAsia="el-GR"/>
                    </w:rPr>
                  </w:pPr>
                  <w:r w:rsidRPr="008D3504">
                    <w:rPr>
                      <w:rFonts w:ascii="Calibri" w:hAnsi="Calibri"/>
                      <w:sz w:val="20"/>
                      <w:lang w:val="el-GR" w:eastAsia="el-GR"/>
                    </w:rPr>
                    <w:t>Επαγγελματική εμπειρία (Προηγούμενη αποδεδειγμένη απασχόληση σε αντικείμενο σχετικό με τη φύση της πρότασης)</w:t>
                  </w: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sz w:val="20"/>
                      <w:lang w:val="el-GR" w:eastAsia="el-GR"/>
                    </w:rPr>
                  </w:pPr>
                  <w:r w:rsidRPr="008D3504">
                    <w:rPr>
                      <w:rFonts w:ascii="Calibri" w:hAnsi="Calibri"/>
                      <w:sz w:val="20"/>
                      <w:lang w:val="el-GR" w:eastAsia="el-GR"/>
                    </w:rPr>
                    <w:t>(κάθε έτος επαγγελματικής εμπειρίας βαθμολογήται με 20 μονάδες - μέγιστο τα 5 έτη)</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left"/>
                    <w:rPr>
                      <w:rFonts w:ascii="Calibri" w:hAnsi="Calibri"/>
                      <w:sz w:val="20"/>
                      <w:lang w:val="el-GR" w:eastAsia="el-GR"/>
                    </w:rPr>
                  </w:pPr>
                  <w:r w:rsidRPr="008D3504">
                    <w:rPr>
                      <w:rFonts w:ascii="Calibri" w:hAnsi="Calibri"/>
                      <w:sz w:val="20"/>
                      <w:lang w:val="el-GR" w:eastAsia="el-GR"/>
                    </w:rPr>
                    <w:t> </w:t>
                  </w:r>
                </w:p>
              </w:tc>
              <w:tc>
                <w:tcPr>
                  <w:tcW w:w="920" w:type="dxa"/>
                  <w:tcBorders>
                    <w:top w:val="nil"/>
                    <w:left w:val="nil"/>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color w:val="000000"/>
                      <w:szCs w:val="22"/>
                      <w:lang w:val="el-GR" w:eastAsia="el-GR"/>
                    </w:rPr>
                  </w:pPr>
                  <w:r w:rsidRPr="008D3504">
                    <w:rPr>
                      <w:rFonts w:ascii="Calibri" w:hAnsi="Calibri"/>
                      <w:color w:val="000000"/>
                      <w:szCs w:val="22"/>
                      <w:lang w:val="el-GR" w:eastAsia="el-GR"/>
                    </w:rPr>
                    <w:t>4%</w:t>
                  </w:r>
                </w:p>
              </w:tc>
            </w:tr>
            <w:tr w:rsidR="008D3504" w:rsidRPr="008D3504" w:rsidTr="008D3504">
              <w:trPr>
                <w:trHeight w:val="3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sz w:val="20"/>
                      <w:lang w:val="el-GR" w:eastAsia="el-GR"/>
                    </w:rPr>
                  </w:pPr>
                  <w:r w:rsidRPr="008D3504">
                    <w:rPr>
                      <w:rFonts w:ascii="Calibri" w:hAnsi="Calibri"/>
                      <w:sz w:val="20"/>
                      <w:lang w:val="el-GR" w:eastAsia="el-GR"/>
                    </w:rPr>
                    <w:t>12</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3504" w:rsidRPr="008D3504" w:rsidRDefault="008D3504" w:rsidP="008D3504">
                  <w:pPr>
                    <w:jc w:val="center"/>
                    <w:rPr>
                      <w:rFonts w:ascii="Calibri" w:hAnsi="Calibri"/>
                      <w:b/>
                      <w:bCs/>
                      <w:sz w:val="20"/>
                      <w:lang w:val="el-GR" w:eastAsia="el-GR"/>
                    </w:rPr>
                  </w:pPr>
                  <w:r w:rsidRPr="008D3504">
                    <w:rPr>
                      <w:rFonts w:ascii="Calibri" w:hAnsi="Calibri"/>
                      <w:b/>
                      <w:bCs/>
                      <w:sz w:val="20"/>
                      <w:lang w:val="el-GR" w:eastAsia="el-GR"/>
                    </w:rPr>
                    <w:t>10</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Συμμετοχή σε υφιστάμενα και τοπικά δίκτυα ομοειδών ή συμπληρωματικών επιχειρήσεων</w:t>
                  </w: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sz w:val="20"/>
                      <w:lang w:val="el-GR" w:eastAsia="el-GR"/>
                    </w:rPr>
                  </w:pPr>
                  <w:r w:rsidRPr="008D3504">
                    <w:rPr>
                      <w:rFonts w:ascii="Calibri" w:hAnsi="Calibri"/>
                      <w:sz w:val="20"/>
                      <w:lang w:val="el-GR" w:eastAsia="el-GR"/>
                    </w:rPr>
                    <w:t>Ναι</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sz w:val="20"/>
                      <w:lang w:val="el-GR" w:eastAsia="el-GR"/>
                    </w:rPr>
                  </w:pPr>
                  <w:r w:rsidRPr="008D3504">
                    <w:rPr>
                      <w:rFonts w:ascii="Calibri" w:hAnsi="Calibri"/>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color w:val="000000"/>
                      <w:szCs w:val="22"/>
                      <w:lang w:val="el-GR" w:eastAsia="el-GR"/>
                    </w:rPr>
                  </w:pPr>
                  <w:r w:rsidRPr="008D3504">
                    <w:rPr>
                      <w:rFonts w:ascii="Calibri" w:hAnsi="Calibri"/>
                      <w:color w:val="000000"/>
                      <w:szCs w:val="22"/>
                      <w:lang w:val="el-GR" w:eastAsia="el-GR"/>
                    </w:rPr>
                    <w:t>1%</w:t>
                  </w:r>
                </w:p>
              </w:tc>
            </w:tr>
            <w:tr w:rsidR="008D3504" w:rsidRPr="008D3504" w:rsidTr="008D3504">
              <w:trPr>
                <w:trHeight w:val="495"/>
              </w:trPr>
              <w:tc>
                <w:tcPr>
                  <w:tcW w:w="44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sz w:val="20"/>
                      <w:lang w:val="el-GR" w:eastAsia="el-GR"/>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8D3504" w:rsidRPr="008D3504" w:rsidRDefault="008D3504" w:rsidP="008D3504">
                  <w:pPr>
                    <w:jc w:val="left"/>
                    <w:rPr>
                      <w:rFonts w:ascii="Calibri" w:hAnsi="Calibri"/>
                      <w:b/>
                      <w:bCs/>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sz w:val="20"/>
                      <w:lang w:val="el-GR" w:eastAsia="el-GR"/>
                    </w:rPr>
                  </w:pPr>
                  <w:r w:rsidRPr="008D3504">
                    <w:rPr>
                      <w:rFonts w:ascii="Calibri" w:hAnsi="Calibri"/>
                      <w:sz w:val="20"/>
                      <w:lang w:val="el-GR" w:eastAsia="el-GR"/>
                    </w:rPr>
                    <w:t>Όχι</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sz w:val="20"/>
                      <w:lang w:val="el-GR" w:eastAsia="el-GR"/>
                    </w:rPr>
                  </w:pPr>
                  <w:r w:rsidRPr="008D3504">
                    <w:rPr>
                      <w:rFonts w:ascii="Calibri" w:hAnsi="Calibri"/>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Cs w:val="22"/>
                      <w:lang w:val="el-GR" w:eastAsia="el-GR"/>
                    </w:rPr>
                  </w:pPr>
                </w:p>
              </w:tc>
            </w:tr>
            <w:tr w:rsidR="008D3504" w:rsidRPr="008D3504" w:rsidTr="008D3504">
              <w:trPr>
                <w:trHeight w:val="76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16</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b/>
                      <w:bCs/>
                      <w:color w:val="000000"/>
                      <w:sz w:val="20"/>
                      <w:lang w:val="el-GR" w:eastAsia="el-GR"/>
                    </w:rPr>
                  </w:pPr>
                  <w:r w:rsidRPr="008D3504">
                    <w:rPr>
                      <w:rFonts w:ascii="Calibri" w:hAnsi="Calibri"/>
                      <w:b/>
                      <w:bCs/>
                      <w:color w:val="000000"/>
                      <w:sz w:val="20"/>
                      <w:lang w:val="el-GR" w:eastAsia="el-GR"/>
                    </w:rPr>
                    <w:t>11</w:t>
                  </w:r>
                </w:p>
              </w:tc>
              <w:tc>
                <w:tcPr>
                  <w:tcW w:w="3463"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Δυνατότητα διάθεσης ιδίων κεφαλαίων για την έναρξη υλοποίησης του επενδυτικού σχεδίου</w:t>
                  </w: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Ποσοστό Ιδίων Κεφαλαίων επί της ιδιωτικής συμμετοχής *100%</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left"/>
                    <w:rPr>
                      <w:rFonts w:ascii="Calibri" w:hAnsi="Calibri"/>
                      <w:color w:val="000000"/>
                      <w:sz w:val="20"/>
                      <w:lang w:val="el-GR" w:eastAsia="el-GR"/>
                    </w:rPr>
                  </w:pPr>
                  <w:r w:rsidRPr="008D3504">
                    <w:rPr>
                      <w:rFonts w:ascii="Calibri" w:hAnsi="Calibri"/>
                      <w:color w:val="000000"/>
                      <w:sz w:val="20"/>
                      <w:lang w:val="el-GR" w:eastAsia="el-GR"/>
                    </w:rPr>
                    <w:t> </w:t>
                  </w:r>
                </w:p>
              </w:tc>
              <w:tc>
                <w:tcPr>
                  <w:tcW w:w="920" w:type="dxa"/>
                  <w:tcBorders>
                    <w:top w:val="nil"/>
                    <w:left w:val="nil"/>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color w:val="000000"/>
                      <w:szCs w:val="22"/>
                      <w:lang w:val="el-GR" w:eastAsia="el-GR"/>
                    </w:rPr>
                  </w:pPr>
                  <w:r w:rsidRPr="008D3504">
                    <w:rPr>
                      <w:rFonts w:ascii="Calibri" w:hAnsi="Calibri"/>
                      <w:color w:val="000000"/>
                      <w:szCs w:val="22"/>
                      <w:lang w:val="el-GR" w:eastAsia="el-GR"/>
                    </w:rPr>
                    <w:t>6%</w:t>
                  </w:r>
                </w:p>
              </w:tc>
            </w:tr>
            <w:tr w:rsidR="008D3504" w:rsidRPr="008D3504" w:rsidTr="008D3504">
              <w:trPr>
                <w:trHeight w:val="3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17</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3504" w:rsidRPr="008D3504" w:rsidRDefault="008D3504" w:rsidP="008D3504">
                  <w:pPr>
                    <w:jc w:val="center"/>
                    <w:rPr>
                      <w:rFonts w:ascii="Calibri" w:hAnsi="Calibri"/>
                      <w:b/>
                      <w:bCs/>
                      <w:color w:val="000000"/>
                      <w:sz w:val="20"/>
                      <w:lang w:val="el-GR" w:eastAsia="el-GR"/>
                    </w:rPr>
                  </w:pPr>
                  <w:r w:rsidRPr="008D3504">
                    <w:rPr>
                      <w:rFonts w:ascii="Calibri" w:hAnsi="Calibri"/>
                      <w:b/>
                      <w:bCs/>
                      <w:color w:val="000000"/>
                      <w:sz w:val="20"/>
                      <w:lang w:val="el-GR" w:eastAsia="el-GR"/>
                    </w:rPr>
                    <w:t>12</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Είδος επιχείρησης (σύμφωνα με τη σύσταση της Επιτροπής 2003/361/ΕΚ)</w:t>
                  </w: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Πολύ μικρές επιχειρήσεις</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color w:val="000000"/>
                      <w:szCs w:val="22"/>
                      <w:lang w:val="el-GR" w:eastAsia="el-GR"/>
                    </w:rPr>
                  </w:pPr>
                  <w:r w:rsidRPr="008D3504">
                    <w:rPr>
                      <w:rFonts w:ascii="Calibri" w:hAnsi="Calibri"/>
                      <w:color w:val="000000"/>
                      <w:szCs w:val="22"/>
                      <w:lang w:val="el-GR" w:eastAsia="el-GR"/>
                    </w:rPr>
                    <w:t>4%</w:t>
                  </w:r>
                </w:p>
              </w:tc>
            </w:tr>
            <w:tr w:rsidR="008D3504" w:rsidRPr="008D3504" w:rsidTr="008D3504">
              <w:trPr>
                <w:trHeight w:val="300"/>
              </w:trPr>
              <w:tc>
                <w:tcPr>
                  <w:tcW w:w="44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8D3504" w:rsidRPr="008D3504" w:rsidRDefault="008D3504" w:rsidP="008D3504">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Μικρές επιχειρήσεις</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Cs w:val="22"/>
                      <w:lang w:val="el-GR" w:eastAsia="el-GR"/>
                    </w:rPr>
                  </w:pPr>
                </w:p>
              </w:tc>
            </w:tr>
            <w:tr w:rsidR="008D3504" w:rsidRPr="008D3504" w:rsidTr="008D3504">
              <w:trPr>
                <w:trHeight w:val="300"/>
              </w:trPr>
              <w:tc>
                <w:tcPr>
                  <w:tcW w:w="44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8D3504" w:rsidRPr="008D3504" w:rsidRDefault="008D3504" w:rsidP="008D3504">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Μεσαίες/μεγάλες επιχειρήσεις</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Cs w:val="22"/>
                      <w:lang w:val="el-GR" w:eastAsia="el-GR"/>
                    </w:rPr>
                  </w:pPr>
                </w:p>
              </w:tc>
            </w:tr>
            <w:tr w:rsidR="008D3504" w:rsidRPr="008D3504" w:rsidTr="008D3504">
              <w:trPr>
                <w:trHeight w:val="30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23</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3504" w:rsidRPr="008D3504" w:rsidRDefault="008D3504" w:rsidP="008D3504">
                  <w:pPr>
                    <w:jc w:val="center"/>
                    <w:rPr>
                      <w:rFonts w:ascii="Calibri" w:hAnsi="Calibri"/>
                      <w:b/>
                      <w:bCs/>
                      <w:color w:val="000000"/>
                      <w:sz w:val="20"/>
                      <w:lang w:val="el-GR" w:eastAsia="el-GR"/>
                    </w:rPr>
                  </w:pPr>
                  <w:r w:rsidRPr="008D3504">
                    <w:rPr>
                      <w:rFonts w:ascii="Calibri" w:hAnsi="Calibri"/>
                      <w:b/>
                      <w:bCs/>
                      <w:color w:val="000000"/>
                      <w:sz w:val="20"/>
                      <w:lang w:val="el-GR" w:eastAsia="el-GR"/>
                    </w:rPr>
                    <w:t>13</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Προστασία περιβάλλοντος (στις περιπτώσεις όπου δεν γίνει η χρήση των ανωτέρω)</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Ποσοστό δαπανών σχετικών με την προστασία του περιβάλλοντος μεγαλύτερο ή ίσο του 5%</w:t>
                  </w:r>
                </w:p>
              </w:tc>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color w:val="000000"/>
                      <w:szCs w:val="22"/>
                      <w:lang w:val="el-GR" w:eastAsia="el-GR"/>
                    </w:rPr>
                  </w:pPr>
                  <w:r w:rsidRPr="008D3504">
                    <w:rPr>
                      <w:rFonts w:ascii="Calibri" w:hAnsi="Calibri"/>
                      <w:color w:val="000000"/>
                      <w:szCs w:val="22"/>
                      <w:lang w:val="el-GR" w:eastAsia="el-GR"/>
                    </w:rPr>
                    <w:t>5%</w:t>
                  </w:r>
                </w:p>
              </w:tc>
            </w:tr>
            <w:tr w:rsidR="008D3504" w:rsidRPr="008D3504" w:rsidTr="008D3504">
              <w:trPr>
                <w:trHeight w:val="491"/>
              </w:trPr>
              <w:tc>
                <w:tcPr>
                  <w:tcW w:w="44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8D3504" w:rsidRPr="008D3504" w:rsidRDefault="008D3504" w:rsidP="008D3504">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388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122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92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Cs w:val="22"/>
                      <w:lang w:val="el-GR" w:eastAsia="el-GR"/>
                    </w:rPr>
                  </w:pPr>
                </w:p>
              </w:tc>
            </w:tr>
            <w:tr w:rsidR="008D3504" w:rsidRPr="008D3504" w:rsidTr="008D3504">
              <w:trPr>
                <w:trHeight w:val="765"/>
              </w:trPr>
              <w:tc>
                <w:tcPr>
                  <w:tcW w:w="44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8D3504" w:rsidRPr="008D3504" w:rsidRDefault="008D3504" w:rsidP="008D3504">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Ποσοστό δαπανών σχετικών με την προστασία του περιβάλλοντος μικρότερο του 5%</w:t>
                  </w:r>
                </w:p>
              </w:tc>
              <w:tc>
                <w:tcPr>
                  <w:tcW w:w="1220" w:type="dxa"/>
                  <w:tcBorders>
                    <w:top w:val="nil"/>
                    <w:left w:val="nil"/>
                    <w:bottom w:val="single" w:sz="4" w:space="0" w:color="auto"/>
                    <w:right w:val="single" w:sz="4" w:space="0" w:color="auto"/>
                  </w:tcBorders>
                  <w:shd w:val="clear" w:color="auto" w:fill="auto"/>
                  <w:noWrap/>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Cs w:val="22"/>
                      <w:lang w:val="el-GR" w:eastAsia="el-GR"/>
                    </w:rPr>
                  </w:pPr>
                </w:p>
              </w:tc>
            </w:tr>
            <w:tr w:rsidR="008D3504" w:rsidRPr="008D3504" w:rsidTr="008D3504">
              <w:trPr>
                <w:trHeight w:val="8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lastRenderedPageBreak/>
                    <w:t>25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b/>
                      <w:bCs/>
                      <w:color w:val="000000"/>
                      <w:sz w:val="20"/>
                      <w:lang w:val="el-GR" w:eastAsia="el-GR"/>
                    </w:rPr>
                  </w:pPr>
                  <w:r w:rsidRPr="008D3504">
                    <w:rPr>
                      <w:rFonts w:ascii="Calibri" w:hAnsi="Calibri"/>
                      <w:b/>
                      <w:bCs/>
                      <w:color w:val="000000"/>
                      <w:sz w:val="20"/>
                      <w:lang w:val="el-GR" w:eastAsia="el-GR"/>
                    </w:rPr>
                    <w:t>14</w:t>
                  </w:r>
                </w:p>
              </w:tc>
              <w:tc>
                <w:tcPr>
                  <w:tcW w:w="3463"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Καινοτόμος  χαρακτήρας της πρότασης/ Χρήση καινοτομίας και νέων τεχνολογιών (τουρισμός / υπηρεσίες)</w:t>
                  </w: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left"/>
                    <w:rPr>
                      <w:rFonts w:ascii="Calibri" w:hAnsi="Calibri"/>
                      <w:color w:val="000000"/>
                      <w:sz w:val="20"/>
                      <w:lang w:val="el-GR" w:eastAsia="el-GR"/>
                    </w:rPr>
                  </w:pPr>
                  <w:r w:rsidRPr="008D3504">
                    <w:rPr>
                      <w:rFonts w:ascii="Calibri" w:hAnsi="Calibri"/>
                      <w:color w:val="000000"/>
                      <w:sz w:val="20"/>
                      <w:lang w:val="el-GR" w:eastAsia="el-GR"/>
                    </w:rPr>
                    <w:t>Οργανωτική καινοτομία / καινοτομία στο προϊόν ή στην διαχείριση και λειτουργία</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100</w:t>
                  </w:r>
                </w:p>
              </w:tc>
              <w:tc>
                <w:tcPr>
                  <w:tcW w:w="920" w:type="dxa"/>
                  <w:tcBorders>
                    <w:top w:val="nil"/>
                    <w:left w:val="nil"/>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color w:val="000000"/>
                      <w:szCs w:val="22"/>
                      <w:lang w:val="el-GR" w:eastAsia="el-GR"/>
                    </w:rPr>
                  </w:pPr>
                  <w:r w:rsidRPr="008D3504">
                    <w:rPr>
                      <w:rFonts w:ascii="Calibri" w:hAnsi="Calibri"/>
                      <w:color w:val="000000"/>
                      <w:szCs w:val="22"/>
                      <w:lang w:val="el-GR" w:eastAsia="el-GR"/>
                    </w:rPr>
                    <w:t>10%</w:t>
                  </w:r>
                </w:p>
              </w:tc>
            </w:tr>
            <w:tr w:rsidR="008D3504" w:rsidRPr="008D3504" w:rsidTr="008D3504">
              <w:trPr>
                <w:trHeight w:val="102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sz w:val="20"/>
                      <w:lang w:val="el-GR" w:eastAsia="el-GR"/>
                    </w:rPr>
                  </w:pPr>
                  <w:r w:rsidRPr="008D3504">
                    <w:rPr>
                      <w:rFonts w:ascii="Calibri" w:hAnsi="Calibri"/>
                      <w:sz w:val="20"/>
                      <w:lang w:val="el-GR" w:eastAsia="el-GR"/>
                    </w:rPr>
                    <w:t>26</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3504" w:rsidRPr="008D3504" w:rsidRDefault="008D3504" w:rsidP="008D3504">
                  <w:pPr>
                    <w:jc w:val="center"/>
                    <w:rPr>
                      <w:rFonts w:ascii="Calibri" w:hAnsi="Calibri"/>
                      <w:b/>
                      <w:bCs/>
                      <w:sz w:val="20"/>
                      <w:lang w:val="el-GR" w:eastAsia="el-GR"/>
                    </w:rPr>
                  </w:pPr>
                  <w:r w:rsidRPr="008D3504">
                    <w:rPr>
                      <w:rFonts w:ascii="Calibri" w:hAnsi="Calibri"/>
                      <w:b/>
                      <w:bCs/>
                      <w:sz w:val="20"/>
                      <w:lang w:val="el-GR" w:eastAsia="el-GR"/>
                    </w:rPr>
                    <w:t>15</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Αύξηση θέσεων απασχόλησης</w:t>
                  </w: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left"/>
                    <w:rPr>
                      <w:rFonts w:ascii="Calibri" w:hAnsi="Calibri"/>
                      <w:sz w:val="20"/>
                      <w:lang w:val="el-GR" w:eastAsia="el-GR"/>
                    </w:rPr>
                  </w:pPr>
                  <w:r w:rsidRPr="008D3504">
                    <w:rPr>
                      <w:rFonts w:ascii="Calibri" w:hAnsi="Calibri"/>
                      <w:sz w:val="20"/>
                      <w:lang w:val="el-GR" w:eastAsia="el-GR"/>
                    </w:rPr>
                    <w:t xml:space="preserve">Με την υλοποίηση του επενδυτικού σχεδίου προβλέπεται η δημιουργία άνω των δύο (2) νέων θέσεων απασχόλησης σε Ε.Μ.Ε (Ετήσιες Μονάδες Εργασίας). </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sz w:val="20"/>
                      <w:lang w:val="el-GR" w:eastAsia="el-GR"/>
                    </w:rPr>
                  </w:pPr>
                  <w:r w:rsidRPr="008D3504">
                    <w:rPr>
                      <w:rFonts w:ascii="Calibri" w:hAnsi="Calibri"/>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color w:val="000000"/>
                      <w:szCs w:val="22"/>
                      <w:lang w:val="el-GR" w:eastAsia="el-GR"/>
                    </w:rPr>
                  </w:pPr>
                  <w:r w:rsidRPr="008D3504">
                    <w:rPr>
                      <w:rFonts w:ascii="Calibri" w:hAnsi="Calibri"/>
                      <w:color w:val="000000"/>
                      <w:szCs w:val="22"/>
                      <w:lang w:val="el-GR" w:eastAsia="el-GR"/>
                    </w:rPr>
                    <w:t>5%</w:t>
                  </w:r>
                </w:p>
              </w:tc>
            </w:tr>
            <w:tr w:rsidR="008D3504" w:rsidRPr="008D3504" w:rsidTr="008D3504">
              <w:trPr>
                <w:trHeight w:val="1020"/>
              </w:trPr>
              <w:tc>
                <w:tcPr>
                  <w:tcW w:w="44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sz w:val="20"/>
                      <w:lang w:val="el-GR" w:eastAsia="el-GR"/>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8D3504" w:rsidRPr="008D3504" w:rsidRDefault="008D3504" w:rsidP="008D3504">
                  <w:pPr>
                    <w:jc w:val="left"/>
                    <w:rPr>
                      <w:rFonts w:ascii="Calibri" w:hAnsi="Calibri"/>
                      <w:b/>
                      <w:bCs/>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left"/>
                    <w:rPr>
                      <w:rFonts w:ascii="Calibri" w:hAnsi="Calibri"/>
                      <w:sz w:val="20"/>
                      <w:lang w:val="el-GR" w:eastAsia="el-GR"/>
                    </w:rPr>
                  </w:pPr>
                  <w:r w:rsidRPr="008D3504">
                    <w:rPr>
                      <w:rFonts w:ascii="Calibri" w:hAnsi="Calibri"/>
                      <w:sz w:val="20"/>
                      <w:lang w:val="el-GR" w:eastAsia="el-GR"/>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sz w:val="20"/>
                      <w:lang w:val="el-GR" w:eastAsia="el-GR"/>
                    </w:rPr>
                  </w:pPr>
                  <w:r w:rsidRPr="008D3504">
                    <w:rPr>
                      <w:rFonts w:ascii="Calibri" w:hAnsi="Calibri"/>
                      <w:sz w:val="20"/>
                      <w:lang w:val="el-GR" w:eastAsia="el-GR"/>
                    </w:rPr>
                    <w:t>60</w:t>
                  </w:r>
                </w:p>
              </w:tc>
              <w:tc>
                <w:tcPr>
                  <w:tcW w:w="92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Cs w:val="22"/>
                      <w:lang w:val="el-GR" w:eastAsia="el-GR"/>
                    </w:rPr>
                  </w:pPr>
                </w:p>
              </w:tc>
            </w:tr>
            <w:tr w:rsidR="008D3504" w:rsidRPr="008D3504" w:rsidTr="008D3504">
              <w:trPr>
                <w:trHeight w:val="1020"/>
              </w:trPr>
              <w:tc>
                <w:tcPr>
                  <w:tcW w:w="44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sz w:val="20"/>
                      <w:lang w:val="el-GR" w:eastAsia="el-GR"/>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8D3504" w:rsidRPr="008D3504" w:rsidRDefault="008D3504" w:rsidP="008D3504">
                  <w:pPr>
                    <w:jc w:val="left"/>
                    <w:rPr>
                      <w:rFonts w:ascii="Calibri" w:hAnsi="Calibri"/>
                      <w:b/>
                      <w:bCs/>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left"/>
                    <w:rPr>
                      <w:rFonts w:ascii="Calibri" w:hAnsi="Calibri"/>
                      <w:sz w:val="20"/>
                      <w:lang w:val="el-GR" w:eastAsia="el-GR"/>
                    </w:rPr>
                  </w:pPr>
                  <w:r w:rsidRPr="008D3504">
                    <w:rPr>
                      <w:rFonts w:ascii="Calibri" w:hAnsi="Calibri"/>
                      <w:sz w:val="20"/>
                      <w:lang w:val="el-GR" w:eastAsia="el-GR"/>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sz w:val="20"/>
                      <w:lang w:val="el-GR" w:eastAsia="el-GR"/>
                    </w:rPr>
                  </w:pPr>
                  <w:r w:rsidRPr="008D3504">
                    <w:rPr>
                      <w:rFonts w:ascii="Calibri" w:hAnsi="Calibri"/>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Cs w:val="22"/>
                      <w:lang w:val="el-GR" w:eastAsia="el-GR"/>
                    </w:rPr>
                  </w:pPr>
                </w:p>
              </w:tc>
            </w:tr>
            <w:tr w:rsidR="008D3504" w:rsidRPr="008D3504" w:rsidTr="008D3504">
              <w:trPr>
                <w:trHeight w:val="765"/>
              </w:trPr>
              <w:tc>
                <w:tcPr>
                  <w:tcW w:w="44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sz w:val="20"/>
                      <w:lang w:val="el-GR" w:eastAsia="el-GR"/>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8D3504" w:rsidRPr="008D3504" w:rsidRDefault="008D3504" w:rsidP="008D3504">
                  <w:pPr>
                    <w:jc w:val="left"/>
                    <w:rPr>
                      <w:rFonts w:ascii="Calibri" w:hAnsi="Calibri"/>
                      <w:b/>
                      <w:bCs/>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left"/>
                    <w:rPr>
                      <w:rFonts w:ascii="Calibri" w:hAnsi="Calibri"/>
                      <w:sz w:val="20"/>
                      <w:lang w:val="el-GR" w:eastAsia="el-GR"/>
                    </w:rPr>
                  </w:pPr>
                  <w:r w:rsidRPr="008D3504">
                    <w:rPr>
                      <w:rFonts w:ascii="Calibri" w:hAnsi="Calibri"/>
                      <w:sz w:val="20"/>
                      <w:lang w:val="el-GR" w:eastAsia="el-GR"/>
                    </w:rPr>
                    <w:t>Με την υλοποίηση του επενδυτικού σχεδίου δεν προβλέπεται δημιουργία θέσεων εργασίας</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sz w:val="20"/>
                      <w:lang w:val="el-GR" w:eastAsia="el-GR"/>
                    </w:rPr>
                  </w:pPr>
                  <w:r w:rsidRPr="008D3504">
                    <w:rPr>
                      <w:rFonts w:ascii="Calibri" w:hAnsi="Calibri"/>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Cs w:val="22"/>
                      <w:lang w:val="el-GR" w:eastAsia="el-GR"/>
                    </w:rPr>
                  </w:pPr>
                </w:p>
              </w:tc>
            </w:tr>
            <w:tr w:rsidR="008D3504" w:rsidRPr="008D3504" w:rsidTr="008D3504">
              <w:trPr>
                <w:trHeight w:val="30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27</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3504" w:rsidRPr="008D3504" w:rsidRDefault="008D3504" w:rsidP="008D3504">
                  <w:pPr>
                    <w:jc w:val="center"/>
                    <w:rPr>
                      <w:rFonts w:ascii="Calibri" w:hAnsi="Calibri"/>
                      <w:b/>
                      <w:bCs/>
                      <w:color w:val="000000"/>
                      <w:sz w:val="20"/>
                      <w:lang w:val="el-GR" w:eastAsia="el-GR"/>
                    </w:rPr>
                  </w:pPr>
                  <w:r w:rsidRPr="008D3504">
                    <w:rPr>
                      <w:rFonts w:ascii="Calibri" w:hAnsi="Calibri"/>
                      <w:b/>
                      <w:bCs/>
                      <w:color w:val="000000"/>
                      <w:sz w:val="20"/>
                      <w:lang w:val="el-GR" w:eastAsia="el-GR"/>
                    </w:rPr>
                    <w:t>16</w:t>
                  </w:r>
                </w:p>
              </w:tc>
              <w:tc>
                <w:tcPr>
                  <w:tcW w:w="34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Συμβατότητα με την τοπική αρχιτεκτονική</w:t>
                  </w: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Διατηρητέο ή παραδοσιακό κτίριο</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color w:val="000000"/>
                      <w:szCs w:val="22"/>
                      <w:lang w:val="el-GR" w:eastAsia="el-GR"/>
                    </w:rPr>
                  </w:pPr>
                  <w:r w:rsidRPr="008D3504">
                    <w:rPr>
                      <w:rFonts w:ascii="Calibri" w:hAnsi="Calibri"/>
                      <w:color w:val="000000"/>
                      <w:szCs w:val="22"/>
                      <w:lang w:val="el-GR" w:eastAsia="el-GR"/>
                    </w:rPr>
                    <w:t>5%</w:t>
                  </w:r>
                </w:p>
              </w:tc>
            </w:tr>
            <w:tr w:rsidR="008D3504" w:rsidRPr="008D3504" w:rsidTr="008D3504">
              <w:trPr>
                <w:trHeight w:val="300"/>
              </w:trPr>
              <w:tc>
                <w:tcPr>
                  <w:tcW w:w="44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8D3504" w:rsidRPr="008D3504" w:rsidRDefault="008D3504" w:rsidP="008D3504">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 xml:space="preserve">Παραδοσιακός οικισμός </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Cs w:val="22"/>
                      <w:lang w:val="el-GR" w:eastAsia="el-GR"/>
                    </w:rPr>
                  </w:pPr>
                </w:p>
              </w:tc>
            </w:tr>
            <w:tr w:rsidR="008D3504" w:rsidRPr="008D3504" w:rsidTr="008D3504">
              <w:trPr>
                <w:trHeight w:val="51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28</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8D3504" w:rsidRPr="008D3504" w:rsidRDefault="008D3504" w:rsidP="008D3504">
                  <w:pPr>
                    <w:jc w:val="center"/>
                    <w:rPr>
                      <w:rFonts w:ascii="Calibri" w:hAnsi="Calibri"/>
                      <w:b/>
                      <w:bCs/>
                      <w:color w:val="000000"/>
                      <w:sz w:val="20"/>
                      <w:lang w:val="el-GR" w:eastAsia="el-GR"/>
                    </w:rPr>
                  </w:pPr>
                  <w:r w:rsidRPr="008D3504">
                    <w:rPr>
                      <w:rFonts w:ascii="Calibri" w:hAnsi="Calibri"/>
                      <w:b/>
                      <w:bCs/>
                      <w:color w:val="000000"/>
                      <w:sz w:val="20"/>
                      <w:lang w:val="el-GR" w:eastAsia="el-GR"/>
                    </w:rPr>
                    <w:t>17</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Ετοιμότητα έναρξης υλοποίησης της πρότασης</w:t>
                  </w: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Εξασφάλιση του συνόλου των απαιτούμενων γνωμοδοτήσεων/εγκρίσεων / αδειών</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color w:val="000000"/>
                      <w:szCs w:val="22"/>
                      <w:lang w:val="el-GR" w:eastAsia="el-GR"/>
                    </w:rPr>
                  </w:pPr>
                  <w:r w:rsidRPr="008D3504">
                    <w:rPr>
                      <w:rFonts w:ascii="Calibri" w:hAnsi="Calibri"/>
                      <w:color w:val="000000"/>
                      <w:szCs w:val="22"/>
                      <w:lang w:val="el-GR" w:eastAsia="el-GR"/>
                    </w:rPr>
                    <w:t>6%</w:t>
                  </w:r>
                </w:p>
              </w:tc>
            </w:tr>
            <w:tr w:rsidR="008D3504" w:rsidRPr="008D3504" w:rsidTr="008D3504">
              <w:trPr>
                <w:trHeight w:val="510"/>
              </w:trPr>
              <w:tc>
                <w:tcPr>
                  <w:tcW w:w="44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8D3504" w:rsidRPr="008D3504" w:rsidRDefault="008D3504" w:rsidP="008D3504">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Εξασφάλιση μέρους των απαιτούμενων γνωμοδοτήσεων/εγκρίσεων / αδειών</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60</w:t>
                  </w:r>
                </w:p>
              </w:tc>
              <w:tc>
                <w:tcPr>
                  <w:tcW w:w="92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Cs w:val="22"/>
                      <w:lang w:val="el-GR" w:eastAsia="el-GR"/>
                    </w:rPr>
                  </w:pPr>
                </w:p>
              </w:tc>
            </w:tr>
            <w:tr w:rsidR="008D3504" w:rsidRPr="008D3504" w:rsidTr="008D3504">
              <w:trPr>
                <w:trHeight w:val="765"/>
              </w:trPr>
              <w:tc>
                <w:tcPr>
                  <w:tcW w:w="44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8D3504" w:rsidRPr="008D3504" w:rsidRDefault="008D3504" w:rsidP="008D3504">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000000" w:fill="FFFFFF"/>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Υποβολή αιτήσεων στις αρμόδιες αρχές για απαραίτητες γνωμοδοτήσεις/εγκρίσεις / άδειες.</w:t>
                  </w:r>
                </w:p>
              </w:tc>
              <w:tc>
                <w:tcPr>
                  <w:tcW w:w="1220" w:type="dxa"/>
                  <w:tcBorders>
                    <w:top w:val="nil"/>
                    <w:left w:val="nil"/>
                    <w:bottom w:val="single" w:sz="4" w:space="0" w:color="auto"/>
                    <w:right w:val="single" w:sz="4" w:space="0" w:color="auto"/>
                  </w:tcBorders>
                  <w:shd w:val="clear" w:color="000000" w:fill="FFFFFF"/>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Cs w:val="22"/>
                      <w:lang w:val="el-GR" w:eastAsia="el-GR"/>
                    </w:rPr>
                  </w:pPr>
                </w:p>
              </w:tc>
            </w:tr>
            <w:tr w:rsidR="008D3504" w:rsidRPr="008D3504" w:rsidTr="008D3504">
              <w:trPr>
                <w:trHeight w:val="76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29</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8D3504" w:rsidRPr="008D3504" w:rsidRDefault="008D3504" w:rsidP="008D3504">
                  <w:pPr>
                    <w:jc w:val="center"/>
                    <w:rPr>
                      <w:rFonts w:ascii="Calibri" w:hAnsi="Calibri"/>
                      <w:b/>
                      <w:bCs/>
                      <w:color w:val="000000"/>
                      <w:sz w:val="20"/>
                      <w:lang w:val="el-GR" w:eastAsia="el-GR"/>
                    </w:rPr>
                  </w:pPr>
                  <w:r w:rsidRPr="008D3504">
                    <w:rPr>
                      <w:rFonts w:ascii="Calibri" w:hAnsi="Calibri"/>
                      <w:b/>
                      <w:bCs/>
                      <w:color w:val="000000"/>
                      <w:sz w:val="20"/>
                      <w:lang w:val="el-GR" w:eastAsia="el-GR"/>
                    </w:rPr>
                    <w:t>18</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Σύσταση Φορέα</w:t>
                  </w: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sz w:val="20"/>
                      <w:lang w:val="el-GR" w:eastAsia="el-GR"/>
                    </w:rPr>
                  </w:pPr>
                  <w:r w:rsidRPr="008D3504">
                    <w:rPr>
                      <w:rFonts w:ascii="Calibri" w:hAnsi="Calibri"/>
                      <w:sz w:val="20"/>
                      <w:lang w:val="el-GR" w:eastAsia="el-GR"/>
                    </w:rPr>
                    <w:t>Εχει συσταθεί ο φορέας υλοποίησης της επένδυσης (εταιρεία, νομικό πρόσωπο κλπ) ή δεν απαιτείται σύσταση φορέα</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sz w:val="20"/>
                      <w:lang w:val="el-GR" w:eastAsia="el-GR"/>
                    </w:rPr>
                  </w:pPr>
                  <w:r w:rsidRPr="008D3504">
                    <w:rPr>
                      <w:rFonts w:ascii="Calibri" w:hAnsi="Calibri"/>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color w:val="000000"/>
                      <w:szCs w:val="22"/>
                      <w:lang w:val="el-GR" w:eastAsia="el-GR"/>
                    </w:rPr>
                  </w:pPr>
                  <w:r w:rsidRPr="008D3504">
                    <w:rPr>
                      <w:rFonts w:ascii="Calibri" w:hAnsi="Calibri"/>
                      <w:color w:val="000000"/>
                      <w:szCs w:val="22"/>
                      <w:lang w:val="el-GR" w:eastAsia="el-GR"/>
                    </w:rPr>
                    <w:t>2%</w:t>
                  </w:r>
                </w:p>
              </w:tc>
            </w:tr>
            <w:tr w:rsidR="008D3504" w:rsidRPr="008D3504" w:rsidTr="008D3504">
              <w:trPr>
                <w:trHeight w:val="300"/>
              </w:trPr>
              <w:tc>
                <w:tcPr>
                  <w:tcW w:w="44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8D3504" w:rsidRPr="008D3504" w:rsidRDefault="008D3504" w:rsidP="008D3504">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sz w:val="20"/>
                      <w:lang w:val="el-GR" w:eastAsia="el-GR"/>
                    </w:rPr>
                  </w:pPr>
                  <w:r w:rsidRPr="008D3504">
                    <w:rPr>
                      <w:rFonts w:ascii="Calibri" w:hAnsi="Calibri"/>
                      <w:sz w:val="20"/>
                      <w:lang w:val="el-GR" w:eastAsia="el-GR"/>
                    </w:rPr>
                    <w:t>Δεν έχει συσταθεί ο φορέας που απαιτείται</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sz w:val="20"/>
                      <w:lang w:val="el-GR" w:eastAsia="el-GR"/>
                    </w:rPr>
                  </w:pPr>
                  <w:r w:rsidRPr="008D3504">
                    <w:rPr>
                      <w:rFonts w:ascii="Calibri" w:hAnsi="Calibri"/>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Cs w:val="22"/>
                      <w:lang w:val="el-GR" w:eastAsia="el-GR"/>
                    </w:rPr>
                  </w:pPr>
                </w:p>
              </w:tc>
            </w:tr>
            <w:tr w:rsidR="008D3504" w:rsidRPr="008D3504" w:rsidTr="008D3504">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30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b/>
                      <w:bCs/>
                      <w:color w:val="000000"/>
                      <w:sz w:val="20"/>
                      <w:lang w:val="el-GR" w:eastAsia="el-GR"/>
                    </w:rPr>
                  </w:pPr>
                  <w:r w:rsidRPr="008D3504">
                    <w:rPr>
                      <w:rFonts w:ascii="Calibri" w:hAnsi="Calibri"/>
                      <w:b/>
                      <w:bCs/>
                      <w:color w:val="000000"/>
                      <w:sz w:val="20"/>
                      <w:lang w:val="el-GR" w:eastAsia="el-GR"/>
                    </w:rPr>
                    <w:t>19</w:t>
                  </w:r>
                </w:p>
              </w:tc>
              <w:tc>
                <w:tcPr>
                  <w:tcW w:w="3463"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Εφαρμογή συστημάτων διαχείρισης και ποιοτικών σημάτων</w:t>
                  </w: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 xml:space="preserve">Εφαρμογή συστημάτων διαχείρισης και ποιοτικών σημάτων / προτύπων </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100</w:t>
                  </w:r>
                </w:p>
              </w:tc>
              <w:tc>
                <w:tcPr>
                  <w:tcW w:w="920" w:type="dxa"/>
                  <w:tcBorders>
                    <w:top w:val="nil"/>
                    <w:left w:val="nil"/>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color w:val="000000"/>
                      <w:szCs w:val="22"/>
                      <w:lang w:val="el-GR" w:eastAsia="el-GR"/>
                    </w:rPr>
                  </w:pPr>
                  <w:r w:rsidRPr="008D3504">
                    <w:rPr>
                      <w:rFonts w:ascii="Calibri" w:hAnsi="Calibri"/>
                      <w:color w:val="000000"/>
                      <w:szCs w:val="22"/>
                      <w:lang w:val="el-GR" w:eastAsia="el-GR"/>
                    </w:rPr>
                    <w:t>2%</w:t>
                  </w:r>
                </w:p>
              </w:tc>
            </w:tr>
            <w:tr w:rsidR="008D3504" w:rsidRPr="008D3504" w:rsidTr="008D3504">
              <w:trPr>
                <w:trHeight w:val="102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32</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3504" w:rsidRPr="008D3504" w:rsidRDefault="008D3504" w:rsidP="008D3504">
                  <w:pPr>
                    <w:jc w:val="center"/>
                    <w:rPr>
                      <w:rFonts w:ascii="Calibri" w:hAnsi="Calibri"/>
                      <w:b/>
                      <w:bCs/>
                      <w:color w:val="000000"/>
                      <w:sz w:val="20"/>
                      <w:lang w:val="el-GR" w:eastAsia="el-GR"/>
                    </w:rPr>
                  </w:pPr>
                  <w:r w:rsidRPr="008D3504">
                    <w:rPr>
                      <w:rFonts w:ascii="Calibri" w:hAnsi="Calibri"/>
                      <w:b/>
                      <w:bCs/>
                      <w:color w:val="000000"/>
                      <w:sz w:val="20"/>
                      <w:lang w:val="el-GR" w:eastAsia="el-GR"/>
                    </w:rPr>
                    <w:t>20</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 xml:space="preserve">Σαφήνεια και πληρότητα της πρότασης  </w:t>
                  </w: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Σαφήνεια του περιεχομένου της πρότασης και πληρότητα ως προς τα απαιτούμενα για τη βαθμολόγηση δικαιολογητικά</w:t>
                  </w:r>
                  <w:r w:rsidRPr="008D3504">
                    <w:rPr>
                      <w:rFonts w:ascii="Calibri" w:hAnsi="Calibri"/>
                      <w:color w:val="000000"/>
                      <w:sz w:val="20"/>
                      <w:lang w:val="el-GR" w:eastAsia="el-GR"/>
                    </w:rPr>
                    <w:b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color w:val="000000"/>
                      <w:szCs w:val="22"/>
                      <w:lang w:val="el-GR" w:eastAsia="el-GR"/>
                    </w:rPr>
                  </w:pPr>
                  <w:r w:rsidRPr="008D3504">
                    <w:rPr>
                      <w:rFonts w:ascii="Calibri" w:hAnsi="Calibri"/>
                      <w:color w:val="000000"/>
                      <w:szCs w:val="22"/>
                      <w:lang w:val="el-GR" w:eastAsia="el-GR"/>
                    </w:rPr>
                    <w:t>5%</w:t>
                  </w:r>
                </w:p>
              </w:tc>
            </w:tr>
            <w:tr w:rsidR="008D3504" w:rsidRPr="008D3504" w:rsidTr="008D3504">
              <w:trPr>
                <w:trHeight w:val="1020"/>
              </w:trPr>
              <w:tc>
                <w:tcPr>
                  <w:tcW w:w="44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8D3504" w:rsidRPr="008D3504" w:rsidRDefault="008D3504" w:rsidP="008D3504">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Ασαφής περιγραφή της πρότασης αλλά πληρότητα ως προς τα απαιτούμενα για τη βαθμολόγηση δικαιολογητικά</w:t>
                  </w:r>
                  <w:r w:rsidRPr="008D3504">
                    <w:rPr>
                      <w:rFonts w:ascii="Calibri" w:hAnsi="Calibri"/>
                      <w:color w:val="000000"/>
                      <w:sz w:val="20"/>
                      <w:lang w:val="el-GR" w:eastAsia="el-GR"/>
                    </w:rPr>
                    <w:b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Cs w:val="22"/>
                      <w:lang w:val="el-GR" w:eastAsia="el-GR"/>
                    </w:rPr>
                  </w:pPr>
                </w:p>
              </w:tc>
            </w:tr>
            <w:tr w:rsidR="008D3504" w:rsidRPr="008D3504" w:rsidTr="008D3504">
              <w:trPr>
                <w:trHeight w:val="765"/>
              </w:trPr>
              <w:tc>
                <w:tcPr>
                  <w:tcW w:w="44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8D3504" w:rsidRPr="008D3504" w:rsidRDefault="008D3504" w:rsidP="008D3504">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Ασαφής περιγραφή της πρότασης  και ελλείψεις ως προς τα απαιτούμενα για τη βαθμολόγηση δικαιολογητικά</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Cs w:val="22"/>
                      <w:lang w:val="el-GR" w:eastAsia="el-GR"/>
                    </w:rPr>
                  </w:pPr>
                </w:p>
              </w:tc>
            </w:tr>
            <w:tr w:rsidR="008D3504" w:rsidRPr="008D3504" w:rsidTr="008D3504">
              <w:trPr>
                <w:trHeight w:val="51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lastRenderedPageBreak/>
                    <w:t>33</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3504" w:rsidRPr="008D3504" w:rsidRDefault="008D3504" w:rsidP="008D3504">
                  <w:pPr>
                    <w:jc w:val="center"/>
                    <w:rPr>
                      <w:rFonts w:ascii="Calibri" w:hAnsi="Calibri"/>
                      <w:b/>
                      <w:bCs/>
                      <w:color w:val="000000"/>
                      <w:sz w:val="20"/>
                      <w:lang w:val="el-GR" w:eastAsia="el-GR"/>
                    </w:rPr>
                  </w:pPr>
                  <w:r w:rsidRPr="008D3504">
                    <w:rPr>
                      <w:rFonts w:ascii="Calibri" w:hAnsi="Calibri"/>
                      <w:b/>
                      <w:bCs/>
                      <w:color w:val="000000"/>
                      <w:sz w:val="20"/>
                      <w:lang w:val="el-GR" w:eastAsia="el-GR"/>
                    </w:rPr>
                    <w:t>21</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Ρεαλιστικότητα χρονοδιαγράμματος υλοποίησης επένδυσης</w:t>
                  </w: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Χρονοδιάγραμμα σύμφωνο με το είδος και το μέγεθος του έργου</w:t>
                  </w:r>
                </w:p>
              </w:tc>
              <w:tc>
                <w:tcPr>
                  <w:tcW w:w="1220" w:type="dxa"/>
                  <w:tcBorders>
                    <w:top w:val="nil"/>
                    <w:left w:val="nil"/>
                    <w:bottom w:val="single" w:sz="4" w:space="0" w:color="auto"/>
                    <w:right w:val="single" w:sz="4" w:space="0" w:color="auto"/>
                  </w:tcBorders>
                  <w:shd w:val="clear" w:color="auto" w:fill="auto"/>
                  <w:noWrap/>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50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color w:val="000000"/>
                      <w:szCs w:val="22"/>
                      <w:lang w:val="el-GR" w:eastAsia="el-GR"/>
                    </w:rPr>
                  </w:pPr>
                  <w:r w:rsidRPr="008D3504">
                    <w:rPr>
                      <w:rFonts w:ascii="Calibri" w:hAnsi="Calibri"/>
                      <w:color w:val="000000"/>
                      <w:szCs w:val="22"/>
                      <w:lang w:val="el-GR" w:eastAsia="el-GR"/>
                    </w:rPr>
                    <w:t>4%</w:t>
                  </w:r>
                </w:p>
              </w:tc>
            </w:tr>
            <w:tr w:rsidR="008D3504" w:rsidRPr="008D3504" w:rsidTr="008D3504">
              <w:trPr>
                <w:trHeight w:val="510"/>
              </w:trPr>
              <w:tc>
                <w:tcPr>
                  <w:tcW w:w="44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8D3504" w:rsidRPr="008D3504" w:rsidRDefault="008D3504" w:rsidP="008D3504">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Ορθολογικός προσδιορισμός των επιμέρους φάσεων υλοποίησης του έργου</w:t>
                  </w:r>
                </w:p>
              </w:tc>
              <w:tc>
                <w:tcPr>
                  <w:tcW w:w="1220" w:type="dxa"/>
                  <w:tcBorders>
                    <w:top w:val="nil"/>
                    <w:left w:val="nil"/>
                    <w:bottom w:val="single" w:sz="4" w:space="0" w:color="auto"/>
                    <w:right w:val="single" w:sz="4" w:space="0" w:color="auto"/>
                  </w:tcBorders>
                  <w:shd w:val="clear" w:color="auto" w:fill="auto"/>
                  <w:noWrap/>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Cs w:val="22"/>
                      <w:lang w:val="el-GR" w:eastAsia="el-GR"/>
                    </w:rPr>
                  </w:pPr>
                </w:p>
              </w:tc>
            </w:tr>
            <w:tr w:rsidR="008D3504" w:rsidRPr="008D3504" w:rsidTr="008D3504">
              <w:trPr>
                <w:trHeight w:val="51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34</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b/>
                      <w:bCs/>
                      <w:color w:val="000000"/>
                      <w:sz w:val="20"/>
                      <w:lang w:val="el-GR" w:eastAsia="el-GR"/>
                    </w:rPr>
                  </w:pPr>
                  <w:r w:rsidRPr="008D3504">
                    <w:rPr>
                      <w:rFonts w:ascii="Calibri" w:hAnsi="Calibri"/>
                      <w:b/>
                      <w:bCs/>
                      <w:color w:val="000000"/>
                      <w:sz w:val="20"/>
                      <w:lang w:val="el-GR" w:eastAsia="el-GR"/>
                    </w:rPr>
                    <w:t>22</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Ρεαλιστικότητα και αξιοπιστία του κόστους</w:t>
                  </w: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100*(αιτούμενο-εγκεκριμένο)/εγκεκριμένο ≤ 5</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color w:val="000000"/>
                      <w:szCs w:val="22"/>
                      <w:lang w:val="el-GR" w:eastAsia="el-GR"/>
                    </w:rPr>
                  </w:pPr>
                  <w:r w:rsidRPr="008D3504">
                    <w:rPr>
                      <w:rFonts w:ascii="Calibri" w:hAnsi="Calibri"/>
                      <w:color w:val="000000"/>
                      <w:szCs w:val="22"/>
                      <w:lang w:val="el-GR" w:eastAsia="el-GR"/>
                    </w:rPr>
                    <w:t>4%</w:t>
                  </w:r>
                </w:p>
              </w:tc>
            </w:tr>
            <w:tr w:rsidR="008D3504" w:rsidRPr="008D3504" w:rsidTr="008D3504">
              <w:trPr>
                <w:trHeight w:val="510"/>
              </w:trPr>
              <w:tc>
                <w:tcPr>
                  <w:tcW w:w="44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5 &lt; 100*(αιτούμενο-εγκεκριμένο)/εγκεκριμένο ≤ 10</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60</w:t>
                  </w:r>
                </w:p>
              </w:tc>
              <w:tc>
                <w:tcPr>
                  <w:tcW w:w="92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Cs w:val="22"/>
                      <w:lang w:val="el-GR" w:eastAsia="el-GR"/>
                    </w:rPr>
                  </w:pPr>
                </w:p>
              </w:tc>
            </w:tr>
            <w:tr w:rsidR="008D3504" w:rsidRPr="008D3504" w:rsidTr="008D3504">
              <w:trPr>
                <w:trHeight w:val="510"/>
              </w:trPr>
              <w:tc>
                <w:tcPr>
                  <w:tcW w:w="44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10 &lt; 100*(αιτούμενο-εγκεκριμένο)/εγκεκριμένο ≤ 30</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Cs w:val="22"/>
                      <w:lang w:val="el-GR" w:eastAsia="el-GR"/>
                    </w:rPr>
                  </w:pPr>
                </w:p>
              </w:tc>
            </w:tr>
            <w:tr w:rsidR="008D3504" w:rsidRPr="008D3504" w:rsidTr="008D3504">
              <w:trPr>
                <w:trHeight w:val="510"/>
              </w:trPr>
              <w:tc>
                <w:tcPr>
                  <w:tcW w:w="44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100*(αιτούμενο -εγκεκριμένο)/εγκεκριμένο &gt; 30</w:t>
                  </w:r>
                </w:p>
              </w:tc>
              <w:tc>
                <w:tcPr>
                  <w:tcW w:w="122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Cs w:val="22"/>
                      <w:lang w:val="el-GR" w:eastAsia="el-GR"/>
                    </w:rPr>
                  </w:pPr>
                </w:p>
              </w:tc>
            </w:tr>
            <w:tr w:rsidR="008D3504" w:rsidRPr="008D3504" w:rsidTr="008D3504">
              <w:trPr>
                <w:trHeight w:val="12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35</w:t>
                  </w:r>
                </w:p>
              </w:tc>
              <w:tc>
                <w:tcPr>
                  <w:tcW w:w="520" w:type="dxa"/>
                  <w:tcBorders>
                    <w:top w:val="nil"/>
                    <w:left w:val="nil"/>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b/>
                      <w:bCs/>
                      <w:color w:val="000000"/>
                      <w:sz w:val="20"/>
                      <w:lang w:val="el-GR" w:eastAsia="el-GR"/>
                    </w:rPr>
                  </w:pPr>
                  <w:r w:rsidRPr="008D3504">
                    <w:rPr>
                      <w:rFonts w:ascii="Calibri" w:hAnsi="Calibri"/>
                      <w:b/>
                      <w:bCs/>
                      <w:color w:val="000000"/>
                      <w:sz w:val="20"/>
                      <w:lang w:val="el-GR" w:eastAsia="el-GR"/>
                    </w:rPr>
                    <w:t>23</w:t>
                  </w:r>
                </w:p>
              </w:tc>
              <w:tc>
                <w:tcPr>
                  <w:tcW w:w="3463"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Παροχή συμπληρωματικών υπηρεσιών / προϊόντων</w:t>
                  </w:r>
                </w:p>
              </w:tc>
              <w:tc>
                <w:tcPr>
                  <w:tcW w:w="3880" w:type="dxa"/>
                  <w:tcBorders>
                    <w:top w:val="nil"/>
                    <w:left w:val="nil"/>
                    <w:bottom w:val="single" w:sz="4" w:space="0" w:color="auto"/>
                    <w:right w:val="single" w:sz="4" w:space="0" w:color="auto"/>
                  </w:tcBorders>
                  <w:shd w:val="clear" w:color="000000" w:fill="FFFFFF"/>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w:t>
                  </w:r>
                </w:p>
              </w:tc>
              <w:tc>
                <w:tcPr>
                  <w:tcW w:w="1220" w:type="dxa"/>
                  <w:tcBorders>
                    <w:top w:val="nil"/>
                    <w:left w:val="nil"/>
                    <w:bottom w:val="single" w:sz="4" w:space="0" w:color="auto"/>
                    <w:right w:val="single" w:sz="4" w:space="0" w:color="auto"/>
                  </w:tcBorders>
                  <w:shd w:val="clear" w:color="000000" w:fill="FFFFFF"/>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100</w:t>
                  </w:r>
                </w:p>
              </w:tc>
              <w:tc>
                <w:tcPr>
                  <w:tcW w:w="920" w:type="dxa"/>
                  <w:tcBorders>
                    <w:top w:val="nil"/>
                    <w:left w:val="nil"/>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color w:val="000000"/>
                      <w:szCs w:val="22"/>
                      <w:lang w:val="el-GR" w:eastAsia="el-GR"/>
                    </w:rPr>
                  </w:pPr>
                  <w:r w:rsidRPr="008D3504">
                    <w:rPr>
                      <w:rFonts w:ascii="Calibri" w:hAnsi="Calibri"/>
                      <w:color w:val="000000"/>
                      <w:szCs w:val="22"/>
                      <w:lang w:val="el-GR" w:eastAsia="el-GR"/>
                    </w:rPr>
                    <w:t>5%</w:t>
                  </w:r>
                </w:p>
              </w:tc>
            </w:tr>
            <w:tr w:rsidR="008D3504" w:rsidRPr="008D3504" w:rsidTr="008D3504">
              <w:trPr>
                <w:trHeight w:val="30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38</w:t>
                  </w:r>
                </w:p>
              </w:tc>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b/>
                      <w:bCs/>
                      <w:color w:val="000000"/>
                      <w:sz w:val="20"/>
                      <w:lang w:val="el-GR" w:eastAsia="el-GR"/>
                    </w:rPr>
                  </w:pPr>
                  <w:r w:rsidRPr="008D3504">
                    <w:rPr>
                      <w:rFonts w:ascii="Calibri" w:hAnsi="Calibri"/>
                      <w:b/>
                      <w:bCs/>
                      <w:color w:val="000000"/>
                      <w:sz w:val="20"/>
                      <w:lang w:val="el-GR" w:eastAsia="el-GR"/>
                    </w:rPr>
                    <w:t>24</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 xml:space="preserve">Συσχέτιση της πρότασης με Έξυπνη Εξειδίκευση (RIS) </w:t>
                  </w: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Ναι</w:t>
                  </w:r>
                </w:p>
              </w:tc>
              <w:tc>
                <w:tcPr>
                  <w:tcW w:w="1220" w:type="dxa"/>
                  <w:tcBorders>
                    <w:top w:val="nil"/>
                    <w:left w:val="nil"/>
                    <w:bottom w:val="single" w:sz="4" w:space="0" w:color="auto"/>
                    <w:right w:val="single" w:sz="4" w:space="0" w:color="auto"/>
                  </w:tcBorders>
                  <w:shd w:val="clear" w:color="auto" w:fill="auto"/>
                  <w:noWrap/>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color w:val="000000"/>
                      <w:szCs w:val="22"/>
                      <w:lang w:val="el-GR" w:eastAsia="el-GR"/>
                    </w:rPr>
                  </w:pPr>
                  <w:r w:rsidRPr="008D3504">
                    <w:rPr>
                      <w:rFonts w:ascii="Calibri" w:hAnsi="Calibri"/>
                      <w:color w:val="000000"/>
                      <w:szCs w:val="22"/>
                      <w:lang w:val="el-GR" w:eastAsia="el-GR"/>
                    </w:rPr>
                    <w:t>2%</w:t>
                  </w:r>
                </w:p>
              </w:tc>
            </w:tr>
            <w:tr w:rsidR="008D3504" w:rsidRPr="008D3504" w:rsidTr="008D3504">
              <w:trPr>
                <w:trHeight w:val="300"/>
              </w:trPr>
              <w:tc>
                <w:tcPr>
                  <w:tcW w:w="44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52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8D3504" w:rsidRPr="008D3504" w:rsidRDefault="008D3504" w:rsidP="008D3504">
                  <w:pPr>
                    <w:jc w:val="center"/>
                    <w:rPr>
                      <w:rFonts w:ascii="Calibri" w:hAnsi="Calibri"/>
                      <w:color w:val="000000"/>
                      <w:sz w:val="20"/>
                      <w:lang w:val="el-GR" w:eastAsia="el-GR"/>
                    </w:rPr>
                  </w:pPr>
                  <w:r w:rsidRPr="008D3504">
                    <w:rPr>
                      <w:rFonts w:ascii="Calibri" w:hAnsi="Calibri"/>
                      <w:color w:val="000000"/>
                      <w:sz w:val="20"/>
                      <w:lang w:val="el-GR" w:eastAsia="el-GR"/>
                    </w:rPr>
                    <w:t>Όχι</w:t>
                  </w:r>
                </w:p>
              </w:tc>
              <w:tc>
                <w:tcPr>
                  <w:tcW w:w="1220" w:type="dxa"/>
                  <w:tcBorders>
                    <w:top w:val="nil"/>
                    <w:left w:val="nil"/>
                    <w:bottom w:val="single" w:sz="4" w:space="0" w:color="auto"/>
                    <w:right w:val="single" w:sz="4" w:space="0" w:color="auto"/>
                  </w:tcBorders>
                  <w:shd w:val="clear" w:color="auto" w:fill="auto"/>
                  <w:noWrap/>
                  <w:vAlign w:val="center"/>
                  <w:hideMark/>
                </w:tcPr>
                <w:p w:rsidR="008D3504" w:rsidRPr="008D3504" w:rsidRDefault="008D3504" w:rsidP="008D3504">
                  <w:pPr>
                    <w:jc w:val="right"/>
                    <w:rPr>
                      <w:rFonts w:ascii="Calibri" w:hAnsi="Calibri"/>
                      <w:color w:val="000000"/>
                      <w:sz w:val="20"/>
                      <w:lang w:val="el-GR" w:eastAsia="el-GR"/>
                    </w:rPr>
                  </w:pPr>
                  <w:r w:rsidRPr="008D3504">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8D3504" w:rsidRPr="008D3504" w:rsidRDefault="008D3504" w:rsidP="008D3504">
                  <w:pPr>
                    <w:jc w:val="left"/>
                    <w:rPr>
                      <w:rFonts w:ascii="Calibri" w:hAnsi="Calibri"/>
                      <w:color w:val="000000"/>
                      <w:szCs w:val="22"/>
                      <w:lang w:val="el-GR" w:eastAsia="el-GR"/>
                    </w:rPr>
                  </w:pPr>
                </w:p>
              </w:tc>
            </w:tr>
            <w:tr w:rsidR="008D3504" w:rsidRPr="008D3504" w:rsidTr="008D3504">
              <w:trPr>
                <w:trHeight w:val="300"/>
              </w:trPr>
              <w:tc>
                <w:tcPr>
                  <w:tcW w:w="440" w:type="dxa"/>
                  <w:tcBorders>
                    <w:top w:val="nil"/>
                    <w:left w:val="nil"/>
                    <w:bottom w:val="nil"/>
                    <w:right w:val="nil"/>
                  </w:tcBorders>
                  <w:shd w:val="clear" w:color="auto" w:fill="auto"/>
                  <w:noWrap/>
                  <w:vAlign w:val="bottom"/>
                  <w:hideMark/>
                </w:tcPr>
                <w:p w:rsidR="008D3504" w:rsidRPr="008D3504" w:rsidRDefault="008D3504" w:rsidP="008D3504">
                  <w:pPr>
                    <w:jc w:val="right"/>
                    <w:rPr>
                      <w:rFonts w:ascii="Calibri" w:hAnsi="Calibri"/>
                      <w:color w:val="000000"/>
                      <w:sz w:val="20"/>
                      <w:lang w:val="el-GR" w:eastAsia="el-GR"/>
                    </w:rPr>
                  </w:pPr>
                </w:p>
              </w:tc>
              <w:tc>
                <w:tcPr>
                  <w:tcW w:w="908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504" w:rsidRPr="008D3504" w:rsidRDefault="008D3504" w:rsidP="008D3504">
                  <w:pPr>
                    <w:jc w:val="right"/>
                    <w:rPr>
                      <w:rFonts w:ascii="Calibri" w:hAnsi="Calibri"/>
                      <w:b/>
                      <w:bCs/>
                      <w:color w:val="000000"/>
                      <w:szCs w:val="22"/>
                      <w:lang w:val="el-GR" w:eastAsia="el-GR"/>
                    </w:rPr>
                  </w:pPr>
                  <w:r w:rsidRPr="008D3504">
                    <w:rPr>
                      <w:rFonts w:ascii="Calibri" w:hAnsi="Calibri"/>
                      <w:b/>
                      <w:bCs/>
                      <w:color w:val="000000"/>
                      <w:szCs w:val="22"/>
                      <w:lang w:val="el-GR" w:eastAsia="el-GR"/>
                    </w:rPr>
                    <w:t>ΣΥΝΟΛΟ</w:t>
                  </w:r>
                </w:p>
              </w:tc>
              <w:tc>
                <w:tcPr>
                  <w:tcW w:w="920" w:type="dxa"/>
                  <w:tcBorders>
                    <w:top w:val="nil"/>
                    <w:left w:val="nil"/>
                    <w:bottom w:val="single" w:sz="4" w:space="0" w:color="auto"/>
                    <w:right w:val="single" w:sz="4" w:space="0" w:color="auto"/>
                  </w:tcBorders>
                  <w:shd w:val="clear" w:color="auto" w:fill="auto"/>
                  <w:noWrap/>
                  <w:vAlign w:val="center"/>
                  <w:hideMark/>
                </w:tcPr>
                <w:p w:rsidR="008D3504" w:rsidRPr="008D3504" w:rsidRDefault="008D3504" w:rsidP="008D3504">
                  <w:pPr>
                    <w:jc w:val="center"/>
                    <w:rPr>
                      <w:rFonts w:ascii="Calibri" w:hAnsi="Calibri"/>
                      <w:b/>
                      <w:bCs/>
                      <w:color w:val="000000"/>
                      <w:szCs w:val="22"/>
                      <w:lang w:val="el-GR" w:eastAsia="el-GR"/>
                    </w:rPr>
                  </w:pPr>
                  <w:r w:rsidRPr="008D3504">
                    <w:rPr>
                      <w:rFonts w:ascii="Calibri" w:hAnsi="Calibri"/>
                      <w:b/>
                      <w:bCs/>
                      <w:color w:val="000000"/>
                      <w:szCs w:val="22"/>
                      <w:lang w:val="el-GR" w:eastAsia="el-GR"/>
                    </w:rPr>
                    <w:t>100%</w:t>
                  </w:r>
                </w:p>
              </w:tc>
            </w:tr>
            <w:tr w:rsidR="008D3504" w:rsidRPr="00EB2B36" w:rsidTr="008D3504">
              <w:trPr>
                <w:trHeight w:val="300"/>
              </w:trPr>
              <w:tc>
                <w:tcPr>
                  <w:tcW w:w="440" w:type="dxa"/>
                  <w:tcBorders>
                    <w:top w:val="single" w:sz="4" w:space="0" w:color="auto"/>
                    <w:left w:val="single" w:sz="4" w:space="0" w:color="auto"/>
                    <w:bottom w:val="nil"/>
                    <w:right w:val="nil"/>
                  </w:tcBorders>
                  <w:shd w:val="clear" w:color="auto" w:fill="auto"/>
                  <w:noWrap/>
                  <w:vAlign w:val="bottom"/>
                  <w:hideMark/>
                </w:tcPr>
                <w:p w:rsidR="008D3504" w:rsidRPr="008D3504" w:rsidRDefault="008D3504" w:rsidP="008D3504">
                  <w:pPr>
                    <w:jc w:val="left"/>
                    <w:rPr>
                      <w:rFonts w:ascii="Calibri" w:hAnsi="Calibri"/>
                      <w:b/>
                      <w:bCs/>
                      <w:color w:val="000000"/>
                      <w:szCs w:val="22"/>
                      <w:lang w:val="el-GR" w:eastAsia="el-GR"/>
                    </w:rPr>
                  </w:pPr>
                  <w:r w:rsidRPr="008D3504">
                    <w:rPr>
                      <w:rFonts w:ascii="Calibri" w:hAnsi="Calibri"/>
                      <w:b/>
                      <w:bCs/>
                      <w:color w:val="000000"/>
                      <w:szCs w:val="22"/>
                      <w:lang w:val="el-GR" w:eastAsia="el-GR"/>
                    </w:rPr>
                    <w:t> </w:t>
                  </w:r>
                </w:p>
              </w:tc>
              <w:tc>
                <w:tcPr>
                  <w:tcW w:w="1000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3504" w:rsidRPr="008D3504" w:rsidRDefault="008D3504" w:rsidP="008D3504">
                  <w:pPr>
                    <w:jc w:val="center"/>
                    <w:rPr>
                      <w:rFonts w:ascii="Calibri" w:hAnsi="Calibri"/>
                      <w:b/>
                      <w:bCs/>
                      <w:color w:val="000000"/>
                      <w:sz w:val="20"/>
                      <w:lang w:val="el-GR" w:eastAsia="el-GR"/>
                    </w:rPr>
                  </w:pPr>
                  <w:r w:rsidRPr="008D3504">
                    <w:rPr>
                      <w:rFonts w:ascii="Calibri" w:hAnsi="Calibri"/>
                      <w:b/>
                      <w:bCs/>
                      <w:color w:val="000000"/>
                      <w:sz w:val="20"/>
                      <w:lang w:val="el-GR" w:eastAsia="el-GR"/>
                    </w:rPr>
                    <w:t>Τιμή βάσης (ελάχιστη  βαθμολογία που πρέπει να συγκεντρώσει ο εν δυνάμει δικαιούχος): 30</w:t>
                  </w:r>
                </w:p>
              </w:tc>
            </w:tr>
          </w:tbl>
          <w:p w:rsidR="008D3504" w:rsidRPr="008D3504" w:rsidRDefault="008D3504" w:rsidP="00FD7E71">
            <w:pPr>
              <w:rPr>
                <w:rFonts w:ascii="Calibri" w:hAnsi="Calibri" w:cs="Calibri"/>
                <w:szCs w:val="22"/>
                <w:lang w:val="el-GR"/>
              </w:rPr>
            </w:pPr>
          </w:p>
        </w:tc>
      </w:tr>
      <w:tr w:rsidR="00770008" w:rsidRPr="00EB2B36" w:rsidTr="000F33DD">
        <w:tc>
          <w:tcPr>
            <w:tcW w:w="9147" w:type="dxa"/>
            <w:gridSpan w:val="4"/>
            <w:shd w:val="clear" w:color="auto" w:fill="auto"/>
          </w:tcPr>
          <w:p w:rsidR="00770008" w:rsidRPr="008D3504" w:rsidRDefault="00770008" w:rsidP="00FD7E71">
            <w:pPr>
              <w:rPr>
                <w:rFonts w:ascii="Calibri" w:hAnsi="Calibri" w:cs="Calibri"/>
                <w:szCs w:val="22"/>
                <w:lang w:val="el-GR"/>
              </w:rPr>
            </w:pPr>
            <w:r w:rsidRPr="008D3504">
              <w:rPr>
                <w:rFonts w:ascii="Calibri" w:hAnsi="Calibri" w:cs="Calibri"/>
                <w:b/>
                <w:szCs w:val="22"/>
                <w:lang w:val="el-GR"/>
              </w:rPr>
              <w:lastRenderedPageBreak/>
              <w:t>Συνέργεια / συμπληρωματικότητα με άλλες δράσεις του τοπικού προγράμματος</w:t>
            </w:r>
          </w:p>
        </w:tc>
      </w:tr>
      <w:tr w:rsidR="00770008" w:rsidRPr="00EB2B36" w:rsidTr="000F33DD">
        <w:tc>
          <w:tcPr>
            <w:tcW w:w="9147" w:type="dxa"/>
            <w:gridSpan w:val="4"/>
            <w:shd w:val="clear" w:color="auto" w:fill="auto"/>
          </w:tcPr>
          <w:p w:rsidR="00770008" w:rsidRPr="008D3504" w:rsidRDefault="00770008" w:rsidP="00FD7E71">
            <w:pPr>
              <w:rPr>
                <w:rFonts w:ascii="Calibri" w:hAnsi="Calibri" w:cs="Calibri"/>
                <w:szCs w:val="22"/>
                <w:lang w:val="el-GR"/>
              </w:rPr>
            </w:pPr>
            <w:r w:rsidRPr="008D3504">
              <w:rPr>
                <w:rFonts w:ascii="Calibri" w:hAnsi="Calibri" w:cs="Calibri"/>
                <w:szCs w:val="22"/>
                <w:lang w:val="el-GR"/>
              </w:rPr>
              <w:t>19.2.2.1, 19.2.2.4, 19.2.3.1, 19.2.3.3, 19.2.3.4, 19.2.3.5, 19.2.3.6, Διατοπικές Συνεργασίες «Ελλήνων Γεύσεις» και «Δρόμοι Κρασιού»</w:t>
            </w:r>
          </w:p>
        </w:tc>
      </w:tr>
      <w:tr w:rsidR="00770008" w:rsidRPr="00EB2B36" w:rsidTr="000F33DD">
        <w:tc>
          <w:tcPr>
            <w:tcW w:w="9147" w:type="dxa"/>
            <w:gridSpan w:val="4"/>
            <w:shd w:val="clear" w:color="auto" w:fill="auto"/>
          </w:tcPr>
          <w:p w:rsidR="00770008" w:rsidRPr="008D3504" w:rsidRDefault="00770008" w:rsidP="00FD7E71">
            <w:pPr>
              <w:rPr>
                <w:rFonts w:ascii="Calibri" w:hAnsi="Calibri" w:cs="Calibri"/>
                <w:szCs w:val="22"/>
                <w:lang w:val="el-GR"/>
              </w:rPr>
            </w:pPr>
            <w:r w:rsidRPr="008D3504">
              <w:rPr>
                <w:rFonts w:ascii="Calibri" w:hAnsi="Calibri" w:cs="Calibri"/>
                <w:b/>
                <w:szCs w:val="22"/>
                <w:lang w:val="el-GR"/>
              </w:rPr>
              <w:t>Συνέργεια / συμπληρωματικότητα με λοιπές αναπτυξιακές δράσεις στην ευρύτερη περιοχή:</w:t>
            </w:r>
          </w:p>
        </w:tc>
      </w:tr>
      <w:tr w:rsidR="00770008" w:rsidRPr="00EB2B36" w:rsidTr="000F33DD">
        <w:trPr>
          <w:trHeight w:val="2838"/>
        </w:trPr>
        <w:tc>
          <w:tcPr>
            <w:tcW w:w="9147" w:type="dxa"/>
            <w:gridSpan w:val="4"/>
            <w:shd w:val="clear" w:color="auto" w:fill="auto"/>
          </w:tcPr>
          <w:p w:rsidR="00770008" w:rsidRPr="008D3504" w:rsidRDefault="00770008" w:rsidP="00FD7E71">
            <w:pPr>
              <w:spacing w:line="276" w:lineRule="auto"/>
              <w:rPr>
                <w:rFonts w:ascii="Calibri" w:hAnsi="Calibri" w:cs="Calibri"/>
                <w:szCs w:val="22"/>
                <w:lang w:val="el-GR"/>
              </w:rPr>
            </w:pPr>
            <w:r w:rsidRPr="008D3504">
              <w:rPr>
                <w:rFonts w:ascii="Calibri" w:hAnsi="Calibri" w:cs="Calibri"/>
                <w:szCs w:val="22"/>
                <w:lang w:val="el-GR"/>
              </w:rPr>
              <w:t xml:space="preserve">Μ 6.2 και 6.4 Μ ΠΑΑ </w:t>
            </w:r>
          </w:p>
          <w:p w:rsidR="00770008" w:rsidRPr="008D3504" w:rsidRDefault="00770008" w:rsidP="00FD7E71">
            <w:pPr>
              <w:spacing w:line="276" w:lineRule="auto"/>
              <w:rPr>
                <w:rFonts w:ascii="Calibri" w:hAnsi="Calibri" w:cs="Calibri"/>
                <w:szCs w:val="22"/>
                <w:lang w:val="el-GR"/>
              </w:rPr>
            </w:pPr>
            <w:r w:rsidRPr="008D3504">
              <w:rPr>
                <w:rFonts w:ascii="Calibri" w:hAnsi="Calibri" w:cs="Calibri"/>
                <w:szCs w:val="22"/>
                <w:lang w:val="el-GR"/>
              </w:rPr>
              <w:t>Μ 4.2 ΠΕΠ Πελοποννήσου (Αναβάθμιση τουριστικού προϊόντος)</w:t>
            </w:r>
          </w:p>
          <w:p w:rsidR="00770008" w:rsidRPr="008D3504" w:rsidRDefault="000F33DD" w:rsidP="00FD7E71">
            <w:pPr>
              <w:spacing w:line="276" w:lineRule="auto"/>
              <w:rPr>
                <w:rFonts w:ascii="Calibri" w:hAnsi="Calibri" w:cs="Calibri"/>
                <w:szCs w:val="22"/>
                <w:lang w:val="el-GR"/>
              </w:rPr>
            </w:pPr>
            <w:r>
              <w:rPr>
                <w:rFonts w:ascii="Calibri" w:hAnsi="Calibri" w:cs="Calibri"/>
                <w:szCs w:val="22"/>
                <w:lang w:val="el-GR"/>
              </w:rPr>
              <w:t xml:space="preserve">       </w:t>
            </w:r>
            <w:r w:rsidR="00770008" w:rsidRPr="008D3504">
              <w:rPr>
                <w:rFonts w:ascii="Calibri" w:hAnsi="Calibri" w:cs="Calibri"/>
                <w:szCs w:val="22"/>
                <w:lang w:val="el-GR"/>
              </w:rPr>
              <w:t>[4.2.1 &amp; 4.3.1 ΠΕΠ Πελοποννήσου (Διαφοροποίηση και εμπλουτισμός τουριστικού προϊόντος, προβολή και ανάδειξη της κοινής τουριστικής ταυτότητας της Περιφέρειας με έμφαση στην διαφοροποίηση του τουριστικού προϊόντος και την αξιοποίηση του πολιτιστικού αποθέματος &amp; Διαμόρφωση και Προώθηση της επενδυτικής εικόνας της Περιφ</w:t>
            </w:r>
            <w:r>
              <w:rPr>
                <w:rFonts w:ascii="Calibri" w:hAnsi="Calibri" w:cs="Calibri"/>
                <w:szCs w:val="22"/>
                <w:lang w:val="el-GR"/>
              </w:rPr>
              <w:t>έρειας Πελοποννήσου, αντίστοιχα</w:t>
            </w:r>
            <w:r w:rsidR="00770008" w:rsidRPr="008D3504">
              <w:rPr>
                <w:rFonts w:ascii="Calibri" w:hAnsi="Calibri" w:cs="Calibri"/>
                <w:szCs w:val="22"/>
                <w:lang w:val="el-GR"/>
              </w:rPr>
              <w:t>]</w:t>
            </w:r>
          </w:p>
          <w:p w:rsidR="00770008" w:rsidRPr="008D3504" w:rsidRDefault="00770008" w:rsidP="00FD7E71">
            <w:pPr>
              <w:spacing w:line="276" w:lineRule="auto"/>
              <w:rPr>
                <w:rFonts w:ascii="Calibri" w:hAnsi="Calibri" w:cs="Calibri"/>
                <w:szCs w:val="22"/>
                <w:lang w:val="el-GR"/>
              </w:rPr>
            </w:pPr>
            <w:r w:rsidRPr="008D3504">
              <w:rPr>
                <w:rFonts w:ascii="Calibri" w:hAnsi="Calibri" w:cs="Calibri"/>
                <w:szCs w:val="22"/>
                <w:lang w:val="el-GR"/>
              </w:rPr>
              <w:t>Μ 4.3 ΠΕΠ Πελοποννήσου (Βελτίωση οριζόντιων δομών/υποδομών και εργαλείων στήριξης της επιχειρηματικότητας)</w:t>
            </w:r>
          </w:p>
        </w:tc>
      </w:tr>
    </w:tbl>
    <w:p w:rsidR="00770008" w:rsidRDefault="00770008" w:rsidP="00770008">
      <w:pPr>
        <w:rPr>
          <w:lang w:val="el-GR"/>
        </w:rPr>
      </w:pPr>
    </w:p>
    <w:p w:rsidR="00770008" w:rsidRPr="00777E51" w:rsidRDefault="00770008" w:rsidP="00770008">
      <w:pPr>
        <w:rPr>
          <w:rFonts w:asciiTheme="minorHAnsi" w:hAnsiTheme="minorHAnsi" w:cstheme="minorHAnsi"/>
          <w:szCs w:val="22"/>
          <w:lang w:val="el-GR" w:eastAsia="el-GR"/>
        </w:rPr>
      </w:pPr>
      <w:r w:rsidRPr="00777E51">
        <w:rPr>
          <w:rFonts w:asciiTheme="minorHAnsi" w:hAnsiTheme="minorHAnsi"/>
          <w:color w:val="000000"/>
          <w:szCs w:val="22"/>
          <w:lang w:val="el-GR"/>
        </w:rPr>
        <w:t>*</w:t>
      </w:r>
      <w:r w:rsidRPr="00777E51">
        <w:rPr>
          <w:rFonts w:asciiTheme="minorHAnsi" w:hAnsiTheme="minorHAnsi" w:cstheme="minorHAnsi"/>
          <w:szCs w:val="22"/>
          <w:lang w:val="el-GR" w:eastAsia="el-GR"/>
        </w:rPr>
        <w:t>Η σκοπιμότητα κάθε επενδυτικού σχεδίου που θα  υποβληθεί στο πλαίσιο της παρούσας Υποδράσης, θα αξιολογηθεί σύμφωνα με τον βαθμό αθροιστικής εξυπηρέτησης των παρακάτω ειδικών ή στρατηγικών στόχων του Τοπικού Προγράμματος:</w:t>
      </w:r>
    </w:p>
    <w:p w:rsidR="00770008" w:rsidRPr="00E32A4A" w:rsidRDefault="00770008" w:rsidP="00770008">
      <w:pPr>
        <w:rPr>
          <w:rFonts w:cstheme="minorHAnsi"/>
          <w:sz w:val="24"/>
          <w:szCs w:val="24"/>
          <w:lang w:val="el-GR" w:eastAsia="el-GR"/>
        </w:rPr>
      </w:pPr>
    </w:p>
    <w:tbl>
      <w:tblPr>
        <w:tblW w:w="8804" w:type="dxa"/>
        <w:tblInd w:w="93" w:type="dxa"/>
        <w:tblLook w:val="04A0" w:firstRow="1" w:lastRow="0" w:firstColumn="1" w:lastColumn="0" w:noHBand="0" w:noVBand="1"/>
      </w:tblPr>
      <w:tblGrid>
        <w:gridCol w:w="338"/>
        <w:gridCol w:w="8466"/>
      </w:tblGrid>
      <w:tr w:rsidR="00770008" w:rsidRPr="00777E51" w:rsidTr="00FD7E71">
        <w:trPr>
          <w:trHeight w:val="300"/>
        </w:trPr>
        <w:tc>
          <w:tcPr>
            <w:tcW w:w="8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008" w:rsidRPr="00777E51" w:rsidRDefault="00770008" w:rsidP="00FD7E71">
            <w:pPr>
              <w:jc w:val="center"/>
              <w:rPr>
                <w:rFonts w:ascii="Calibri" w:hAnsi="Calibri"/>
                <w:b/>
                <w:bCs/>
                <w:color w:val="000000"/>
                <w:szCs w:val="22"/>
                <w:lang w:eastAsia="el-GR"/>
              </w:rPr>
            </w:pPr>
            <w:r w:rsidRPr="00777E51">
              <w:rPr>
                <w:rFonts w:ascii="Calibri" w:hAnsi="Calibri"/>
                <w:b/>
                <w:bCs/>
                <w:color w:val="000000"/>
                <w:szCs w:val="22"/>
                <w:lang w:eastAsia="el-GR"/>
              </w:rPr>
              <w:t>ΣΥΝΟΛΟ ΣΤΟΧΩΝ ΥΠΟΔΡΑΣΗΣ</w:t>
            </w:r>
          </w:p>
        </w:tc>
      </w:tr>
      <w:tr w:rsidR="00770008" w:rsidRPr="00EB2B36" w:rsidTr="00FD7E71">
        <w:trPr>
          <w:trHeight w:val="538"/>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777E51" w:rsidRDefault="00770008" w:rsidP="00FD7E71">
            <w:pPr>
              <w:jc w:val="center"/>
              <w:rPr>
                <w:rFonts w:ascii="Calibri" w:hAnsi="Calibri"/>
                <w:color w:val="000000"/>
                <w:szCs w:val="22"/>
                <w:lang w:eastAsia="el-GR"/>
              </w:rPr>
            </w:pPr>
            <w:r w:rsidRPr="00777E51">
              <w:rPr>
                <w:rFonts w:ascii="Calibri" w:hAnsi="Calibri"/>
                <w:color w:val="000000"/>
                <w:szCs w:val="22"/>
                <w:lang w:eastAsia="el-GR"/>
              </w:rPr>
              <w:t>1</w:t>
            </w:r>
          </w:p>
        </w:tc>
        <w:tc>
          <w:tcPr>
            <w:tcW w:w="8466" w:type="dxa"/>
            <w:tcBorders>
              <w:top w:val="nil"/>
              <w:left w:val="nil"/>
              <w:bottom w:val="single" w:sz="4" w:space="0" w:color="auto"/>
              <w:right w:val="single" w:sz="4" w:space="0" w:color="auto"/>
            </w:tcBorders>
            <w:shd w:val="clear" w:color="auto" w:fill="auto"/>
            <w:vAlign w:val="center"/>
            <w:hideMark/>
          </w:tcPr>
          <w:p w:rsidR="00770008" w:rsidRPr="00777E51" w:rsidRDefault="00770008" w:rsidP="00FD7E71">
            <w:pPr>
              <w:rPr>
                <w:rFonts w:ascii="Calibri" w:hAnsi="Calibri"/>
                <w:color w:val="000000"/>
                <w:szCs w:val="22"/>
                <w:lang w:val="el-GR" w:eastAsia="el-GR"/>
              </w:rPr>
            </w:pPr>
            <w:r w:rsidRPr="00777E51">
              <w:rPr>
                <w:rFonts w:ascii="Calibri" w:hAnsi="Calibri"/>
                <w:color w:val="000000"/>
                <w:szCs w:val="22"/>
                <w:lang w:eastAsia="el-GR"/>
              </w:rPr>
              <w:t>B</w:t>
            </w:r>
            <w:r w:rsidRPr="00777E51">
              <w:rPr>
                <w:rFonts w:ascii="Calibri" w:hAnsi="Calibri"/>
                <w:color w:val="000000"/>
                <w:szCs w:val="22"/>
                <w:lang w:val="el-GR" w:eastAsia="el-GR"/>
              </w:rPr>
              <w:t>ελτίωση της ανταγωνιστικότητας της αλυσίδας αξίας του αγρο-διατροφικού τομέα</w:t>
            </w:r>
          </w:p>
        </w:tc>
      </w:tr>
      <w:tr w:rsidR="00770008" w:rsidRPr="00EB2B36" w:rsidTr="00FD7E71">
        <w:trPr>
          <w:trHeight w:val="419"/>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777E51" w:rsidRDefault="00770008" w:rsidP="00FD7E71">
            <w:pPr>
              <w:jc w:val="center"/>
              <w:rPr>
                <w:rFonts w:ascii="Calibri" w:hAnsi="Calibri"/>
                <w:color w:val="000000"/>
                <w:szCs w:val="22"/>
                <w:lang w:eastAsia="el-GR"/>
              </w:rPr>
            </w:pPr>
            <w:r w:rsidRPr="00777E51">
              <w:rPr>
                <w:rFonts w:ascii="Calibri" w:hAnsi="Calibri"/>
                <w:color w:val="000000"/>
                <w:szCs w:val="22"/>
                <w:lang w:eastAsia="el-GR"/>
              </w:rPr>
              <w:t>2</w:t>
            </w:r>
          </w:p>
        </w:tc>
        <w:tc>
          <w:tcPr>
            <w:tcW w:w="8466" w:type="dxa"/>
            <w:tcBorders>
              <w:top w:val="nil"/>
              <w:left w:val="nil"/>
              <w:bottom w:val="single" w:sz="4" w:space="0" w:color="auto"/>
              <w:right w:val="single" w:sz="4" w:space="0" w:color="auto"/>
            </w:tcBorders>
            <w:shd w:val="clear" w:color="auto" w:fill="auto"/>
            <w:vAlign w:val="center"/>
            <w:hideMark/>
          </w:tcPr>
          <w:p w:rsidR="00770008" w:rsidRPr="00777E51" w:rsidRDefault="00770008" w:rsidP="00FD7E71">
            <w:pPr>
              <w:rPr>
                <w:rFonts w:ascii="Calibri" w:hAnsi="Calibri"/>
                <w:color w:val="000000"/>
                <w:szCs w:val="22"/>
                <w:lang w:val="el-GR" w:eastAsia="el-GR"/>
              </w:rPr>
            </w:pPr>
            <w:r w:rsidRPr="00777E51">
              <w:rPr>
                <w:rFonts w:ascii="Calibri" w:hAnsi="Calibri"/>
                <w:color w:val="000000"/>
                <w:szCs w:val="22"/>
                <w:lang w:val="el-GR" w:eastAsia="el-GR"/>
              </w:rPr>
              <w:t xml:space="preserve">Συμβολή στη βελτίωση / αναβάθμιση του τοπικού τουριστικού προϊόντος </w:t>
            </w:r>
          </w:p>
        </w:tc>
      </w:tr>
      <w:tr w:rsidR="00770008" w:rsidRPr="00EB2B36" w:rsidTr="00FD7E71">
        <w:trPr>
          <w:trHeight w:val="411"/>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777E51" w:rsidRDefault="00770008" w:rsidP="00FD7E71">
            <w:pPr>
              <w:jc w:val="center"/>
              <w:rPr>
                <w:rFonts w:ascii="Calibri" w:hAnsi="Calibri"/>
                <w:color w:val="000000"/>
                <w:szCs w:val="22"/>
                <w:lang w:eastAsia="el-GR"/>
              </w:rPr>
            </w:pPr>
            <w:r w:rsidRPr="00777E51">
              <w:rPr>
                <w:rFonts w:ascii="Calibri" w:hAnsi="Calibri"/>
                <w:color w:val="000000"/>
                <w:szCs w:val="22"/>
                <w:lang w:eastAsia="el-GR"/>
              </w:rPr>
              <w:t>3</w:t>
            </w:r>
          </w:p>
        </w:tc>
        <w:tc>
          <w:tcPr>
            <w:tcW w:w="8466" w:type="dxa"/>
            <w:tcBorders>
              <w:top w:val="nil"/>
              <w:left w:val="nil"/>
              <w:bottom w:val="single" w:sz="4" w:space="0" w:color="auto"/>
              <w:right w:val="single" w:sz="4" w:space="0" w:color="auto"/>
            </w:tcBorders>
            <w:shd w:val="clear" w:color="auto" w:fill="auto"/>
            <w:vAlign w:val="center"/>
            <w:hideMark/>
          </w:tcPr>
          <w:p w:rsidR="00770008" w:rsidRPr="00777E51" w:rsidRDefault="00770008" w:rsidP="00FD7E71">
            <w:pPr>
              <w:rPr>
                <w:rFonts w:ascii="Calibri" w:hAnsi="Calibri"/>
                <w:color w:val="000000"/>
                <w:szCs w:val="22"/>
                <w:lang w:val="el-GR" w:eastAsia="el-GR"/>
              </w:rPr>
            </w:pPr>
            <w:r w:rsidRPr="00777E51">
              <w:rPr>
                <w:rFonts w:ascii="Calibri" w:hAnsi="Calibri"/>
                <w:color w:val="000000"/>
                <w:szCs w:val="22"/>
                <w:lang w:val="el-GR" w:eastAsia="el-GR"/>
              </w:rPr>
              <w:t xml:space="preserve">Διασύνδεση  τουρισμού με τοπικά αγροτικά προϊόντα ποιότητας </w:t>
            </w:r>
          </w:p>
        </w:tc>
      </w:tr>
      <w:tr w:rsidR="00770008" w:rsidRPr="00EB2B36" w:rsidTr="00FD7E71">
        <w:trPr>
          <w:trHeight w:val="553"/>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777E51" w:rsidRDefault="00770008" w:rsidP="00FD7E71">
            <w:pPr>
              <w:jc w:val="center"/>
              <w:rPr>
                <w:rFonts w:ascii="Calibri" w:hAnsi="Calibri"/>
                <w:color w:val="000000"/>
                <w:szCs w:val="22"/>
                <w:lang w:eastAsia="el-GR"/>
              </w:rPr>
            </w:pPr>
            <w:r w:rsidRPr="00777E51">
              <w:rPr>
                <w:rFonts w:ascii="Calibri" w:hAnsi="Calibri"/>
                <w:color w:val="000000"/>
                <w:szCs w:val="22"/>
                <w:lang w:eastAsia="el-GR"/>
              </w:rPr>
              <w:t>4</w:t>
            </w:r>
          </w:p>
        </w:tc>
        <w:tc>
          <w:tcPr>
            <w:tcW w:w="8466" w:type="dxa"/>
            <w:tcBorders>
              <w:top w:val="nil"/>
              <w:left w:val="nil"/>
              <w:bottom w:val="single" w:sz="4" w:space="0" w:color="auto"/>
              <w:right w:val="single" w:sz="4" w:space="0" w:color="auto"/>
            </w:tcBorders>
            <w:shd w:val="clear" w:color="auto" w:fill="auto"/>
            <w:vAlign w:val="center"/>
            <w:hideMark/>
          </w:tcPr>
          <w:p w:rsidR="00770008" w:rsidRPr="00777E51" w:rsidRDefault="00770008" w:rsidP="00FD7E71">
            <w:pPr>
              <w:rPr>
                <w:rFonts w:ascii="Calibri" w:hAnsi="Calibri"/>
                <w:color w:val="000000"/>
                <w:szCs w:val="22"/>
                <w:lang w:val="el-GR" w:eastAsia="el-GR"/>
              </w:rPr>
            </w:pPr>
            <w:r w:rsidRPr="00777E51">
              <w:rPr>
                <w:rFonts w:ascii="Calibri" w:hAnsi="Calibri"/>
                <w:color w:val="000000"/>
                <w:szCs w:val="22"/>
                <w:lang w:val="el-GR" w:eastAsia="el-GR"/>
              </w:rPr>
              <w:t xml:space="preserve">Συμβολή στην ανάδειξη της ταυτότητας της περιοχής και στην αύξηση της ελκυστικότητας και επισκεψιμότητάς της </w:t>
            </w:r>
          </w:p>
        </w:tc>
      </w:tr>
      <w:tr w:rsidR="00770008" w:rsidRPr="00EB2B36" w:rsidTr="00FD7E71">
        <w:trPr>
          <w:trHeight w:val="480"/>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777E51" w:rsidRDefault="00770008" w:rsidP="00FD7E71">
            <w:pPr>
              <w:jc w:val="center"/>
              <w:rPr>
                <w:rFonts w:ascii="Calibri" w:hAnsi="Calibri"/>
                <w:color w:val="000000"/>
                <w:szCs w:val="22"/>
                <w:lang w:eastAsia="el-GR"/>
              </w:rPr>
            </w:pPr>
            <w:r w:rsidRPr="00777E51">
              <w:rPr>
                <w:rFonts w:ascii="Calibri" w:hAnsi="Calibri"/>
                <w:color w:val="000000"/>
                <w:szCs w:val="22"/>
                <w:lang w:eastAsia="el-GR"/>
              </w:rPr>
              <w:t>5</w:t>
            </w:r>
          </w:p>
        </w:tc>
        <w:tc>
          <w:tcPr>
            <w:tcW w:w="8466" w:type="dxa"/>
            <w:tcBorders>
              <w:top w:val="nil"/>
              <w:left w:val="nil"/>
              <w:bottom w:val="single" w:sz="4" w:space="0" w:color="auto"/>
              <w:right w:val="single" w:sz="4" w:space="0" w:color="auto"/>
            </w:tcBorders>
            <w:shd w:val="clear" w:color="auto" w:fill="auto"/>
            <w:vAlign w:val="center"/>
            <w:hideMark/>
          </w:tcPr>
          <w:p w:rsidR="00770008" w:rsidRPr="00777E51" w:rsidRDefault="00770008" w:rsidP="00FD7E71">
            <w:pPr>
              <w:rPr>
                <w:rFonts w:ascii="Calibri" w:hAnsi="Calibri"/>
                <w:color w:val="000000"/>
                <w:szCs w:val="22"/>
                <w:lang w:val="el-GR" w:eastAsia="el-GR"/>
              </w:rPr>
            </w:pPr>
            <w:r w:rsidRPr="00777E51">
              <w:rPr>
                <w:rFonts w:ascii="Calibri" w:hAnsi="Calibri"/>
                <w:color w:val="000000"/>
                <w:szCs w:val="22"/>
                <w:lang w:val="el-GR" w:eastAsia="el-GR"/>
              </w:rPr>
              <w:t xml:space="preserve">Συμβολή στην ενδυνάμωση της τοπικής οικονομίας </w:t>
            </w:r>
          </w:p>
        </w:tc>
      </w:tr>
      <w:tr w:rsidR="00770008" w:rsidRPr="00EB2B36" w:rsidTr="00FD7E71">
        <w:trPr>
          <w:trHeight w:val="362"/>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777E51" w:rsidRDefault="00770008" w:rsidP="00FD7E71">
            <w:pPr>
              <w:jc w:val="center"/>
              <w:rPr>
                <w:rFonts w:ascii="Calibri" w:hAnsi="Calibri"/>
                <w:color w:val="000000"/>
                <w:szCs w:val="22"/>
                <w:lang w:eastAsia="el-GR"/>
              </w:rPr>
            </w:pPr>
            <w:r w:rsidRPr="00777E51">
              <w:rPr>
                <w:rFonts w:ascii="Calibri" w:hAnsi="Calibri"/>
                <w:color w:val="000000"/>
                <w:szCs w:val="22"/>
                <w:lang w:eastAsia="el-GR"/>
              </w:rPr>
              <w:t>6</w:t>
            </w:r>
          </w:p>
        </w:tc>
        <w:tc>
          <w:tcPr>
            <w:tcW w:w="8466" w:type="dxa"/>
            <w:tcBorders>
              <w:top w:val="nil"/>
              <w:left w:val="nil"/>
              <w:bottom w:val="single" w:sz="4" w:space="0" w:color="auto"/>
              <w:right w:val="single" w:sz="4" w:space="0" w:color="auto"/>
            </w:tcBorders>
            <w:shd w:val="clear" w:color="auto" w:fill="auto"/>
            <w:vAlign w:val="center"/>
            <w:hideMark/>
          </w:tcPr>
          <w:p w:rsidR="00770008" w:rsidRPr="00777E51" w:rsidRDefault="00770008" w:rsidP="00FD7E71">
            <w:pPr>
              <w:rPr>
                <w:rFonts w:ascii="Calibri" w:hAnsi="Calibri"/>
                <w:color w:val="000000"/>
                <w:szCs w:val="22"/>
                <w:lang w:val="el-GR" w:eastAsia="el-GR"/>
              </w:rPr>
            </w:pPr>
            <w:r w:rsidRPr="00777E51">
              <w:rPr>
                <w:rFonts w:ascii="Calibri" w:hAnsi="Calibri"/>
                <w:color w:val="000000"/>
                <w:szCs w:val="22"/>
                <w:lang w:val="el-GR" w:eastAsia="el-GR"/>
              </w:rPr>
              <w:t>Συμβολή στη μείωση της περιθωριοποίησης των νέων  (ηλικίας μέχρι 35 ετών)</w:t>
            </w:r>
          </w:p>
        </w:tc>
      </w:tr>
      <w:tr w:rsidR="00770008" w:rsidRPr="00EB2B36" w:rsidTr="00FD7E71">
        <w:trPr>
          <w:trHeight w:val="480"/>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777E51" w:rsidRDefault="00770008" w:rsidP="00FD7E71">
            <w:pPr>
              <w:jc w:val="center"/>
              <w:rPr>
                <w:rFonts w:ascii="Calibri" w:hAnsi="Calibri"/>
                <w:color w:val="000000"/>
                <w:szCs w:val="22"/>
                <w:lang w:eastAsia="el-GR"/>
              </w:rPr>
            </w:pPr>
            <w:r w:rsidRPr="00777E51">
              <w:rPr>
                <w:rFonts w:ascii="Calibri" w:hAnsi="Calibri"/>
                <w:color w:val="000000"/>
                <w:szCs w:val="22"/>
                <w:lang w:eastAsia="el-GR"/>
              </w:rPr>
              <w:t>7</w:t>
            </w:r>
          </w:p>
        </w:tc>
        <w:tc>
          <w:tcPr>
            <w:tcW w:w="8466" w:type="dxa"/>
            <w:tcBorders>
              <w:top w:val="nil"/>
              <w:left w:val="nil"/>
              <w:bottom w:val="single" w:sz="4" w:space="0" w:color="auto"/>
              <w:right w:val="single" w:sz="4" w:space="0" w:color="auto"/>
            </w:tcBorders>
            <w:shd w:val="clear" w:color="auto" w:fill="auto"/>
            <w:vAlign w:val="center"/>
            <w:hideMark/>
          </w:tcPr>
          <w:p w:rsidR="00770008" w:rsidRPr="00777E51" w:rsidRDefault="00770008" w:rsidP="00FD7E71">
            <w:pPr>
              <w:rPr>
                <w:rFonts w:ascii="Calibri" w:hAnsi="Calibri"/>
                <w:color w:val="000000"/>
                <w:szCs w:val="22"/>
                <w:lang w:val="el-GR" w:eastAsia="el-GR"/>
              </w:rPr>
            </w:pPr>
            <w:r w:rsidRPr="00777E51">
              <w:rPr>
                <w:rFonts w:ascii="Calibri" w:hAnsi="Calibri"/>
                <w:color w:val="000000"/>
                <w:szCs w:val="22"/>
                <w:lang w:val="el-GR" w:eastAsia="el-GR"/>
              </w:rPr>
              <w:t>Συμβολή στην ενίσχυση διαμόρφωσης θεματικού τουρισμού</w:t>
            </w:r>
          </w:p>
        </w:tc>
      </w:tr>
    </w:tbl>
    <w:p w:rsidR="003F30B5" w:rsidRDefault="003F30B5" w:rsidP="00770008">
      <w:pPr>
        <w:rPr>
          <w:lang w:val="el-GR"/>
        </w:rPr>
      </w:pPr>
    </w:p>
    <w:p w:rsidR="00770008" w:rsidRDefault="00770008" w:rsidP="00624298">
      <w:pPr>
        <w:pStyle w:val="3"/>
        <w:rPr>
          <w:rFonts w:ascii="Calibri" w:hAnsi="Calibri"/>
          <w:lang w:val="en-US"/>
        </w:rPr>
      </w:pPr>
      <w:bookmarkStart w:id="23" w:name="_Toc509313190"/>
      <w:r>
        <w:t xml:space="preserve">3. ΤΔ υπο-δράσης </w:t>
      </w:r>
      <w:r w:rsidRPr="007671D3">
        <w:rPr>
          <w:rFonts w:ascii="Calibri" w:hAnsi="Calibri"/>
        </w:rPr>
        <w:t>19.2.2.</w:t>
      </w:r>
      <w:r>
        <w:rPr>
          <w:rFonts w:ascii="Calibri" w:hAnsi="Calibri"/>
        </w:rPr>
        <w:t>4</w:t>
      </w:r>
      <w:bookmarkEnd w:id="23"/>
    </w:p>
    <w:p w:rsidR="00770008" w:rsidRPr="00846CE2" w:rsidRDefault="00770008" w:rsidP="00770008">
      <w:pPr>
        <w:rPr>
          <w:lang w:val="en-US"/>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3"/>
        <w:gridCol w:w="32"/>
        <w:gridCol w:w="1941"/>
        <w:gridCol w:w="2335"/>
        <w:gridCol w:w="2708"/>
      </w:tblGrid>
      <w:tr w:rsidR="00770008" w:rsidRPr="00EB2B36" w:rsidTr="00F223F8">
        <w:tc>
          <w:tcPr>
            <w:tcW w:w="0" w:type="auto"/>
            <w:shd w:val="clear" w:color="auto" w:fill="auto"/>
          </w:tcPr>
          <w:p w:rsidR="00770008" w:rsidRPr="004854C9" w:rsidRDefault="00770008" w:rsidP="00FD7E71">
            <w:pPr>
              <w:rPr>
                <w:rFonts w:ascii="Calibri" w:hAnsi="Calibri" w:cs="Calibri"/>
              </w:rPr>
            </w:pPr>
            <w:r w:rsidRPr="004854C9">
              <w:rPr>
                <w:rFonts w:ascii="Calibri" w:hAnsi="Calibri" w:cs="Calibri"/>
              </w:rPr>
              <w:t>Τίτλος Δράσης</w:t>
            </w:r>
          </w:p>
        </w:tc>
        <w:tc>
          <w:tcPr>
            <w:tcW w:w="0" w:type="auto"/>
            <w:gridSpan w:val="4"/>
            <w:shd w:val="clear" w:color="auto" w:fill="auto"/>
          </w:tcPr>
          <w:p w:rsidR="00770008" w:rsidRPr="0073525A" w:rsidRDefault="00770008" w:rsidP="00FD7E71">
            <w:pPr>
              <w:rPr>
                <w:rFonts w:ascii="Calibri" w:hAnsi="Calibri" w:cs="Calibri"/>
                <w:lang w:val="el-GR"/>
              </w:rPr>
            </w:pPr>
            <w:r w:rsidRPr="0073525A">
              <w:rPr>
                <w:rFonts w:ascii="Calibri" w:hAnsi="Calibri" w:cs="Calibri"/>
                <w:lang w:val="el-GR"/>
              </w:rPr>
              <w:t>Ανάπτυξη / βελτίωση της επιχειρηματικότητας και  ανταγωνιστικότητας της περιοχή εφαρμογής σε εξειδικευμένους τομείς, περιοχές ή δικαιούχους</w:t>
            </w:r>
          </w:p>
        </w:tc>
      </w:tr>
      <w:tr w:rsidR="00770008" w:rsidRPr="004854C9" w:rsidTr="00F223F8">
        <w:tc>
          <w:tcPr>
            <w:tcW w:w="0" w:type="auto"/>
            <w:shd w:val="clear" w:color="auto" w:fill="auto"/>
          </w:tcPr>
          <w:p w:rsidR="00770008" w:rsidRPr="004854C9" w:rsidRDefault="00770008" w:rsidP="00FD7E71">
            <w:pPr>
              <w:rPr>
                <w:rFonts w:ascii="Calibri" w:hAnsi="Calibri" w:cs="Calibri"/>
              </w:rPr>
            </w:pPr>
            <w:r w:rsidRPr="004854C9">
              <w:rPr>
                <w:rFonts w:ascii="Calibri" w:hAnsi="Calibri" w:cs="Calibri"/>
              </w:rPr>
              <w:t>Κωδικός Δράσης</w:t>
            </w:r>
          </w:p>
        </w:tc>
        <w:tc>
          <w:tcPr>
            <w:tcW w:w="0" w:type="auto"/>
            <w:gridSpan w:val="4"/>
            <w:shd w:val="clear" w:color="auto" w:fill="auto"/>
          </w:tcPr>
          <w:p w:rsidR="00770008" w:rsidRPr="004854C9" w:rsidRDefault="00770008" w:rsidP="00FD7E71">
            <w:pPr>
              <w:rPr>
                <w:rFonts w:ascii="Calibri" w:hAnsi="Calibri" w:cs="Calibri"/>
              </w:rPr>
            </w:pPr>
            <w:r w:rsidRPr="004854C9">
              <w:rPr>
                <w:rFonts w:ascii="Calibri" w:hAnsi="Calibri" w:cs="Calibri"/>
              </w:rPr>
              <w:t xml:space="preserve">19.2.2  </w:t>
            </w:r>
          </w:p>
        </w:tc>
      </w:tr>
      <w:tr w:rsidR="00770008" w:rsidRPr="00EB2B36" w:rsidTr="00F223F8">
        <w:tc>
          <w:tcPr>
            <w:tcW w:w="0" w:type="auto"/>
            <w:shd w:val="clear" w:color="auto" w:fill="auto"/>
          </w:tcPr>
          <w:p w:rsidR="00770008" w:rsidRPr="004854C9" w:rsidRDefault="00770008" w:rsidP="00FD7E71">
            <w:pPr>
              <w:rPr>
                <w:rFonts w:ascii="Calibri" w:hAnsi="Calibri" w:cs="Calibri"/>
              </w:rPr>
            </w:pPr>
            <w:r w:rsidRPr="004854C9">
              <w:rPr>
                <w:rFonts w:ascii="Calibri" w:hAnsi="Calibri" w:cs="Calibri"/>
              </w:rPr>
              <w:t>Τίτλος υπο-δράσης</w:t>
            </w:r>
          </w:p>
        </w:tc>
        <w:tc>
          <w:tcPr>
            <w:tcW w:w="0" w:type="auto"/>
            <w:gridSpan w:val="4"/>
            <w:shd w:val="clear" w:color="auto" w:fill="auto"/>
          </w:tcPr>
          <w:p w:rsidR="00770008" w:rsidRPr="0073525A" w:rsidRDefault="00770008" w:rsidP="00FD7E71">
            <w:pPr>
              <w:rPr>
                <w:rFonts w:ascii="Calibri" w:hAnsi="Calibri" w:cs="Calibri"/>
                <w:lang w:val="el-GR"/>
              </w:rPr>
            </w:pPr>
            <w:r w:rsidRPr="0073525A">
              <w:rPr>
                <w:rFonts w:ascii="Calibri" w:hAnsi="Calibri" w:cs="Calibri"/>
                <w:lang w:val="el-GR"/>
              </w:rPr>
              <w:t>Ενίσχυση επενδύσεων στους τομείς της βιοτεχνίας, χειροτεχνίας, παραγωγής ειδών μετά την 1</w:t>
            </w:r>
            <w:r w:rsidRPr="0073525A">
              <w:rPr>
                <w:rFonts w:ascii="Calibri" w:hAnsi="Calibri" w:cs="Calibri"/>
                <w:vertAlign w:val="superscript"/>
                <w:lang w:val="el-GR"/>
              </w:rPr>
              <w:t>η</w:t>
            </w:r>
            <w:r w:rsidRPr="0073525A">
              <w:rPr>
                <w:rFonts w:ascii="Calibri" w:hAnsi="Calibri" w:cs="Calibri"/>
                <w:lang w:val="el-GR"/>
              </w:rPr>
              <w:t xml:space="preserve"> μεταποίηση, και του εμπορίου με σκοπό την εξυπηρέτηση ειδικών στόχων της τοπικής στρατηγικής.</w:t>
            </w:r>
          </w:p>
        </w:tc>
      </w:tr>
      <w:tr w:rsidR="00770008" w:rsidRPr="004854C9" w:rsidTr="00F223F8">
        <w:tc>
          <w:tcPr>
            <w:tcW w:w="0" w:type="auto"/>
            <w:shd w:val="clear" w:color="auto" w:fill="auto"/>
          </w:tcPr>
          <w:p w:rsidR="00770008" w:rsidRPr="004854C9" w:rsidRDefault="00770008" w:rsidP="00FD7E71">
            <w:pPr>
              <w:rPr>
                <w:rFonts w:ascii="Calibri" w:hAnsi="Calibri" w:cs="Calibri"/>
                <w:lang w:val="en-US"/>
              </w:rPr>
            </w:pPr>
            <w:r w:rsidRPr="004854C9">
              <w:rPr>
                <w:rFonts w:ascii="Calibri" w:hAnsi="Calibri" w:cs="Calibri"/>
              </w:rPr>
              <w:t>Κωδικός υπο-δράσης</w:t>
            </w:r>
          </w:p>
        </w:tc>
        <w:tc>
          <w:tcPr>
            <w:tcW w:w="0" w:type="auto"/>
            <w:gridSpan w:val="4"/>
            <w:shd w:val="clear" w:color="auto" w:fill="auto"/>
          </w:tcPr>
          <w:p w:rsidR="00770008" w:rsidRPr="004854C9" w:rsidRDefault="00770008" w:rsidP="00FD7E71">
            <w:pPr>
              <w:rPr>
                <w:rFonts w:ascii="Calibri" w:hAnsi="Calibri" w:cs="Calibri"/>
              </w:rPr>
            </w:pPr>
            <w:r w:rsidRPr="004854C9">
              <w:rPr>
                <w:rFonts w:ascii="Calibri" w:hAnsi="Calibri" w:cs="Calibri"/>
              </w:rPr>
              <w:t>19.2.2.4</w:t>
            </w:r>
          </w:p>
        </w:tc>
      </w:tr>
      <w:tr w:rsidR="00770008" w:rsidRPr="00EB2B36" w:rsidTr="00F223F8">
        <w:tc>
          <w:tcPr>
            <w:tcW w:w="0" w:type="auto"/>
            <w:shd w:val="clear" w:color="auto" w:fill="auto"/>
          </w:tcPr>
          <w:p w:rsidR="00770008" w:rsidRPr="004854C9" w:rsidRDefault="00770008" w:rsidP="00FD7E71">
            <w:pPr>
              <w:rPr>
                <w:rFonts w:ascii="Calibri" w:hAnsi="Calibri" w:cs="Calibri"/>
              </w:rPr>
            </w:pPr>
            <w:r w:rsidRPr="004854C9">
              <w:rPr>
                <w:rFonts w:ascii="Calibri" w:hAnsi="Calibri" w:cs="Calibri"/>
              </w:rPr>
              <w:t>Νομική βάση</w:t>
            </w:r>
          </w:p>
        </w:tc>
        <w:tc>
          <w:tcPr>
            <w:tcW w:w="0" w:type="auto"/>
            <w:gridSpan w:val="4"/>
            <w:shd w:val="clear" w:color="auto" w:fill="auto"/>
          </w:tcPr>
          <w:p w:rsidR="00770008" w:rsidRPr="0073525A" w:rsidRDefault="00770008" w:rsidP="00FD7E71">
            <w:pPr>
              <w:rPr>
                <w:rFonts w:ascii="Calibri" w:hAnsi="Calibri" w:cs="Calibri"/>
                <w:lang w:val="el-GR"/>
              </w:rPr>
            </w:pPr>
            <w:r w:rsidRPr="0073525A">
              <w:rPr>
                <w:rFonts w:ascii="Calibri" w:hAnsi="Calibri" w:cs="Calibri"/>
                <w:lang w:val="el-GR"/>
              </w:rPr>
              <w:t>Άρθρο 19§1β καν. (ΕΕ) 1305/2013</w:t>
            </w:r>
          </w:p>
          <w:p w:rsidR="00770008" w:rsidRPr="0073525A" w:rsidRDefault="000F33DD" w:rsidP="00FD7E71">
            <w:pPr>
              <w:rPr>
                <w:rFonts w:ascii="Calibri" w:hAnsi="Calibri" w:cs="Calibri"/>
                <w:lang w:val="el-GR"/>
              </w:rPr>
            </w:pPr>
            <w:r w:rsidRPr="00803877">
              <w:rPr>
                <w:rFonts w:ascii="Calibri" w:eastAsia="Calibri" w:hAnsi="Calibri" w:cs="Arial"/>
                <w:sz w:val="24"/>
                <w:szCs w:val="22"/>
                <w:lang w:val="en-US"/>
              </w:rPr>
              <w:t>K</w:t>
            </w:r>
            <w:r w:rsidRPr="00803877">
              <w:rPr>
                <w:rFonts w:ascii="Calibri" w:eastAsia="Calibri" w:hAnsi="Calibri" w:cs="Arial"/>
                <w:sz w:val="24"/>
                <w:szCs w:val="22"/>
                <w:lang w:val="el-GR"/>
              </w:rPr>
              <w:t xml:space="preserve">αν. (ΕΕ) </w:t>
            </w:r>
            <w:r w:rsidRPr="00803877">
              <w:rPr>
                <w:rFonts w:ascii="Calibri" w:eastAsia="Calibri" w:hAnsi="Calibri"/>
                <w:szCs w:val="22"/>
                <w:lang w:val="el-GR"/>
              </w:rPr>
              <w:t xml:space="preserve">1407/13 (Καθεστώς </w:t>
            </w:r>
            <w:r w:rsidRPr="00803877">
              <w:rPr>
                <w:rFonts w:ascii="Calibri" w:eastAsia="Calibri" w:hAnsi="Calibri"/>
                <w:szCs w:val="22"/>
                <w:lang w:val="en-US"/>
              </w:rPr>
              <w:t>De</w:t>
            </w:r>
            <w:r w:rsidRPr="00803877">
              <w:rPr>
                <w:rFonts w:ascii="Calibri" w:eastAsia="Calibri" w:hAnsi="Calibri"/>
                <w:szCs w:val="22"/>
                <w:lang w:val="el-GR"/>
              </w:rPr>
              <w:t xml:space="preserve"> </w:t>
            </w:r>
            <w:r w:rsidRPr="00803877">
              <w:rPr>
                <w:rFonts w:ascii="Calibri" w:eastAsia="Calibri" w:hAnsi="Calibri"/>
                <w:szCs w:val="22"/>
                <w:lang w:val="en-US"/>
              </w:rPr>
              <w:t>minimis</w:t>
            </w:r>
            <w:r w:rsidRPr="00803877">
              <w:rPr>
                <w:rFonts w:ascii="Calibri" w:eastAsia="Calibri" w:hAnsi="Calibri"/>
                <w:szCs w:val="22"/>
                <w:lang w:val="el-GR"/>
              </w:rPr>
              <w:t>, ενίσχυση 65%</w:t>
            </w:r>
            <w:r w:rsidRPr="000F33DD">
              <w:rPr>
                <w:rFonts w:ascii="Calibri" w:eastAsia="Calibri" w:hAnsi="Calibri"/>
                <w:szCs w:val="22"/>
                <w:lang w:val="el-GR"/>
              </w:rPr>
              <w:t xml:space="preserve">, </w:t>
            </w:r>
            <w:r>
              <w:rPr>
                <w:rFonts w:ascii="Calibri" w:eastAsia="Calibri" w:hAnsi="Calibri"/>
                <w:szCs w:val="22"/>
                <w:lang w:val="el-GR"/>
              </w:rPr>
              <w:t>με μέγιστη Δημόσια Δαπάνη 200.000 ευρώ την τριετία).</w:t>
            </w:r>
          </w:p>
        </w:tc>
      </w:tr>
      <w:tr w:rsidR="00770008" w:rsidRPr="00EB2B36" w:rsidTr="00F223F8">
        <w:tc>
          <w:tcPr>
            <w:tcW w:w="0" w:type="auto"/>
            <w:gridSpan w:val="5"/>
            <w:shd w:val="clear" w:color="auto" w:fill="auto"/>
          </w:tcPr>
          <w:p w:rsidR="00770008" w:rsidRPr="0073525A" w:rsidRDefault="00770008" w:rsidP="00FD7E71">
            <w:pPr>
              <w:jc w:val="center"/>
              <w:rPr>
                <w:rFonts w:ascii="Calibri" w:hAnsi="Calibri" w:cs="Calibri"/>
                <w:b/>
                <w:lang w:val="el-GR"/>
              </w:rPr>
            </w:pPr>
            <w:r w:rsidRPr="0073525A">
              <w:rPr>
                <w:rFonts w:ascii="Calibri" w:hAnsi="Calibri" w:cs="Calibri"/>
                <w:b/>
                <w:lang w:val="el-GR"/>
              </w:rPr>
              <w:t>Αναλυτική Περιγραφή Υπο-δράσης</w:t>
            </w:r>
          </w:p>
          <w:p w:rsidR="00770008" w:rsidRDefault="00770008" w:rsidP="00801A23">
            <w:pPr>
              <w:jc w:val="left"/>
              <w:rPr>
                <w:rFonts w:ascii="Calibri" w:hAnsi="Calibri" w:cs="Calibri"/>
                <w:lang w:val="el-GR"/>
              </w:rPr>
            </w:pPr>
            <w:r w:rsidRPr="0073525A">
              <w:rPr>
                <w:rFonts w:ascii="Calibri" w:hAnsi="Calibri" w:cs="Calibri"/>
                <w:lang w:val="el-GR"/>
              </w:rPr>
              <w:t>Η υποδράση  εξυπηρετεί τον Ειδικό Στόχο του Τοπικού Προγράμματος (ΕΣ3): «</w:t>
            </w:r>
            <w:r w:rsidR="00DB1CC5" w:rsidRPr="00DB1CC5">
              <w:rPr>
                <w:rFonts w:ascii="Calibri" w:hAnsi="Calibri" w:cs="Calibri"/>
                <w:lang w:val="el-GR"/>
              </w:rPr>
              <w:t xml:space="preserve">α) Ενθάρρυνση δημιουργίας νέων επιχειρήσεων του δευτερογενή και τριτογενή τομέα από νέους (ηλικίας μέχρι και 35 ετών), με σκοπό τη συμβολή στη μείωση της περιθωριοποίησης των νέων, στην επίτευξη κοινωνικής συνοχής και στην καταπολέμηση της φτώχειας β) ενθάρρυνση βελτίωσης υφισταμένων επιχειρήσεων δευτερογενή και τριτογενή τομέα, με εκσυγχρονισμό </w:t>
            </w:r>
            <w:r w:rsidR="00801A23">
              <w:rPr>
                <w:rFonts w:ascii="Calibri" w:hAnsi="Calibri" w:cs="Calibri"/>
                <w:lang w:val="el-GR"/>
              </w:rPr>
              <w:t xml:space="preserve">τους και </w:t>
            </w:r>
            <w:r w:rsidR="00801A23">
              <w:rPr>
                <w:rFonts w:ascii="Calibri" w:hAnsi="Calibri" w:cs="Calibri"/>
                <w:color w:val="000000"/>
                <w:sz w:val="18"/>
                <w:szCs w:val="18"/>
                <w:lang w:val="el-GR" w:eastAsia="el-GR"/>
              </w:rPr>
              <w:t xml:space="preserve">, </w:t>
            </w:r>
            <w:r w:rsidR="00801A23" w:rsidRPr="00801A23">
              <w:rPr>
                <w:rFonts w:ascii="Calibri" w:hAnsi="Calibri" w:cs="Calibri"/>
                <w:lang w:val="el-GR"/>
              </w:rPr>
              <w:t>γ) ενθάρρυνση δημιουργίας μονάδων οικοτεχνίας / πολυλειτουργικών αγροκτημάτων</w:t>
            </w:r>
            <w:r w:rsidRPr="0073525A">
              <w:rPr>
                <w:rFonts w:ascii="Calibri" w:hAnsi="Calibri" w:cs="Calibri"/>
                <w:lang w:val="el-GR"/>
              </w:rPr>
              <w:t>»</w:t>
            </w:r>
            <w:r w:rsidR="00DB1CC5" w:rsidRPr="00DB1CC5">
              <w:rPr>
                <w:rFonts w:ascii="Calibri" w:hAnsi="Calibri" w:cs="Calibri"/>
                <w:lang w:val="el-GR"/>
              </w:rPr>
              <w:t xml:space="preserve"> </w:t>
            </w:r>
            <w:r w:rsidRPr="0073525A">
              <w:rPr>
                <w:rFonts w:ascii="Calibri" w:hAnsi="Calibri" w:cs="Calibri"/>
                <w:lang w:val="el-GR"/>
              </w:rPr>
              <w:t>και</w:t>
            </w:r>
            <w:r w:rsidRPr="00DB1CC5">
              <w:rPr>
                <w:rFonts w:ascii="Calibri" w:hAnsi="Calibri" w:cs="Calibri"/>
                <w:lang w:val="el-GR"/>
              </w:rPr>
              <w:t xml:space="preserve"> </w:t>
            </w:r>
            <w:r w:rsidRPr="0073525A">
              <w:rPr>
                <w:rFonts w:ascii="Calibri" w:hAnsi="Calibri" w:cs="Calibri"/>
                <w:lang w:val="el-GR"/>
              </w:rPr>
              <w:t>προβλέπει στήριξη για</w:t>
            </w:r>
            <w:r w:rsidR="00DB1CC5">
              <w:rPr>
                <w:rFonts w:ascii="Calibri" w:hAnsi="Calibri" w:cs="Calibri"/>
                <w:lang w:val="el-GR"/>
              </w:rPr>
              <w:t>:</w:t>
            </w:r>
            <w:r w:rsidRPr="0073525A">
              <w:rPr>
                <w:rFonts w:ascii="Calibri" w:hAnsi="Calibri" w:cs="Calibri"/>
                <w:lang w:val="el-GR"/>
              </w:rPr>
              <w:t xml:space="preserve">  </w:t>
            </w:r>
          </w:p>
          <w:p w:rsidR="00DB1CC5" w:rsidRPr="00DB1CC5" w:rsidRDefault="00DB1CC5" w:rsidP="00FD7E71">
            <w:pPr>
              <w:rPr>
                <w:rFonts w:ascii="Calibri" w:hAnsi="Calibri" w:cs="Calibri"/>
                <w:b/>
                <w:u w:val="single"/>
                <w:lang w:val="el-GR"/>
              </w:rPr>
            </w:pPr>
            <w:r w:rsidRPr="00DB1CC5">
              <w:rPr>
                <w:rFonts w:ascii="Calibri" w:hAnsi="Calibri" w:cs="Calibri"/>
                <w:b/>
                <w:u w:val="single"/>
                <w:lang w:val="el-GR"/>
              </w:rPr>
              <w:t>Α) Ίδρυση από νέους μέχρι και 35 ετών επιχειρήσεων με αντικείμενα:</w:t>
            </w:r>
          </w:p>
          <w:p w:rsidR="00770008" w:rsidRPr="0073525A" w:rsidRDefault="00DB1CC5" w:rsidP="00FD7E71">
            <w:pPr>
              <w:rPr>
                <w:rFonts w:ascii="Calibri" w:hAnsi="Calibri" w:cs="Calibri"/>
                <w:lang w:val="el-GR"/>
              </w:rPr>
            </w:pPr>
            <w:r>
              <w:rPr>
                <w:rFonts w:ascii="Calibri" w:hAnsi="Calibri" w:cs="Calibri"/>
                <w:b/>
                <w:lang w:val="el-GR"/>
              </w:rPr>
              <w:t>α</w:t>
            </w:r>
            <w:r w:rsidR="00770008" w:rsidRPr="0073525A">
              <w:rPr>
                <w:rFonts w:ascii="Calibri" w:hAnsi="Calibri" w:cs="Calibri"/>
                <w:lang w:val="el-GR"/>
              </w:rPr>
              <w:t>. Δραστηριότητες εμπορίας και μεταποίησης προς μη γεωργικά προϊόντα (μη τρόφιμα) που σχετίζονται με την μικρο-οικοτεχνία, τη χειροτεχνία, τα τοπικά προϊόντα και μικρές παραδοσιακές δημιουργικές βιοτεχνίες (ξυλογλυπτική, αργυροχρυσοχοΐα, υφαντική κ.ά.) και εν γένει την τοπική παράδοση, όπως (ενδεικτικά):</w:t>
            </w:r>
          </w:p>
          <w:p w:rsidR="00770008" w:rsidRPr="0073525A" w:rsidRDefault="00770008" w:rsidP="00FD7E71">
            <w:pPr>
              <w:rPr>
                <w:rFonts w:ascii="Calibri" w:hAnsi="Calibri" w:cs="Calibri"/>
                <w:lang w:val="el-GR"/>
              </w:rPr>
            </w:pPr>
            <w:r w:rsidRPr="0073525A">
              <w:rPr>
                <w:rFonts w:ascii="Calibri" w:hAnsi="Calibri" w:cs="Calibri"/>
                <w:lang w:val="el-GR"/>
              </w:rPr>
              <w:t>Κατασκευή ειδών ένδυσης</w:t>
            </w:r>
          </w:p>
          <w:p w:rsidR="00770008" w:rsidRPr="0073525A" w:rsidRDefault="00770008" w:rsidP="00FD7E71">
            <w:pPr>
              <w:rPr>
                <w:rFonts w:ascii="Calibri" w:hAnsi="Calibri" w:cs="Calibri"/>
                <w:lang w:val="el-GR"/>
              </w:rPr>
            </w:pPr>
            <w:r w:rsidRPr="0073525A">
              <w:rPr>
                <w:rFonts w:ascii="Calibri" w:hAnsi="Calibri" w:cs="Calibri"/>
                <w:lang w:val="el-GR"/>
              </w:rPr>
              <w:t>Βιομηχανία δέρματος και δερμάτινων ειδών</w:t>
            </w:r>
          </w:p>
          <w:p w:rsidR="00770008" w:rsidRPr="0073525A" w:rsidRDefault="00770008" w:rsidP="00FD7E71">
            <w:pPr>
              <w:rPr>
                <w:rFonts w:ascii="Calibri" w:hAnsi="Calibri" w:cs="Calibri"/>
                <w:lang w:val="el-GR"/>
              </w:rPr>
            </w:pPr>
            <w:r w:rsidRPr="0073525A">
              <w:rPr>
                <w:rFonts w:ascii="Calibri" w:hAnsi="Calibri" w:cs="Calibri"/>
                <w:lang w:val="el-GR"/>
              </w:rPr>
              <w:t>Βιομηχανία ξύλου και κατασκευή προϊόντων από ξύλο και φελλό</w:t>
            </w:r>
          </w:p>
          <w:p w:rsidR="00770008" w:rsidRPr="0073525A" w:rsidRDefault="00770008" w:rsidP="00FD7E71">
            <w:pPr>
              <w:rPr>
                <w:rFonts w:ascii="Calibri" w:hAnsi="Calibri" w:cs="Calibri"/>
                <w:lang w:val="el-GR"/>
              </w:rPr>
            </w:pPr>
            <w:r w:rsidRPr="0073525A">
              <w:rPr>
                <w:rFonts w:ascii="Calibri" w:hAnsi="Calibri" w:cs="Calibri"/>
                <w:lang w:val="el-GR"/>
              </w:rPr>
              <w:t xml:space="preserve"> κατασκευή ειδών καλαθοποιίας και σπαρτοπλεκτικής</w:t>
            </w:r>
          </w:p>
          <w:p w:rsidR="00770008" w:rsidRPr="0073525A" w:rsidRDefault="00770008" w:rsidP="00FD7E71">
            <w:pPr>
              <w:rPr>
                <w:rFonts w:ascii="Calibri" w:hAnsi="Calibri" w:cs="Calibri"/>
                <w:lang w:val="el-GR"/>
              </w:rPr>
            </w:pPr>
            <w:r w:rsidRPr="0073525A">
              <w:rPr>
                <w:rFonts w:ascii="Calibri" w:hAnsi="Calibri" w:cs="Calibri"/>
                <w:lang w:val="el-GR"/>
              </w:rPr>
              <w:t>Χαρτοποιία και κατασκευή χάρτινων προϊόντων</w:t>
            </w:r>
          </w:p>
          <w:p w:rsidR="00770008" w:rsidRPr="0073525A" w:rsidRDefault="00770008" w:rsidP="00FD7E71">
            <w:pPr>
              <w:rPr>
                <w:rFonts w:ascii="Calibri" w:hAnsi="Calibri" w:cs="Calibri"/>
                <w:lang w:val="el-GR"/>
              </w:rPr>
            </w:pPr>
            <w:r w:rsidRPr="0073525A">
              <w:rPr>
                <w:rFonts w:ascii="Calibri" w:hAnsi="Calibri" w:cs="Calibri"/>
                <w:lang w:val="el-GR"/>
              </w:rPr>
              <w:t>Παραγωγή χημικών ουσιών και προϊόντων (λιπάσματα, σαπούνια κλπ)</w:t>
            </w:r>
          </w:p>
          <w:p w:rsidR="00770008" w:rsidRPr="0073525A" w:rsidRDefault="00770008" w:rsidP="00FD7E71">
            <w:pPr>
              <w:rPr>
                <w:rFonts w:ascii="Calibri" w:hAnsi="Calibri" w:cs="Calibri"/>
                <w:lang w:val="el-GR"/>
              </w:rPr>
            </w:pPr>
            <w:r w:rsidRPr="0073525A">
              <w:rPr>
                <w:rFonts w:ascii="Calibri" w:hAnsi="Calibri" w:cs="Calibri"/>
                <w:lang w:val="el-GR"/>
              </w:rPr>
              <w:t>Παραγωγή άλλων μη μεταλλικών ορυκτών προϊόντων (γυαλί, κεραμικά, προϊόντα τσιμέντου-γύψου)</w:t>
            </w:r>
          </w:p>
          <w:p w:rsidR="00770008" w:rsidRPr="0073525A" w:rsidRDefault="00770008" w:rsidP="00FD7E71">
            <w:pPr>
              <w:rPr>
                <w:rFonts w:ascii="Calibri" w:hAnsi="Calibri" w:cs="Calibri"/>
                <w:lang w:val="el-GR"/>
              </w:rPr>
            </w:pPr>
            <w:r w:rsidRPr="0073525A">
              <w:rPr>
                <w:rFonts w:ascii="Calibri" w:hAnsi="Calibri" w:cs="Calibri"/>
                <w:lang w:val="el-GR"/>
              </w:rPr>
              <w:t xml:space="preserve"> Κατασκευή επίπλων</w:t>
            </w:r>
          </w:p>
          <w:p w:rsidR="00770008" w:rsidRPr="0073525A" w:rsidRDefault="00770008" w:rsidP="00FD7E71">
            <w:pPr>
              <w:rPr>
                <w:rFonts w:ascii="Calibri" w:hAnsi="Calibri" w:cs="Calibri"/>
                <w:lang w:val="el-GR"/>
              </w:rPr>
            </w:pPr>
            <w:r w:rsidRPr="0073525A">
              <w:rPr>
                <w:rFonts w:ascii="Calibri" w:hAnsi="Calibri" w:cs="Calibri"/>
                <w:lang w:val="el-GR"/>
              </w:rPr>
              <w:t>Άλλες μεταποιητικές δραστηριότητες (κοσμήματα, αθλητικά είδη, μουσικά όργανα, παιχνίδια, μπομπονιέρες και παρόμοια είδη γάμων και βαπτίσεων, εορταστικά, αποκριάτικα και άλλα ψυχαγωγικά είδη κ.ά.)</w:t>
            </w:r>
          </w:p>
          <w:p w:rsidR="00770008" w:rsidRPr="0073525A" w:rsidRDefault="00DB1CC5" w:rsidP="00FD7E71">
            <w:pPr>
              <w:rPr>
                <w:rFonts w:ascii="Calibri" w:hAnsi="Calibri" w:cs="Calibri"/>
                <w:lang w:val="el-GR"/>
              </w:rPr>
            </w:pPr>
            <w:r>
              <w:rPr>
                <w:rFonts w:ascii="Calibri" w:hAnsi="Calibri" w:cs="Calibri"/>
                <w:b/>
                <w:lang w:val="el-GR"/>
              </w:rPr>
              <w:t>β</w:t>
            </w:r>
            <w:r w:rsidR="00770008" w:rsidRPr="0073525A">
              <w:rPr>
                <w:rFonts w:ascii="Calibri" w:hAnsi="Calibri" w:cs="Calibri"/>
                <w:b/>
                <w:lang w:val="el-GR"/>
              </w:rPr>
              <w:t>.</w:t>
            </w:r>
            <w:r w:rsidR="00770008" w:rsidRPr="0073525A">
              <w:rPr>
                <w:rFonts w:ascii="Calibri" w:hAnsi="Calibri" w:cs="Calibri"/>
                <w:lang w:val="el-GR"/>
              </w:rPr>
              <w:t xml:space="preserve"> Άσκηση  μικρής κλίμακας λιανεμπορίου σε εξειδικευμένα ή μη εξειδικευμένα καταστήματα της περιοχής και εξυπηρετούν τον πληθυσμό της ή και τους επισκέπτες, τονώνοντας την τοπική επιχειρηματικότητα και οικονομία.</w:t>
            </w:r>
          </w:p>
          <w:p w:rsidR="00770008" w:rsidRPr="0073525A" w:rsidRDefault="00770008" w:rsidP="00FD7E71">
            <w:pPr>
              <w:rPr>
                <w:rFonts w:ascii="Calibri" w:hAnsi="Calibri" w:cs="Calibri"/>
                <w:bCs/>
                <w:lang w:val="el-GR"/>
              </w:rPr>
            </w:pPr>
            <w:r w:rsidRPr="0073525A">
              <w:rPr>
                <w:rFonts w:ascii="Calibri" w:hAnsi="Calibri" w:cs="Calibri"/>
                <w:bCs/>
                <w:lang w:val="el-GR"/>
              </w:rPr>
              <w:t>Τέτοιες κατηγορίες λιανεμπορίου είναι ενδεικτικά:</w:t>
            </w:r>
          </w:p>
          <w:p w:rsidR="00770008" w:rsidRPr="004854C9" w:rsidRDefault="00770008" w:rsidP="00E31F14">
            <w:pPr>
              <w:pStyle w:val="a3"/>
              <w:numPr>
                <w:ilvl w:val="0"/>
                <w:numId w:val="9"/>
              </w:numPr>
              <w:spacing w:line="288" w:lineRule="auto"/>
              <w:rPr>
                <w:rFonts w:ascii="Calibri" w:hAnsi="Calibri" w:cs="Calibri"/>
                <w:bCs/>
                <w:color w:val="000000"/>
                <w:kern w:val="24"/>
              </w:rPr>
            </w:pPr>
            <w:r w:rsidRPr="004854C9">
              <w:rPr>
                <w:rFonts w:ascii="Calibri" w:hAnsi="Calibri" w:cs="Calibri"/>
                <w:bCs/>
                <w:color w:val="000000"/>
                <w:kern w:val="24"/>
              </w:rPr>
              <w:t xml:space="preserve">τροφίμων, ποτών και καπνού, </w:t>
            </w:r>
          </w:p>
          <w:p w:rsidR="00770008" w:rsidRPr="004854C9" w:rsidRDefault="00770008" w:rsidP="00E31F14">
            <w:pPr>
              <w:pStyle w:val="a3"/>
              <w:numPr>
                <w:ilvl w:val="0"/>
                <w:numId w:val="9"/>
              </w:numPr>
              <w:spacing w:line="288" w:lineRule="auto"/>
              <w:rPr>
                <w:rFonts w:ascii="Calibri" w:hAnsi="Calibri" w:cs="Calibri"/>
                <w:bCs/>
                <w:color w:val="000000"/>
                <w:kern w:val="24"/>
              </w:rPr>
            </w:pPr>
            <w:r w:rsidRPr="004854C9">
              <w:rPr>
                <w:rFonts w:ascii="Calibri" w:hAnsi="Calibri" w:cs="Calibri"/>
                <w:bCs/>
                <w:color w:val="000000"/>
                <w:kern w:val="24"/>
              </w:rPr>
              <w:t xml:space="preserve">εξοπλισμού πληροφοριακών και επικοινωνιακών συστημάτων </w:t>
            </w:r>
          </w:p>
          <w:p w:rsidR="00770008" w:rsidRPr="004854C9" w:rsidRDefault="00770008" w:rsidP="00E31F14">
            <w:pPr>
              <w:pStyle w:val="a3"/>
              <w:numPr>
                <w:ilvl w:val="0"/>
                <w:numId w:val="9"/>
              </w:numPr>
              <w:spacing w:line="288" w:lineRule="auto"/>
              <w:rPr>
                <w:rFonts w:ascii="Calibri" w:hAnsi="Calibri" w:cs="Calibri"/>
                <w:bCs/>
                <w:color w:val="000000"/>
                <w:kern w:val="24"/>
              </w:rPr>
            </w:pPr>
            <w:r w:rsidRPr="004854C9">
              <w:rPr>
                <w:rFonts w:ascii="Calibri" w:hAnsi="Calibri" w:cs="Calibri"/>
                <w:bCs/>
                <w:color w:val="000000"/>
                <w:kern w:val="24"/>
              </w:rPr>
              <w:t xml:space="preserve">οικιακού και άλλου εξοπλισμού </w:t>
            </w:r>
          </w:p>
          <w:p w:rsidR="00770008" w:rsidRPr="004854C9" w:rsidRDefault="00770008" w:rsidP="00E31F14">
            <w:pPr>
              <w:pStyle w:val="a3"/>
              <w:numPr>
                <w:ilvl w:val="0"/>
                <w:numId w:val="9"/>
              </w:numPr>
              <w:spacing w:line="288" w:lineRule="auto"/>
              <w:rPr>
                <w:rFonts w:ascii="Calibri" w:hAnsi="Calibri" w:cs="Calibri"/>
                <w:bCs/>
                <w:color w:val="000000"/>
                <w:kern w:val="24"/>
              </w:rPr>
            </w:pPr>
            <w:r w:rsidRPr="004854C9">
              <w:rPr>
                <w:rFonts w:ascii="Calibri" w:hAnsi="Calibri" w:cs="Calibri"/>
                <w:bCs/>
                <w:color w:val="000000"/>
                <w:kern w:val="24"/>
              </w:rPr>
              <w:t xml:space="preserve">καυσίμων κίνησης </w:t>
            </w:r>
          </w:p>
          <w:p w:rsidR="00770008" w:rsidRPr="004854C9" w:rsidRDefault="00770008" w:rsidP="00E31F14">
            <w:pPr>
              <w:pStyle w:val="a3"/>
              <w:numPr>
                <w:ilvl w:val="0"/>
                <w:numId w:val="9"/>
              </w:numPr>
              <w:spacing w:line="288" w:lineRule="auto"/>
              <w:rPr>
                <w:rFonts w:ascii="Calibri" w:hAnsi="Calibri" w:cs="Calibri"/>
                <w:bCs/>
                <w:color w:val="000000"/>
                <w:kern w:val="24"/>
              </w:rPr>
            </w:pPr>
            <w:r w:rsidRPr="004854C9">
              <w:rPr>
                <w:rFonts w:ascii="Calibri" w:hAnsi="Calibri" w:cs="Calibri"/>
                <w:bCs/>
                <w:color w:val="000000"/>
                <w:kern w:val="24"/>
              </w:rPr>
              <w:t xml:space="preserve">επιμορφωτικών ειδών και ειδών ψυχαγωγίας </w:t>
            </w:r>
          </w:p>
          <w:p w:rsidR="00770008" w:rsidRPr="004854C9" w:rsidRDefault="00770008" w:rsidP="00E31F14">
            <w:pPr>
              <w:pStyle w:val="a3"/>
              <w:numPr>
                <w:ilvl w:val="0"/>
                <w:numId w:val="9"/>
              </w:numPr>
              <w:spacing w:line="288" w:lineRule="auto"/>
              <w:rPr>
                <w:rFonts w:ascii="Calibri" w:hAnsi="Calibri" w:cs="Calibri"/>
                <w:bCs/>
                <w:color w:val="000000"/>
                <w:kern w:val="24"/>
              </w:rPr>
            </w:pPr>
            <w:r w:rsidRPr="004854C9">
              <w:rPr>
                <w:rFonts w:ascii="Calibri" w:hAnsi="Calibri" w:cs="Calibri"/>
                <w:bCs/>
                <w:color w:val="000000"/>
                <w:kern w:val="24"/>
              </w:rPr>
              <w:t>άλλων (αναγκαίων) ειδών</w:t>
            </w:r>
          </w:p>
          <w:p w:rsidR="00770008" w:rsidRPr="00770008" w:rsidRDefault="00770008" w:rsidP="00E31F14">
            <w:pPr>
              <w:pStyle w:val="a3"/>
              <w:numPr>
                <w:ilvl w:val="0"/>
                <w:numId w:val="9"/>
              </w:numPr>
              <w:spacing w:line="288" w:lineRule="auto"/>
              <w:rPr>
                <w:rFonts w:ascii="Calibri" w:hAnsi="Calibri" w:cs="Calibri"/>
                <w:bCs/>
                <w:color w:val="000000"/>
                <w:kern w:val="24"/>
                <w:lang w:val="el-GR"/>
              </w:rPr>
            </w:pPr>
            <w:r w:rsidRPr="00770008">
              <w:rPr>
                <w:rFonts w:ascii="Calibri" w:hAnsi="Calibri" w:cs="Calibri"/>
                <w:lang w:val="el-GR"/>
              </w:rPr>
              <w:t>αναμνηστικών, παιχνιδιών, ειδών λαϊκής τέχνης και τοπικών προϊόντων δημιουργικής βιοτεχνίας (οικοτεχνία, χειροτεχνία, αντίγραφα τεχνουργημάτων κλπ)</w:t>
            </w:r>
          </w:p>
          <w:p w:rsidR="00770008" w:rsidRPr="0073525A" w:rsidRDefault="00DB1CC5" w:rsidP="00FD7E71">
            <w:pPr>
              <w:rPr>
                <w:rFonts w:ascii="Calibri" w:hAnsi="Calibri" w:cs="Calibri"/>
                <w:lang w:val="el-GR"/>
              </w:rPr>
            </w:pPr>
            <w:r>
              <w:rPr>
                <w:rFonts w:ascii="Calibri" w:hAnsi="Calibri" w:cs="Calibri"/>
                <w:b/>
                <w:bCs/>
                <w:color w:val="000000"/>
                <w:kern w:val="24"/>
                <w:lang w:val="el-GR"/>
              </w:rPr>
              <w:t>γ</w:t>
            </w:r>
            <w:r w:rsidR="00770008" w:rsidRPr="0073525A">
              <w:rPr>
                <w:rFonts w:ascii="Calibri" w:hAnsi="Calibri" w:cs="Calibri"/>
                <w:b/>
                <w:bCs/>
                <w:color w:val="000000"/>
                <w:kern w:val="24"/>
                <w:lang w:val="el-GR"/>
              </w:rPr>
              <w:t>.</w:t>
            </w:r>
            <w:r w:rsidR="00770008" w:rsidRPr="0073525A">
              <w:rPr>
                <w:rFonts w:ascii="Calibri" w:hAnsi="Calibri" w:cs="Calibri"/>
                <w:bCs/>
                <w:color w:val="000000"/>
                <w:kern w:val="24"/>
                <w:lang w:val="el-GR"/>
              </w:rPr>
              <w:t xml:space="preserve"> </w:t>
            </w:r>
            <w:r w:rsidR="00770008" w:rsidRPr="0073525A">
              <w:rPr>
                <w:rFonts w:ascii="Calibri" w:hAnsi="Calibri" w:cs="Calibri"/>
                <w:lang w:val="el-GR"/>
              </w:rPr>
              <w:t>Δραστηριότητες Καταστημάτων Υγειονομικού Ενδιαφέροντος τα οποία, είτε παράγουν μόνο, είτε συνδυάζουν παρασκευή, λιανική πώληση και κατανάλωση από πελάτες εντός και εκτός αυτών, επεξεργασμένων τροφίμων και ποτών.</w:t>
            </w:r>
          </w:p>
          <w:p w:rsidR="00770008" w:rsidRPr="0073525A" w:rsidRDefault="00770008" w:rsidP="00FD7E71">
            <w:pPr>
              <w:rPr>
                <w:rFonts w:ascii="Calibri" w:hAnsi="Calibri" w:cs="Calibri"/>
                <w:lang w:val="el-GR"/>
              </w:rPr>
            </w:pPr>
            <w:r w:rsidRPr="0073525A">
              <w:rPr>
                <w:rFonts w:ascii="Calibri" w:hAnsi="Calibri" w:cs="Calibri"/>
                <w:lang w:val="el-GR"/>
              </w:rPr>
              <w:t xml:space="preserve">Η ενέργεια αυτή στοχεύει στην ενίσχυση της παραγωγής παραδοσιακών προϊόντων διατροφής ή ποτών ιδίως με αναβίωση παραδοσιακών μεθόδων-συνταγών αφού βέβαια θα εξασφαλίζουν τις απαιτήσεις υγιεινής. Πολλά παραδοσιακά προϊόντα, που παλιότερα παραγόταν σε οικογενειακή μορφή και </w:t>
            </w:r>
            <w:r w:rsidRPr="0073525A">
              <w:rPr>
                <w:rFonts w:ascii="Calibri" w:hAnsi="Calibri" w:cs="Calibri"/>
                <w:lang w:val="el-GR"/>
              </w:rPr>
              <w:lastRenderedPageBreak/>
              <w:t xml:space="preserve">αποτελούν στοιχεία της τοπικής ταυτότητας, τείνουν να εκλείψουν. Η ενίσχυση της παραγωγής των προϊόντων αυτών θα έχει πολλαπλασιαστικό αποτέλεσμα για την περιοχή γιατί θα στηρίξει περαιτέρω την τοπική γαστρονομία και θα καλύψει παράλληλα την επιθυμία των επισκεπτών να προμηθευτούν και να δοκιμάσουν κάποια χαρακτηριστικά τοπικά προϊόντα.  </w:t>
            </w:r>
          </w:p>
          <w:p w:rsidR="00770008" w:rsidRDefault="00770008" w:rsidP="00FD7E71">
            <w:pPr>
              <w:rPr>
                <w:rFonts w:ascii="Calibri" w:hAnsi="Calibri" w:cs="Calibri"/>
                <w:lang w:val="el-GR"/>
              </w:rPr>
            </w:pPr>
            <w:r w:rsidRPr="0073525A">
              <w:rPr>
                <w:rFonts w:ascii="Calibri" w:hAnsi="Calibri" w:cs="Calibri"/>
                <w:lang w:val="el-GR"/>
              </w:rPr>
              <w:t>Ενδεικτικές κατηγορίες καταστημάτων που ενισχύονται είναι: εργαστήρια παραγωγής και διάθεσης παραδοσιακών ζυμαρικών (τραχανάς, χυλοπίτες, πίτες κλπ), γλυκών και ποτών (αναψυκτικά, αποσταγμένα αλκοολούχα ποτά, αλκοολούχα ποτά με βάση τοπικά φρούτα –λικέρ, κ.α.), αρτοποιεία, γαλακτο-ζαχαροπλαστεία, μονάδες παραγωγής έτοιμου φαγητού κλπ.</w:t>
            </w:r>
          </w:p>
          <w:p w:rsidR="00DB1CC5" w:rsidRDefault="00DB1CC5" w:rsidP="00FD7E71">
            <w:pPr>
              <w:rPr>
                <w:rFonts w:ascii="Calibri" w:hAnsi="Calibri" w:cs="Calibri"/>
                <w:lang w:val="el-GR"/>
              </w:rPr>
            </w:pPr>
          </w:p>
          <w:p w:rsidR="00DB1CC5" w:rsidRPr="0073525A" w:rsidRDefault="00DB1CC5" w:rsidP="00FD7E71">
            <w:pPr>
              <w:rPr>
                <w:rFonts w:ascii="Calibri" w:hAnsi="Calibri" w:cs="Calibri"/>
                <w:bCs/>
                <w:color w:val="000000"/>
                <w:kern w:val="24"/>
                <w:lang w:val="el-GR"/>
              </w:rPr>
            </w:pPr>
            <w:r w:rsidRPr="00DB1CC5">
              <w:rPr>
                <w:rFonts w:ascii="Calibri" w:hAnsi="Calibri" w:cs="Calibri"/>
                <w:b/>
                <w:u w:val="single"/>
                <w:lang w:val="el-GR"/>
              </w:rPr>
              <w:t>Β) Εκσυγχρονισμό (χωρίς επεκτάσεις) υπαρχουσών επιχειρήσεων με τα ανωτέρω αντικείμενα,</w:t>
            </w:r>
            <w:r>
              <w:rPr>
                <w:rFonts w:ascii="Calibri" w:hAnsi="Calibri" w:cs="Calibri"/>
                <w:lang w:val="el-GR"/>
              </w:rPr>
              <w:t xml:space="preserve"> ανεξαρτήτως της ηλικίας του επιχειρηματία</w:t>
            </w:r>
          </w:p>
        </w:tc>
      </w:tr>
      <w:tr w:rsidR="00770008" w:rsidRPr="004854C9" w:rsidTr="00F223F8">
        <w:trPr>
          <w:trHeight w:val="547"/>
        </w:trPr>
        <w:tc>
          <w:tcPr>
            <w:tcW w:w="0" w:type="auto"/>
            <w:gridSpan w:val="5"/>
            <w:shd w:val="clear" w:color="auto" w:fill="auto"/>
          </w:tcPr>
          <w:p w:rsidR="00770008" w:rsidRPr="004854C9" w:rsidRDefault="00770008" w:rsidP="00FD7E71">
            <w:pPr>
              <w:rPr>
                <w:rFonts w:ascii="Calibri" w:hAnsi="Calibri" w:cs="Calibri"/>
              </w:rPr>
            </w:pPr>
            <w:r w:rsidRPr="004854C9">
              <w:rPr>
                <w:rFonts w:ascii="Calibri" w:hAnsi="Calibri" w:cs="Calibri"/>
                <w:b/>
              </w:rPr>
              <w:lastRenderedPageBreak/>
              <w:t>Θεματική Κατεύθυνση που εξυπηρετείται</w:t>
            </w:r>
          </w:p>
        </w:tc>
      </w:tr>
      <w:tr w:rsidR="00770008" w:rsidRPr="00EB2B36" w:rsidTr="00F223F8">
        <w:trPr>
          <w:trHeight w:val="333"/>
        </w:trPr>
        <w:tc>
          <w:tcPr>
            <w:tcW w:w="0" w:type="auto"/>
            <w:gridSpan w:val="5"/>
            <w:shd w:val="clear" w:color="auto" w:fill="auto"/>
          </w:tcPr>
          <w:p w:rsidR="00770008" w:rsidRPr="0073525A" w:rsidRDefault="00770008" w:rsidP="00FD7E71">
            <w:pPr>
              <w:rPr>
                <w:rFonts w:ascii="Calibri" w:hAnsi="Calibri" w:cs="Calibri"/>
                <w:lang w:val="el-GR"/>
              </w:rPr>
            </w:pPr>
            <w:r w:rsidRPr="0073525A">
              <w:rPr>
                <w:rFonts w:ascii="Calibri" w:hAnsi="Calibri" w:cs="Calibri"/>
                <w:lang w:val="el-GR"/>
              </w:rPr>
              <w:t>3η: Διαφοροποίηση και ενδυνάμωση της τοπικής οικονομίας</w:t>
            </w:r>
          </w:p>
        </w:tc>
      </w:tr>
      <w:tr w:rsidR="00770008" w:rsidRPr="004854C9" w:rsidTr="00F223F8">
        <w:tc>
          <w:tcPr>
            <w:tcW w:w="0" w:type="auto"/>
            <w:gridSpan w:val="5"/>
            <w:shd w:val="clear" w:color="auto" w:fill="auto"/>
          </w:tcPr>
          <w:p w:rsidR="00770008" w:rsidRPr="004854C9" w:rsidRDefault="00770008" w:rsidP="00FD7E71">
            <w:pPr>
              <w:jc w:val="center"/>
              <w:rPr>
                <w:rFonts w:ascii="Calibri" w:hAnsi="Calibri" w:cs="Calibri"/>
                <w:b/>
              </w:rPr>
            </w:pPr>
            <w:r w:rsidRPr="004854C9">
              <w:rPr>
                <w:rFonts w:ascii="Calibri" w:hAnsi="Calibri" w:cs="Calibri"/>
                <w:b/>
              </w:rPr>
              <w:t>Χρηματοδοτικά στοιχεία</w:t>
            </w:r>
          </w:p>
        </w:tc>
      </w:tr>
      <w:tr w:rsidR="00770008" w:rsidRPr="00EB2B36" w:rsidTr="00DB1CC5">
        <w:trPr>
          <w:trHeight w:val="659"/>
        </w:trPr>
        <w:tc>
          <w:tcPr>
            <w:tcW w:w="0" w:type="auto"/>
            <w:gridSpan w:val="2"/>
            <w:shd w:val="clear" w:color="auto" w:fill="auto"/>
          </w:tcPr>
          <w:p w:rsidR="00770008" w:rsidRPr="004854C9" w:rsidRDefault="00770008" w:rsidP="00FD7E71">
            <w:pPr>
              <w:rPr>
                <w:rFonts w:ascii="Calibri" w:hAnsi="Calibri" w:cs="Calibri"/>
              </w:rPr>
            </w:pPr>
          </w:p>
        </w:tc>
        <w:tc>
          <w:tcPr>
            <w:tcW w:w="0" w:type="auto"/>
            <w:shd w:val="clear" w:color="auto" w:fill="auto"/>
          </w:tcPr>
          <w:p w:rsidR="00770008" w:rsidRPr="004854C9" w:rsidRDefault="00770008" w:rsidP="00FD7E71">
            <w:pPr>
              <w:rPr>
                <w:rFonts w:ascii="Calibri" w:hAnsi="Calibri" w:cs="Calibri"/>
              </w:rPr>
            </w:pPr>
            <w:r w:rsidRPr="004854C9">
              <w:rPr>
                <w:rFonts w:ascii="Calibri" w:hAnsi="Calibri" w:cs="Calibri"/>
              </w:rPr>
              <w:t>Ποσό (€)</w:t>
            </w:r>
          </w:p>
        </w:tc>
        <w:tc>
          <w:tcPr>
            <w:tcW w:w="0" w:type="auto"/>
            <w:shd w:val="clear" w:color="auto" w:fill="auto"/>
          </w:tcPr>
          <w:p w:rsidR="00770008" w:rsidRPr="0073525A" w:rsidRDefault="00770008" w:rsidP="00FD7E71">
            <w:pPr>
              <w:rPr>
                <w:rFonts w:ascii="Calibri" w:hAnsi="Calibri" w:cs="Calibri"/>
                <w:lang w:val="el-GR"/>
              </w:rPr>
            </w:pPr>
            <w:r w:rsidRPr="0073525A">
              <w:rPr>
                <w:rFonts w:ascii="Calibri" w:hAnsi="Calibri" w:cs="Calibri"/>
                <w:lang w:val="el-GR"/>
              </w:rPr>
              <w:t>Ποσοστό (%) σε επίπεδο υπο-μέτρου</w:t>
            </w:r>
          </w:p>
        </w:tc>
        <w:tc>
          <w:tcPr>
            <w:tcW w:w="0" w:type="auto"/>
            <w:shd w:val="clear" w:color="auto" w:fill="auto"/>
          </w:tcPr>
          <w:p w:rsidR="00770008" w:rsidRPr="0073525A" w:rsidRDefault="00770008" w:rsidP="00FD7E71">
            <w:pPr>
              <w:jc w:val="left"/>
              <w:rPr>
                <w:rFonts w:ascii="Calibri" w:hAnsi="Calibri" w:cs="Calibri"/>
                <w:lang w:val="el-GR"/>
              </w:rPr>
            </w:pPr>
            <w:r w:rsidRPr="0073525A">
              <w:rPr>
                <w:rFonts w:ascii="Calibri" w:hAnsi="Calibri" w:cs="Calibri"/>
                <w:lang w:val="el-GR"/>
              </w:rPr>
              <w:t>Ποσοστό (%) σε επίπεδο Τοπικού Προγράμματος</w:t>
            </w:r>
          </w:p>
        </w:tc>
      </w:tr>
      <w:tr w:rsidR="00770008" w:rsidRPr="004854C9" w:rsidTr="00F223F8">
        <w:trPr>
          <w:trHeight w:val="379"/>
        </w:trPr>
        <w:tc>
          <w:tcPr>
            <w:tcW w:w="0" w:type="auto"/>
            <w:gridSpan w:val="2"/>
            <w:shd w:val="clear" w:color="auto" w:fill="auto"/>
          </w:tcPr>
          <w:p w:rsidR="00770008" w:rsidRPr="004854C9" w:rsidRDefault="00770008" w:rsidP="00FD7E71">
            <w:pPr>
              <w:rPr>
                <w:rFonts w:ascii="Calibri" w:hAnsi="Calibri" w:cs="Calibri"/>
              </w:rPr>
            </w:pPr>
            <w:r w:rsidRPr="004854C9">
              <w:rPr>
                <w:rFonts w:ascii="Calibri" w:hAnsi="Calibri" w:cs="Calibri"/>
              </w:rPr>
              <w:t>Συνολικός Προϋπολογισμός</w:t>
            </w:r>
          </w:p>
        </w:tc>
        <w:tc>
          <w:tcPr>
            <w:tcW w:w="0" w:type="auto"/>
            <w:shd w:val="clear" w:color="auto" w:fill="auto"/>
          </w:tcPr>
          <w:p w:rsidR="00770008" w:rsidRPr="004854C9" w:rsidRDefault="00770008" w:rsidP="00FD7E71">
            <w:pPr>
              <w:jc w:val="center"/>
              <w:rPr>
                <w:rFonts w:ascii="Calibri" w:hAnsi="Calibri" w:cs="Calibri"/>
                <w:color w:val="000000"/>
              </w:rPr>
            </w:pPr>
            <w:r w:rsidRPr="004854C9">
              <w:rPr>
                <w:rFonts w:ascii="Calibri" w:hAnsi="Calibri" w:cs="Calibri"/>
                <w:color w:val="000000"/>
              </w:rPr>
              <w:t>200.000,00</w:t>
            </w:r>
          </w:p>
        </w:tc>
        <w:tc>
          <w:tcPr>
            <w:tcW w:w="0" w:type="auto"/>
            <w:shd w:val="clear" w:color="auto" w:fill="auto"/>
          </w:tcPr>
          <w:p w:rsidR="00770008" w:rsidRPr="004854C9" w:rsidRDefault="00770008" w:rsidP="00641FDF">
            <w:pPr>
              <w:jc w:val="center"/>
              <w:rPr>
                <w:rFonts w:ascii="Calibri" w:hAnsi="Calibri" w:cs="Calibri"/>
                <w:color w:val="000000"/>
              </w:rPr>
            </w:pPr>
            <w:r w:rsidRPr="004854C9">
              <w:rPr>
                <w:rFonts w:ascii="Calibri" w:hAnsi="Calibri" w:cs="Calibri"/>
                <w:color w:val="000000"/>
              </w:rPr>
              <w:t>2,1</w:t>
            </w:r>
            <w:r w:rsidR="00641FDF">
              <w:rPr>
                <w:rFonts w:ascii="Calibri" w:hAnsi="Calibri" w:cs="Calibri"/>
                <w:color w:val="000000"/>
              </w:rPr>
              <w:t>8</w:t>
            </w:r>
            <w:r w:rsidRPr="004854C9">
              <w:rPr>
                <w:rFonts w:ascii="Calibri" w:hAnsi="Calibri" w:cs="Calibri"/>
                <w:color w:val="000000"/>
              </w:rPr>
              <w:t>%</w:t>
            </w:r>
          </w:p>
        </w:tc>
        <w:tc>
          <w:tcPr>
            <w:tcW w:w="0" w:type="auto"/>
            <w:shd w:val="clear" w:color="auto" w:fill="auto"/>
          </w:tcPr>
          <w:p w:rsidR="00770008" w:rsidRPr="004854C9" w:rsidRDefault="00770008" w:rsidP="00641FDF">
            <w:pPr>
              <w:jc w:val="center"/>
              <w:rPr>
                <w:rFonts w:ascii="Calibri" w:hAnsi="Calibri" w:cs="Calibri"/>
                <w:color w:val="000000"/>
              </w:rPr>
            </w:pPr>
            <w:r w:rsidRPr="004854C9">
              <w:rPr>
                <w:rFonts w:ascii="Calibri" w:hAnsi="Calibri" w:cs="Calibri"/>
                <w:color w:val="000000"/>
              </w:rPr>
              <w:t>1,8</w:t>
            </w:r>
            <w:r w:rsidR="00641FDF">
              <w:rPr>
                <w:rFonts w:ascii="Calibri" w:hAnsi="Calibri" w:cs="Calibri"/>
                <w:color w:val="000000"/>
              </w:rPr>
              <w:t>2</w:t>
            </w:r>
            <w:r w:rsidRPr="004854C9">
              <w:rPr>
                <w:rFonts w:ascii="Calibri" w:hAnsi="Calibri" w:cs="Calibri"/>
                <w:color w:val="000000"/>
              </w:rPr>
              <w:t>%</w:t>
            </w:r>
          </w:p>
        </w:tc>
      </w:tr>
      <w:tr w:rsidR="00770008" w:rsidRPr="004854C9" w:rsidTr="00F223F8">
        <w:trPr>
          <w:trHeight w:val="482"/>
        </w:trPr>
        <w:tc>
          <w:tcPr>
            <w:tcW w:w="0" w:type="auto"/>
            <w:gridSpan w:val="2"/>
            <w:shd w:val="clear" w:color="auto" w:fill="auto"/>
          </w:tcPr>
          <w:p w:rsidR="00770008" w:rsidRPr="004854C9" w:rsidRDefault="00770008" w:rsidP="00FD7E71">
            <w:pPr>
              <w:rPr>
                <w:rFonts w:ascii="Calibri" w:hAnsi="Calibri" w:cs="Calibri"/>
              </w:rPr>
            </w:pPr>
            <w:r w:rsidRPr="004854C9">
              <w:rPr>
                <w:rFonts w:ascii="Calibri" w:hAnsi="Calibri" w:cs="Calibri"/>
              </w:rPr>
              <w:t>Δημόσια Δαπάνη</w:t>
            </w:r>
          </w:p>
        </w:tc>
        <w:tc>
          <w:tcPr>
            <w:tcW w:w="0" w:type="auto"/>
            <w:shd w:val="clear" w:color="auto" w:fill="auto"/>
          </w:tcPr>
          <w:p w:rsidR="00770008" w:rsidRPr="004854C9" w:rsidRDefault="00770008" w:rsidP="00FD7E71">
            <w:pPr>
              <w:jc w:val="center"/>
              <w:rPr>
                <w:rFonts w:ascii="Calibri" w:hAnsi="Calibri" w:cs="Calibri"/>
                <w:color w:val="000000"/>
              </w:rPr>
            </w:pPr>
            <w:r w:rsidRPr="004854C9">
              <w:rPr>
                <w:rFonts w:ascii="Calibri" w:hAnsi="Calibri" w:cs="Calibri"/>
                <w:color w:val="000000"/>
              </w:rPr>
              <w:t>130.000,00</w:t>
            </w:r>
          </w:p>
        </w:tc>
        <w:tc>
          <w:tcPr>
            <w:tcW w:w="0" w:type="auto"/>
            <w:shd w:val="clear" w:color="auto" w:fill="auto"/>
          </w:tcPr>
          <w:p w:rsidR="00770008" w:rsidRPr="004854C9" w:rsidRDefault="00770008" w:rsidP="00FD7E71">
            <w:pPr>
              <w:jc w:val="center"/>
              <w:rPr>
                <w:rFonts w:ascii="Calibri" w:hAnsi="Calibri" w:cs="Calibri"/>
                <w:color w:val="000000"/>
              </w:rPr>
            </w:pPr>
            <w:r w:rsidRPr="004854C9">
              <w:rPr>
                <w:rFonts w:ascii="Calibri" w:hAnsi="Calibri" w:cs="Calibri"/>
                <w:color w:val="000000"/>
              </w:rPr>
              <w:t>2,07%</w:t>
            </w:r>
          </w:p>
        </w:tc>
        <w:tc>
          <w:tcPr>
            <w:tcW w:w="0" w:type="auto"/>
            <w:shd w:val="clear" w:color="auto" w:fill="auto"/>
          </w:tcPr>
          <w:p w:rsidR="00770008" w:rsidRPr="004854C9" w:rsidRDefault="00770008" w:rsidP="00FD7E71">
            <w:pPr>
              <w:jc w:val="center"/>
              <w:rPr>
                <w:rFonts w:ascii="Calibri" w:hAnsi="Calibri" w:cs="Calibri"/>
                <w:color w:val="000000"/>
              </w:rPr>
            </w:pPr>
            <w:r w:rsidRPr="004854C9">
              <w:rPr>
                <w:rFonts w:ascii="Calibri" w:hAnsi="Calibri" w:cs="Calibri"/>
                <w:color w:val="000000"/>
              </w:rPr>
              <w:t>1,60%</w:t>
            </w:r>
          </w:p>
        </w:tc>
      </w:tr>
      <w:tr w:rsidR="00770008" w:rsidRPr="004854C9" w:rsidTr="00F223F8">
        <w:trPr>
          <w:trHeight w:val="432"/>
        </w:trPr>
        <w:tc>
          <w:tcPr>
            <w:tcW w:w="0" w:type="auto"/>
            <w:gridSpan w:val="2"/>
            <w:shd w:val="clear" w:color="auto" w:fill="auto"/>
          </w:tcPr>
          <w:p w:rsidR="00770008" w:rsidRPr="004854C9" w:rsidRDefault="00770008" w:rsidP="00FD7E71">
            <w:pPr>
              <w:rPr>
                <w:rFonts w:ascii="Calibri" w:hAnsi="Calibri" w:cs="Calibri"/>
              </w:rPr>
            </w:pPr>
            <w:r w:rsidRPr="004854C9">
              <w:rPr>
                <w:rFonts w:ascii="Calibri" w:hAnsi="Calibri" w:cs="Calibri"/>
              </w:rPr>
              <w:t>Ιδιωτική Συμμετοχή</w:t>
            </w:r>
          </w:p>
        </w:tc>
        <w:tc>
          <w:tcPr>
            <w:tcW w:w="0" w:type="auto"/>
            <w:shd w:val="clear" w:color="auto" w:fill="auto"/>
          </w:tcPr>
          <w:p w:rsidR="00770008" w:rsidRPr="004854C9" w:rsidRDefault="00770008" w:rsidP="00FD7E71">
            <w:pPr>
              <w:jc w:val="center"/>
              <w:rPr>
                <w:rFonts w:ascii="Calibri" w:hAnsi="Calibri" w:cs="Calibri"/>
                <w:color w:val="000000"/>
              </w:rPr>
            </w:pPr>
            <w:r w:rsidRPr="004854C9">
              <w:rPr>
                <w:rFonts w:ascii="Calibri" w:hAnsi="Calibri" w:cs="Calibri"/>
                <w:color w:val="000000"/>
              </w:rPr>
              <w:t>70.000,00</w:t>
            </w:r>
          </w:p>
        </w:tc>
        <w:tc>
          <w:tcPr>
            <w:tcW w:w="0" w:type="auto"/>
            <w:shd w:val="clear" w:color="auto" w:fill="auto"/>
          </w:tcPr>
          <w:p w:rsidR="00770008" w:rsidRPr="004854C9" w:rsidRDefault="00770008" w:rsidP="00641FDF">
            <w:pPr>
              <w:jc w:val="center"/>
              <w:rPr>
                <w:rFonts w:ascii="Calibri" w:hAnsi="Calibri" w:cs="Calibri"/>
                <w:color w:val="000000"/>
              </w:rPr>
            </w:pPr>
            <w:r w:rsidRPr="004854C9">
              <w:rPr>
                <w:rFonts w:ascii="Calibri" w:hAnsi="Calibri" w:cs="Calibri"/>
                <w:color w:val="000000"/>
              </w:rPr>
              <w:t>2,</w:t>
            </w:r>
            <w:r w:rsidR="00641FDF">
              <w:rPr>
                <w:rFonts w:ascii="Calibri" w:hAnsi="Calibri" w:cs="Calibri"/>
                <w:color w:val="000000"/>
              </w:rPr>
              <w:t>40</w:t>
            </w:r>
            <w:r w:rsidRPr="004854C9">
              <w:rPr>
                <w:rFonts w:ascii="Calibri" w:hAnsi="Calibri" w:cs="Calibri"/>
                <w:color w:val="000000"/>
              </w:rPr>
              <w:t>%</w:t>
            </w:r>
          </w:p>
        </w:tc>
        <w:tc>
          <w:tcPr>
            <w:tcW w:w="0" w:type="auto"/>
            <w:shd w:val="clear" w:color="auto" w:fill="auto"/>
          </w:tcPr>
          <w:p w:rsidR="00770008" w:rsidRPr="004854C9" w:rsidRDefault="00770008" w:rsidP="00641FDF">
            <w:pPr>
              <w:jc w:val="center"/>
              <w:rPr>
                <w:rFonts w:ascii="Calibri" w:hAnsi="Calibri" w:cs="Calibri"/>
                <w:color w:val="000000"/>
              </w:rPr>
            </w:pPr>
            <w:r w:rsidRPr="004854C9">
              <w:rPr>
                <w:rFonts w:ascii="Calibri" w:hAnsi="Calibri" w:cs="Calibri"/>
                <w:color w:val="000000"/>
              </w:rPr>
              <w:t>2,</w:t>
            </w:r>
            <w:r w:rsidR="00641FDF">
              <w:rPr>
                <w:rFonts w:ascii="Calibri" w:hAnsi="Calibri" w:cs="Calibri"/>
                <w:color w:val="000000"/>
              </w:rPr>
              <w:t>40</w:t>
            </w:r>
            <w:r w:rsidRPr="004854C9">
              <w:rPr>
                <w:rFonts w:ascii="Calibri" w:hAnsi="Calibri" w:cs="Calibri"/>
                <w:color w:val="000000"/>
              </w:rPr>
              <w:t>%</w:t>
            </w:r>
          </w:p>
        </w:tc>
      </w:tr>
      <w:tr w:rsidR="00770008" w:rsidRPr="004854C9" w:rsidTr="00F223F8">
        <w:tc>
          <w:tcPr>
            <w:tcW w:w="0" w:type="auto"/>
            <w:gridSpan w:val="5"/>
            <w:shd w:val="clear" w:color="auto" w:fill="auto"/>
          </w:tcPr>
          <w:p w:rsidR="00770008" w:rsidRPr="004854C9" w:rsidRDefault="00770008" w:rsidP="00FD7E71">
            <w:pPr>
              <w:jc w:val="center"/>
              <w:rPr>
                <w:rFonts w:ascii="Calibri" w:hAnsi="Calibri" w:cs="Calibri"/>
                <w:b/>
              </w:rPr>
            </w:pPr>
            <w:r w:rsidRPr="004854C9">
              <w:rPr>
                <w:rFonts w:ascii="Calibri" w:hAnsi="Calibri" w:cs="Calibri"/>
                <w:b/>
              </w:rPr>
              <w:t xml:space="preserve">Περιοχή Εφαρμογής </w:t>
            </w:r>
          </w:p>
        </w:tc>
      </w:tr>
      <w:tr w:rsidR="00770008" w:rsidRPr="00EB2B36" w:rsidTr="00F223F8">
        <w:tc>
          <w:tcPr>
            <w:tcW w:w="0" w:type="auto"/>
            <w:gridSpan w:val="5"/>
            <w:shd w:val="clear" w:color="auto" w:fill="auto"/>
          </w:tcPr>
          <w:p w:rsidR="00770008" w:rsidRPr="0073525A" w:rsidRDefault="00770008" w:rsidP="00FD7E71">
            <w:pPr>
              <w:rPr>
                <w:rFonts w:ascii="Calibri" w:hAnsi="Calibri" w:cs="Calibri"/>
                <w:lang w:val="el-GR"/>
              </w:rPr>
            </w:pPr>
            <w:r w:rsidRPr="0073525A">
              <w:rPr>
                <w:rFonts w:ascii="Calibri" w:hAnsi="Calibri" w:cs="Calibri"/>
                <w:lang w:val="el-GR"/>
              </w:rPr>
              <w:t>Το σύνολο της περιοχής παρέμβασης</w:t>
            </w:r>
          </w:p>
        </w:tc>
      </w:tr>
      <w:tr w:rsidR="00770008" w:rsidRPr="00EB2B36" w:rsidTr="00F223F8">
        <w:tc>
          <w:tcPr>
            <w:tcW w:w="0" w:type="auto"/>
            <w:gridSpan w:val="5"/>
            <w:shd w:val="clear" w:color="auto" w:fill="auto"/>
          </w:tcPr>
          <w:p w:rsidR="00DB1CC5" w:rsidRDefault="00770008" w:rsidP="00FD7E71">
            <w:pPr>
              <w:rPr>
                <w:rFonts w:ascii="Calibri" w:hAnsi="Calibri" w:cs="Calibri"/>
                <w:b/>
                <w:lang w:val="el-GR"/>
              </w:rPr>
            </w:pPr>
            <w:r w:rsidRPr="0073525A">
              <w:rPr>
                <w:rFonts w:ascii="Calibri" w:hAnsi="Calibri" w:cs="Calibri"/>
                <w:b/>
                <w:lang w:val="el-GR"/>
              </w:rPr>
              <w:t xml:space="preserve">Δικαιούχοι:  </w:t>
            </w:r>
          </w:p>
          <w:p w:rsidR="00DB1CC5" w:rsidRDefault="00DB1CC5" w:rsidP="00FD7E71">
            <w:pPr>
              <w:rPr>
                <w:rFonts w:ascii="Calibri" w:hAnsi="Calibri" w:cs="Calibri"/>
                <w:b/>
                <w:lang w:val="el-GR"/>
              </w:rPr>
            </w:pPr>
            <w:r>
              <w:rPr>
                <w:rFonts w:ascii="Calibri" w:hAnsi="Calibri" w:cs="Calibri"/>
                <w:b/>
                <w:lang w:val="el-GR"/>
              </w:rPr>
              <w:t>α) Περιπτώσεις ιδρύσεων</w:t>
            </w:r>
          </w:p>
          <w:p w:rsidR="00770008" w:rsidRDefault="00770008" w:rsidP="00FD7E71">
            <w:pPr>
              <w:rPr>
                <w:rFonts w:ascii="Calibri" w:hAnsi="Calibri" w:cs="Calibri"/>
                <w:lang w:val="el-GR"/>
              </w:rPr>
            </w:pPr>
            <w:r w:rsidRPr="0073525A">
              <w:rPr>
                <w:rFonts w:ascii="Calibri" w:hAnsi="Calibri" w:cs="Calibri"/>
                <w:lang w:val="el-GR"/>
              </w:rPr>
              <w:t xml:space="preserve">Πολύ μικρές, μικρές και μεσαίες επιχειρήσεις που συνίστανται από Φυσικά Πρόσωπα ηλικίας  </w:t>
            </w:r>
            <w:r w:rsidRPr="0073525A">
              <w:rPr>
                <w:rFonts w:ascii="Calibri" w:hAnsi="Calibri" w:cs="Calibri"/>
                <w:lang w:val="el-GR" w:eastAsia="el-GR"/>
              </w:rPr>
              <w:t xml:space="preserve">≤ 35 ετών </w:t>
            </w:r>
            <w:r w:rsidRPr="0073525A">
              <w:rPr>
                <w:rFonts w:ascii="Calibri" w:hAnsi="Calibri" w:cs="Calibri"/>
                <w:lang w:val="el-GR"/>
              </w:rPr>
              <w:t xml:space="preserve">ή Νομικά πρόσωπα με εταίρους-μέλη  νέους ηλικίας </w:t>
            </w:r>
            <w:r w:rsidRPr="0073525A">
              <w:rPr>
                <w:rFonts w:ascii="Calibri" w:hAnsi="Calibri" w:cs="Calibri"/>
                <w:lang w:val="el-GR" w:eastAsia="el-GR"/>
              </w:rPr>
              <w:t>≤ 35 ετ</w:t>
            </w:r>
            <w:r w:rsidRPr="0073525A">
              <w:rPr>
                <w:rFonts w:ascii="Calibri" w:hAnsi="Calibri" w:cs="Calibri"/>
                <w:lang w:val="el-GR"/>
              </w:rPr>
              <w:t>ών, με εξαίρεση αυτές που λειτουργούν υπό τη μορφή της κοινωνίας, της εταιρείας αστικού δικαίου και της κοινοπραξίας</w:t>
            </w:r>
          </w:p>
          <w:p w:rsidR="00DB1CC5" w:rsidRPr="00DB1CC5" w:rsidRDefault="00DB1CC5" w:rsidP="00FD7E71">
            <w:pPr>
              <w:rPr>
                <w:rFonts w:ascii="Calibri" w:hAnsi="Calibri" w:cs="Calibri"/>
                <w:b/>
                <w:lang w:val="el-GR"/>
              </w:rPr>
            </w:pPr>
            <w:r w:rsidRPr="00DB1CC5">
              <w:rPr>
                <w:rFonts w:ascii="Calibri" w:hAnsi="Calibri" w:cs="Calibri"/>
                <w:b/>
                <w:lang w:val="el-GR"/>
              </w:rPr>
              <w:t>β) Περιπτώσεις εκσυγχρονισμών</w:t>
            </w:r>
          </w:p>
          <w:p w:rsidR="00DB1CC5" w:rsidRDefault="00DB1CC5" w:rsidP="00FD7E71">
            <w:pPr>
              <w:rPr>
                <w:rFonts w:ascii="Calibri" w:hAnsi="Calibri" w:cs="Calibri"/>
                <w:lang w:val="el-GR"/>
              </w:rPr>
            </w:pPr>
            <w:r>
              <w:rPr>
                <w:rFonts w:ascii="Calibri" w:hAnsi="Calibri" w:cs="Calibri"/>
                <w:lang w:val="el-GR"/>
              </w:rPr>
              <w:t>Υφιστάμενες π</w:t>
            </w:r>
            <w:r w:rsidRPr="0073525A">
              <w:rPr>
                <w:rFonts w:ascii="Calibri" w:hAnsi="Calibri" w:cs="Calibri"/>
                <w:lang w:val="el-GR"/>
              </w:rPr>
              <w:t>ολύ μικρές, μικρές και μεσαίες επιχειρήσεις που συνίστανται από Φυσικά Πρόσωπα ή Νομικά πρόσωπα</w:t>
            </w:r>
            <w:r>
              <w:rPr>
                <w:rFonts w:ascii="Calibri" w:hAnsi="Calibri" w:cs="Calibri"/>
                <w:lang w:val="el-GR"/>
              </w:rPr>
              <w:t xml:space="preserve"> (ανεξαρτήτως ηλικίας)</w:t>
            </w:r>
          </w:p>
          <w:p w:rsidR="00DB1CC5" w:rsidRPr="0073525A" w:rsidRDefault="00DB1CC5" w:rsidP="00FD7E71">
            <w:pPr>
              <w:rPr>
                <w:rFonts w:ascii="Calibri" w:hAnsi="Calibri" w:cs="Calibri"/>
                <w:b/>
                <w:lang w:val="el-GR"/>
              </w:rPr>
            </w:pPr>
          </w:p>
        </w:tc>
      </w:tr>
      <w:tr w:rsidR="00770008" w:rsidRPr="004854C9" w:rsidTr="00F223F8">
        <w:tc>
          <w:tcPr>
            <w:tcW w:w="0" w:type="auto"/>
            <w:gridSpan w:val="5"/>
            <w:shd w:val="clear" w:color="auto" w:fill="auto"/>
          </w:tcPr>
          <w:p w:rsidR="00770008" w:rsidRPr="004854C9" w:rsidRDefault="00770008" w:rsidP="00FD7E71">
            <w:pPr>
              <w:jc w:val="center"/>
              <w:rPr>
                <w:rFonts w:ascii="Calibri" w:hAnsi="Calibri" w:cs="Calibri"/>
              </w:rPr>
            </w:pPr>
            <w:r w:rsidRPr="004854C9">
              <w:rPr>
                <w:rFonts w:ascii="Calibri" w:hAnsi="Calibri" w:cs="Calibri"/>
                <w:b/>
              </w:rPr>
              <w:t>Κριτήρια Επιλογής</w:t>
            </w:r>
          </w:p>
        </w:tc>
      </w:tr>
      <w:tr w:rsidR="00770008" w:rsidRPr="00EB2B36" w:rsidTr="00F223F8">
        <w:tc>
          <w:tcPr>
            <w:tcW w:w="0" w:type="auto"/>
            <w:gridSpan w:val="5"/>
            <w:shd w:val="clear" w:color="auto" w:fill="auto"/>
          </w:tcPr>
          <w:p w:rsidR="00770008" w:rsidRDefault="00770008" w:rsidP="00FD7E71">
            <w:pPr>
              <w:jc w:val="left"/>
              <w:rPr>
                <w:rFonts w:ascii="Calibri" w:hAnsi="Calibri" w:cs="Calibri"/>
                <w:b/>
                <w:lang w:val="el-GR"/>
              </w:rPr>
            </w:pPr>
          </w:p>
          <w:p w:rsidR="00801A23" w:rsidRPr="00801A23" w:rsidRDefault="00801A23" w:rsidP="00FD7E71">
            <w:pPr>
              <w:jc w:val="left"/>
              <w:rPr>
                <w:rFonts w:ascii="Calibri" w:hAnsi="Calibri" w:cs="Calibri"/>
                <w:b/>
                <w:lang w:val="el-GR"/>
              </w:rPr>
            </w:pPr>
          </w:p>
          <w:tbl>
            <w:tblPr>
              <w:tblW w:w="10100" w:type="dxa"/>
              <w:tblLook w:val="04A0" w:firstRow="1" w:lastRow="0" w:firstColumn="1" w:lastColumn="0" w:noHBand="0" w:noVBand="1"/>
            </w:tblPr>
            <w:tblGrid>
              <w:gridCol w:w="520"/>
              <w:gridCol w:w="501"/>
              <w:gridCol w:w="2840"/>
              <w:gridCol w:w="3395"/>
              <w:gridCol w:w="1249"/>
              <w:gridCol w:w="988"/>
            </w:tblGrid>
            <w:tr w:rsidR="00777E51" w:rsidRPr="00777E51" w:rsidTr="00777E51">
              <w:trPr>
                <w:trHeight w:val="735"/>
              </w:trPr>
              <w:tc>
                <w:tcPr>
                  <w:tcW w:w="40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ΚΩΔ</w:t>
                  </w:r>
                </w:p>
              </w:tc>
              <w:tc>
                <w:tcPr>
                  <w:tcW w:w="440" w:type="dxa"/>
                  <w:tcBorders>
                    <w:top w:val="single" w:sz="4" w:space="0" w:color="auto"/>
                    <w:left w:val="nil"/>
                    <w:bottom w:val="single" w:sz="4" w:space="0" w:color="auto"/>
                    <w:right w:val="single" w:sz="4" w:space="0" w:color="auto"/>
                  </w:tcBorders>
                  <w:shd w:val="clear" w:color="000000" w:fill="FFFF00"/>
                  <w:noWrap/>
                  <w:vAlign w:val="center"/>
                  <w:hideMark/>
                </w:tcPr>
                <w:p w:rsidR="00777E51" w:rsidRPr="00777E51" w:rsidRDefault="00777E51" w:rsidP="00777E51">
                  <w:pPr>
                    <w:jc w:val="center"/>
                    <w:rPr>
                      <w:rFonts w:ascii="Calibri" w:hAnsi="Calibri"/>
                      <w:b/>
                      <w:bCs/>
                      <w:color w:val="000000"/>
                      <w:sz w:val="20"/>
                      <w:lang w:val="el-GR" w:eastAsia="el-GR"/>
                    </w:rPr>
                  </w:pPr>
                  <w:r w:rsidRPr="00777E51">
                    <w:rPr>
                      <w:rFonts w:ascii="Calibri" w:hAnsi="Calibri"/>
                      <w:b/>
                      <w:bCs/>
                      <w:color w:val="000000"/>
                      <w:sz w:val="20"/>
                      <w:lang w:val="el-GR" w:eastAsia="el-GR"/>
                    </w:rPr>
                    <w:t>Α/Α</w:t>
                  </w:r>
                </w:p>
              </w:tc>
              <w:tc>
                <w:tcPr>
                  <w:tcW w:w="3240" w:type="dxa"/>
                  <w:tcBorders>
                    <w:top w:val="single" w:sz="4" w:space="0" w:color="auto"/>
                    <w:left w:val="nil"/>
                    <w:bottom w:val="single" w:sz="4" w:space="0" w:color="auto"/>
                    <w:right w:val="single" w:sz="4" w:space="0" w:color="auto"/>
                  </w:tcBorders>
                  <w:shd w:val="clear" w:color="000000" w:fill="FFFF00"/>
                  <w:noWrap/>
                  <w:vAlign w:val="center"/>
                  <w:hideMark/>
                </w:tcPr>
                <w:p w:rsidR="00777E51" w:rsidRPr="00777E51" w:rsidRDefault="00777E51" w:rsidP="00777E51">
                  <w:pPr>
                    <w:jc w:val="center"/>
                    <w:rPr>
                      <w:rFonts w:ascii="Calibri" w:hAnsi="Calibri"/>
                      <w:b/>
                      <w:bCs/>
                      <w:color w:val="000000"/>
                      <w:sz w:val="20"/>
                      <w:lang w:val="el-GR" w:eastAsia="el-GR"/>
                    </w:rPr>
                  </w:pPr>
                  <w:r w:rsidRPr="00777E51">
                    <w:rPr>
                      <w:rFonts w:ascii="Calibri" w:hAnsi="Calibri"/>
                      <w:b/>
                      <w:bCs/>
                      <w:color w:val="000000"/>
                      <w:sz w:val="20"/>
                      <w:lang w:val="el-GR" w:eastAsia="el-GR"/>
                    </w:rPr>
                    <w:t>ΚΡΙΤΗΡΙΟ</w:t>
                  </w:r>
                </w:p>
              </w:tc>
              <w:tc>
                <w:tcPr>
                  <w:tcW w:w="3880" w:type="dxa"/>
                  <w:tcBorders>
                    <w:top w:val="single" w:sz="4" w:space="0" w:color="auto"/>
                    <w:left w:val="nil"/>
                    <w:bottom w:val="single" w:sz="4" w:space="0" w:color="auto"/>
                    <w:right w:val="single" w:sz="4" w:space="0" w:color="auto"/>
                  </w:tcBorders>
                  <w:shd w:val="clear" w:color="000000" w:fill="FFFF00"/>
                  <w:noWrap/>
                  <w:vAlign w:val="center"/>
                  <w:hideMark/>
                </w:tcPr>
                <w:p w:rsidR="00777E51" w:rsidRPr="00777E51" w:rsidRDefault="00777E51" w:rsidP="00777E51">
                  <w:pPr>
                    <w:jc w:val="center"/>
                    <w:rPr>
                      <w:rFonts w:ascii="Calibri" w:hAnsi="Calibri"/>
                      <w:b/>
                      <w:bCs/>
                      <w:color w:val="000000"/>
                      <w:sz w:val="20"/>
                      <w:lang w:val="el-GR" w:eastAsia="el-GR"/>
                    </w:rPr>
                  </w:pPr>
                  <w:r w:rsidRPr="00777E51">
                    <w:rPr>
                      <w:rFonts w:ascii="Calibri" w:hAnsi="Calibri"/>
                      <w:b/>
                      <w:bCs/>
                      <w:color w:val="000000"/>
                      <w:sz w:val="20"/>
                      <w:lang w:val="el-GR" w:eastAsia="el-GR"/>
                    </w:rPr>
                    <w:t>ΑΝΑΛΥΣΗ</w:t>
                  </w:r>
                </w:p>
              </w:tc>
              <w:tc>
                <w:tcPr>
                  <w:tcW w:w="1220" w:type="dxa"/>
                  <w:tcBorders>
                    <w:top w:val="single" w:sz="4" w:space="0" w:color="auto"/>
                    <w:left w:val="nil"/>
                    <w:bottom w:val="single" w:sz="4" w:space="0" w:color="auto"/>
                    <w:right w:val="single" w:sz="4" w:space="0" w:color="auto"/>
                  </w:tcBorders>
                  <w:shd w:val="clear" w:color="000000" w:fill="FFFF00"/>
                  <w:vAlign w:val="center"/>
                  <w:hideMark/>
                </w:tcPr>
                <w:p w:rsidR="00777E51" w:rsidRPr="00777E51" w:rsidRDefault="00777E51" w:rsidP="00777E51">
                  <w:pPr>
                    <w:jc w:val="left"/>
                    <w:rPr>
                      <w:rFonts w:ascii="Calibri" w:hAnsi="Calibri"/>
                      <w:b/>
                      <w:bCs/>
                      <w:color w:val="000000"/>
                      <w:sz w:val="20"/>
                      <w:lang w:val="el-GR" w:eastAsia="el-GR"/>
                    </w:rPr>
                  </w:pPr>
                  <w:r w:rsidRPr="00777E51">
                    <w:rPr>
                      <w:rFonts w:ascii="Calibri" w:hAnsi="Calibri"/>
                      <w:b/>
                      <w:bCs/>
                      <w:color w:val="000000"/>
                      <w:sz w:val="20"/>
                      <w:lang w:val="el-GR" w:eastAsia="el-GR"/>
                    </w:rPr>
                    <w:t>ΒΑΘΜΟΛΟΓΙΑ  (0-100)</w:t>
                  </w:r>
                </w:p>
              </w:tc>
              <w:tc>
                <w:tcPr>
                  <w:tcW w:w="920" w:type="dxa"/>
                  <w:tcBorders>
                    <w:top w:val="single" w:sz="4" w:space="0" w:color="auto"/>
                    <w:left w:val="nil"/>
                    <w:bottom w:val="single" w:sz="4" w:space="0" w:color="auto"/>
                    <w:right w:val="single" w:sz="4" w:space="0" w:color="auto"/>
                  </w:tcBorders>
                  <w:shd w:val="clear" w:color="000000" w:fill="FFFF00"/>
                  <w:vAlign w:val="center"/>
                  <w:hideMark/>
                </w:tcPr>
                <w:p w:rsidR="00777E51" w:rsidRPr="00777E51" w:rsidRDefault="00777E51" w:rsidP="00777E51">
                  <w:pPr>
                    <w:jc w:val="left"/>
                    <w:rPr>
                      <w:rFonts w:ascii="Calibri" w:hAnsi="Calibri"/>
                      <w:b/>
                      <w:bCs/>
                      <w:color w:val="000000"/>
                      <w:sz w:val="20"/>
                      <w:lang w:val="el-GR" w:eastAsia="el-GR"/>
                    </w:rPr>
                  </w:pPr>
                  <w:r w:rsidRPr="00777E51">
                    <w:rPr>
                      <w:rFonts w:ascii="Calibri" w:hAnsi="Calibri"/>
                      <w:b/>
                      <w:bCs/>
                      <w:color w:val="000000"/>
                      <w:sz w:val="20"/>
                      <w:lang w:val="el-GR" w:eastAsia="el-GR"/>
                    </w:rPr>
                    <w:t>ΒΑΡΥΤΗΤΑ</w:t>
                  </w:r>
                </w:p>
              </w:tc>
            </w:tr>
            <w:tr w:rsidR="00777E51" w:rsidRPr="00777E51" w:rsidTr="00777E51">
              <w:trPr>
                <w:trHeight w:val="510"/>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1</w:t>
                  </w:r>
                </w:p>
              </w:tc>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1</w:t>
                  </w:r>
                </w:p>
              </w:tc>
              <w:tc>
                <w:tcPr>
                  <w:tcW w:w="3240" w:type="dxa"/>
                  <w:vMerge w:val="restart"/>
                  <w:tcBorders>
                    <w:top w:val="nil"/>
                    <w:left w:val="single" w:sz="4" w:space="0" w:color="auto"/>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 xml:space="preserve">Σκοπιμότητα της πρότασης (Ειδικοί ή στρατηγικοί στόχοι του τοπικού προγράμματος που εξυπηρετούνται με την υλοποίηση της πρότασης) </w:t>
                  </w:r>
                  <w:r w:rsidRPr="00777E51">
                    <w:rPr>
                      <w:rFonts w:ascii="Calibri" w:hAnsi="Calibri"/>
                      <w:color w:val="000000"/>
                      <w:sz w:val="40"/>
                      <w:szCs w:val="40"/>
                      <w:lang w:val="el-GR" w:eastAsia="el-GR"/>
                    </w:rPr>
                    <w:t>*</w:t>
                  </w: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Συσχέτιση με το σύνολο των στόχων που αφορούν στην υπο-δράση</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color w:val="000000"/>
                      <w:sz w:val="20"/>
                      <w:lang w:val="el-GR" w:eastAsia="el-GR"/>
                    </w:rPr>
                  </w:pPr>
                  <w:r w:rsidRPr="00777E51">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7E51" w:rsidRPr="00777E51" w:rsidRDefault="00777E51" w:rsidP="00777E51">
                  <w:pPr>
                    <w:jc w:val="center"/>
                    <w:rPr>
                      <w:rFonts w:ascii="Calibri" w:hAnsi="Calibri"/>
                      <w:color w:val="000000"/>
                      <w:szCs w:val="22"/>
                      <w:lang w:val="el-GR" w:eastAsia="el-GR"/>
                    </w:rPr>
                  </w:pPr>
                  <w:r w:rsidRPr="00777E51">
                    <w:rPr>
                      <w:rFonts w:ascii="Calibri" w:hAnsi="Calibri"/>
                      <w:color w:val="000000"/>
                      <w:szCs w:val="22"/>
                      <w:lang w:val="el-GR" w:eastAsia="el-GR"/>
                    </w:rPr>
                    <w:t>15%</w:t>
                  </w:r>
                </w:p>
              </w:tc>
            </w:tr>
            <w:tr w:rsidR="00777E51" w:rsidRPr="00777E51" w:rsidTr="00777E51">
              <w:trPr>
                <w:trHeight w:val="510"/>
              </w:trPr>
              <w:tc>
                <w:tcPr>
                  <w:tcW w:w="40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24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Συσχέτιση με το 70%  των στόχων που αφορούν στην υπο-δράση</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color w:val="000000"/>
                      <w:sz w:val="20"/>
                      <w:lang w:val="el-GR" w:eastAsia="el-GR"/>
                    </w:rPr>
                  </w:pPr>
                  <w:r w:rsidRPr="00777E51">
                    <w:rPr>
                      <w:rFonts w:ascii="Calibri" w:hAnsi="Calibri"/>
                      <w:color w:val="000000"/>
                      <w:sz w:val="20"/>
                      <w:lang w:val="el-GR" w:eastAsia="el-GR"/>
                    </w:rPr>
                    <w:t>70</w:t>
                  </w:r>
                </w:p>
              </w:tc>
              <w:tc>
                <w:tcPr>
                  <w:tcW w:w="92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Cs w:val="22"/>
                      <w:lang w:val="el-GR" w:eastAsia="el-GR"/>
                    </w:rPr>
                  </w:pPr>
                </w:p>
              </w:tc>
            </w:tr>
            <w:tr w:rsidR="00777E51" w:rsidRPr="00777E51" w:rsidTr="00777E51">
              <w:trPr>
                <w:trHeight w:val="510"/>
              </w:trPr>
              <w:tc>
                <w:tcPr>
                  <w:tcW w:w="40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24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Συσχέτιση με το 30%  των στόχων που αφορούν στην υπο-δράση</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color w:val="000000"/>
                      <w:sz w:val="20"/>
                      <w:lang w:val="el-GR" w:eastAsia="el-GR"/>
                    </w:rPr>
                  </w:pPr>
                  <w:r w:rsidRPr="00777E51">
                    <w:rPr>
                      <w:rFonts w:ascii="Calibri" w:hAnsi="Calibri"/>
                      <w:color w:val="000000"/>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Cs w:val="22"/>
                      <w:lang w:val="el-GR" w:eastAsia="el-GR"/>
                    </w:rPr>
                  </w:pPr>
                </w:p>
              </w:tc>
            </w:tr>
            <w:tr w:rsidR="00777E51" w:rsidRPr="00777E51" w:rsidTr="00777E51">
              <w:trPr>
                <w:trHeight w:val="510"/>
              </w:trPr>
              <w:tc>
                <w:tcPr>
                  <w:tcW w:w="40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24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Συσχέτιση με ποσοστό μικρότερο του  30% των στόχων που αφορούν στην υπο-δράση</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color w:val="000000"/>
                      <w:sz w:val="20"/>
                      <w:lang w:val="el-GR" w:eastAsia="el-GR"/>
                    </w:rPr>
                  </w:pPr>
                  <w:r w:rsidRPr="00777E51">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Cs w:val="22"/>
                      <w:lang w:val="el-GR" w:eastAsia="el-GR"/>
                    </w:rPr>
                  </w:pPr>
                </w:p>
              </w:tc>
            </w:tr>
            <w:tr w:rsidR="00777E51" w:rsidRPr="00777E51" w:rsidTr="00777E51">
              <w:trPr>
                <w:trHeight w:val="765"/>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5</w:t>
                  </w:r>
                </w:p>
              </w:tc>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2</w:t>
                  </w:r>
                </w:p>
              </w:tc>
              <w:tc>
                <w:tcPr>
                  <w:tcW w:w="3240" w:type="dxa"/>
                  <w:vMerge w:val="restart"/>
                  <w:tcBorders>
                    <w:top w:val="nil"/>
                    <w:left w:val="single" w:sz="4" w:space="0" w:color="auto"/>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Προώθηση γυναικείας επιχειρηματικότητας</w:t>
                  </w: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Ο δικαιούχος της επένδυσης είναι γυναίκα (φυσικό πρόσωπο) ή εταιρεία οι μέτοχοι της οποίας είναι στο σύνολο τους είναι γυναίκες</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color w:val="000000"/>
                      <w:sz w:val="20"/>
                      <w:lang w:val="el-GR" w:eastAsia="el-GR"/>
                    </w:rPr>
                  </w:pPr>
                  <w:r w:rsidRPr="00777E51">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7E51" w:rsidRPr="00777E51" w:rsidRDefault="00777E51" w:rsidP="00777E51">
                  <w:pPr>
                    <w:jc w:val="center"/>
                    <w:rPr>
                      <w:rFonts w:ascii="Calibri" w:hAnsi="Calibri"/>
                      <w:color w:val="000000"/>
                      <w:szCs w:val="22"/>
                      <w:lang w:val="el-GR" w:eastAsia="el-GR"/>
                    </w:rPr>
                  </w:pPr>
                  <w:r w:rsidRPr="00777E51">
                    <w:rPr>
                      <w:rFonts w:ascii="Calibri" w:hAnsi="Calibri"/>
                      <w:color w:val="000000"/>
                      <w:szCs w:val="22"/>
                      <w:lang w:val="el-GR" w:eastAsia="el-GR"/>
                    </w:rPr>
                    <w:t>6%</w:t>
                  </w:r>
                </w:p>
              </w:tc>
            </w:tr>
            <w:tr w:rsidR="00777E51" w:rsidRPr="00777E51" w:rsidTr="00777E51">
              <w:trPr>
                <w:trHeight w:val="765"/>
              </w:trPr>
              <w:tc>
                <w:tcPr>
                  <w:tcW w:w="40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440" w:type="dxa"/>
                  <w:vMerge/>
                  <w:tcBorders>
                    <w:top w:val="nil"/>
                    <w:left w:val="single" w:sz="4" w:space="0" w:color="auto"/>
                    <w:bottom w:val="single" w:sz="4" w:space="0" w:color="000000"/>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24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Ο δικαιούχος είναι νομικό πρόσωπο και το μετοχικό/εταιρικό του κεφάλαιο το κατέχουν σε ποσοστό μεγαλυτερο ή ίσο 50% γυναίκες</w:t>
                  </w:r>
                </w:p>
                <w:p w:rsidR="000F33DD" w:rsidRPr="00777E51" w:rsidRDefault="000F33DD" w:rsidP="00777E51">
                  <w:pPr>
                    <w:jc w:val="center"/>
                    <w:rPr>
                      <w:rFonts w:ascii="Calibri" w:hAnsi="Calibri"/>
                      <w:color w:val="000000"/>
                      <w:sz w:val="20"/>
                      <w:lang w:val="el-GR" w:eastAsia="el-GR"/>
                    </w:rPr>
                  </w:pP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color w:val="000000"/>
                      <w:sz w:val="20"/>
                      <w:lang w:val="el-GR" w:eastAsia="el-GR"/>
                    </w:rPr>
                  </w:pPr>
                  <w:r w:rsidRPr="00777E51">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Cs w:val="22"/>
                      <w:lang w:val="el-GR" w:eastAsia="el-GR"/>
                    </w:rPr>
                  </w:pPr>
                </w:p>
              </w:tc>
            </w:tr>
            <w:tr w:rsidR="00777E51" w:rsidRPr="00777E51" w:rsidTr="00777E51">
              <w:trPr>
                <w:trHeight w:val="300"/>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lastRenderedPageBreak/>
                    <w:t>6</w:t>
                  </w:r>
                </w:p>
              </w:tc>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3</w:t>
                  </w:r>
                </w:p>
              </w:tc>
              <w:tc>
                <w:tcPr>
                  <w:tcW w:w="3240" w:type="dxa"/>
                  <w:vMerge w:val="restart"/>
                  <w:tcBorders>
                    <w:top w:val="nil"/>
                    <w:left w:val="single" w:sz="4" w:space="0" w:color="auto"/>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Προώθηση  επιχειρηματικότητας ανέργων</w:t>
                  </w: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sz w:val="20"/>
                      <w:lang w:val="el-GR" w:eastAsia="el-GR"/>
                    </w:rPr>
                  </w:pPr>
                  <w:r w:rsidRPr="00777E51">
                    <w:rPr>
                      <w:rFonts w:ascii="Calibri" w:hAnsi="Calibri"/>
                      <w:sz w:val="20"/>
                      <w:lang w:val="el-GR" w:eastAsia="el-GR"/>
                    </w:rPr>
                    <w:t>άνεργοι πάνω από 3 χρόνια</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sz w:val="20"/>
                      <w:lang w:val="el-GR" w:eastAsia="el-GR"/>
                    </w:rPr>
                  </w:pPr>
                  <w:r w:rsidRPr="00777E51">
                    <w:rPr>
                      <w:rFonts w:ascii="Calibri" w:hAnsi="Calibri"/>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7E51" w:rsidRPr="00777E51" w:rsidRDefault="00777E51" w:rsidP="00777E51">
                  <w:pPr>
                    <w:jc w:val="center"/>
                    <w:rPr>
                      <w:rFonts w:ascii="Calibri" w:hAnsi="Calibri"/>
                      <w:color w:val="000000"/>
                      <w:szCs w:val="22"/>
                      <w:lang w:val="el-GR" w:eastAsia="el-GR"/>
                    </w:rPr>
                  </w:pPr>
                  <w:r w:rsidRPr="00777E51">
                    <w:rPr>
                      <w:rFonts w:ascii="Calibri" w:hAnsi="Calibri"/>
                      <w:color w:val="000000"/>
                      <w:szCs w:val="22"/>
                      <w:lang w:val="el-GR" w:eastAsia="el-GR"/>
                    </w:rPr>
                    <w:t>4%</w:t>
                  </w:r>
                </w:p>
              </w:tc>
            </w:tr>
            <w:tr w:rsidR="00777E51" w:rsidRPr="00777E51" w:rsidTr="00777E51">
              <w:trPr>
                <w:trHeight w:val="300"/>
              </w:trPr>
              <w:tc>
                <w:tcPr>
                  <w:tcW w:w="40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440" w:type="dxa"/>
                  <w:vMerge/>
                  <w:tcBorders>
                    <w:top w:val="nil"/>
                    <w:left w:val="single" w:sz="4" w:space="0" w:color="auto"/>
                    <w:bottom w:val="single" w:sz="4" w:space="0" w:color="000000"/>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24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sz w:val="20"/>
                      <w:lang w:val="el-GR" w:eastAsia="el-GR"/>
                    </w:rPr>
                  </w:pPr>
                  <w:r w:rsidRPr="00777E51">
                    <w:rPr>
                      <w:rFonts w:ascii="Calibri" w:hAnsi="Calibri"/>
                      <w:sz w:val="20"/>
                      <w:lang w:val="el-GR" w:eastAsia="el-GR"/>
                    </w:rPr>
                    <w:t>άνεργοι έως 3 χρόνια</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sz w:val="20"/>
                      <w:lang w:val="el-GR" w:eastAsia="el-GR"/>
                    </w:rPr>
                  </w:pPr>
                  <w:r w:rsidRPr="00777E51">
                    <w:rPr>
                      <w:rFonts w:ascii="Calibri" w:hAnsi="Calibri"/>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Cs w:val="22"/>
                      <w:lang w:val="el-GR" w:eastAsia="el-GR"/>
                    </w:rPr>
                  </w:pPr>
                </w:p>
              </w:tc>
            </w:tr>
            <w:tr w:rsidR="00777E51" w:rsidRPr="00777E51" w:rsidTr="00777E51">
              <w:trPr>
                <w:trHeight w:val="300"/>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7</w:t>
                  </w:r>
                </w:p>
              </w:tc>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4</w:t>
                  </w:r>
                </w:p>
              </w:tc>
              <w:tc>
                <w:tcPr>
                  <w:tcW w:w="3240" w:type="dxa"/>
                  <w:vMerge w:val="restart"/>
                  <w:tcBorders>
                    <w:top w:val="nil"/>
                    <w:left w:val="single" w:sz="4" w:space="0" w:color="auto"/>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Προώθηση επιχειρηματικότητας σε ΑμεΑ</w:t>
                  </w: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sz w:val="20"/>
                      <w:lang w:val="el-GR" w:eastAsia="el-GR"/>
                    </w:rPr>
                  </w:pPr>
                  <w:r w:rsidRPr="00777E51">
                    <w:rPr>
                      <w:rFonts w:ascii="Calibri" w:hAnsi="Calibri"/>
                      <w:sz w:val="20"/>
                      <w:lang w:val="el-GR" w:eastAsia="el-GR"/>
                    </w:rPr>
                    <w:t>Ναι</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sz w:val="20"/>
                      <w:lang w:val="el-GR" w:eastAsia="el-GR"/>
                    </w:rPr>
                  </w:pPr>
                  <w:r w:rsidRPr="00777E51">
                    <w:rPr>
                      <w:rFonts w:ascii="Calibri" w:hAnsi="Calibri"/>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7E51" w:rsidRPr="00777E51" w:rsidRDefault="00777E51" w:rsidP="00777E51">
                  <w:pPr>
                    <w:jc w:val="center"/>
                    <w:rPr>
                      <w:rFonts w:ascii="Calibri" w:hAnsi="Calibri"/>
                      <w:color w:val="000000"/>
                      <w:szCs w:val="22"/>
                      <w:lang w:val="el-GR" w:eastAsia="el-GR"/>
                    </w:rPr>
                  </w:pPr>
                  <w:r w:rsidRPr="00777E51">
                    <w:rPr>
                      <w:rFonts w:ascii="Calibri" w:hAnsi="Calibri"/>
                      <w:color w:val="000000"/>
                      <w:szCs w:val="22"/>
                      <w:lang w:val="el-GR" w:eastAsia="el-GR"/>
                    </w:rPr>
                    <w:t>4%</w:t>
                  </w:r>
                </w:p>
              </w:tc>
            </w:tr>
            <w:tr w:rsidR="00777E51" w:rsidRPr="00777E51" w:rsidTr="00777E51">
              <w:trPr>
                <w:trHeight w:val="300"/>
              </w:trPr>
              <w:tc>
                <w:tcPr>
                  <w:tcW w:w="40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440" w:type="dxa"/>
                  <w:vMerge/>
                  <w:tcBorders>
                    <w:top w:val="nil"/>
                    <w:left w:val="single" w:sz="4" w:space="0" w:color="auto"/>
                    <w:bottom w:val="single" w:sz="4" w:space="0" w:color="000000"/>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24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sz w:val="20"/>
                      <w:lang w:val="el-GR" w:eastAsia="el-GR"/>
                    </w:rPr>
                  </w:pPr>
                  <w:r w:rsidRPr="00777E51">
                    <w:rPr>
                      <w:rFonts w:ascii="Calibri" w:hAnsi="Calibri"/>
                      <w:sz w:val="20"/>
                      <w:lang w:val="el-GR" w:eastAsia="el-GR"/>
                    </w:rPr>
                    <w:t>Όχι</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sz w:val="20"/>
                      <w:lang w:val="el-GR" w:eastAsia="el-GR"/>
                    </w:rPr>
                  </w:pPr>
                  <w:r w:rsidRPr="00777E51">
                    <w:rPr>
                      <w:rFonts w:ascii="Calibri" w:hAnsi="Calibri"/>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Cs w:val="22"/>
                      <w:lang w:val="el-GR" w:eastAsia="el-GR"/>
                    </w:rPr>
                  </w:pPr>
                </w:p>
              </w:tc>
            </w:tr>
            <w:tr w:rsidR="00777E51" w:rsidRPr="00777E51" w:rsidTr="00777E51">
              <w:trPr>
                <w:trHeight w:val="300"/>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8</w:t>
                  </w:r>
                </w:p>
              </w:tc>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5</w:t>
                  </w:r>
                </w:p>
              </w:tc>
              <w:tc>
                <w:tcPr>
                  <w:tcW w:w="3240" w:type="dxa"/>
                  <w:vMerge w:val="restart"/>
                  <w:tcBorders>
                    <w:top w:val="nil"/>
                    <w:left w:val="single" w:sz="4" w:space="0" w:color="auto"/>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Προώθηση επιχειρηματικότητας  συλλογικών φορέων (Συνεταιρισμοί, ΚοινΣΕΠ, κ.ά.).</w:t>
                  </w: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sz w:val="20"/>
                      <w:lang w:val="el-GR" w:eastAsia="el-GR"/>
                    </w:rPr>
                  </w:pPr>
                  <w:r w:rsidRPr="00777E51">
                    <w:rPr>
                      <w:rFonts w:ascii="Calibri" w:hAnsi="Calibri"/>
                      <w:sz w:val="20"/>
                      <w:lang w:val="el-GR" w:eastAsia="el-GR"/>
                    </w:rPr>
                    <w:t>Ναι</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sz w:val="20"/>
                      <w:lang w:val="el-GR" w:eastAsia="el-GR"/>
                    </w:rPr>
                  </w:pPr>
                  <w:r w:rsidRPr="00777E51">
                    <w:rPr>
                      <w:rFonts w:ascii="Calibri" w:hAnsi="Calibri"/>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7E51" w:rsidRPr="00777E51" w:rsidRDefault="00777E51" w:rsidP="00777E51">
                  <w:pPr>
                    <w:jc w:val="center"/>
                    <w:rPr>
                      <w:rFonts w:ascii="Calibri" w:hAnsi="Calibri"/>
                      <w:color w:val="000000"/>
                      <w:szCs w:val="22"/>
                      <w:lang w:val="el-GR" w:eastAsia="el-GR"/>
                    </w:rPr>
                  </w:pPr>
                  <w:r w:rsidRPr="00777E51">
                    <w:rPr>
                      <w:rFonts w:ascii="Calibri" w:hAnsi="Calibri"/>
                      <w:color w:val="000000"/>
                      <w:szCs w:val="22"/>
                      <w:lang w:val="el-GR" w:eastAsia="el-GR"/>
                    </w:rPr>
                    <w:t>4%</w:t>
                  </w:r>
                </w:p>
              </w:tc>
            </w:tr>
            <w:tr w:rsidR="00777E51" w:rsidRPr="00777E51" w:rsidTr="00777E51">
              <w:trPr>
                <w:trHeight w:val="525"/>
              </w:trPr>
              <w:tc>
                <w:tcPr>
                  <w:tcW w:w="40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440" w:type="dxa"/>
                  <w:vMerge/>
                  <w:tcBorders>
                    <w:top w:val="nil"/>
                    <w:left w:val="single" w:sz="4" w:space="0" w:color="auto"/>
                    <w:bottom w:val="single" w:sz="4" w:space="0" w:color="000000"/>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24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sz w:val="20"/>
                      <w:lang w:val="el-GR" w:eastAsia="el-GR"/>
                    </w:rPr>
                  </w:pPr>
                  <w:r w:rsidRPr="00777E51">
                    <w:rPr>
                      <w:rFonts w:ascii="Calibri" w:hAnsi="Calibri"/>
                      <w:sz w:val="20"/>
                      <w:lang w:val="el-GR" w:eastAsia="el-GR"/>
                    </w:rPr>
                    <w:t>Όχι</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sz w:val="20"/>
                      <w:lang w:val="el-GR" w:eastAsia="el-GR"/>
                    </w:rPr>
                  </w:pPr>
                  <w:r w:rsidRPr="00777E51">
                    <w:rPr>
                      <w:rFonts w:ascii="Calibri" w:hAnsi="Calibri"/>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Cs w:val="22"/>
                      <w:lang w:val="el-GR" w:eastAsia="el-GR"/>
                    </w:rPr>
                  </w:pPr>
                </w:p>
              </w:tc>
            </w:tr>
            <w:tr w:rsidR="00777E51" w:rsidRPr="00777E51" w:rsidTr="00777E51">
              <w:trPr>
                <w:trHeight w:val="300"/>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9</w:t>
                  </w:r>
                </w:p>
              </w:tc>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6</w:t>
                  </w:r>
                </w:p>
              </w:tc>
              <w:tc>
                <w:tcPr>
                  <w:tcW w:w="3240" w:type="dxa"/>
                  <w:vMerge w:val="restart"/>
                  <w:tcBorders>
                    <w:top w:val="nil"/>
                    <w:left w:val="single" w:sz="4" w:space="0" w:color="auto"/>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 xml:space="preserve">Τίτλοι Σπουδών σχετικοί με τη φύση της πρότασης. </w:t>
                  </w: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Τίτλος σπουδών ΑΕΙ / ΤΕΙ</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color w:val="000000"/>
                      <w:sz w:val="20"/>
                      <w:lang w:val="el-GR" w:eastAsia="el-GR"/>
                    </w:rPr>
                  </w:pPr>
                  <w:r w:rsidRPr="00777E51">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7E51" w:rsidRPr="00777E51" w:rsidRDefault="00777E51" w:rsidP="00777E51">
                  <w:pPr>
                    <w:jc w:val="center"/>
                    <w:rPr>
                      <w:rFonts w:ascii="Calibri" w:hAnsi="Calibri"/>
                      <w:color w:val="000000"/>
                      <w:szCs w:val="22"/>
                      <w:lang w:val="el-GR" w:eastAsia="el-GR"/>
                    </w:rPr>
                  </w:pPr>
                  <w:r w:rsidRPr="00777E51">
                    <w:rPr>
                      <w:rFonts w:ascii="Calibri" w:hAnsi="Calibri"/>
                      <w:color w:val="000000"/>
                      <w:szCs w:val="22"/>
                      <w:lang w:val="el-GR" w:eastAsia="el-GR"/>
                    </w:rPr>
                    <w:t>4%</w:t>
                  </w:r>
                </w:p>
              </w:tc>
            </w:tr>
            <w:tr w:rsidR="00777E51" w:rsidRPr="00777E51" w:rsidTr="00777E51">
              <w:trPr>
                <w:trHeight w:val="1020"/>
              </w:trPr>
              <w:tc>
                <w:tcPr>
                  <w:tcW w:w="40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440" w:type="dxa"/>
                  <w:vMerge/>
                  <w:tcBorders>
                    <w:top w:val="nil"/>
                    <w:left w:val="single" w:sz="4" w:space="0" w:color="auto"/>
                    <w:bottom w:val="single" w:sz="4" w:space="0" w:color="000000"/>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24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color w:val="000000"/>
                      <w:sz w:val="20"/>
                      <w:lang w:val="el-GR" w:eastAsia="el-GR"/>
                    </w:rPr>
                  </w:pPr>
                  <w:r w:rsidRPr="00777E51">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Cs w:val="22"/>
                      <w:lang w:val="el-GR" w:eastAsia="el-GR"/>
                    </w:rPr>
                  </w:pPr>
                </w:p>
              </w:tc>
            </w:tr>
            <w:tr w:rsidR="00777E51" w:rsidRPr="00777E51" w:rsidTr="00777E51">
              <w:trPr>
                <w:trHeight w:val="300"/>
              </w:trPr>
              <w:tc>
                <w:tcPr>
                  <w:tcW w:w="40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440" w:type="dxa"/>
                  <w:vMerge/>
                  <w:tcBorders>
                    <w:top w:val="nil"/>
                    <w:left w:val="single" w:sz="4" w:space="0" w:color="auto"/>
                    <w:bottom w:val="single" w:sz="4" w:space="0" w:color="000000"/>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24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noWrap/>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Καμία εκ των παραπάνω εκπαίδευση</w:t>
                  </w:r>
                </w:p>
              </w:tc>
              <w:tc>
                <w:tcPr>
                  <w:tcW w:w="1220" w:type="dxa"/>
                  <w:tcBorders>
                    <w:top w:val="nil"/>
                    <w:left w:val="nil"/>
                    <w:bottom w:val="single" w:sz="4" w:space="0" w:color="auto"/>
                    <w:right w:val="single" w:sz="4" w:space="0" w:color="auto"/>
                  </w:tcBorders>
                  <w:shd w:val="clear" w:color="auto" w:fill="auto"/>
                  <w:noWrap/>
                  <w:vAlign w:val="center"/>
                  <w:hideMark/>
                </w:tcPr>
                <w:p w:rsidR="00777E51" w:rsidRPr="00777E51" w:rsidRDefault="00777E51" w:rsidP="00777E51">
                  <w:pPr>
                    <w:jc w:val="right"/>
                    <w:rPr>
                      <w:rFonts w:ascii="Calibri" w:hAnsi="Calibri"/>
                      <w:color w:val="000000"/>
                      <w:sz w:val="20"/>
                      <w:lang w:val="el-GR" w:eastAsia="el-GR"/>
                    </w:rPr>
                  </w:pPr>
                  <w:r w:rsidRPr="00777E51">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Cs w:val="22"/>
                      <w:lang w:val="el-GR" w:eastAsia="el-GR"/>
                    </w:rPr>
                  </w:pPr>
                </w:p>
              </w:tc>
            </w:tr>
            <w:tr w:rsidR="00777E51" w:rsidRPr="00777E51" w:rsidTr="00777E51">
              <w:trPr>
                <w:trHeight w:val="102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sz w:val="20"/>
                      <w:lang w:val="el-GR" w:eastAsia="el-GR"/>
                    </w:rPr>
                  </w:pPr>
                  <w:r w:rsidRPr="00777E51">
                    <w:rPr>
                      <w:rFonts w:ascii="Calibri" w:hAnsi="Calibri"/>
                      <w:sz w:val="20"/>
                      <w:lang w:val="el-GR" w:eastAsia="el-GR"/>
                    </w:rPr>
                    <w:t>10</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sz w:val="20"/>
                      <w:lang w:val="el-GR" w:eastAsia="el-GR"/>
                    </w:rPr>
                  </w:pPr>
                  <w:r w:rsidRPr="00777E51">
                    <w:rPr>
                      <w:rFonts w:ascii="Calibri" w:hAnsi="Calibri"/>
                      <w:sz w:val="20"/>
                      <w:lang w:val="el-GR" w:eastAsia="el-GR"/>
                    </w:rPr>
                    <w:t>7</w:t>
                  </w:r>
                </w:p>
              </w:tc>
              <w:tc>
                <w:tcPr>
                  <w:tcW w:w="324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sz w:val="20"/>
                      <w:lang w:val="el-GR" w:eastAsia="el-GR"/>
                    </w:rPr>
                  </w:pPr>
                  <w:r w:rsidRPr="00777E51">
                    <w:rPr>
                      <w:rFonts w:ascii="Calibri" w:hAnsi="Calibri"/>
                      <w:sz w:val="20"/>
                      <w:lang w:val="el-GR" w:eastAsia="el-GR"/>
                    </w:rPr>
                    <w:t>Επαγγελματική εμπειρία (Προηγούμενη αποδεδειγμένη απασχόληση σε αντικείμενο σχετικό με τη φύση της πρότασης)</w:t>
                  </w: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sz w:val="20"/>
                      <w:lang w:val="el-GR" w:eastAsia="el-GR"/>
                    </w:rPr>
                  </w:pPr>
                  <w:r w:rsidRPr="00777E51">
                    <w:rPr>
                      <w:rFonts w:ascii="Calibri" w:hAnsi="Calibri"/>
                      <w:sz w:val="20"/>
                      <w:lang w:val="el-GR" w:eastAsia="el-GR"/>
                    </w:rPr>
                    <w:t>(κάθε έτος επαγγελματικής εμπειρίας βαθμολογήται με 20 μονάδες - μέγιστο τα 5 έτη)</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left"/>
                    <w:rPr>
                      <w:rFonts w:ascii="Calibri" w:hAnsi="Calibri"/>
                      <w:sz w:val="20"/>
                      <w:lang w:val="el-GR" w:eastAsia="el-GR"/>
                    </w:rPr>
                  </w:pPr>
                  <w:r w:rsidRPr="00777E51">
                    <w:rPr>
                      <w:rFonts w:ascii="Calibri" w:hAnsi="Calibri"/>
                      <w:sz w:val="20"/>
                      <w:lang w:val="el-GR" w:eastAsia="el-GR"/>
                    </w:rPr>
                    <w:t> </w:t>
                  </w:r>
                </w:p>
              </w:tc>
              <w:tc>
                <w:tcPr>
                  <w:tcW w:w="920" w:type="dxa"/>
                  <w:tcBorders>
                    <w:top w:val="nil"/>
                    <w:left w:val="nil"/>
                    <w:bottom w:val="single" w:sz="4" w:space="0" w:color="auto"/>
                    <w:right w:val="single" w:sz="4" w:space="0" w:color="auto"/>
                  </w:tcBorders>
                  <w:shd w:val="clear" w:color="auto" w:fill="auto"/>
                  <w:noWrap/>
                  <w:vAlign w:val="center"/>
                  <w:hideMark/>
                </w:tcPr>
                <w:p w:rsidR="00777E51" w:rsidRPr="00777E51" w:rsidRDefault="00777E51" w:rsidP="00777E51">
                  <w:pPr>
                    <w:jc w:val="center"/>
                    <w:rPr>
                      <w:rFonts w:ascii="Calibri" w:hAnsi="Calibri"/>
                      <w:color w:val="000000"/>
                      <w:szCs w:val="22"/>
                      <w:lang w:val="el-GR" w:eastAsia="el-GR"/>
                    </w:rPr>
                  </w:pPr>
                  <w:r w:rsidRPr="00777E51">
                    <w:rPr>
                      <w:rFonts w:ascii="Calibri" w:hAnsi="Calibri"/>
                      <w:color w:val="000000"/>
                      <w:szCs w:val="22"/>
                      <w:lang w:val="el-GR" w:eastAsia="el-GR"/>
                    </w:rPr>
                    <w:t>5%</w:t>
                  </w:r>
                </w:p>
              </w:tc>
            </w:tr>
            <w:tr w:rsidR="00777E51" w:rsidRPr="00777E51" w:rsidTr="00777E51">
              <w:trPr>
                <w:trHeight w:val="420"/>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sz w:val="20"/>
                      <w:lang w:val="el-GR" w:eastAsia="el-GR"/>
                    </w:rPr>
                  </w:pPr>
                  <w:r w:rsidRPr="00777E51">
                    <w:rPr>
                      <w:rFonts w:ascii="Calibri" w:hAnsi="Calibri"/>
                      <w:sz w:val="20"/>
                      <w:lang w:val="el-GR" w:eastAsia="el-GR"/>
                    </w:rPr>
                    <w:t>12</w:t>
                  </w:r>
                </w:p>
              </w:tc>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E51" w:rsidRPr="00777E51" w:rsidRDefault="00777E51" w:rsidP="00777E51">
                  <w:pPr>
                    <w:jc w:val="center"/>
                    <w:rPr>
                      <w:rFonts w:ascii="Calibri" w:hAnsi="Calibri"/>
                      <w:sz w:val="20"/>
                      <w:lang w:val="el-GR" w:eastAsia="el-GR"/>
                    </w:rPr>
                  </w:pPr>
                  <w:r w:rsidRPr="00777E51">
                    <w:rPr>
                      <w:rFonts w:ascii="Calibri" w:hAnsi="Calibri"/>
                      <w:sz w:val="20"/>
                      <w:lang w:val="el-GR" w:eastAsia="el-GR"/>
                    </w:rPr>
                    <w:t>8</w:t>
                  </w:r>
                </w:p>
              </w:tc>
              <w:tc>
                <w:tcPr>
                  <w:tcW w:w="3240" w:type="dxa"/>
                  <w:vMerge w:val="restart"/>
                  <w:tcBorders>
                    <w:top w:val="nil"/>
                    <w:left w:val="single" w:sz="4" w:space="0" w:color="auto"/>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Συμμετοχή σε υφιστάμενα και τοπικά δίκτυα ομοειδών ή συμπληρωματικών επιχειρήσεων</w:t>
                  </w: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sz w:val="20"/>
                      <w:lang w:val="el-GR" w:eastAsia="el-GR"/>
                    </w:rPr>
                  </w:pPr>
                  <w:r w:rsidRPr="00777E51">
                    <w:rPr>
                      <w:rFonts w:ascii="Calibri" w:hAnsi="Calibri"/>
                      <w:sz w:val="20"/>
                      <w:lang w:val="el-GR" w:eastAsia="el-GR"/>
                    </w:rPr>
                    <w:t>Ναι</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sz w:val="20"/>
                      <w:lang w:val="el-GR" w:eastAsia="el-GR"/>
                    </w:rPr>
                  </w:pPr>
                  <w:r w:rsidRPr="00777E51">
                    <w:rPr>
                      <w:rFonts w:ascii="Calibri" w:hAnsi="Calibri"/>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7E51" w:rsidRPr="00777E51" w:rsidRDefault="00777E51" w:rsidP="00777E51">
                  <w:pPr>
                    <w:jc w:val="center"/>
                    <w:rPr>
                      <w:rFonts w:ascii="Calibri" w:hAnsi="Calibri"/>
                      <w:color w:val="000000"/>
                      <w:szCs w:val="22"/>
                      <w:lang w:val="el-GR" w:eastAsia="el-GR"/>
                    </w:rPr>
                  </w:pPr>
                  <w:r w:rsidRPr="00777E51">
                    <w:rPr>
                      <w:rFonts w:ascii="Calibri" w:hAnsi="Calibri"/>
                      <w:color w:val="000000"/>
                      <w:szCs w:val="22"/>
                      <w:lang w:val="el-GR" w:eastAsia="el-GR"/>
                    </w:rPr>
                    <w:t>1%</w:t>
                  </w:r>
                </w:p>
              </w:tc>
            </w:tr>
            <w:tr w:rsidR="00777E51" w:rsidRPr="00777E51" w:rsidTr="00777E51">
              <w:trPr>
                <w:trHeight w:val="420"/>
              </w:trPr>
              <w:tc>
                <w:tcPr>
                  <w:tcW w:w="40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sz w:val="20"/>
                      <w:lang w:val="el-GR" w:eastAsia="el-GR"/>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777E51" w:rsidRPr="00777E51" w:rsidRDefault="00777E51" w:rsidP="00777E51">
                  <w:pPr>
                    <w:jc w:val="left"/>
                    <w:rPr>
                      <w:rFonts w:ascii="Calibri" w:hAnsi="Calibri"/>
                      <w:sz w:val="20"/>
                      <w:lang w:val="el-GR" w:eastAsia="el-GR"/>
                    </w:rPr>
                  </w:pPr>
                </w:p>
              </w:tc>
              <w:tc>
                <w:tcPr>
                  <w:tcW w:w="324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sz w:val="20"/>
                      <w:lang w:val="el-GR" w:eastAsia="el-GR"/>
                    </w:rPr>
                  </w:pPr>
                  <w:r w:rsidRPr="00777E51">
                    <w:rPr>
                      <w:rFonts w:ascii="Calibri" w:hAnsi="Calibri"/>
                      <w:sz w:val="20"/>
                      <w:lang w:val="el-GR" w:eastAsia="el-GR"/>
                    </w:rPr>
                    <w:t>Όχι</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sz w:val="20"/>
                      <w:lang w:val="el-GR" w:eastAsia="el-GR"/>
                    </w:rPr>
                  </w:pPr>
                  <w:r w:rsidRPr="00777E51">
                    <w:rPr>
                      <w:rFonts w:ascii="Calibri" w:hAnsi="Calibri"/>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Cs w:val="22"/>
                      <w:lang w:val="el-GR" w:eastAsia="el-GR"/>
                    </w:rPr>
                  </w:pPr>
                </w:p>
              </w:tc>
            </w:tr>
            <w:tr w:rsidR="00777E51" w:rsidRPr="00777E51" w:rsidTr="00777E51">
              <w:trPr>
                <w:trHeight w:val="76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16</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9</w:t>
                  </w:r>
                </w:p>
              </w:tc>
              <w:tc>
                <w:tcPr>
                  <w:tcW w:w="324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Δυνατότητα διάθεσης ιδίων κεφαλαίων για την έναρξη υλοποίησης του επενδυτικού σχεδίου</w:t>
                  </w: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Ποσοστό Ιδίων Κεφαλαίων επί της ιδιωτικής συμμετοχής *100%</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left"/>
                    <w:rPr>
                      <w:rFonts w:ascii="Calibri" w:hAnsi="Calibri"/>
                      <w:color w:val="000000"/>
                      <w:sz w:val="20"/>
                      <w:lang w:val="el-GR" w:eastAsia="el-GR"/>
                    </w:rPr>
                  </w:pPr>
                  <w:r w:rsidRPr="00777E51">
                    <w:rPr>
                      <w:rFonts w:ascii="Calibri" w:hAnsi="Calibri"/>
                      <w:color w:val="000000"/>
                      <w:sz w:val="20"/>
                      <w:lang w:val="el-GR" w:eastAsia="el-GR"/>
                    </w:rPr>
                    <w:t> </w:t>
                  </w:r>
                </w:p>
              </w:tc>
              <w:tc>
                <w:tcPr>
                  <w:tcW w:w="920" w:type="dxa"/>
                  <w:tcBorders>
                    <w:top w:val="nil"/>
                    <w:left w:val="nil"/>
                    <w:bottom w:val="single" w:sz="4" w:space="0" w:color="auto"/>
                    <w:right w:val="single" w:sz="4" w:space="0" w:color="auto"/>
                  </w:tcBorders>
                  <w:shd w:val="clear" w:color="auto" w:fill="auto"/>
                  <w:noWrap/>
                  <w:vAlign w:val="center"/>
                  <w:hideMark/>
                </w:tcPr>
                <w:p w:rsidR="00777E51" w:rsidRPr="00777E51" w:rsidRDefault="00777E51" w:rsidP="00777E51">
                  <w:pPr>
                    <w:jc w:val="center"/>
                    <w:rPr>
                      <w:rFonts w:ascii="Calibri" w:hAnsi="Calibri"/>
                      <w:color w:val="000000"/>
                      <w:szCs w:val="22"/>
                      <w:lang w:val="el-GR" w:eastAsia="el-GR"/>
                    </w:rPr>
                  </w:pPr>
                  <w:r w:rsidRPr="00777E51">
                    <w:rPr>
                      <w:rFonts w:ascii="Calibri" w:hAnsi="Calibri"/>
                      <w:color w:val="000000"/>
                      <w:szCs w:val="22"/>
                      <w:lang w:val="el-GR" w:eastAsia="el-GR"/>
                    </w:rPr>
                    <w:t>10%</w:t>
                  </w:r>
                </w:p>
              </w:tc>
            </w:tr>
            <w:tr w:rsidR="00777E51" w:rsidRPr="00777E51" w:rsidTr="00777E51">
              <w:trPr>
                <w:trHeight w:val="300"/>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20</w:t>
                  </w:r>
                </w:p>
              </w:tc>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10</w:t>
                  </w:r>
                </w:p>
              </w:tc>
              <w:tc>
                <w:tcPr>
                  <w:tcW w:w="3240" w:type="dxa"/>
                  <w:vMerge w:val="restart"/>
                  <w:tcBorders>
                    <w:top w:val="nil"/>
                    <w:left w:val="single" w:sz="4" w:space="0" w:color="auto"/>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Ποσοστό δαπανών σχετικών με τη χρήση ή παραγωγή ανανεώσιμων πηγών ενέργειας (ΑΠΕ), (φωτοβολταϊκά, βιοντίζελ, βιοαέριο κ.λ.π.) για την κάλυψη των αναγκών των μονάδων.</w:t>
                  </w: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 xml:space="preserve"> Ποσοστό μεγαλύτερο ή ίσο με 20%</w:t>
                  </w:r>
                </w:p>
              </w:tc>
              <w:tc>
                <w:tcPr>
                  <w:tcW w:w="1220" w:type="dxa"/>
                  <w:tcBorders>
                    <w:top w:val="nil"/>
                    <w:left w:val="nil"/>
                    <w:bottom w:val="single" w:sz="4" w:space="0" w:color="auto"/>
                    <w:right w:val="single" w:sz="4" w:space="0" w:color="auto"/>
                  </w:tcBorders>
                  <w:shd w:val="clear" w:color="auto" w:fill="auto"/>
                  <w:noWrap/>
                  <w:vAlign w:val="center"/>
                  <w:hideMark/>
                </w:tcPr>
                <w:p w:rsidR="00777E51" w:rsidRPr="00777E51" w:rsidRDefault="00777E51" w:rsidP="00777E51">
                  <w:pPr>
                    <w:jc w:val="right"/>
                    <w:rPr>
                      <w:rFonts w:ascii="Calibri" w:hAnsi="Calibri"/>
                      <w:color w:val="000000"/>
                      <w:sz w:val="20"/>
                      <w:lang w:val="el-GR" w:eastAsia="el-GR"/>
                    </w:rPr>
                  </w:pPr>
                  <w:r w:rsidRPr="00777E51">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7E51" w:rsidRPr="00777E51" w:rsidRDefault="00777E51" w:rsidP="00777E51">
                  <w:pPr>
                    <w:jc w:val="center"/>
                    <w:rPr>
                      <w:rFonts w:ascii="Calibri" w:hAnsi="Calibri"/>
                      <w:color w:val="000000"/>
                      <w:szCs w:val="22"/>
                      <w:lang w:val="el-GR" w:eastAsia="el-GR"/>
                    </w:rPr>
                  </w:pPr>
                  <w:r w:rsidRPr="00777E51">
                    <w:rPr>
                      <w:rFonts w:ascii="Calibri" w:hAnsi="Calibri"/>
                      <w:color w:val="000000"/>
                      <w:szCs w:val="22"/>
                      <w:lang w:val="el-GR" w:eastAsia="el-GR"/>
                    </w:rPr>
                    <w:t>5%</w:t>
                  </w:r>
                </w:p>
              </w:tc>
            </w:tr>
            <w:tr w:rsidR="00777E51" w:rsidRPr="00777E51" w:rsidTr="00777E51">
              <w:trPr>
                <w:trHeight w:val="300"/>
              </w:trPr>
              <w:tc>
                <w:tcPr>
                  <w:tcW w:w="40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24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10% ≤ Ποσοστό &lt; 20%</w:t>
                  </w:r>
                </w:p>
              </w:tc>
              <w:tc>
                <w:tcPr>
                  <w:tcW w:w="1220" w:type="dxa"/>
                  <w:tcBorders>
                    <w:top w:val="nil"/>
                    <w:left w:val="nil"/>
                    <w:bottom w:val="single" w:sz="4" w:space="0" w:color="auto"/>
                    <w:right w:val="single" w:sz="4" w:space="0" w:color="auto"/>
                  </w:tcBorders>
                  <w:shd w:val="clear" w:color="auto" w:fill="auto"/>
                  <w:noWrap/>
                  <w:vAlign w:val="center"/>
                  <w:hideMark/>
                </w:tcPr>
                <w:p w:rsidR="00777E51" w:rsidRPr="00777E51" w:rsidRDefault="00777E51" w:rsidP="00777E51">
                  <w:pPr>
                    <w:jc w:val="right"/>
                    <w:rPr>
                      <w:rFonts w:ascii="Calibri" w:hAnsi="Calibri"/>
                      <w:color w:val="000000"/>
                      <w:sz w:val="20"/>
                      <w:lang w:val="el-GR" w:eastAsia="el-GR"/>
                    </w:rPr>
                  </w:pPr>
                  <w:r w:rsidRPr="00777E51">
                    <w:rPr>
                      <w:rFonts w:ascii="Calibri" w:hAnsi="Calibri"/>
                      <w:color w:val="000000"/>
                      <w:sz w:val="20"/>
                      <w:lang w:val="el-GR" w:eastAsia="el-GR"/>
                    </w:rPr>
                    <w:t>60</w:t>
                  </w:r>
                </w:p>
              </w:tc>
              <w:tc>
                <w:tcPr>
                  <w:tcW w:w="92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Cs w:val="22"/>
                      <w:lang w:val="el-GR" w:eastAsia="el-GR"/>
                    </w:rPr>
                  </w:pPr>
                </w:p>
              </w:tc>
            </w:tr>
            <w:tr w:rsidR="00777E51" w:rsidRPr="00777E51" w:rsidTr="00777E51">
              <w:trPr>
                <w:trHeight w:val="1050"/>
              </w:trPr>
              <w:tc>
                <w:tcPr>
                  <w:tcW w:w="40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24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5% ≤ Ποσοστό &lt; 10%</w:t>
                  </w:r>
                </w:p>
              </w:tc>
              <w:tc>
                <w:tcPr>
                  <w:tcW w:w="1220" w:type="dxa"/>
                  <w:tcBorders>
                    <w:top w:val="nil"/>
                    <w:left w:val="nil"/>
                    <w:bottom w:val="single" w:sz="4" w:space="0" w:color="auto"/>
                    <w:right w:val="single" w:sz="4" w:space="0" w:color="auto"/>
                  </w:tcBorders>
                  <w:shd w:val="clear" w:color="auto" w:fill="auto"/>
                  <w:noWrap/>
                  <w:vAlign w:val="center"/>
                  <w:hideMark/>
                </w:tcPr>
                <w:p w:rsidR="00777E51" w:rsidRPr="00777E51" w:rsidRDefault="00777E51" w:rsidP="00777E51">
                  <w:pPr>
                    <w:jc w:val="right"/>
                    <w:rPr>
                      <w:rFonts w:ascii="Calibri" w:hAnsi="Calibri"/>
                      <w:color w:val="000000"/>
                      <w:sz w:val="20"/>
                      <w:lang w:val="el-GR" w:eastAsia="el-GR"/>
                    </w:rPr>
                  </w:pPr>
                  <w:r w:rsidRPr="00777E51">
                    <w:rPr>
                      <w:rFonts w:ascii="Calibri" w:hAnsi="Calibri"/>
                      <w:color w:val="000000"/>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Cs w:val="22"/>
                      <w:lang w:val="el-GR" w:eastAsia="el-GR"/>
                    </w:rPr>
                  </w:pPr>
                </w:p>
              </w:tc>
            </w:tr>
            <w:tr w:rsidR="00777E51" w:rsidRPr="00777E51" w:rsidTr="00777E51">
              <w:trPr>
                <w:trHeight w:val="420"/>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22</w:t>
                  </w:r>
                </w:p>
              </w:tc>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11</w:t>
                  </w:r>
                </w:p>
              </w:tc>
              <w:tc>
                <w:tcPr>
                  <w:tcW w:w="3240" w:type="dxa"/>
                  <w:vMerge w:val="restart"/>
                  <w:tcBorders>
                    <w:top w:val="nil"/>
                    <w:left w:val="single" w:sz="4" w:space="0" w:color="auto"/>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Ποσοστό δαπανών σχετικών με τη χρήση – εγκατάσταση – εφαρμογή συστήματος εξοικονόμησης ύδατος</w:t>
                  </w: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 xml:space="preserve"> Ποσοστό μεγαλύτερο ή ίσο με 20%</w:t>
                  </w:r>
                </w:p>
              </w:tc>
              <w:tc>
                <w:tcPr>
                  <w:tcW w:w="1220" w:type="dxa"/>
                  <w:tcBorders>
                    <w:top w:val="nil"/>
                    <w:left w:val="nil"/>
                    <w:bottom w:val="single" w:sz="4" w:space="0" w:color="auto"/>
                    <w:right w:val="single" w:sz="4" w:space="0" w:color="auto"/>
                  </w:tcBorders>
                  <w:shd w:val="clear" w:color="auto" w:fill="auto"/>
                  <w:noWrap/>
                  <w:vAlign w:val="center"/>
                  <w:hideMark/>
                </w:tcPr>
                <w:p w:rsidR="00777E51" w:rsidRPr="00777E51" w:rsidRDefault="00777E51" w:rsidP="00777E51">
                  <w:pPr>
                    <w:jc w:val="right"/>
                    <w:rPr>
                      <w:rFonts w:ascii="Calibri" w:hAnsi="Calibri"/>
                      <w:color w:val="000000"/>
                      <w:sz w:val="20"/>
                      <w:lang w:val="el-GR" w:eastAsia="el-GR"/>
                    </w:rPr>
                  </w:pPr>
                  <w:r w:rsidRPr="00777E51">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7E51" w:rsidRPr="00777E51" w:rsidRDefault="00777E51" w:rsidP="00777E51">
                  <w:pPr>
                    <w:jc w:val="center"/>
                    <w:rPr>
                      <w:rFonts w:ascii="Calibri" w:hAnsi="Calibri"/>
                      <w:color w:val="000000"/>
                      <w:szCs w:val="22"/>
                      <w:lang w:val="el-GR" w:eastAsia="el-GR"/>
                    </w:rPr>
                  </w:pPr>
                  <w:r w:rsidRPr="00777E51">
                    <w:rPr>
                      <w:rFonts w:ascii="Calibri" w:hAnsi="Calibri"/>
                      <w:color w:val="000000"/>
                      <w:szCs w:val="22"/>
                      <w:lang w:val="el-GR" w:eastAsia="el-GR"/>
                    </w:rPr>
                    <w:t>2%</w:t>
                  </w:r>
                </w:p>
              </w:tc>
            </w:tr>
            <w:tr w:rsidR="00777E51" w:rsidRPr="00777E51" w:rsidTr="00777E51">
              <w:trPr>
                <w:trHeight w:val="420"/>
              </w:trPr>
              <w:tc>
                <w:tcPr>
                  <w:tcW w:w="40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440" w:type="dxa"/>
                  <w:vMerge/>
                  <w:tcBorders>
                    <w:top w:val="nil"/>
                    <w:left w:val="single" w:sz="4" w:space="0" w:color="auto"/>
                    <w:bottom w:val="single" w:sz="4" w:space="0" w:color="000000"/>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24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10% ≤ Ποσοστό &lt; 20%</w:t>
                  </w:r>
                </w:p>
              </w:tc>
              <w:tc>
                <w:tcPr>
                  <w:tcW w:w="1220" w:type="dxa"/>
                  <w:tcBorders>
                    <w:top w:val="nil"/>
                    <w:left w:val="nil"/>
                    <w:bottom w:val="single" w:sz="4" w:space="0" w:color="auto"/>
                    <w:right w:val="single" w:sz="4" w:space="0" w:color="auto"/>
                  </w:tcBorders>
                  <w:shd w:val="clear" w:color="auto" w:fill="auto"/>
                  <w:noWrap/>
                  <w:vAlign w:val="center"/>
                  <w:hideMark/>
                </w:tcPr>
                <w:p w:rsidR="00777E51" w:rsidRPr="00777E51" w:rsidRDefault="00777E51" w:rsidP="00777E51">
                  <w:pPr>
                    <w:jc w:val="right"/>
                    <w:rPr>
                      <w:rFonts w:ascii="Calibri" w:hAnsi="Calibri"/>
                      <w:color w:val="000000"/>
                      <w:sz w:val="20"/>
                      <w:lang w:val="el-GR" w:eastAsia="el-GR"/>
                    </w:rPr>
                  </w:pPr>
                  <w:r w:rsidRPr="00777E51">
                    <w:rPr>
                      <w:rFonts w:ascii="Calibri" w:hAnsi="Calibri"/>
                      <w:color w:val="000000"/>
                      <w:sz w:val="20"/>
                      <w:lang w:val="el-GR" w:eastAsia="el-GR"/>
                    </w:rPr>
                    <w:t>60</w:t>
                  </w:r>
                </w:p>
              </w:tc>
              <w:tc>
                <w:tcPr>
                  <w:tcW w:w="92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Cs w:val="22"/>
                      <w:lang w:val="el-GR" w:eastAsia="el-GR"/>
                    </w:rPr>
                  </w:pPr>
                </w:p>
              </w:tc>
            </w:tr>
            <w:tr w:rsidR="00777E51" w:rsidRPr="00777E51" w:rsidTr="00777E51">
              <w:trPr>
                <w:trHeight w:val="300"/>
              </w:trPr>
              <w:tc>
                <w:tcPr>
                  <w:tcW w:w="40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440" w:type="dxa"/>
                  <w:vMerge/>
                  <w:tcBorders>
                    <w:top w:val="nil"/>
                    <w:left w:val="single" w:sz="4" w:space="0" w:color="auto"/>
                    <w:bottom w:val="single" w:sz="4" w:space="0" w:color="000000"/>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24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5% ≤ Ποσοστό &lt; 10%</w:t>
                  </w:r>
                </w:p>
              </w:tc>
              <w:tc>
                <w:tcPr>
                  <w:tcW w:w="1220" w:type="dxa"/>
                  <w:tcBorders>
                    <w:top w:val="nil"/>
                    <w:left w:val="nil"/>
                    <w:bottom w:val="single" w:sz="4" w:space="0" w:color="auto"/>
                    <w:right w:val="single" w:sz="4" w:space="0" w:color="auto"/>
                  </w:tcBorders>
                  <w:shd w:val="clear" w:color="auto" w:fill="auto"/>
                  <w:noWrap/>
                  <w:vAlign w:val="center"/>
                  <w:hideMark/>
                </w:tcPr>
                <w:p w:rsidR="00777E51" w:rsidRPr="00777E51" w:rsidRDefault="00777E51" w:rsidP="00777E51">
                  <w:pPr>
                    <w:jc w:val="right"/>
                    <w:rPr>
                      <w:rFonts w:ascii="Calibri" w:hAnsi="Calibri"/>
                      <w:color w:val="000000"/>
                      <w:sz w:val="20"/>
                      <w:lang w:val="el-GR" w:eastAsia="el-GR"/>
                    </w:rPr>
                  </w:pPr>
                  <w:r w:rsidRPr="00777E51">
                    <w:rPr>
                      <w:rFonts w:ascii="Calibri" w:hAnsi="Calibri"/>
                      <w:color w:val="000000"/>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Cs w:val="22"/>
                      <w:lang w:val="el-GR" w:eastAsia="el-GR"/>
                    </w:rPr>
                  </w:pPr>
                </w:p>
              </w:tc>
            </w:tr>
            <w:tr w:rsidR="00777E51" w:rsidRPr="00777E51" w:rsidTr="00777E51">
              <w:trPr>
                <w:trHeight w:val="300"/>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24</w:t>
                  </w:r>
                </w:p>
              </w:tc>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12</w:t>
                  </w:r>
                </w:p>
              </w:tc>
              <w:tc>
                <w:tcPr>
                  <w:tcW w:w="3240" w:type="dxa"/>
                  <w:vMerge w:val="restart"/>
                  <w:tcBorders>
                    <w:top w:val="nil"/>
                    <w:left w:val="single" w:sz="4" w:space="0" w:color="auto"/>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Καινοτόμος  χαρακτήρας της πρότασης/ Χρήση καινοτομίας και νέων τεχνολογιών (μονάδες μεταποίησης και βιοτεχνικές μονάδες)</w:t>
                  </w: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Το προϊόν χαρακτηρίζεται ως καινοτόμο</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color w:val="000000"/>
                      <w:sz w:val="20"/>
                      <w:lang w:val="el-GR" w:eastAsia="el-GR"/>
                    </w:rPr>
                  </w:pPr>
                  <w:r w:rsidRPr="00777E51">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7E51" w:rsidRPr="00777E51" w:rsidRDefault="00777E51" w:rsidP="00777E51">
                  <w:pPr>
                    <w:jc w:val="center"/>
                    <w:rPr>
                      <w:rFonts w:ascii="Calibri" w:hAnsi="Calibri"/>
                      <w:color w:val="000000"/>
                      <w:szCs w:val="22"/>
                      <w:lang w:val="el-GR" w:eastAsia="el-GR"/>
                    </w:rPr>
                  </w:pPr>
                  <w:r w:rsidRPr="00777E51">
                    <w:rPr>
                      <w:rFonts w:ascii="Calibri" w:hAnsi="Calibri"/>
                      <w:color w:val="000000"/>
                      <w:szCs w:val="22"/>
                      <w:lang w:val="el-GR" w:eastAsia="el-GR"/>
                    </w:rPr>
                    <w:t>10%</w:t>
                  </w:r>
                </w:p>
              </w:tc>
            </w:tr>
            <w:tr w:rsidR="00777E51" w:rsidRPr="00777E51" w:rsidTr="00777E51">
              <w:trPr>
                <w:trHeight w:val="1275"/>
              </w:trPr>
              <w:tc>
                <w:tcPr>
                  <w:tcW w:w="40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440" w:type="dxa"/>
                  <w:vMerge/>
                  <w:tcBorders>
                    <w:top w:val="nil"/>
                    <w:left w:val="single" w:sz="4" w:space="0" w:color="auto"/>
                    <w:bottom w:val="single" w:sz="4" w:space="0" w:color="000000"/>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24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color w:val="000000"/>
                      <w:sz w:val="20"/>
                      <w:lang w:val="el-GR" w:eastAsia="el-GR"/>
                    </w:rPr>
                  </w:pPr>
                  <w:r w:rsidRPr="00777E51">
                    <w:rPr>
                      <w:rFonts w:ascii="Calibri" w:hAnsi="Calibri"/>
                      <w:color w:val="000000"/>
                      <w:sz w:val="20"/>
                      <w:lang w:val="el-GR" w:eastAsia="el-GR"/>
                    </w:rPr>
                    <w:t>75</w:t>
                  </w:r>
                </w:p>
              </w:tc>
              <w:tc>
                <w:tcPr>
                  <w:tcW w:w="92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Cs w:val="22"/>
                      <w:lang w:val="el-GR" w:eastAsia="el-GR"/>
                    </w:rPr>
                  </w:pPr>
                </w:p>
              </w:tc>
            </w:tr>
            <w:tr w:rsidR="00777E51" w:rsidRPr="00777E51" w:rsidTr="00777E51">
              <w:trPr>
                <w:trHeight w:val="2040"/>
              </w:trPr>
              <w:tc>
                <w:tcPr>
                  <w:tcW w:w="40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440" w:type="dxa"/>
                  <w:vMerge/>
                  <w:tcBorders>
                    <w:top w:val="nil"/>
                    <w:left w:val="single" w:sz="4" w:space="0" w:color="auto"/>
                    <w:bottom w:val="single" w:sz="4" w:space="0" w:color="000000"/>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24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left"/>
                    <w:rPr>
                      <w:rFonts w:ascii="Calibri" w:hAnsi="Calibri"/>
                      <w:color w:val="000000"/>
                      <w:sz w:val="20"/>
                      <w:lang w:val="el-GR" w:eastAsia="el-GR"/>
                    </w:rPr>
                  </w:pPr>
                  <w:r w:rsidRPr="00777E51">
                    <w:rPr>
                      <w:rFonts w:ascii="Calibri" w:hAnsi="Calibri"/>
                      <w:color w:val="000000"/>
                      <w:sz w:val="20"/>
                      <w:lang w:val="el-GR" w:eastAsia="el-GR"/>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color w:val="000000"/>
                      <w:sz w:val="20"/>
                      <w:lang w:val="el-GR" w:eastAsia="el-GR"/>
                    </w:rPr>
                  </w:pPr>
                  <w:r w:rsidRPr="00777E51">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Cs w:val="22"/>
                      <w:lang w:val="el-GR" w:eastAsia="el-GR"/>
                    </w:rPr>
                  </w:pPr>
                </w:p>
              </w:tc>
            </w:tr>
            <w:tr w:rsidR="00777E51" w:rsidRPr="00777E51" w:rsidTr="00777E51">
              <w:trPr>
                <w:trHeight w:val="1020"/>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sz w:val="20"/>
                      <w:lang w:val="el-GR" w:eastAsia="el-GR"/>
                    </w:rPr>
                  </w:pPr>
                  <w:r w:rsidRPr="00777E51">
                    <w:rPr>
                      <w:rFonts w:ascii="Calibri" w:hAnsi="Calibri"/>
                      <w:sz w:val="20"/>
                      <w:lang w:val="el-GR" w:eastAsia="el-GR"/>
                    </w:rPr>
                    <w:lastRenderedPageBreak/>
                    <w:t>26</w:t>
                  </w:r>
                </w:p>
              </w:tc>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777E51" w:rsidRPr="00777E51" w:rsidRDefault="00777E51" w:rsidP="00777E51">
                  <w:pPr>
                    <w:jc w:val="center"/>
                    <w:rPr>
                      <w:rFonts w:ascii="Calibri" w:hAnsi="Calibri"/>
                      <w:sz w:val="20"/>
                      <w:lang w:val="el-GR" w:eastAsia="el-GR"/>
                    </w:rPr>
                  </w:pPr>
                  <w:r w:rsidRPr="00777E51">
                    <w:rPr>
                      <w:rFonts w:ascii="Calibri" w:hAnsi="Calibri"/>
                      <w:sz w:val="20"/>
                      <w:lang w:val="el-GR" w:eastAsia="el-GR"/>
                    </w:rPr>
                    <w:t>13</w:t>
                  </w:r>
                </w:p>
              </w:tc>
              <w:tc>
                <w:tcPr>
                  <w:tcW w:w="3240" w:type="dxa"/>
                  <w:vMerge w:val="restart"/>
                  <w:tcBorders>
                    <w:top w:val="nil"/>
                    <w:left w:val="single" w:sz="4" w:space="0" w:color="auto"/>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Αύξηση θέσεων απασχόλησης</w:t>
                  </w: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left"/>
                    <w:rPr>
                      <w:rFonts w:ascii="Calibri" w:hAnsi="Calibri"/>
                      <w:sz w:val="20"/>
                      <w:lang w:val="el-GR" w:eastAsia="el-GR"/>
                    </w:rPr>
                  </w:pPr>
                  <w:r w:rsidRPr="00777E51">
                    <w:rPr>
                      <w:rFonts w:ascii="Calibri" w:hAnsi="Calibri"/>
                      <w:sz w:val="20"/>
                      <w:lang w:val="el-GR" w:eastAsia="el-GR"/>
                    </w:rPr>
                    <w:t xml:space="preserve">Με την υλοποίηση του επενδυτικού σχεδίου προβλέπεται η δημιουργία άνω των δύο (2) νέων θέσεων απασχόλησης σε Ε.Μ.Ε (Ετήσιες Μονάδες Εργασίας). </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sz w:val="20"/>
                      <w:lang w:val="el-GR" w:eastAsia="el-GR"/>
                    </w:rPr>
                  </w:pPr>
                  <w:r w:rsidRPr="00777E51">
                    <w:rPr>
                      <w:rFonts w:ascii="Calibri" w:hAnsi="Calibri"/>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7E51" w:rsidRPr="00777E51" w:rsidRDefault="00777E51" w:rsidP="00777E51">
                  <w:pPr>
                    <w:jc w:val="center"/>
                    <w:rPr>
                      <w:rFonts w:ascii="Calibri" w:hAnsi="Calibri"/>
                      <w:color w:val="000000"/>
                      <w:szCs w:val="22"/>
                      <w:lang w:val="el-GR" w:eastAsia="el-GR"/>
                    </w:rPr>
                  </w:pPr>
                  <w:r w:rsidRPr="00777E51">
                    <w:rPr>
                      <w:rFonts w:ascii="Calibri" w:hAnsi="Calibri"/>
                      <w:color w:val="000000"/>
                      <w:szCs w:val="22"/>
                      <w:lang w:val="el-GR" w:eastAsia="el-GR"/>
                    </w:rPr>
                    <w:t>5%</w:t>
                  </w:r>
                </w:p>
              </w:tc>
            </w:tr>
            <w:tr w:rsidR="00777E51" w:rsidRPr="00777E51" w:rsidTr="00777E51">
              <w:trPr>
                <w:trHeight w:val="1020"/>
              </w:trPr>
              <w:tc>
                <w:tcPr>
                  <w:tcW w:w="40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sz w:val="20"/>
                      <w:lang w:val="el-GR" w:eastAsia="el-GR"/>
                    </w:rPr>
                  </w:pPr>
                </w:p>
              </w:tc>
              <w:tc>
                <w:tcPr>
                  <w:tcW w:w="440" w:type="dxa"/>
                  <w:vMerge/>
                  <w:tcBorders>
                    <w:top w:val="nil"/>
                    <w:left w:val="single" w:sz="4" w:space="0" w:color="auto"/>
                    <w:bottom w:val="single" w:sz="4" w:space="0" w:color="000000"/>
                    <w:right w:val="single" w:sz="4" w:space="0" w:color="auto"/>
                  </w:tcBorders>
                  <w:vAlign w:val="center"/>
                  <w:hideMark/>
                </w:tcPr>
                <w:p w:rsidR="00777E51" w:rsidRPr="00777E51" w:rsidRDefault="00777E51" w:rsidP="00777E51">
                  <w:pPr>
                    <w:jc w:val="left"/>
                    <w:rPr>
                      <w:rFonts w:ascii="Calibri" w:hAnsi="Calibri"/>
                      <w:sz w:val="20"/>
                      <w:lang w:val="el-GR" w:eastAsia="el-GR"/>
                    </w:rPr>
                  </w:pPr>
                </w:p>
              </w:tc>
              <w:tc>
                <w:tcPr>
                  <w:tcW w:w="324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left"/>
                    <w:rPr>
                      <w:rFonts w:ascii="Calibri" w:hAnsi="Calibri"/>
                      <w:sz w:val="20"/>
                      <w:lang w:val="el-GR" w:eastAsia="el-GR"/>
                    </w:rPr>
                  </w:pPr>
                  <w:r w:rsidRPr="00777E51">
                    <w:rPr>
                      <w:rFonts w:ascii="Calibri" w:hAnsi="Calibri"/>
                      <w:sz w:val="20"/>
                      <w:lang w:val="el-GR" w:eastAsia="el-GR"/>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sz w:val="20"/>
                      <w:lang w:val="el-GR" w:eastAsia="el-GR"/>
                    </w:rPr>
                  </w:pPr>
                  <w:r w:rsidRPr="00777E51">
                    <w:rPr>
                      <w:rFonts w:ascii="Calibri" w:hAnsi="Calibri"/>
                      <w:sz w:val="20"/>
                      <w:lang w:val="el-GR" w:eastAsia="el-GR"/>
                    </w:rPr>
                    <w:t>60</w:t>
                  </w:r>
                </w:p>
              </w:tc>
              <w:tc>
                <w:tcPr>
                  <w:tcW w:w="92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Cs w:val="22"/>
                      <w:lang w:val="el-GR" w:eastAsia="el-GR"/>
                    </w:rPr>
                  </w:pPr>
                </w:p>
              </w:tc>
            </w:tr>
            <w:tr w:rsidR="00777E51" w:rsidRPr="00777E51" w:rsidTr="00777E51">
              <w:trPr>
                <w:trHeight w:val="1020"/>
              </w:trPr>
              <w:tc>
                <w:tcPr>
                  <w:tcW w:w="40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sz w:val="20"/>
                      <w:lang w:val="el-GR" w:eastAsia="el-GR"/>
                    </w:rPr>
                  </w:pPr>
                </w:p>
              </w:tc>
              <w:tc>
                <w:tcPr>
                  <w:tcW w:w="440" w:type="dxa"/>
                  <w:vMerge/>
                  <w:tcBorders>
                    <w:top w:val="nil"/>
                    <w:left w:val="single" w:sz="4" w:space="0" w:color="auto"/>
                    <w:bottom w:val="single" w:sz="4" w:space="0" w:color="000000"/>
                    <w:right w:val="single" w:sz="4" w:space="0" w:color="auto"/>
                  </w:tcBorders>
                  <w:vAlign w:val="center"/>
                  <w:hideMark/>
                </w:tcPr>
                <w:p w:rsidR="00777E51" w:rsidRPr="00777E51" w:rsidRDefault="00777E51" w:rsidP="00777E51">
                  <w:pPr>
                    <w:jc w:val="left"/>
                    <w:rPr>
                      <w:rFonts w:ascii="Calibri" w:hAnsi="Calibri"/>
                      <w:sz w:val="20"/>
                      <w:lang w:val="el-GR" w:eastAsia="el-GR"/>
                    </w:rPr>
                  </w:pPr>
                </w:p>
              </w:tc>
              <w:tc>
                <w:tcPr>
                  <w:tcW w:w="324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left"/>
                    <w:rPr>
                      <w:rFonts w:ascii="Calibri" w:hAnsi="Calibri"/>
                      <w:sz w:val="20"/>
                      <w:lang w:val="el-GR" w:eastAsia="el-GR"/>
                    </w:rPr>
                  </w:pPr>
                  <w:r w:rsidRPr="00777E51">
                    <w:rPr>
                      <w:rFonts w:ascii="Calibri" w:hAnsi="Calibri"/>
                      <w:sz w:val="20"/>
                      <w:lang w:val="el-GR" w:eastAsia="el-GR"/>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sz w:val="20"/>
                      <w:lang w:val="el-GR" w:eastAsia="el-GR"/>
                    </w:rPr>
                  </w:pPr>
                  <w:r w:rsidRPr="00777E51">
                    <w:rPr>
                      <w:rFonts w:ascii="Calibri" w:hAnsi="Calibri"/>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Cs w:val="22"/>
                      <w:lang w:val="el-GR" w:eastAsia="el-GR"/>
                    </w:rPr>
                  </w:pPr>
                </w:p>
              </w:tc>
            </w:tr>
            <w:tr w:rsidR="00777E51" w:rsidRPr="00777E51" w:rsidTr="00777E51">
              <w:trPr>
                <w:trHeight w:val="765"/>
              </w:trPr>
              <w:tc>
                <w:tcPr>
                  <w:tcW w:w="40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sz w:val="20"/>
                      <w:lang w:val="el-GR" w:eastAsia="el-GR"/>
                    </w:rPr>
                  </w:pPr>
                </w:p>
              </w:tc>
              <w:tc>
                <w:tcPr>
                  <w:tcW w:w="440" w:type="dxa"/>
                  <w:vMerge/>
                  <w:tcBorders>
                    <w:top w:val="nil"/>
                    <w:left w:val="single" w:sz="4" w:space="0" w:color="auto"/>
                    <w:bottom w:val="single" w:sz="4" w:space="0" w:color="000000"/>
                    <w:right w:val="single" w:sz="4" w:space="0" w:color="auto"/>
                  </w:tcBorders>
                  <w:vAlign w:val="center"/>
                  <w:hideMark/>
                </w:tcPr>
                <w:p w:rsidR="00777E51" w:rsidRPr="00777E51" w:rsidRDefault="00777E51" w:rsidP="00777E51">
                  <w:pPr>
                    <w:jc w:val="left"/>
                    <w:rPr>
                      <w:rFonts w:ascii="Calibri" w:hAnsi="Calibri"/>
                      <w:sz w:val="20"/>
                      <w:lang w:val="el-GR" w:eastAsia="el-GR"/>
                    </w:rPr>
                  </w:pPr>
                </w:p>
              </w:tc>
              <w:tc>
                <w:tcPr>
                  <w:tcW w:w="324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left"/>
                    <w:rPr>
                      <w:rFonts w:ascii="Calibri" w:hAnsi="Calibri"/>
                      <w:sz w:val="20"/>
                      <w:lang w:val="el-GR" w:eastAsia="el-GR"/>
                    </w:rPr>
                  </w:pPr>
                  <w:r w:rsidRPr="00777E51">
                    <w:rPr>
                      <w:rFonts w:ascii="Calibri" w:hAnsi="Calibri"/>
                      <w:sz w:val="20"/>
                      <w:lang w:val="el-GR" w:eastAsia="el-GR"/>
                    </w:rPr>
                    <w:t>Με την υλοποίηση του επενδυτικού σχεδίου δεν προβλέπεται δημιουργία θέσεων εργασίας</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sz w:val="20"/>
                      <w:lang w:val="el-GR" w:eastAsia="el-GR"/>
                    </w:rPr>
                  </w:pPr>
                  <w:r w:rsidRPr="00777E51">
                    <w:rPr>
                      <w:rFonts w:ascii="Calibri" w:hAnsi="Calibri"/>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Cs w:val="22"/>
                      <w:lang w:val="el-GR" w:eastAsia="el-GR"/>
                    </w:rPr>
                  </w:pPr>
                </w:p>
              </w:tc>
            </w:tr>
            <w:tr w:rsidR="00777E51" w:rsidRPr="00777E51" w:rsidTr="00777E51">
              <w:trPr>
                <w:trHeight w:val="510"/>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28</w:t>
                  </w:r>
                </w:p>
              </w:tc>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14</w:t>
                  </w:r>
                </w:p>
              </w:tc>
              <w:tc>
                <w:tcPr>
                  <w:tcW w:w="3240" w:type="dxa"/>
                  <w:vMerge w:val="restart"/>
                  <w:tcBorders>
                    <w:top w:val="nil"/>
                    <w:left w:val="single" w:sz="4" w:space="0" w:color="auto"/>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Ετοιμότητα έναρξης υλοποίησης της πρότασης</w:t>
                  </w: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Εξασφάλιση του συνόλου των απαιτούμενων γνωμοδοτήσεων/εγκρίσεων / αδειών</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color w:val="000000"/>
                      <w:sz w:val="20"/>
                      <w:lang w:val="el-GR" w:eastAsia="el-GR"/>
                    </w:rPr>
                  </w:pPr>
                  <w:r w:rsidRPr="00777E51">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7E51" w:rsidRPr="00777E51" w:rsidRDefault="00777E51" w:rsidP="00777E51">
                  <w:pPr>
                    <w:jc w:val="center"/>
                    <w:rPr>
                      <w:rFonts w:ascii="Calibri" w:hAnsi="Calibri"/>
                      <w:color w:val="000000"/>
                      <w:szCs w:val="22"/>
                      <w:lang w:val="el-GR" w:eastAsia="el-GR"/>
                    </w:rPr>
                  </w:pPr>
                  <w:r w:rsidRPr="00777E51">
                    <w:rPr>
                      <w:rFonts w:ascii="Calibri" w:hAnsi="Calibri"/>
                      <w:color w:val="000000"/>
                      <w:szCs w:val="22"/>
                      <w:lang w:val="el-GR" w:eastAsia="el-GR"/>
                    </w:rPr>
                    <w:t>8%</w:t>
                  </w:r>
                </w:p>
              </w:tc>
            </w:tr>
            <w:tr w:rsidR="00777E51" w:rsidRPr="00777E51" w:rsidTr="00777E51">
              <w:trPr>
                <w:trHeight w:val="510"/>
              </w:trPr>
              <w:tc>
                <w:tcPr>
                  <w:tcW w:w="40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440" w:type="dxa"/>
                  <w:vMerge/>
                  <w:tcBorders>
                    <w:top w:val="nil"/>
                    <w:left w:val="single" w:sz="4" w:space="0" w:color="auto"/>
                    <w:bottom w:val="single" w:sz="4" w:space="0" w:color="000000"/>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24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Εξασφάλιση μέρους των απαιτούμενων γνωμοδοτήσεων/εγκρίσεων / αδειών</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color w:val="000000"/>
                      <w:sz w:val="20"/>
                      <w:lang w:val="el-GR" w:eastAsia="el-GR"/>
                    </w:rPr>
                  </w:pPr>
                  <w:r w:rsidRPr="00777E51">
                    <w:rPr>
                      <w:rFonts w:ascii="Calibri" w:hAnsi="Calibri"/>
                      <w:color w:val="000000"/>
                      <w:sz w:val="20"/>
                      <w:lang w:val="el-GR" w:eastAsia="el-GR"/>
                    </w:rPr>
                    <w:t>60</w:t>
                  </w:r>
                </w:p>
              </w:tc>
              <w:tc>
                <w:tcPr>
                  <w:tcW w:w="92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Cs w:val="22"/>
                      <w:lang w:val="el-GR" w:eastAsia="el-GR"/>
                    </w:rPr>
                  </w:pPr>
                </w:p>
              </w:tc>
            </w:tr>
            <w:tr w:rsidR="00777E51" w:rsidRPr="00777E51" w:rsidTr="00777E51">
              <w:trPr>
                <w:trHeight w:val="765"/>
              </w:trPr>
              <w:tc>
                <w:tcPr>
                  <w:tcW w:w="40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440" w:type="dxa"/>
                  <w:vMerge/>
                  <w:tcBorders>
                    <w:top w:val="nil"/>
                    <w:left w:val="single" w:sz="4" w:space="0" w:color="auto"/>
                    <w:bottom w:val="single" w:sz="4" w:space="0" w:color="000000"/>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24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000000" w:fill="FFFFFF"/>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Υποβολή αιτήσεων στις αρμόδιες αρχές για απαραίτητες γνωμοδοτήσεις/εγκρίσεις / άδειες.</w:t>
                  </w:r>
                </w:p>
              </w:tc>
              <w:tc>
                <w:tcPr>
                  <w:tcW w:w="1220" w:type="dxa"/>
                  <w:tcBorders>
                    <w:top w:val="nil"/>
                    <w:left w:val="nil"/>
                    <w:bottom w:val="single" w:sz="4" w:space="0" w:color="auto"/>
                    <w:right w:val="single" w:sz="4" w:space="0" w:color="auto"/>
                  </w:tcBorders>
                  <w:shd w:val="clear" w:color="000000" w:fill="FFFFFF"/>
                  <w:vAlign w:val="center"/>
                  <w:hideMark/>
                </w:tcPr>
                <w:p w:rsidR="00777E51" w:rsidRPr="00777E51" w:rsidRDefault="00777E51" w:rsidP="00777E51">
                  <w:pPr>
                    <w:jc w:val="right"/>
                    <w:rPr>
                      <w:rFonts w:ascii="Calibri" w:hAnsi="Calibri"/>
                      <w:color w:val="000000"/>
                      <w:sz w:val="20"/>
                      <w:lang w:val="el-GR" w:eastAsia="el-GR"/>
                    </w:rPr>
                  </w:pPr>
                  <w:r w:rsidRPr="00777E51">
                    <w:rPr>
                      <w:rFonts w:ascii="Calibri" w:hAnsi="Calibri"/>
                      <w:color w:val="000000"/>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Cs w:val="22"/>
                      <w:lang w:val="el-GR" w:eastAsia="el-GR"/>
                    </w:rPr>
                  </w:pPr>
                </w:p>
              </w:tc>
            </w:tr>
            <w:tr w:rsidR="00777E51" w:rsidRPr="00777E51" w:rsidTr="00777E51">
              <w:trPr>
                <w:trHeight w:val="765"/>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29</w:t>
                  </w:r>
                </w:p>
              </w:tc>
              <w:tc>
                <w:tcPr>
                  <w:tcW w:w="440" w:type="dxa"/>
                  <w:vMerge w:val="restart"/>
                  <w:tcBorders>
                    <w:top w:val="nil"/>
                    <w:left w:val="single" w:sz="4" w:space="0" w:color="auto"/>
                    <w:bottom w:val="single" w:sz="4" w:space="0" w:color="000000"/>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15</w:t>
                  </w:r>
                </w:p>
              </w:tc>
              <w:tc>
                <w:tcPr>
                  <w:tcW w:w="3240" w:type="dxa"/>
                  <w:vMerge w:val="restart"/>
                  <w:tcBorders>
                    <w:top w:val="nil"/>
                    <w:left w:val="single" w:sz="4" w:space="0" w:color="auto"/>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Σύσταση Φορέα</w:t>
                  </w: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sz w:val="20"/>
                      <w:lang w:val="el-GR" w:eastAsia="el-GR"/>
                    </w:rPr>
                  </w:pPr>
                  <w:r w:rsidRPr="00777E51">
                    <w:rPr>
                      <w:rFonts w:ascii="Calibri" w:hAnsi="Calibri"/>
                      <w:sz w:val="20"/>
                      <w:lang w:val="el-GR" w:eastAsia="el-GR"/>
                    </w:rPr>
                    <w:t>Εχει συσταθεί ο φορέας υλοποίησης της επένδυσης (εταιρεία, νομικό πρόσωπο κλπ) ή δεν απαιτείται σύσταση φορέα</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sz w:val="20"/>
                      <w:lang w:val="el-GR" w:eastAsia="el-GR"/>
                    </w:rPr>
                  </w:pPr>
                  <w:r w:rsidRPr="00777E51">
                    <w:rPr>
                      <w:rFonts w:ascii="Calibri" w:hAnsi="Calibri"/>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7E51" w:rsidRPr="00777E51" w:rsidRDefault="00777E51" w:rsidP="00777E51">
                  <w:pPr>
                    <w:jc w:val="center"/>
                    <w:rPr>
                      <w:rFonts w:ascii="Calibri" w:hAnsi="Calibri"/>
                      <w:color w:val="000000"/>
                      <w:szCs w:val="22"/>
                      <w:lang w:val="el-GR" w:eastAsia="el-GR"/>
                    </w:rPr>
                  </w:pPr>
                  <w:r w:rsidRPr="00777E51">
                    <w:rPr>
                      <w:rFonts w:ascii="Calibri" w:hAnsi="Calibri"/>
                      <w:color w:val="000000"/>
                      <w:szCs w:val="22"/>
                      <w:lang w:val="el-GR" w:eastAsia="el-GR"/>
                    </w:rPr>
                    <w:t>2%</w:t>
                  </w:r>
                </w:p>
              </w:tc>
            </w:tr>
            <w:tr w:rsidR="00777E51" w:rsidRPr="00777E51" w:rsidTr="00777E51">
              <w:trPr>
                <w:trHeight w:val="300"/>
              </w:trPr>
              <w:tc>
                <w:tcPr>
                  <w:tcW w:w="40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440" w:type="dxa"/>
                  <w:vMerge/>
                  <w:tcBorders>
                    <w:top w:val="nil"/>
                    <w:left w:val="single" w:sz="4" w:space="0" w:color="auto"/>
                    <w:bottom w:val="single" w:sz="4" w:space="0" w:color="000000"/>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24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sz w:val="20"/>
                      <w:lang w:val="el-GR" w:eastAsia="el-GR"/>
                    </w:rPr>
                  </w:pPr>
                  <w:r w:rsidRPr="00777E51">
                    <w:rPr>
                      <w:rFonts w:ascii="Calibri" w:hAnsi="Calibri"/>
                      <w:sz w:val="20"/>
                      <w:lang w:val="el-GR" w:eastAsia="el-GR"/>
                    </w:rPr>
                    <w:t>Δεν έχει συσταθεί ο φορέας που απαιτείται</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sz w:val="20"/>
                      <w:lang w:val="el-GR" w:eastAsia="el-GR"/>
                    </w:rPr>
                  </w:pPr>
                  <w:r w:rsidRPr="00777E51">
                    <w:rPr>
                      <w:rFonts w:ascii="Calibri" w:hAnsi="Calibri"/>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Cs w:val="22"/>
                      <w:lang w:val="el-GR" w:eastAsia="el-GR"/>
                    </w:rPr>
                  </w:pPr>
                </w:p>
              </w:tc>
            </w:tr>
            <w:tr w:rsidR="00777E51" w:rsidRPr="00777E51" w:rsidTr="00777E51">
              <w:trPr>
                <w:trHeight w:val="51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30</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16</w:t>
                  </w:r>
                </w:p>
              </w:tc>
              <w:tc>
                <w:tcPr>
                  <w:tcW w:w="324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Εφαρμογή συστημάτων διαχείρισης και ποιοτικών σημάτων</w:t>
                  </w: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 xml:space="preserve">Εφαρμογή συστημάτων διαχείρισης και ποιοτικών σημάτων / προτύπων </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color w:val="000000"/>
                      <w:sz w:val="20"/>
                      <w:lang w:val="el-GR" w:eastAsia="el-GR"/>
                    </w:rPr>
                  </w:pPr>
                  <w:r w:rsidRPr="00777E51">
                    <w:rPr>
                      <w:rFonts w:ascii="Calibri" w:hAnsi="Calibri"/>
                      <w:color w:val="000000"/>
                      <w:sz w:val="20"/>
                      <w:lang w:val="el-GR" w:eastAsia="el-GR"/>
                    </w:rPr>
                    <w:t>100</w:t>
                  </w:r>
                </w:p>
              </w:tc>
              <w:tc>
                <w:tcPr>
                  <w:tcW w:w="920" w:type="dxa"/>
                  <w:tcBorders>
                    <w:top w:val="nil"/>
                    <w:left w:val="nil"/>
                    <w:bottom w:val="single" w:sz="4" w:space="0" w:color="auto"/>
                    <w:right w:val="single" w:sz="4" w:space="0" w:color="auto"/>
                  </w:tcBorders>
                  <w:shd w:val="clear" w:color="auto" w:fill="auto"/>
                  <w:noWrap/>
                  <w:vAlign w:val="center"/>
                  <w:hideMark/>
                </w:tcPr>
                <w:p w:rsidR="00777E51" w:rsidRPr="00777E51" w:rsidRDefault="00777E51" w:rsidP="00777E51">
                  <w:pPr>
                    <w:jc w:val="center"/>
                    <w:rPr>
                      <w:rFonts w:ascii="Calibri" w:hAnsi="Calibri"/>
                      <w:color w:val="000000"/>
                      <w:szCs w:val="22"/>
                      <w:lang w:val="el-GR" w:eastAsia="el-GR"/>
                    </w:rPr>
                  </w:pPr>
                  <w:r w:rsidRPr="00777E51">
                    <w:rPr>
                      <w:rFonts w:ascii="Calibri" w:hAnsi="Calibri"/>
                      <w:color w:val="000000"/>
                      <w:szCs w:val="22"/>
                      <w:lang w:val="el-GR" w:eastAsia="el-GR"/>
                    </w:rPr>
                    <w:t>2%</w:t>
                  </w:r>
                </w:p>
              </w:tc>
            </w:tr>
            <w:tr w:rsidR="00777E51" w:rsidRPr="00777E51" w:rsidTr="00777E51">
              <w:trPr>
                <w:trHeight w:val="1020"/>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32</w:t>
                  </w:r>
                </w:p>
              </w:tc>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17</w:t>
                  </w:r>
                </w:p>
              </w:tc>
              <w:tc>
                <w:tcPr>
                  <w:tcW w:w="3240" w:type="dxa"/>
                  <w:vMerge w:val="restart"/>
                  <w:tcBorders>
                    <w:top w:val="nil"/>
                    <w:left w:val="single" w:sz="4" w:space="0" w:color="auto"/>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 xml:space="preserve">Σαφήνεια και πληρότητα της πρότασης  </w:t>
                  </w: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Σαφήνεια του περιεχομένου της πρότασης και πληρότητα ως προς τα απαιτούμενα για τη βαθμολόγηση δικαιολογητικά</w:t>
                  </w:r>
                  <w:r w:rsidRPr="00777E51">
                    <w:rPr>
                      <w:rFonts w:ascii="Calibri" w:hAnsi="Calibri"/>
                      <w:color w:val="000000"/>
                      <w:sz w:val="20"/>
                      <w:lang w:val="el-GR" w:eastAsia="el-GR"/>
                    </w:rPr>
                    <w:b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color w:val="000000"/>
                      <w:sz w:val="20"/>
                      <w:lang w:val="el-GR" w:eastAsia="el-GR"/>
                    </w:rPr>
                  </w:pPr>
                  <w:r w:rsidRPr="00777E51">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7E51" w:rsidRPr="00777E51" w:rsidRDefault="00777E51" w:rsidP="00777E51">
                  <w:pPr>
                    <w:jc w:val="center"/>
                    <w:rPr>
                      <w:rFonts w:ascii="Calibri" w:hAnsi="Calibri"/>
                      <w:color w:val="000000"/>
                      <w:szCs w:val="22"/>
                      <w:lang w:val="el-GR" w:eastAsia="el-GR"/>
                    </w:rPr>
                  </w:pPr>
                  <w:r w:rsidRPr="00777E51">
                    <w:rPr>
                      <w:rFonts w:ascii="Calibri" w:hAnsi="Calibri"/>
                      <w:color w:val="000000"/>
                      <w:szCs w:val="22"/>
                      <w:lang w:val="el-GR" w:eastAsia="el-GR"/>
                    </w:rPr>
                    <w:t>5%</w:t>
                  </w:r>
                </w:p>
              </w:tc>
            </w:tr>
            <w:tr w:rsidR="00777E51" w:rsidRPr="00777E51" w:rsidTr="00777E51">
              <w:trPr>
                <w:trHeight w:val="1020"/>
              </w:trPr>
              <w:tc>
                <w:tcPr>
                  <w:tcW w:w="40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24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Ασαφής περιγραφή της πρότασης αλλά πληρότητα ως προς τα απαιτούμενα για τη βαθμολόγηση δικαιολογητικά</w:t>
                  </w:r>
                  <w:r w:rsidRPr="00777E51">
                    <w:rPr>
                      <w:rFonts w:ascii="Calibri" w:hAnsi="Calibri"/>
                      <w:color w:val="000000"/>
                      <w:sz w:val="20"/>
                      <w:lang w:val="el-GR" w:eastAsia="el-GR"/>
                    </w:rPr>
                    <w:b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color w:val="000000"/>
                      <w:sz w:val="20"/>
                      <w:lang w:val="el-GR" w:eastAsia="el-GR"/>
                    </w:rPr>
                  </w:pPr>
                  <w:r w:rsidRPr="00777E51">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Cs w:val="22"/>
                      <w:lang w:val="el-GR" w:eastAsia="el-GR"/>
                    </w:rPr>
                  </w:pPr>
                </w:p>
              </w:tc>
            </w:tr>
            <w:tr w:rsidR="00777E51" w:rsidRPr="00777E51" w:rsidTr="00777E51">
              <w:trPr>
                <w:trHeight w:val="765"/>
              </w:trPr>
              <w:tc>
                <w:tcPr>
                  <w:tcW w:w="40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440" w:type="dxa"/>
                  <w:vMerge/>
                  <w:tcBorders>
                    <w:top w:val="single" w:sz="4" w:space="0" w:color="auto"/>
                    <w:left w:val="single" w:sz="4" w:space="0" w:color="auto"/>
                    <w:bottom w:val="single" w:sz="4" w:space="0" w:color="000000"/>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24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Ασαφής περιγραφή της πρότασης  και ελλείψεις ως προς τα απαιτούμενα για τη βαθμολόγηση δικαιολογητικά</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color w:val="000000"/>
                      <w:sz w:val="20"/>
                      <w:lang w:val="el-GR" w:eastAsia="el-GR"/>
                    </w:rPr>
                  </w:pPr>
                  <w:r w:rsidRPr="00777E51">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Cs w:val="22"/>
                      <w:lang w:val="el-GR" w:eastAsia="el-GR"/>
                    </w:rPr>
                  </w:pPr>
                </w:p>
              </w:tc>
            </w:tr>
            <w:tr w:rsidR="00777E51" w:rsidRPr="00777E51" w:rsidTr="00777E51">
              <w:trPr>
                <w:trHeight w:val="510"/>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33</w:t>
                  </w:r>
                </w:p>
              </w:tc>
              <w:tc>
                <w:tcPr>
                  <w:tcW w:w="4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18</w:t>
                  </w:r>
                </w:p>
              </w:tc>
              <w:tc>
                <w:tcPr>
                  <w:tcW w:w="3240" w:type="dxa"/>
                  <w:vMerge w:val="restart"/>
                  <w:tcBorders>
                    <w:top w:val="nil"/>
                    <w:left w:val="single" w:sz="4" w:space="0" w:color="auto"/>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Ρεαλιστικότητα χρονοδιαγράμματος υλοποίησης επένδυσης</w:t>
                  </w: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Χρονοδιάγραμμα σύμφωνο με το είδος και το μέγεθος του έργου</w:t>
                  </w:r>
                </w:p>
              </w:tc>
              <w:tc>
                <w:tcPr>
                  <w:tcW w:w="1220" w:type="dxa"/>
                  <w:tcBorders>
                    <w:top w:val="nil"/>
                    <w:left w:val="nil"/>
                    <w:bottom w:val="single" w:sz="4" w:space="0" w:color="auto"/>
                    <w:right w:val="single" w:sz="4" w:space="0" w:color="auto"/>
                  </w:tcBorders>
                  <w:shd w:val="clear" w:color="auto" w:fill="auto"/>
                  <w:noWrap/>
                  <w:vAlign w:val="center"/>
                  <w:hideMark/>
                </w:tcPr>
                <w:p w:rsidR="00777E51" w:rsidRPr="00777E51" w:rsidRDefault="00777E51" w:rsidP="00777E51">
                  <w:pPr>
                    <w:jc w:val="right"/>
                    <w:rPr>
                      <w:rFonts w:ascii="Calibri" w:hAnsi="Calibri"/>
                      <w:color w:val="000000"/>
                      <w:sz w:val="20"/>
                      <w:lang w:val="el-GR" w:eastAsia="el-GR"/>
                    </w:rPr>
                  </w:pPr>
                  <w:r w:rsidRPr="00777E51">
                    <w:rPr>
                      <w:rFonts w:ascii="Calibri" w:hAnsi="Calibri"/>
                      <w:color w:val="000000"/>
                      <w:sz w:val="20"/>
                      <w:lang w:val="el-GR" w:eastAsia="el-GR"/>
                    </w:rPr>
                    <w:t>50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7E51" w:rsidRPr="00777E51" w:rsidRDefault="00777E51" w:rsidP="00777E51">
                  <w:pPr>
                    <w:jc w:val="center"/>
                    <w:rPr>
                      <w:rFonts w:ascii="Calibri" w:hAnsi="Calibri"/>
                      <w:color w:val="000000"/>
                      <w:szCs w:val="22"/>
                      <w:lang w:val="el-GR" w:eastAsia="el-GR"/>
                    </w:rPr>
                  </w:pPr>
                  <w:r w:rsidRPr="00777E51">
                    <w:rPr>
                      <w:rFonts w:ascii="Calibri" w:hAnsi="Calibri"/>
                      <w:color w:val="000000"/>
                      <w:szCs w:val="22"/>
                      <w:lang w:val="el-GR" w:eastAsia="el-GR"/>
                    </w:rPr>
                    <w:t>4%</w:t>
                  </w:r>
                </w:p>
              </w:tc>
            </w:tr>
            <w:tr w:rsidR="00777E51" w:rsidRPr="00777E51" w:rsidTr="00777E51">
              <w:trPr>
                <w:trHeight w:val="510"/>
              </w:trPr>
              <w:tc>
                <w:tcPr>
                  <w:tcW w:w="40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440" w:type="dxa"/>
                  <w:vMerge/>
                  <w:tcBorders>
                    <w:top w:val="nil"/>
                    <w:left w:val="single" w:sz="4" w:space="0" w:color="auto"/>
                    <w:bottom w:val="single" w:sz="4" w:space="0" w:color="000000"/>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24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Ορθολογικός προσδιορισμός των επιμέρους φάσεων υλοποίησης του έργου</w:t>
                  </w:r>
                </w:p>
              </w:tc>
              <w:tc>
                <w:tcPr>
                  <w:tcW w:w="1220" w:type="dxa"/>
                  <w:tcBorders>
                    <w:top w:val="nil"/>
                    <w:left w:val="nil"/>
                    <w:bottom w:val="single" w:sz="4" w:space="0" w:color="auto"/>
                    <w:right w:val="single" w:sz="4" w:space="0" w:color="auto"/>
                  </w:tcBorders>
                  <w:shd w:val="clear" w:color="auto" w:fill="auto"/>
                  <w:noWrap/>
                  <w:vAlign w:val="center"/>
                  <w:hideMark/>
                </w:tcPr>
                <w:p w:rsidR="00777E51" w:rsidRPr="00777E51" w:rsidRDefault="00777E51" w:rsidP="00777E51">
                  <w:pPr>
                    <w:jc w:val="right"/>
                    <w:rPr>
                      <w:rFonts w:ascii="Calibri" w:hAnsi="Calibri"/>
                      <w:color w:val="000000"/>
                      <w:sz w:val="20"/>
                      <w:lang w:val="el-GR" w:eastAsia="el-GR"/>
                    </w:rPr>
                  </w:pPr>
                  <w:r w:rsidRPr="00777E51">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Cs w:val="22"/>
                      <w:lang w:val="el-GR" w:eastAsia="el-GR"/>
                    </w:rPr>
                  </w:pPr>
                </w:p>
              </w:tc>
            </w:tr>
            <w:tr w:rsidR="00777E51" w:rsidRPr="00777E51" w:rsidTr="00777E51">
              <w:trPr>
                <w:trHeight w:val="510"/>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34</w:t>
                  </w:r>
                </w:p>
              </w:tc>
              <w:tc>
                <w:tcPr>
                  <w:tcW w:w="440" w:type="dxa"/>
                  <w:vMerge w:val="restart"/>
                  <w:tcBorders>
                    <w:top w:val="nil"/>
                    <w:left w:val="single" w:sz="4" w:space="0" w:color="auto"/>
                    <w:bottom w:val="nil"/>
                    <w:right w:val="single" w:sz="4" w:space="0" w:color="auto"/>
                  </w:tcBorders>
                  <w:shd w:val="clear" w:color="auto" w:fill="auto"/>
                  <w:noWrap/>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19</w:t>
                  </w:r>
                </w:p>
              </w:tc>
              <w:tc>
                <w:tcPr>
                  <w:tcW w:w="3240" w:type="dxa"/>
                  <w:vMerge w:val="restart"/>
                  <w:tcBorders>
                    <w:top w:val="nil"/>
                    <w:left w:val="single" w:sz="4" w:space="0" w:color="auto"/>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Ρεαλιστικότητα και αξιοπιστία του κόστους</w:t>
                  </w: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100*(αιτούμενο-εγκεκριμένο)/εγκεκριμένο ≤ 5</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color w:val="000000"/>
                      <w:sz w:val="20"/>
                      <w:lang w:val="el-GR" w:eastAsia="el-GR"/>
                    </w:rPr>
                  </w:pPr>
                  <w:r w:rsidRPr="00777E51">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7E51" w:rsidRPr="00777E51" w:rsidRDefault="00777E51" w:rsidP="00777E51">
                  <w:pPr>
                    <w:jc w:val="center"/>
                    <w:rPr>
                      <w:rFonts w:ascii="Calibri" w:hAnsi="Calibri"/>
                      <w:color w:val="000000"/>
                      <w:szCs w:val="22"/>
                      <w:lang w:val="el-GR" w:eastAsia="el-GR"/>
                    </w:rPr>
                  </w:pPr>
                  <w:r w:rsidRPr="00777E51">
                    <w:rPr>
                      <w:rFonts w:ascii="Calibri" w:hAnsi="Calibri"/>
                      <w:color w:val="000000"/>
                      <w:szCs w:val="22"/>
                      <w:lang w:val="el-GR" w:eastAsia="el-GR"/>
                    </w:rPr>
                    <w:t>4%</w:t>
                  </w:r>
                </w:p>
              </w:tc>
            </w:tr>
            <w:tr w:rsidR="00777E51" w:rsidRPr="00777E51" w:rsidTr="00777E51">
              <w:trPr>
                <w:trHeight w:val="510"/>
              </w:trPr>
              <w:tc>
                <w:tcPr>
                  <w:tcW w:w="40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440" w:type="dxa"/>
                  <w:vMerge/>
                  <w:tcBorders>
                    <w:top w:val="nil"/>
                    <w:left w:val="single" w:sz="4" w:space="0" w:color="auto"/>
                    <w:bottom w:val="nil"/>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24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5 &lt; 100*(αιτούμενο-εγκεκριμένο)/εγκεκριμένο ≤ 10</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color w:val="000000"/>
                      <w:sz w:val="20"/>
                      <w:lang w:val="el-GR" w:eastAsia="el-GR"/>
                    </w:rPr>
                  </w:pPr>
                  <w:r w:rsidRPr="00777E51">
                    <w:rPr>
                      <w:rFonts w:ascii="Calibri" w:hAnsi="Calibri"/>
                      <w:color w:val="000000"/>
                      <w:sz w:val="20"/>
                      <w:lang w:val="el-GR" w:eastAsia="el-GR"/>
                    </w:rPr>
                    <w:t>60</w:t>
                  </w:r>
                </w:p>
              </w:tc>
              <w:tc>
                <w:tcPr>
                  <w:tcW w:w="92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Cs w:val="22"/>
                      <w:lang w:val="el-GR" w:eastAsia="el-GR"/>
                    </w:rPr>
                  </w:pPr>
                </w:p>
              </w:tc>
            </w:tr>
            <w:tr w:rsidR="00777E51" w:rsidRPr="00777E51" w:rsidTr="00777E51">
              <w:trPr>
                <w:trHeight w:val="510"/>
              </w:trPr>
              <w:tc>
                <w:tcPr>
                  <w:tcW w:w="40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440" w:type="dxa"/>
                  <w:vMerge/>
                  <w:tcBorders>
                    <w:top w:val="nil"/>
                    <w:left w:val="single" w:sz="4" w:space="0" w:color="auto"/>
                    <w:bottom w:val="nil"/>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24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10 &lt; 100*(αιτούμενο-εγκεκριμένο)/εγκεκριμένο ≤ 30</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color w:val="000000"/>
                      <w:sz w:val="20"/>
                      <w:lang w:val="el-GR" w:eastAsia="el-GR"/>
                    </w:rPr>
                  </w:pPr>
                  <w:r w:rsidRPr="00777E51">
                    <w:rPr>
                      <w:rFonts w:ascii="Calibri" w:hAnsi="Calibri"/>
                      <w:color w:val="000000"/>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Cs w:val="22"/>
                      <w:lang w:val="el-GR" w:eastAsia="el-GR"/>
                    </w:rPr>
                  </w:pPr>
                </w:p>
              </w:tc>
            </w:tr>
            <w:tr w:rsidR="00777E51" w:rsidRPr="00777E51" w:rsidTr="00777E51">
              <w:trPr>
                <w:trHeight w:val="510"/>
              </w:trPr>
              <w:tc>
                <w:tcPr>
                  <w:tcW w:w="40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440" w:type="dxa"/>
                  <w:vMerge/>
                  <w:tcBorders>
                    <w:top w:val="nil"/>
                    <w:left w:val="single" w:sz="4" w:space="0" w:color="auto"/>
                    <w:bottom w:val="nil"/>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24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center"/>
                    <w:rPr>
                      <w:rFonts w:ascii="Calibri" w:hAnsi="Calibri"/>
                      <w:color w:val="000000"/>
                      <w:sz w:val="20"/>
                      <w:lang w:val="el-GR" w:eastAsia="el-GR"/>
                    </w:rPr>
                  </w:pPr>
                  <w:r w:rsidRPr="00777E51">
                    <w:rPr>
                      <w:rFonts w:ascii="Calibri" w:hAnsi="Calibri"/>
                      <w:color w:val="000000"/>
                      <w:sz w:val="20"/>
                      <w:lang w:val="el-GR" w:eastAsia="el-GR"/>
                    </w:rPr>
                    <w:t>100*(αιτούμενο -εγκεκριμένο)/εγκεκριμένο &gt; 30</w:t>
                  </w:r>
                </w:p>
              </w:tc>
              <w:tc>
                <w:tcPr>
                  <w:tcW w:w="1220" w:type="dxa"/>
                  <w:tcBorders>
                    <w:top w:val="nil"/>
                    <w:left w:val="nil"/>
                    <w:bottom w:val="single" w:sz="4" w:space="0" w:color="auto"/>
                    <w:right w:val="single" w:sz="4" w:space="0" w:color="auto"/>
                  </w:tcBorders>
                  <w:shd w:val="clear" w:color="auto" w:fill="auto"/>
                  <w:vAlign w:val="center"/>
                  <w:hideMark/>
                </w:tcPr>
                <w:p w:rsidR="00777E51" w:rsidRPr="00777E51" w:rsidRDefault="00777E51" w:rsidP="00777E51">
                  <w:pPr>
                    <w:jc w:val="right"/>
                    <w:rPr>
                      <w:rFonts w:ascii="Calibri" w:hAnsi="Calibri"/>
                      <w:color w:val="000000"/>
                      <w:sz w:val="20"/>
                      <w:lang w:val="el-GR" w:eastAsia="el-GR"/>
                    </w:rPr>
                  </w:pPr>
                  <w:r w:rsidRPr="00777E51">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777E51" w:rsidRPr="00777E51" w:rsidRDefault="00777E51" w:rsidP="00777E51">
                  <w:pPr>
                    <w:jc w:val="left"/>
                    <w:rPr>
                      <w:rFonts w:ascii="Calibri" w:hAnsi="Calibri"/>
                      <w:color w:val="000000"/>
                      <w:szCs w:val="22"/>
                      <w:lang w:val="el-GR" w:eastAsia="el-GR"/>
                    </w:rPr>
                  </w:pPr>
                </w:p>
              </w:tc>
            </w:tr>
            <w:tr w:rsidR="00777E51" w:rsidRPr="00777E51" w:rsidTr="00777E51">
              <w:trPr>
                <w:trHeight w:val="300"/>
              </w:trPr>
              <w:tc>
                <w:tcPr>
                  <w:tcW w:w="400" w:type="dxa"/>
                  <w:tcBorders>
                    <w:top w:val="nil"/>
                    <w:left w:val="nil"/>
                    <w:bottom w:val="nil"/>
                    <w:right w:val="nil"/>
                  </w:tcBorders>
                  <w:shd w:val="clear" w:color="auto" w:fill="auto"/>
                  <w:noWrap/>
                  <w:vAlign w:val="bottom"/>
                  <w:hideMark/>
                </w:tcPr>
                <w:p w:rsidR="00777E51" w:rsidRPr="00777E51" w:rsidRDefault="00777E51" w:rsidP="00777E51">
                  <w:pPr>
                    <w:jc w:val="right"/>
                    <w:rPr>
                      <w:rFonts w:ascii="Calibri" w:hAnsi="Calibri"/>
                      <w:color w:val="000000"/>
                      <w:sz w:val="20"/>
                      <w:lang w:val="el-GR" w:eastAsia="el-GR"/>
                    </w:rPr>
                  </w:pPr>
                </w:p>
              </w:tc>
              <w:tc>
                <w:tcPr>
                  <w:tcW w:w="87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E51" w:rsidRPr="00777E51" w:rsidRDefault="00777E51" w:rsidP="00777E51">
                  <w:pPr>
                    <w:jc w:val="right"/>
                    <w:rPr>
                      <w:rFonts w:ascii="Calibri" w:hAnsi="Calibri"/>
                      <w:b/>
                      <w:bCs/>
                      <w:color w:val="000000"/>
                      <w:szCs w:val="22"/>
                      <w:lang w:val="el-GR" w:eastAsia="el-GR"/>
                    </w:rPr>
                  </w:pPr>
                  <w:r w:rsidRPr="00777E51">
                    <w:rPr>
                      <w:rFonts w:ascii="Calibri" w:hAnsi="Calibri"/>
                      <w:b/>
                      <w:bCs/>
                      <w:color w:val="000000"/>
                      <w:szCs w:val="22"/>
                      <w:lang w:val="el-GR" w:eastAsia="el-GR"/>
                    </w:rPr>
                    <w:t>ΣΥΝΟΛΟ</w:t>
                  </w:r>
                </w:p>
              </w:tc>
              <w:tc>
                <w:tcPr>
                  <w:tcW w:w="920" w:type="dxa"/>
                  <w:tcBorders>
                    <w:top w:val="nil"/>
                    <w:left w:val="nil"/>
                    <w:bottom w:val="single" w:sz="4" w:space="0" w:color="auto"/>
                    <w:right w:val="single" w:sz="4" w:space="0" w:color="auto"/>
                  </w:tcBorders>
                  <w:shd w:val="clear" w:color="auto" w:fill="auto"/>
                  <w:noWrap/>
                  <w:vAlign w:val="bottom"/>
                  <w:hideMark/>
                </w:tcPr>
                <w:p w:rsidR="00777E51" w:rsidRPr="00777E51" w:rsidRDefault="00777E51" w:rsidP="00777E51">
                  <w:pPr>
                    <w:jc w:val="center"/>
                    <w:rPr>
                      <w:rFonts w:ascii="Calibri" w:hAnsi="Calibri"/>
                      <w:b/>
                      <w:bCs/>
                      <w:color w:val="000000"/>
                      <w:szCs w:val="22"/>
                      <w:lang w:val="el-GR" w:eastAsia="el-GR"/>
                    </w:rPr>
                  </w:pPr>
                  <w:r w:rsidRPr="00777E51">
                    <w:rPr>
                      <w:rFonts w:ascii="Calibri" w:hAnsi="Calibri"/>
                      <w:b/>
                      <w:bCs/>
                      <w:color w:val="000000"/>
                      <w:szCs w:val="22"/>
                      <w:lang w:val="el-GR" w:eastAsia="el-GR"/>
                    </w:rPr>
                    <w:t>100%</w:t>
                  </w:r>
                </w:p>
              </w:tc>
            </w:tr>
            <w:tr w:rsidR="00777E51" w:rsidRPr="00EB2B36" w:rsidTr="00777E51">
              <w:trPr>
                <w:trHeight w:val="300"/>
              </w:trPr>
              <w:tc>
                <w:tcPr>
                  <w:tcW w:w="400" w:type="dxa"/>
                  <w:tcBorders>
                    <w:top w:val="single" w:sz="4" w:space="0" w:color="auto"/>
                    <w:left w:val="single" w:sz="4" w:space="0" w:color="auto"/>
                    <w:bottom w:val="nil"/>
                    <w:right w:val="nil"/>
                  </w:tcBorders>
                  <w:shd w:val="clear" w:color="auto" w:fill="auto"/>
                  <w:noWrap/>
                  <w:vAlign w:val="bottom"/>
                  <w:hideMark/>
                </w:tcPr>
                <w:p w:rsidR="00777E51" w:rsidRPr="00777E51" w:rsidRDefault="00777E51" w:rsidP="00777E51">
                  <w:pPr>
                    <w:jc w:val="left"/>
                    <w:rPr>
                      <w:rFonts w:ascii="Calibri" w:hAnsi="Calibri"/>
                      <w:b/>
                      <w:bCs/>
                      <w:color w:val="000000"/>
                      <w:szCs w:val="22"/>
                      <w:lang w:val="el-GR" w:eastAsia="el-GR"/>
                    </w:rPr>
                  </w:pPr>
                  <w:r w:rsidRPr="00777E51">
                    <w:rPr>
                      <w:rFonts w:ascii="Calibri" w:hAnsi="Calibri"/>
                      <w:b/>
                      <w:bCs/>
                      <w:color w:val="000000"/>
                      <w:szCs w:val="22"/>
                      <w:lang w:val="el-GR" w:eastAsia="el-GR"/>
                    </w:rPr>
                    <w:t> </w:t>
                  </w:r>
                </w:p>
              </w:tc>
              <w:tc>
                <w:tcPr>
                  <w:tcW w:w="97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7E51" w:rsidRPr="00777E51" w:rsidRDefault="00777E51" w:rsidP="00777E51">
                  <w:pPr>
                    <w:jc w:val="center"/>
                    <w:rPr>
                      <w:rFonts w:ascii="Calibri" w:hAnsi="Calibri"/>
                      <w:b/>
                      <w:bCs/>
                      <w:color w:val="000000"/>
                      <w:sz w:val="20"/>
                      <w:lang w:val="el-GR" w:eastAsia="el-GR"/>
                    </w:rPr>
                  </w:pPr>
                  <w:r w:rsidRPr="00777E51">
                    <w:rPr>
                      <w:rFonts w:ascii="Calibri" w:hAnsi="Calibri"/>
                      <w:b/>
                      <w:bCs/>
                      <w:color w:val="000000"/>
                      <w:sz w:val="20"/>
                      <w:lang w:val="el-GR" w:eastAsia="el-GR"/>
                    </w:rPr>
                    <w:t>Τιμή βάσης (ελάχιστη  βαθμολογία που πρέπει να συγκεντρώσει ο εν δυνάμει δικαιούχος): 30</w:t>
                  </w:r>
                </w:p>
              </w:tc>
            </w:tr>
          </w:tbl>
          <w:p w:rsidR="00777E51" w:rsidRPr="0073525A" w:rsidRDefault="00777E51" w:rsidP="00FD7E71">
            <w:pPr>
              <w:jc w:val="left"/>
              <w:rPr>
                <w:rFonts w:ascii="Calibri" w:hAnsi="Calibri" w:cs="Calibri"/>
                <w:b/>
                <w:lang w:val="el-GR"/>
              </w:rPr>
            </w:pPr>
          </w:p>
        </w:tc>
      </w:tr>
      <w:tr w:rsidR="00770008" w:rsidRPr="00EB2B36" w:rsidTr="00F223F8">
        <w:trPr>
          <w:trHeight w:val="299"/>
        </w:trPr>
        <w:tc>
          <w:tcPr>
            <w:tcW w:w="0" w:type="auto"/>
            <w:gridSpan w:val="5"/>
            <w:shd w:val="clear" w:color="auto" w:fill="auto"/>
          </w:tcPr>
          <w:p w:rsidR="00770008" w:rsidRPr="00B84AF9" w:rsidRDefault="00770008" w:rsidP="00777E51">
            <w:pPr>
              <w:rPr>
                <w:rFonts w:ascii="Calibri" w:hAnsi="Calibri" w:cs="Calibri"/>
                <w:b/>
                <w:lang w:val="el-GR"/>
              </w:rPr>
            </w:pPr>
          </w:p>
          <w:p w:rsidR="00DB1CC5" w:rsidRDefault="00DB1CC5" w:rsidP="00FD7E71">
            <w:pPr>
              <w:jc w:val="center"/>
              <w:rPr>
                <w:rFonts w:ascii="Calibri" w:hAnsi="Calibri" w:cs="Calibri"/>
                <w:b/>
                <w:lang w:val="el-GR"/>
              </w:rPr>
            </w:pPr>
          </w:p>
          <w:p w:rsidR="00770008" w:rsidRPr="0073525A" w:rsidRDefault="00770008" w:rsidP="00FD7E71">
            <w:pPr>
              <w:jc w:val="center"/>
              <w:rPr>
                <w:rFonts w:ascii="Calibri" w:hAnsi="Calibri" w:cs="Calibri"/>
                <w:b/>
                <w:lang w:val="el-GR"/>
              </w:rPr>
            </w:pPr>
            <w:r w:rsidRPr="0073525A">
              <w:rPr>
                <w:rFonts w:ascii="Calibri" w:hAnsi="Calibri" w:cs="Calibri"/>
                <w:b/>
                <w:lang w:val="el-GR"/>
              </w:rPr>
              <w:t>Συνέργεια / συμπληρωματικότητα με άλλες δράσεις του τοπικού προγράμματος</w:t>
            </w:r>
          </w:p>
        </w:tc>
      </w:tr>
      <w:tr w:rsidR="00770008" w:rsidRPr="004854C9" w:rsidTr="00F223F8">
        <w:trPr>
          <w:trHeight w:val="332"/>
        </w:trPr>
        <w:tc>
          <w:tcPr>
            <w:tcW w:w="0" w:type="auto"/>
            <w:gridSpan w:val="5"/>
            <w:shd w:val="clear" w:color="auto" w:fill="auto"/>
          </w:tcPr>
          <w:p w:rsidR="00770008" w:rsidRPr="004854C9" w:rsidRDefault="00770008" w:rsidP="00FD7E71">
            <w:pPr>
              <w:jc w:val="center"/>
              <w:rPr>
                <w:rFonts w:ascii="Calibri" w:hAnsi="Calibri" w:cs="Calibri"/>
              </w:rPr>
            </w:pPr>
            <w:r w:rsidRPr="004854C9">
              <w:rPr>
                <w:rFonts w:ascii="Calibri" w:hAnsi="Calibri" w:cs="Calibri"/>
              </w:rPr>
              <w:t>19.2.2.1, 19.2.2.3, 19.2.2.5, 19.2.2.6, 19.2.3.2, 19.2.3.1, 19.2.3.3, 19.2.3.5</w:t>
            </w:r>
          </w:p>
        </w:tc>
      </w:tr>
      <w:tr w:rsidR="00770008" w:rsidRPr="00EB2B36" w:rsidTr="00F223F8">
        <w:trPr>
          <w:trHeight w:val="613"/>
        </w:trPr>
        <w:tc>
          <w:tcPr>
            <w:tcW w:w="0" w:type="auto"/>
            <w:gridSpan w:val="5"/>
            <w:shd w:val="clear" w:color="auto" w:fill="auto"/>
          </w:tcPr>
          <w:p w:rsidR="00770008" w:rsidRPr="0073525A" w:rsidRDefault="00770008" w:rsidP="00FD7E71">
            <w:pPr>
              <w:rPr>
                <w:rFonts w:ascii="Calibri" w:hAnsi="Calibri" w:cs="Calibri"/>
                <w:b/>
                <w:lang w:val="el-GR"/>
              </w:rPr>
            </w:pPr>
            <w:r w:rsidRPr="0073525A">
              <w:rPr>
                <w:rFonts w:ascii="Calibri" w:hAnsi="Calibri" w:cs="Calibri"/>
                <w:b/>
                <w:lang w:val="el-GR"/>
              </w:rPr>
              <w:t xml:space="preserve">Συνέργεια/συμπληρωματικότητα με λοιπές αναπτυξιακές δράσεις στην ευρύτερη περιοχή: </w:t>
            </w:r>
            <w:r w:rsidRPr="0073525A">
              <w:rPr>
                <w:rFonts w:ascii="Calibri" w:hAnsi="Calibri" w:cs="Calibri"/>
                <w:lang w:val="el-GR"/>
              </w:rPr>
              <w:t>Μ 6.2 / Μ 6.4 ΠΑΑ και Μ 4.3.2 ΠΕΠ Πελοποννήσου (Ενίσχυση λοιπών δραστηριο-τήτων παραγωγικών τομέων και ενδυνάμωση της αναγνωρισιμότητας τοπικών προϊόντων)</w:t>
            </w:r>
          </w:p>
        </w:tc>
      </w:tr>
    </w:tbl>
    <w:p w:rsidR="00770008" w:rsidRPr="008C107D" w:rsidRDefault="00770008" w:rsidP="008C107D">
      <w:pPr>
        <w:rPr>
          <w:lang w:val="el-GR"/>
        </w:rPr>
      </w:pPr>
    </w:p>
    <w:p w:rsidR="00770008" w:rsidRPr="00777E51" w:rsidRDefault="00770008" w:rsidP="00770008">
      <w:pPr>
        <w:rPr>
          <w:rFonts w:asciiTheme="minorHAnsi" w:hAnsiTheme="minorHAnsi" w:cstheme="minorHAnsi"/>
          <w:szCs w:val="22"/>
          <w:lang w:val="el-GR" w:eastAsia="el-GR"/>
        </w:rPr>
      </w:pPr>
      <w:r w:rsidRPr="00777E51">
        <w:rPr>
          <w:rFonts w:asciiTheme="minorHAnsi" w:hAnsiTheme="minorHAnsi"/>
          <w:color w:val="000000"/>
          <w:szCs w:val="22"/>
          <w:lang w:val="el-GR"/>
        </w:rPr>
        <w:t>*</w:t>
      </w:r>
      <w:r w:rsidRPr="00777E51">
        <w:rPr>
          <w:rFonts w:asciiTheme="minorHAnsi" w:hAnsiTheme="minorHAnsi" w:cstheme="minorHAnsi"/>
          <w:szCs w:val="22"/>
          <w:lang w:val="el-GR" w:eastAsia="el-GR"/>
        </w:rPr>
        <w:t>Η σκοπιμότητα κάθε επενδυτικού σχεδίου που θα  υποβληθεί στο πλαίσιο της παρούσας Υποδράσης, θα αξιολογηθεί σύμφωνα με τον βαθμό αθροιστικής εξυπηρέτησης των παρακάτω ειδικών ή στρατηγικών στόχων του Τοπικού Προγράμματος:</w:t>
      </w:r>
    </w:p>
    <w:p w:rsidR="00770008" w:rsidRPr="00777E51" w:rsidRDefault="00770008" w:rsidP="00770008">
      <w:pPr>
        <w:rPr>
          <w:rFonts w:asciiTheme="minorHAnsi" w:hAnsiTheme="minorHAnsi" w:cstheme="minorHAnsi"/>
          <w:szCs w:val="22"/>
          <w:lang w:val="el-GR" w:eastAsia="el-GR"/>
        </w:rPr>
      </w:pPr>
    </w:p>
    <w:tbl>
      <w:tblPr>
        <w:tblW w:w="8095" w:type="dxa"/>
        <w:tblInd w:w="93" w:type="dxa"/>
        <w:tblLook w:val="04A0" w:firstRow="1" w:lastRow="0" w:firstColumn="1" w:lastColumn="0" w:noHBand="0" w:noVBand="1"/>
      </w:tblPr>
      <w:tblGrid>
        <w:gridCol w:w="338"/>
        <w:gridCol w:w="7757"/>
      </w:tblGrid>
      <w:tr w:rsidR="00770008" w:rsidRPr="00777E51" w:rsidTr="00777E51">
        <w:trPr>
          <w:trHeight w:val="300"/>
        </w:trPr>
        <w:tc>
          <w:tcPr>
            <w:tcW w:w="8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008" w:rsidRPr="00777E51" w:rsidRDefault="00770008" w:rsidP="00FD7E71">
            <w:pPr>
              <w:jc w:val="center"/>
              <w:rPr>
                <w:rFonts w:asciiTheme="minorHAnsi" w:hAnsiTheme="minorHAnsi"/>
                <w:b/>
                <w:bCs/>
                <w:color w:val="000000"/>
                <w:szCs w:val="22"/>
                <w:lang w:eastAsia="el-GR"/>
              </w:rPr>
            </w:pPr>
            <w:r w:rsidRPr="00777E51">
              <w:rPr>
                <w:rFonts w:asciiTheme="minorHAnsi" w:hAnsiTheme="minorHAnsi"/>
                <w:b/>
                <w:bCs/>
                <w:color w:val="000000"/>
                <w:szCs w:val="22"/>
                <w:lang w:eastAsia="el-GR"/>
              </w:rPr>
              <w:t>ΣΥΝΟΛΟ ΣΤΟΧΩΝ ΥΠΟΔΡΑΣΗΣ</w:t>
            </w:r>
          </w:p>
        </w:tc>
      </w:tr>
      <w:tr w:rsidR="00770008" w:rsidRPr="00EB2B36" w:rsidTr="00777E51">
        <w:trPr>
          <w:trHeight w:val="578"/>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777E51" w:rsidRDefault="00770008" w:rsidP="00FD7E71">
            <w:pPr>
              <w:jc w:val="center"/>
              <w:rPr>
                <w:rFonts w:asciiTheme="minorHAnsi" w:hAnsiTheme="minorHAnsi"/>
                <w:color w:val="000000"/>
                <w:szCs w:val="22"/>
                <w:lang w:eastAsia="el-GR"/>
              </w:rPr>
            </w:pPr>
            <w:r w:rsidRPr="00777E51">
              <w:rPr>
                <w:rFonts w:asciiTheme="minorHAnsi" w:hAnsiTheme="minorHAnsi"/>
                <w:color w:val="000000"/>
                <w:szCs w:val="22"/>
                <w:lang w:eastAsia="el-GR"/>
              </w:rPr>
              <w:t>1</w:t>
            </w:r>
          </w:p>
        </w:tc>
        <w:tc>
          <w:tcPr>
            <w:tcW w:w="7757" w:type="dxa"/>
            <w:tcBorders>
              <w:top w:val="nil"/>
              <w:left w:val="nil"/>
              <w:bottom w:val="single" w:sz="4" w:space="0" w:color="auto"/>
              <w:right w:val="single" w:sz="4" w:space="0" w:color="auto"/>
            </w:tcBorders>
            <w:shd w:val="clear" w:color="auto" w:fill="auto"/>
            <w:vAlign w:val="center"/>
            <w:hideMark/>
          </w:tcPr>
          <w:p w:rsidR="00770008" w:rsidRPr="00777E51" w:rsidRDefault="00770008" w:rsidP="00FD7E71">
            <w:pPr>
              <w:rPr>
                <w:rFonts w:asciiTheme="minorHAnsi" w:hAnsiTheme="minorHAnsi"/>
                <w:color w:val="000000"/>
                <w:szCs w:val="22"/>
                <w:lang w:val="el-GR" w:eastAsia="el-GR"/>
              </w:rPr>
            </w:pPr>
            <w:r w:rsidRPr="00777E51">
              <w:rPr>
                <w:rFonts w:asciiTheme="minorHAnsi" w:hAnsiTheme="minorHAnsi"/>
                <w:color w:val="000000"/>
                <w:szCs w:val="22"/>
                <w:lang w:val="el-GR" w:eastAsia="el-GR"/>
              </w:rPr>
              <w:t>Βελτίωση της ανταγωνιστικότητας της αλυσίδας αξίας του αγρο-διατροφικού τομέα</w:t>
            </w:r>
          </w:p>
        </w:tc>
      </w:tr>
      <w:tr w:rsidR="00770008" w:rsidRPr="00EB2B36" w:rsidTr="00777E51">
        <w:trPr>
          <w:trHeight w:val="572"/>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777E51" w:rsidRDefault="00770008" w:rsidP="00FD7E71">
            <w:pPr>
              <w:jc w:val="center"/>
              <w:rPr>
                <w:rFonts w:asciiTheme="minorHAnsi" w:hAnsiTheme="minorHAnsi"/>
                <w:color w:val="000000"/>
                <w:szCs w:val="22"/>
                <w:lang w:eastAsia="el-GR"/>
              </w:rPr>
            </w:pPr>
            <w:r w:rsidRPr="00777E51">
              <w:rPr>
                <w:rFonts w:asciiTheme="minorHAnsi" w:hAnsiTheme="minorHAnsi"/>
                <w:color w:val="000000"/>
                <w:szCs w:val="22"/>
                <w:lang w:eastAsia="el-GR"/>
              </w:rPr>
              <w:t>2</w:t>
            </w:r>
          </w:p>
        </w:tc>
        <w:tc>
          <w:tcPr>
            <w:tcW w:w="7757" w:type="dxa"/>
            <w:tcBorders>
              <w:top w:val="nil"/>
              <w:left w:val="nil"/>
              <w:bottom w:val="single" w:sz="4" w:space="0" w:color="auto"/>
              <w:right w:val="single" w:sz="4" w:space="0" w:color="auto"/>
            </w:tcBorders>
            <w:shd w:val="clear" w:color="auto" w:fill="auto"/>
            <w:vAlign w:val="center"/>
            <w:hideMark/>
          </w:tcPr>
          <w:p w:rsidR="00770008" w:rsidRPr="00777E51" w:rsidRDefault="00770008" w:rsidP="00777E51">
            <w:pPr>
              <w:rPr>
                <w:rFonts w:asciiTheme="minorHAnsi" w:hAnsiTheme="minorHAnsi"/>
                <w:color w:val="000000"/>
                <w:szCs w:val="22"/>
                <w:lang w:val="el-GR" w:eastAsia="el-GR"/>
              </w:rPr>
            </w:pPr>
            <w:r w:rsidRPr="00777E51">
              <w:rPr>
                <w:rFonts w:asciiTheme="minorHAnsi" w:hAnsiTheme="minorHAnsi"/>
                <w:color w:val="000000"/>
                <w:szCs w:val="22"/>
                <w:lang w:val="el-GR" w:eastAsia="el-GR"/>
              </w:rPr>
              <w:t>Βελτίωση της εξυπηρέτησης των αναγκών του τοπικού πληθυσμού ή/και των επισκεπτών της περιοχής</w:t>
            </w:r>
          </w:p>
        </w:tc>
      </w:tr>
      <w:tr w:rsidR="00770008" w:rsidRPr="00EB2B36" w:rsidTr="00777E51">
        <w:trPr>
          <w:trHeight w:val="434"/>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777E51" w:rsidRDefault="00770008" w:rsidP="00FD7E71">
            <w:pPr>
              <w:jc w:val="center"/>
              <w:rPr>
                <w:rFonts w:asciiTheme="minorHAnsi" w:hAnsiTheme="minorHAnsi"/>
                <w:color w:val="000000"/>
                <w:szCs w:val="22"/>
                <w:lang w:eastAsia="el-GR"/>
              </w:rPr>
            </w:pPr>
            <w:r w:rsidRPr="00777E51">
              <w:rPr>
                <w:rFonts w:asciiTheme="minorHAnsi" w:hAnsiTheme="minorHAnsi"/>
                <w:color w:val="000000"/>
                <w:szCs w:val="22"/>
                <w:lang w:eastAsia="el-GR"/>
              </w:rPr>
              <w:t>3</w:t>
            </w:r>
          </w:p>
        </w:tc>
        <w:tc>
          <w:tcPr>
            <w:tcW w:w="7757" w:type="dxa"/>
            <w:tcBorders>
              <w:top w:val="nil"/>
              <w:left w:val="nil"/>
              <w:bottom w:val="single" w:sz="4" w:space="0" w:color="auto"/>
              <w:right w:val="single" w:sz="4" w:space="0" w:color="auto"/>
            </w:tcBorders>
            <w:shd w:val="clear" w:color="auto" w:fill="auto"/>
            <w:vAlign w:val="center"/>
            <w:hideMark/>
          </w:tcPr>
          <w:p w:rsidR="00770008" w:rsidRPr="00777E51" w:rsidRDefault="00770008" w:rsidP="00FD7E71">
            <w:pPr>
              <w:rPr>
                <w:rFonts w:asciiTheme="minorHAnsi" w:hAnsiTheme="minorHAnsi"/>
                <w:color w:val="000000"/>
                <w:szCs w:val="22"/>
                <w:lang w:val="el-GR" w:eastAsia="el-GR"/>
              </w:rPr>
            </w:pPr>
            <w:r w:rsidRPr="00777E51">
              <w:rPr>
                <w:rFonts w:asciiTheme="minorHAnsi" w:hAnsiTheme="minorHAnsi"/>
                <w:color w:val="000000"/>
                <w:szCs w:val="22"/>
                <w:lang w:val="el-GR" w:eastAsia="el-GR"/>
              </w:rPr>
              <w:t>Αξιοποίηση τοπικών πρώτων υλών (παραδοσιακή δημιουργική βιοτεχνία κλπ)</w:t>
            </w:r>
          </w:p>
        </w:tc>
      </w:tr>
      <w:tr w:rsidR="00770008" w:rsidRPr="00EB2B36" w:rsidTr="00777E51">
        <w:trPr>
          <w:trHeight w:val="519"/>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777E51" w:rsidRDefault="00770008" w:rsidP="00FD7E71">
            <w:pPr>
              <w:jc w:val="center"/>
              <w:rPr>
                <w:rFonts w:asciiTheme="minorHAnsi" w:hAnsiTheme="minorHAnsi"/>
                <w:color w:val="000000"/>
                <w:szCs w:val="22"/>
                <w:lang w:eastAsia="el-GR"/>
              </w:rPr>
            </w:pPr>
            <w:r w:rsidRPr="00777E51">
              <w:rPr>
                <w:rFonts w:asciiTheme="minorHAnsi" w:hAnsiTheme="minorHAnsi"/>
                <w:color w:val="000000"/>
                <w:szCs w:val="22"/>
                <w:lang w:eastAsia="el-GR"/>
              </w:rPr>
              <w:t>4</w:t>
            </w:r>
          </w:p>
        </w:tc>
        <w:tc>
          <w:tcPr>
            <w:tcW w:w="7757" w:type="dxa"/>
            <w:tcBorders>
              <w:top w:val="nil"/>
              <w:left w:val="nil"/>
              <w:bottom w:val="single" w:sz="4" w:space="0" w:color="auto"/>
              <w:right w:val="single" w:sz="4" w:space="0" w:color="auto"/>
            </w:tcBorders>
            <w:shd w:val="clear" w:color="auto" w:fill="auto"/>
            <w:vAlign w:val="center"/>
            <w:hideMark/>
          </w:tcPr>
          <w:p w:rsidR="00770008" w:rsidRPr="00777E51" w:rsidRDefault="00770008" w:rsidP="00777E51">
            <w:pPr>
              <w:rPr>
                <w:rFonts w:asciiTheme="minorHAnsi" w:hAnsiTheme="minorHAnsi"/>
                <w:color w:val="000000"/>
                <w:szCs w:val="22"/>
                <w:lang w:val="el-GR" w:eastAsia="el-GR"/>
              </w:rPr>
            </w:pPr>
            <w:r w:rsidRPr="00777E51">
              <w:rPr>
                <w:rFonts w:asciiTheme="minorHAnsi" w:hAnsiTheme="minorHAnsi"/>
                <w:color w:val="000000"/>
                <w:szCs w:val="22"/>
                <w:lang w:val="el-GR" w:eastAsia="el-GR"/>
              </w:rPr>
              <w:t xml:space="preserve">Συμβολή στην ανάδειξη της ταυτότητας της περιοχής και στην αύξηση της ελκυστικότητας και επισκεψιμότητάς της </w:t>
            </w:r>
          </w:p>
        </w:tc>
      </w:tr>
      <w:tr w:rsidR="00770008" w:rsidRPr="00EB2B36" w:rsidTr="00777E51">
        <w:trPr>
          <w:trHeight w:val="400"/>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777E51" w:rsidRDefault="00770008" w:rsidP="00FD7E71">
            <w:pPr>
              <w:jc w:val="center"/>
              <w:rPr>
                <w:rFonts w:asciiTheme="minorHAnsi" w:hAnsiTheme="minorHAnsi"/>
                <w:color w:val="000000"/>
                <w:szCs w:val="22"/>
                <w:lang w:eastAsia="el-GR"/>
              </w:rPr>
            </w:pPr>
            <w:r w:rsidRPr="00777E51">
              <w:rPr>
                <w:rFonts w:asciiTheme="minorHAnsi" w:hAnsiTheme="minorHAnsi"/>
                <w:color w:val="000000"/>
                <w:szCs w:val="22"/>
                <w:lang w:eastAsia="el-GR"/>
              </w:rPr>
              <w:t>5</w:t>
            </w:r>
          </w:p>
        </w:tc>
        <w:tc>
          <w:tcPr>
            <w:tcW w:w="7757" w:type="dxa"/>
            <w:tcBorders>
              <w:top w:val="nil"/>
              <w:left w:val="nil"/>
              <w:bottom w:val="single" w:sz="4" w:space="0" w:color="auto"/>
              <w:right w:val="single" w:sz="4" w:space="0" w:color="auto"/>
            </w:tcBorders>
            <w:shd w:val="clear" w:color="auto" w:fill="auto"/>
            <w:vAlign w:val="center"/>
            <w:hideMark/>
          </w:tcPr>
          <w:p w:rsidR="00770008" w:rsidRPr="00777E51" w:rsidRDefault="00770008" w:rsidP="00FD7E71">
            <w:pPr>
              <w:rPr>
                <w:rFonts w:asciiTheme="minorHAnsi" w:hAnsiTheme="minorHAnsi"/>
                <w:color w:val="000000"/>
                <w:szCs w:val="22"/>
                <w:lang w:val="el-GR" w:eastAsia="el-GR"/>
              </w:rPr>
            </w:pPr>
            <w:r w:rsidRPr="00777E51">
              <w:rPr>
                <w:rFonts w:asciiTheme="minorHAnsi" w:hAnsiTheme="minorHAnsi"/>
                <w:color w:val="000000"/>
                <w:szCs w:val="22"/>
                <w:lang w:val="el-GR" w:eastAsia="el-GR"/>
              </w:rPr>
              <w:t>Συμβολή στην ενδυνάμωση της τοπικής οικονομίας</w:t>
            </w:r>
          </w:p>
        </w:tc>
      </w:tr>
      <w:tr w:rsidR="00770008" w:rsidRPr="00EB2B36" w:rsidTr="00777E51">
        <w:trPr>
          <w:trHeight w:val="373"/>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777E51" w:rsidRDefault="00770008" w:rsidP="00FD7E71">
            <w:pPr>
              <w:jc w:val="center"/>
              <w:rPr>
                <w:rFonts w:asciiTheme="minorHAnsi" w:hAnsiTheme="minorHAnsi"/>
                <w:color w:val="000000"/>
                <w:szCs w:val="22"/>
                <w:lang w:eastAsia="el-GR"/>
              </w:rPr>
            </w:pPr>
            <w:r w:rsidRPr="00777E51">
              <w:rPr>
                <w:rFonts w:asciiTheme="minorHAnsi" w:hAnsiTheme="minorHAnsi"/>
                <w:color w:val="000000"/>
                <w:szCs w:val="22"/>
                <w:lang w:eastAsia="el-GR"/>
              </w:rPr>
              <w:t>6</w:t>
            </w:r>
          </w:p>
        </w:tc>
        <w:tc>
          <w:tcPr>
            <w:tcW w:w="7757" w:type="dxa"/>
            <w:tcBorders>
              <w:top w:val="nil"/>
              <w:left w:val="nil"/>
              <w:bottom w:val="single" w:sz="4" w:space="0" w:color="auto"/>
              <w:right w:val="single" w:sz="4" w:space="0" w:color="auto"/>
            </w:tcBorders>
            <w:shd w:val="clear" w:color="auto" w:fill="auto"/>
            <w:vAlign w:val="center"/>
            <w:hideMark/>
          </w:tcPr>
          <w:p w:rsidR="00770008" w:rsidRPr="00777E51" w:rsidRDefault="00770008" w:rsidP="00777E51">
            <w:pPr>
              <w:rPr>
                <w:rFonts w:asciiTheme="minorHAnsi" w:hAnsiTheme="minorHAnsi"/>
                <w:color w:val="000000"/>
                <w:szCs w:val="22"/>
                <w:lang w:val="el-GR" w:eastAsia="el-GR"/>
              </w:rPr>
            </w:pPr>
            <w:r w:rsidRPr="00777E51">
              <w:rPr>
                <w:rFonts w:asciiTheme="minorHAnsi" w:hAnsiTheme="minorHAnsi"/>
                <w:color w:val="000000"/>
                <w:szCs w:val="22"/>
                <w:lang w:val="el-GR" w:eastAsia="el-GR"/>
              </w:rPr>
              <w:t>Συμβολή στη μείωση της περιθωριοποίησης των νέων (ηλικίας μέχρι 35 ετών)</w:t>
            </w:r>
          </w:p>
        </w:tc>
      </w:tr>
      <w:tr w:rsidR="00770008" w:rsidRPr="00EB2B36" w:rsidTr="00777E51">
        <w:trPr>
          <w:trHeight w:val="480"/>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777E51" w:rsidRDefault="00770008" w:rsidP="00FD7E71">
            <w:pPr>
              <w:jc w:val="center"/>
              <w:rPr>
                <w:rFonts w:asciiTheme="minorHAnsi" w:hAnsiTheme="minorHAnsi"/>
                <w:color w:val="000000"/>
                <w:szCs w:val="22"/>
                <w:lang w:eastAsia="el-GR"/>
              </w:rPr>
            </w:pPr>
            <w:r w:rsidRPr="00777E51">
              <w:rPr>
                <w:rFonts w:asciiTheme="minorHAnsi" w:hAnsiTheme="minorHAnsi"/>
                <w:color w:val="000000"/>
                <w:szCs w:val="22"/>
                <w:lang w:eastAsia="el-GR"/>
              </w:rPr>
              <w:t>7</w:t>
            </w:r>
          </w:p>
        </w:tc>
        <w:tc>
          <w:tcPr>
            <w:tcW w:w="7757" w:type="dxa"/>
            <w:tcBorders>
              <w:top w:val="nil"/>
              <w:left w:val="nil"/>
              <w:bottom w:val="single" w:sz="4" w:space="0" w:color="auto"/>
              <w:right w:val="single" w:sz="4" w:space="0" w:color="auto"/>
            </w:tcBorders>
            <w:shd w:val="clear" w:color="auto" w:fill="auto"/>
            <w:vAlign w:val="center"/>
            <w:hideMark/>
          </w:tcPr>
          <w:p w:rsidR="00770008" w:rsidRPr="00777E51" w:rsidRDefault="00770008" w:rsidP="00FD7E71">
            <w:pPr>
              <w:rPr>
                <w:rFonts w:asciiTheme="minorHAnsi" w:hAnsiTheme="minorHAnsi"/>
                <w:color w:val="000000"/>
                <w:szCs w:val="22"/>
                <w:lang w:val="el-GR" w:eastAsia="el-GR"/>
              </w:rPr>
            </w:pPr>
            <w:r w:rsidRPr="00777E51">
              <w:rPr>
                <w:rFonts w:asciiTheme="minorHAnsi" w:hAnsiTheme="minorHAnsi"/>
                <w:color w:val="000000"/>
                <w:szCs w:val="22"/>
                <w:lang w:val="el-GR" w:eastAsia="el-GR"/>
              </w:rPr>
              <w:t>Προώθηση της εξωστρέφειας των τοπικών επιχειρήσεων</w:t>
            </w:r>
          </w:p>
        </w:tc>
      </w:tr>
    </w:tbl>
    <w:p w:rsidR="003F30B5" w:rsidRDefault="003F30B5" w:rsidP="00770008">
      <w:pPr>
        <w:rPr>
          <w:rFonts w:cstheme="minorHAnsi"/>
          <w:lang w:val="el-GR"/>
        </w:rPr>
      </w:pPr>
      <w:r>
        <w:rPr>
          <w:rFonts w:cstheme="minorHAnsi"/>
          <w:lang w:val="el-GR"/>
        </w:rPr>
        <w:br w:type="page"/>
      </w:r>
    </w:p>
    <w:p w:rsidR="00770008" w:rsidRPr="00FA7D6A" w:rsidRDefault="00770008" w:rsidP="00624298">
      <w:pPr>
        <w:pStyle w:val="3"/>
        <w:rPr>
          <w:lang w:val="en-US"/>
        </w:rPr>
      </w:pPr>
      <w:bookmarkStart w:id="24" w:name="_Toc509313191"/>
      <w:r>
        <w:lastRenderedPageBreak/>
        <w:t xml:space="preserve">4. ΤΔ υπο-δράσης </w:t>
      </w:r>
      <w:r w:rsidRPr="007671D3">
        <w:rPr>
          <w:rFonts w:ascii="Calibri" w:hAnsi="Calibri"/>
        </w:rPr>
        <w:t>19.2.2.</w:t>
      </w:r>
      <w:r>
        <w:rPr>
          <w:rFonts w:ascii="Calibri" w:hAnsi="Calibri"/>
        </w:rPr>
        <w:t>5</w:t>
      </w:r>
      <w:bookmarkEnd w:id="24"/>
    </w:p>
    <w:p w:rsidR="00770008" w:rsidRDefault="00770008" w:rsidP="00770008">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13"/>
        <w:gridCol w:w="1877"/>
        <w:gridCol w:w="2162"/>
        <w:gridCol w:w="2593"/>
      </w:tblGrid>
      <w:tr w:rsidR="00770008" w:rsidRPr="00EB2B36" w:rsidTr="00B32133">
        <w:tc>
          <w:tcPr>
            <w:tcW w:w="0" w:type="auto"/>
            <w:shd w:val="clear" w:color="auto" w:fill="auto"/>
          </w:tcPr>
          <w:p w:rsidR="00770008" w:rsidRPr="00B25513" w:rsidRDefault="00770008" w:rsidP="00FD7E71">
            <w:pPr>
              <w:rPr>
                <w:rFonts w:ascii="Calibri" w:hAnsi="Calibri" w:cs="Calibri"/>
              </w:rPr>
            </w:pPr>
            <w:r w:rsidRPr="00B25513">
              <w:rPr>
                <w:rFonts w:ascii="Calibri" w:hAnsi="Calibri" w:cs="Calibri"/>
              </w:rPr>
              <w:t>Τίτλος Δράσης</w:t>
            </w:r>
          </w:p>
        </w:tc>
        <w:tc>
          <w:tcPr>
            <w:tcW w:w="0" w:type="auto"/>
            <w:gridSpan w:val="4"/>
            <w:shd w:val="clear" w:color="auto" w:fill="auto"/>
          </w:tcPr>
          <w:p w:rsidR="00770008" w:rsidRPr="00C41C26" w:rsidRDefault="00770008" w:rsidP="00FD7E71">
            <w:pPr>
              <w:rPr>
                <w:rFonts w:ascii="Calibri" w:hAnsi="Calibri" w:cs="Calibri"/>
                <w:lang w:val="el-GR"/>
              </w:rPr>
            </w:pPr>
            <w:r w:rsidRPr="00C41C26">
              <w:rPr>
                <w:rFonts w:ascii="Calibri" w:hAnsi="Calibri" w:cs="Calibri"/>
                <w:lang w:val="el-GR"/>
              </w:rPr>
              <w:t>Ανάπτυξη / βελτίωση της επιχειρηματικότητας και  ανταγωνιστικότητας της περιοχή εφαρμογής σε εξειδικευμένους τομείς, περιοχές ή δικαιούχους</w:t>
            </w:r>
          </w:p>
        </w:tc>
      </w:tr>
      <w:tr w:rsidR="00770008" w:rsidRPr="00B25513" w:rsidTr="00B32133">
        <w:tc>
          <w:tcPr>
            <w:tcW w:w="0" w:type="auto"/>
            <w:shd w:val="clear" w:color="auto" w:fill="auto"/>
          </w:tcPr>
          <w:p w:rsidR="00770008" w:rsidRPr="00B25513" w:rsidRDefault="00770008" w:rsidP="00FD7E71">
            <w:pPr>
              <w:rPr>
                <w:rFonts w:ascii="Calibri" w:hAnsi="Calibri" w:cs="Calibri"/>
              </w:rPr>
            </w:pPr>
            <w:r w:rsidRPr="00B25513">
              <w:rPr>
                <w:rFonts w:ascii="Calibri" w:hAnsi="Calibri" w:cs="Calibri"/>
              </w:rPr>
              <w:t>Κωδικός Δράσης</w:t>
            </w:r>
          </w:p>
        </w:tc>
        <w:tc>
          <w:tcPr>
            <w:tcW w:w="0" w:type="auto"/>
            <w:gridSpan w:val="4"/>
            <w:shd w:val="clear" w:color="auto" w:fill="auto"/>
          </w:tcPr>
          <w:p w:rsidR="00770008" w:rsidRPr="00B25513" w:rsidRDefault="00770008" w:rsidP="00FD7E71">
            <w:pPr>
              <w:rPr>
                <w:rFonts w:ascii="Calibri" w:hAnsi="Calibri" w:cs="Calibri"/>
              </w:rPr>
            </w:pPr>
            <w:r w:rsidRPr="00B25513">
              <w:rPr>
                <w:rFonts w:ascii="Calibri" w:hAnsi="Calibri" w:cs="Calibri"/>
              </w:rPr>
              <w:t>19.2.2</w:t>
            </w:r>
          </w:p>
        </w:tc>
      </w:tr>
      <w:tr w:rsidR="00770008" w:rsidRPr="00EB2B36" w:rsidTr="00B32133">
        <w:tc>
          <w:tcPr>
            <w:tcW w:w="0" w:type="auto"/>
            <w:shd w:val="clear" w:color="auto" w:fill="auto"/>
          </w:tcPr>
          <w:p w:rsidR="00770008" w:rsidRPr="00B25513" w:rsidRDefault="00770008" w:rsidP="00FD7E71">
            <w:pPr>
              <w:rPr>
                <w:rFonts w:ascii="Calibri" w:hAnsi="Calibri" w:cs="Calibri"/>
              </w:rPr>
            </w:pPr>
            <w:r w:rsidRPr="00B25513">
              <w:rPr>
                <w:rFonts w:ascii="Calibri" w:hAnsi="Calibri" w:cs="Calibri"/>
              </w:rPr>
              <w:t>Τίτλος υπο-δράσης</w:t>
            </w:r>
          </w:p>
        </w:tc>
        <w:tc>
          <w:tcPr>
            <w:tcW w:w="0" w:type="auto"/>
            <w:gridSpan w:val="4"/>
            <w:shd w:val="clear" w:color="auto" w:fill="auto"/>
          </w:tcPr>
          <w:p w:rsidR="00770008" w:rsidRPr="00C41C26" w:rsidRDefault="00770008" w:rsidP="00FD7E71">
            <w:pPr>
              <w:rPr>
                <w:rFonts w:ascii="Calibri" w:hAnsi="Calibri" w:cs="Calibri"/>
                <w:lang w:val="el-GR"/>
              </w:rPr>
            </w:pPr>
            <w:r w:rsidRPr="00C41C26">
              <w:rPr>
                <w:rFonts w:ascii="Calibri" w:hAnsi="Calibri" w:cs="Calibri"/>
                <w:lang w:val="el-GR"/>
              </w:rPr>
              <w:t>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r>
      <w:tr w:rsidR="00770008" w:rsidRPr="00B25513" w:rsidTr="00B32133">
        <w:tc>
          <w:tcPr>
            <w:tcW w:w="0" w:type="auto"/>
            <w:shd w:val="clear" w:color="auto" w:fill="auto"/>
          </w:tcPr>
          <w:p w:rsidR="00770008" w:rsidRPr="00B25513" w:rsidRDefault="00770008" w:rsidP="00FD7E71">
            <w:pPr>
              <w:rPr>
                <w:rFonts w:ascii="Calibri" w:hAnsi="Calibri" w:cs="Calibri"/>
                <w:lang w:val="en-US"/>
              </w:rPr>
            </w:pPr>
            <w:r w:rsidRPr="00B25513">
              <w:rPr>
                <w:rFonts w:ascii="Calibri" w:hAnsi="Calibri" w:cs="Calibri"/>
              </w:rPr>
              <w:t>Κωδικός υπο-δράσης</w:t>
            </w:r>
          </w:p>
        </w:tc>
        <w:tc>
          <w:tcPr>
            <w:tcW w:w="0" w:type="auto"/>
            <w:gridSpan w:val="4"/>
            <w:shd w:val="clear" w:color="auto" w:fill="auto"/>
          </w:tcPr>
          <w:p w:rsidR="00770008" w:rsidRPr="00B25513" w:rsidRDefault="00770008" w:rsidP="00FD7E71">
            <w:pPr>
              <w:rPr>
                <w:rFonts w:ascii="Calibri" w:hAnsi="Calibri" w:cs="Calibri"/>
              </w:rPr>
            </w:pPr>
            <w:r w:rsidRPr="00B25513">
              <w:rPr>
                <w:rFonts w:ascii="Calibri" w:hAnsi="Calibri" w:cs="Calibri"/>
              </w:rPr>
              <w:t>19.2.2.5</w:t>
            </w:r>
          </w:p>
        </w:tc>
      </w:tr>
      <w:tr w:rsidR="00770008" w:rsidRPr="00EB2B36" w:rsidTr="00B32133">
        <w:tc>
          <w:tcPr>
            <w:tcW w:w="0" w:type="auto"/>
            <w:shd w:val="clear" w:color="auto" w:fill="auto"/>
          </w:tcPr>
          <w:p w:rsidR="00770008" w:rsidRPr="00B25513" w:rsidRDefault="00770008" w:rsidP="00FD7E71">
            <w:pPr>
              <w:rPr>
                <w:rFonts w:ascii="Calibri" w:hAnsi="Calibri" w:cs="Calibri"/>
              </w:rPr>
            </w:pPr>
            <w:r w:rsidRPr="00B25513">
              <w:rPr>
                <w:rFonts w:ascii="Calibri" w:hAnsi="Calibri" w:cs="Calibri"/>
              </w:rPr>
              <w:t>Νομική βάση</w:t>
            </w:r>
          </w:p>
        </w:tc>
        <w:tc>
          <w:tcPr>
            <w:tcW w:w="0" w:type="auto"/>
            <w:gridSpan w:val="4"/>
            <w:shd w:val="clear" w:color="auto" w:fill="auto"/>
          </w:tcPr>
          <w:p w:rsidR="00770008" w:rsidRPr="00C41C26" w:rsidRDefault="00770008" w:rsidP="00FD7E71">
            <w:pPr>
              <w:rPr>
                <w:rFonts w:ascii="Calibri" w:hAnsi="Calibri" w:cs="Calibri"/>
                <w:lang w:val="el-GR"/>
              </w:rPr>
            </w:pPr>
            <w:r w:rsidRPr="00C41C26">
              <w:rPr>
                <w:rFonts w:ascii="Calibri" w:hAnsi="Calibri" w:cs="Calibri"/>
                <w:lang w:val="el-GR"/>
              </w:rPr>
              <w:t>Άρθρο 19§1β καν. (ΕΕ) 1305/2013</w:t>
            </w:r>
          </w:p>
          <w:p w:rsidR="00770008" w:rsidRPr="00C41C26" w:rsidRDefault="000F33DD" w:rsidP="00FD7E71">
            <w:pPr>
              <w:rPr>
                <w:rFonts w:ascii="Calibri" w:hAnsi="Calibri" w:cs="Calibri"/>
                <w:lang w:val="el-GR"/>
              </w:rPr>
            </w:pPr>
            <w:r w:rsidRPr="00803877">
              <w:rPr>
                <w:rFonts w:ascii="Calibri" w:eastAsia="Calibri" w:hAnsi="Calibri" w:cs="Arial"/>
                <w:sz w:val="24"/>
                <w:szCs w:val="22"/>
                <w:lang w:val="en-US"/>
              </w:rPr>
              <w:t>K</w:t>
            </w:r>
            <w:r w:rsidRPr="00803877">
              <w:rPr>
                <w:rFonts w:ascii="Calibri" w:eastAsia="Calibri" w:hAnsi="Calibri" w:cs="Arial"/>
                <w:sz w:val="24"/>
                <w:szCs w:val="22"/>
                <w:lang w:val="el-GR"/>
              </w:rPr>
              <w:t xml:space="preserve">αν. (ΕΕ) </w:t>
            </w:r>
            <w:r w:rsidRPr="00803877">
              <w:rPr>
                <w:rFonts w:ascii="Calibri" w:eastAsia="Calibri" w:hAnsi="Calibri"/>
                <w:szCs w:val="22"/>
                <w:lang w:val="el-GR"/>
              </w:rPr>
              <w:t xml:space="preserve">1407/13 (Καθεστώς </w:t>
            </w:r>
            <w:r w:rsidRPr="00803877">
              <w:rPr>
                <w:rFonts w:ascii="Calibri" w:eastAsia="Calibri" w:hAnsi="Calibri"/>
                <w:szCs w:val="22"/>
                <w:lang w:val="en-US"/>
              </w:rPr>
              <w:t>De</w:t>
            </w:r>
            <w:r w:rsidRPr="00803877">
              <w:rPr>
                <w:rFonts w:ascii="Calibri" w:eastAsia="Calibri" w:hAnsi="Calibri"/>
                <w:szCs w:val="22"/>
                <w:lang w:val="el-GR"/>
              </w:rPr>
              <w:t xml:space="preserve"> </w:t>
            </w:r>
            <w:r w:rsidRPr="00803877">
              <w:rPr>
                <w:rFonts w:ascii="Calibri" w:eastAsia="Calibri" w:hAnsi="Calibri"/>
                <w:szCs w:val="22"/>
                <w:lang w:val="en-US"/>
              </w:rPr>
              <w:t>minimis</w:t>
            </w:r>
            <w:r w:rsidRPr="00803877">
              <w:rPr>
                <w:rFonts w:ascii="Calibri" w:eastAsia="Calibri" w:hAnsi="Calibri"/>
                <w:szCs w:val="22"/>
                <w:lang w:val="el-GR"/>
              </w:rPr>
              <w:t>, ενίσχυση 65%</w:t>
            </w:r>
            <w:r w:rsidRPr="000F33DD">
              <w:rPr>
                <w:rFonts w:ascii="Calibri" w:eastAsia="Calibri" w:hAnsi="Calibri"/>
                <w:szCs w:val="22"/>
                <w:lang w:val="el-GR"/>
              </w:rPr>
              <w:t xml:space="preserve">, </w:t>
            </w:r>
            <w:r>
              <w:rPr>
                <w:rFonts w:ascii="Calibri" w:eastAsia="Calibri" w:hAnsi="Calibri"/>
                <w:szCs w:val="22"/>
                <w:lang w:val="el-GR"/>
              </w:rPr>
              <w:t>με μέγιστη Δημόσια Δαπάνη 200.000 ευρώ την τριετία).</w:t>
            </w:r>
          </w:p>
        </w:tc>
      </w:tr>
      <w:tr w:rsidR="00770008" w:rsidRPr="00EB2B36" w:rsidTr="00B32133">
        <w:trPr>
          <w:trHeight w:val="684"/>
        </w:trPr>
        <w:tc>
          <w:tcPr>
            <w:tcW w:w="0" w:type="auto"/>
            <w:gridSpan w:val="5"/>
            <w:shd w:val="clear" w:color="auto" w:fill="auto"/>
          </w:tcPr>
          <w:p w:rsidR="00770008" w:rsidRPr="00C41C26" w:rsidRDefault="00770008" w:rsidP="00FD7E71">
            <w:pPr>
              <w:jc w:val="center"/>
              <w:rPr>
                <w:rFonts w:ascii="Calibri" w:hAnsi="Calibri" w:cs="Calibri"/>
                <w:b/>
                <w:lang w:val="el-GR"/>
              </w:rPr>
            </w:pPr>
            <w:r w:rsidRPr="00C41C26">
              <w:rPr>
                <w:rFonts w:ascii="Calibri" w:hAnsi="Calibri" w:cs="Calibri"/>
                <w:b/>
                <w:lang w:val="el-GR"/>
              </w:rPr>
              <w:t>Αναλυτική Περιγραφή Υπο-δράσης</w:t>
            </w:r>
          </w:p>
          <w:p w:rsidR="00801A23" w:rsidRDefault="00770008" w:rsidP="00801A23">
            <w:pPr>
              <w:jc w:val="left"/>
              <w:rPr>
                <w:rFonts w:ascii="Calibri" w:hAnsi="Calibri" w:cs="Calibri"/>
                <w:lang w:val="el-GR"/>
              </w:rPr>
            </w:pPr>
            <w:r w:rsidRPr="00C41C26">
              <w:rPr>
                <w:rFonts w:ascii="Calibri" w:hAnsi="Calibri" w:cs="Calibri"/>
                <w:lang w:val="el-GR"/>
              </w:rPr>
              <w:t>Η υποδράση  εξυπηρετεί τον Ειδικό Στόχο του Τοπικού Προγράμματος (ΕΣ3): «</w:t>
            </w:r>
            <w:r w:rsidR="007D4E7A" w:rsidRPr="00DB1CC5">
              <w:rPr>
                <w:rFonts w:ascii="Calibri" w:hAnsi="Calibri" w:cs="Calibri"/>
                <w:lang w:val="el-GR"/>
              </w:rPr>
              <w:t xml:space="preserve">α) Ενθάρρυνση δημιουργίας νέων επιχειρήσεων του δευτερογενή και τριτογενή τομέα από νέους (ηλικίας μέχρι και 35 ετών), με σκοπό τη συμβολή στη μείωση της περιθωριοποίησης των νέων, στην επίτευξη κοινωνικής συνοχής και στην καταπολέμηση της φτώχειας </w:t>
            </w:r>
            <w:r w:rsidR="007D4E7A">
              <w:rPr>
                <w:rFonts w:ascii="Calibri" w:hAnsi="Calibri" w:cs="Calibri"/>
                <w:lang w:val="el-GR"/>
              </w:rPr>
              <w:t xml:space="preserve"> και </w:t>
            </w:r>
            <w:r w:rsidR="007D4E7A" w:rsidRPr="00DB1CC5">
              <w:rPr>
                <w:rFonts w:ascii="Calibri" w:hAnsi="Calibri" w:cs="Calibri"/>
                <w:lang w:val="el-GR"/>
              </w:rPr>
              <w:t xml:space="preserve">β) ενθάρρυνση βελτίωσης υφισταμένων επιχειρήσεων δευτερογενή και τριτογενή τομέα, με εκσυγχρονισμό </w:t>
            </w:r>
            <w:r w:rsidR="00801A23">
              <w:rPr>
                <w:rFonts w:ascii="Calibri" w:hAnsi="Calibri" w:cs="Calibri"/>
                <w:lang w:val="el-GR"/>
              </w:rPr>
              <w:t xml:space="preserve">τους και </w:t>
            </w:r>
            <w:r w:rsidR="00801A23" w:rsidRPr="00801A23">
              <w:rPr>
                <w:rFonts w:ascii="Calibri" w:hAnsi="Calibri" w:cs="Calibri"/>
                <w:lang w:val="el-GR"/>
              </w:rPr>
              <w:t xml:space="preserve"> γ) ενθάρρυνση δημιουργίας μονάδων οικοτεχνίας / πολυλειτουργικών αγροκτημάτων</w:t>
            </w:r>
            <w:r w:rsidRPr="00C41C26">
              <w:rPr>
                <w:rFonts w:ascii="Calibri" w:hAnsi="Calibri" w:cs="Calibri"/>
                <w:lang w:val="el-GR"/>
              </w:rPr>
              <w:t xml:space="preserve">» </w:t>
            </w:r>
          </w:p>
          <w:p w:rsidR="007D4E7A" w:rsidRPr="00801A23" w:rsidRDefault="00770008" w:rsidP="00801A23">
            <w:pPr>
              <w:jc w:val="left"/>
              <w:rPr>
                <w:rFonts w:ascii="Calibri" w:hAnsi="Calibri" w:cs="Calibri"/>
                <w:color w:val="000000"/>
                <w:sz w:val="18"/>
                <w:szCs w:val="18"/>
                <w:lang w:val="el-GR" w:eastAsia="el-GR"/>
              </w:rPr>
            </w:pPr>
            <w:r w:rsidRPr="00C41C26">
              <w:rPr>
                <w:rFonts w:ascii="Calibri" w:hAnsi="Calibri" w:cs="Calibri"/>
                <w:lang w:val="el-GR"/>
              </w:rPr>
              <w:t>και</w:t>
            </w:r>
            <w:r w:rsidRPr="00801A23">
              <w:rPr>
                <w:rFonts w:ascii="Calibri" w:hAnsi="Calibri" w:cs="Calibri"/>
                <w:lang w:val="el-GR"/>
              </w:rPr>
              <w:t xml:space="preserve"> </w:t>
            </w:r>
            <w:r w:rsidRPr="00C41C26">
              <w:rPr>
                <w:rFonts w:ascii="Calibri" w:hAnsi="Calibri" w:cs="Calibri"/>
                <w:lang w:val="el-GR"/>
              </w:rPr>
              <w:t>προβλέπει στήριξη για</w:t>
            </w:r>
            <w:r w:rsidR="007D4E7A">
              <w:rPr>
                <w:rFonts w:ascii="Calibri" w:hAnsi="Calibri" w:cs="Calibri"/>
                <w:lang w:val="el-GR"/>
              </w:rPr>
              <w:t>:</w:t>
            </w:r>
          </w:p>
          <w:p w:rsidR="00770008" w:rsidRPr="00C41C26" w:rsidRDefault="007D4E7A" w:rsidP="00FD7E71">
            <w:pPr>
              <w:rPr>
                <w:rFonts w:ascii="Calibri" w:hAnsi="Calibri" w:cs="Calibri"/>
                <w:lang w:val="el-GR"/>
              </w:rPr>
            </w:pPr>
            <w:r w:rsidRPr="007D4E7A">
              <w:rPr>
                <w:rFonts w:ascii="Calibri" w:hAnsi="Calibri" w:cs="Calibri"/>
                <w:b/>
                <w:lang w:val="el-GR"/>
              </w:rPr>
              <w:t>Α.</w:t>
            </w:r>
            <w:r w:rsidR="00770008" w:rsidRPr="007D4E7A">
              <w:rPr>
                <w:rFonts w:ascii="Calibri" w:hAnsi="Calibri" w:cs="Calibri"/>
                <w:b/>
                <w:lang w:val="el-GR"/>
              </w:rPr>
              <w:t xml:space="preserve">  ίδρυση </w:t>
            </w:r>
            <w:r w:rsidRPr="007D4E7A">
              <w:rPr>
                <w:rFonts w:ascii="Calibri" w:hAnsi="Calibri" w:cs="Calibri"/>
                <w:b/>
                <w:lang w:val="el-GR"/>
              </w:rPr>
              <w:t>από νέους έως και 35 ετών</w:t>
            </w:r>
            <w:r>
              <w:rPr>
                <w:rFonts w:ascii="Calibri" w:hAnsi="Calibri" w:cs="Calibri"/>
                <w:lang w:val="el-GR"/>
              </w:rPr>
              <w:t xml:space="preserve"> </w:t>
            </w:r>
            <w:r w:rsidR="00770008" w:rsidRPr="00C41C26">
              <w:rPr>
                <w:rFonts w:ascii="Calibri" w:hAnsi="Calibri" w:cs="Calibri"/>
                <w:lang w:val="el-GR"/>
              </w:rPr>
              <w:t xml:space="preserve">επιχειρήσεων παροχής επιστημονικών, τεχνικών, κατασκευαστικών, κοινωνικών και άλλων υπηρεσιών που εξυπηρετούν την τοπική οικονομία και καθημερινές ανάγκες του αγροτικού πληθυσμού, καθώς – κατά περίπτωση – και ανάγκες των επισκεπτών (πχ. ιατρικές υπηρεσίες, δραστηριότητες ευεξίας κλπ). </w:t>
            </w:r>
          </w:p>
          <w:p w:rsidR="00770008" w:rsidRPr="00C41C26" w:rsidRDefault="00770008" w:rsidP="00FD7E71">
            <w:pPr>
              <w:rPr>
                <w:rFonts w:ascii="Calibri" w:hAnsi="Calibri" w:cs="Calibri"/>
                <w:bCs/>
                <w:lang w:val="el-GR"/>
              </w:rPr>
            </w:pPr>
            <w:r w:rsidRPr="00C41C26">
              <w:rPr>
                <w:rFonts w:ascii="Calibri" w:hAnsi="Calibri" w:cs="Calibri"/>
                <w:bCs/>
                <w:lang w:val="el-GR"/>
              </w:rPr>
              <w:t>Τέτοιες κατηγορίες υπηρεσιών είναι ενδεικτικά:</w:t>
            </w:r>
          </w:p>
          <w:p w:rsidR="00770008" w:rsidRPr="00770008" w:rsidRDefault="00770008" w:rsidP="00E31F14">
            <w:pPr>
              <w:pStyle w:val="a3"/>
              <w:numPr>
                <w:ilvl w:val="0"/>
                <w:numId w:val="10"/>
              </w:numPr>
              <w:spacing w:line="288" w:lineRule="auto"/>
              <w:rPr>
                <w:rFonts w:ascii="Calibri" w:hAnsi="Calibri" w:cs="Calibri"/>
                <w:bCs/>
                <w:iCs/>
                <w:lang w:val="el-GR"/>
              </w:rPr>
            </w:pPr>
            <w:r w:rsidRPr="00770008">
              <w:rPr>
                <w:rFonts w:ascii="Calibri" w:hAnsi="Calibri" w:cs="Calibri"/>
                <w:bCs/>
                <w:iCs/>
                <w:lang w:val="el-GR"/>
              </w:rPr>
              <w:t>Νομικές και λογιστικές δραστηριότητες (φοροτεχνική υποστήριξη αγροτών, δηλώσεις ΟΣΔΕ κλπ)</w:t>
            </w:r>
          </w:p>
          <w:p w:rsidR="00770008" w:rsidRPr="00770008" w:rsidRDefault="00770008" w:rsidP="00E31F14">
            <w:pPr>
              <w:pStyle w:val="a3"/>
              <w:numPr>
                <w:ilvl w:val="0"/>
                <w:numId w:val="10"/>
              </w:numPr>
              <w:spacing w:line="288" w:lineRule="auto"/>
              <w:rPr>
                <w:rFonts w:cs="Arial"/>
                <w:bCs/>
                <w:sz w:val="24"/>
                <w:lang w:val="el-GR"/>
              </w:rPr>
            </w:pPr>
            <w:r w:rsidRPr="00770008">
              <w:rPr>
                <w:rFonts w:ascii="Calibri" w:hAnsi="Calibri" w:cs="Calibri"/>
                <w:bCs/>
                <w:iCs/>
                <w:lang w:val="el-GR"/>
              </w:rPr>
              <w:t xml:space="preserve">Δραστηριότητες παροχής συμβουλών διαχείρισης </w:t>
            </w:r>
            <w:r w:rsidRPr="00963D80">
              <w:rPr>
                <w:rFonts w:ascii="Calibri" w:hAnsi="Calibri" w:cs="Calibri"/>
                <w:bCs/>
                <w:iCs/>
                <w:lang w:val="el-GR"/>
              </w:rPr>
              <w:t>αγροτικών εκμεταλλεύσεων</w:t>
            </w:r>
          </w:p>
          <w:p w:rsidR="00770008" w:rsidRPr="00770008" w:rsidRDefault="00770008" w:rsidP="00E31F14">
            <w:pPr>
              <w:pStyle w:val="a3"/>
              <w:numPr>
                <w:ilvl w:val="0"/>
                <w:numId w:val="10"/>
              </w:numPr>
              <w:spacing w:line="288" w:lineRule="auto"/>
              <w:rPr>
                <w:rFonts w:ascii="Calibri" w:hAnsi="Calibri" w:cs="Calibri"/>
                <w:bCs/>
                <w:lang w:val="el-GR"/>
              </w:rPr>
            </w:pPr>
            <w:r w:rsidRPr="00770008">
              <w:rPr>
                <w:rFonts w:ascii="Calibri" w:hAnsi="Calibri" w:cs="Calibri"/>
                <w:bCs/>
                <w:iCs/>
                <w:lang w:val="el-GR"/>
              </w:rPr>
              <w:t>Αρχιτεκτονικές δραστηριότητες και δραστηριότητες μηχανικών· τεχνικές δοκιμές - αναλύσεις</w:t>
            </w:r>
          </w:p>
          <w:p w:rsidR="00770008" w:rsidRPr="00B25513" w:rsidRDefault="00770008" w:rsidP="00E31F14">
            <w:pPr>
              <w:pStyle w:val="a3"/>
              <w:numPr>
                <w:ilvl w:val="0"/>
                <w:numId w:val="10"/>
              </w:numPr>
              <w:spacing w:line="288" w:lineRule="auto"/>
              <w:rPr>
                <w:rFonts w:ascii="Calibri" w:hAnsi="Calibri" w:cs="Calibri"/>
              </w:rPr>
            </w:pPr>
            <w:r w:rsidRPr="00B25513">
              <w:rPr>
                <w:rFonts w:ascii="Calibri" w:hAnsi="Calibri" w:cs="Calibri"/>
              </w:rPr>
              <w:t>Κτηνιατρικές δραστηριότητες</w:t>
            </w:r>
          </w:p>
          <w:p w:rsidR="00770008" w:rsidRPr="00B25513" w:rsidRDefault="00770008" w:rsidP="00E31F14">
            <w:pPr>
              <w:pStyle w:val="a3"/>
              <w:numPr>
                <w:ilvl w:val="0"/>
                <w:numId w:val="10"/>
              </w:numPr>
              <w:spacing w:line="288" w:lineRule="auto"/>
              <w:rPr>
                <w:rFonts w:ascii="Calibri" w:hAnsi="Calibri" w:cs="Calibri"/>
              </w:rPr>
            </w:pPr>
            <w:r w:rsidRPr="00B25513">
              <w:rPr>
                <w:rFonts w:ascii="Calibri" w:hAnsi="Calibri" w:cs="Calibri"/>
                <w:bCs/>
                <w:iCs/>
              </w:rPr>
              <w:t>Γεωτεχνικές κ.ά. υπηρεσίες</w:t>
            </w:r>
          </w:p>
          <w:p w:rsidR="00770008" w:rsidRPr="00770008" w:rsidRDefault="00770008" w:rsidP="00E31F14">
            <w:pPr>
              <w:pStyle w:val="a3"/>
              <w:numPr>
                <w:ilvl w:val="0"/>
                <w:numId w:val="10"/>
              </w:numPr>
              <w:spacing w:line="288" w:lineRule="auto"/>
              <w:rPr>
                <w:rFonts w:ascii="Calibri" w:hAnsi="Calibri" w:cs="Calibri"/>
                <w:bCs/>
                <w:iCs/>
                <w:lang w:val="el-GR"/>
              </w:rPr>
            </w:pPr>
            <w:r w:rsidRPr="00770008">
              <w:rPr>
                <w:rFonts w:ascii="Calibri" w:hAnsi="Calibri" w:cs="Calibri"/>
                <w:bCs/>
                <w:iCs/>
                <w:lang w:val="el-GR"/>
              </w:rPr>
              <w:t>Εκπαίδευση</w:t>
            </w:r>
            <w:r w:rsidRPr="00770008">
              <w:rPr>
                <w:rFonts w:ascii="Calibri" w:hAnsi="Calibri" w:cs="Calibri"/>
                <w:lang w:val="el-GR"/>
              </w:rPr>
              <w:t xml:space="preserve"> (</w:t>
            </w:r>
            <w:r w:rsidRPr="00770008">
              <w:rPr>
                <w:rFonts w:ascii="Calibri" w:hAnsi="Calibri" w:cs="Calibri"/>
                <w:bCs/>
                <w:iCs/>
                <w:lang w:val="el-GR"/>
              </w:rPr>
              <w:t>Αθλητική και ψυχαγωγική εκπαίδευση, Πολιτιστική εκπαίδευση (χορός, μουσική κλπ), σχολές οδηγών, ξένες γλώσσες κλπ)</w:t>
            </w:r>
          </w:p>
          <w:p w:rsidR="00770008" w:rsidRPr="00770008" w:rsidRDefault="00770008" w:rsidP="00E31F14">
            <w:pPr>
              <w:pStyle w:val="a3"/>
              <w:numPr>
                <w:ilvl w:val="0"/>
                <w:numId w:val="10"/>
              </w:numPr>
              <w:spacing w:line="288" w:lineRule="auto"/>
              <w:rPr>
                <w:rFonts w:ascii="Calibri" w:hAnsi="Calibri" w:cs="Calibri"/>
                <w:bCs/>
                <w:iCs/>
                <w:lang w:val="el-GR"/>
              </w:rPr>
            </w:pPr>
            <w:r w:rsidRPr="00770008">
              <w:rPr>
                <w:rFonts w:ascii="Calibri" w:hAnsi="Calibri" w:cs="Calibri"/>
                <w:bCs/>
                <w:iCs/>
                <w:lang w:val="el-GR"/>
              </w:rPr>
              <w:t>Δραστηριότητες ανθρώπινης υγείας (Δραστηριότητες άσκησης ιατρικών και οδοντιατρικών επαγγελμάτων, Άλλες δραστηριότητες ανθρώπινης υγείας)</w:t>
            </w:r>
          </w:p>
          <w:p w:rsidR="00770008" w:rsidRPr="00770008" w:rsidRDefault="00770008" w:rsidP="00E31F14">
            <w:pPr>
              <w:pStyle w:val="a3"/>
              <w:numPr>
                <w:ilvl w:val="0"/>
                <w:numId w:val="10"/>
              </w:numPr>
              <w:spacing w:line="288" w:lineRule="auto"/>
              <w:rPr>
                <w:rFonts w:ascii="Calibri" w:hAnsi="Calibri" w:cs="Calibri"/>
                <w:bCs/>
                <w:iCs/>
                <w:lang w:val="el-GR"/>
              </w:rPr>
            </w:pPr>
            <w:r w:rsidRPr="00770008">
              <w:rPr>
                <w:rFonts w:ascii="Calibri" w:hAnsi="Calibri" w:cs="Calibri"/>
                <w:bCs/>
                <w:iCs/>
                <w:lang w:val="el-GR"/>
              </w:rPr>
              <w:t>Δραστηριότητες φροντίδας - βοήθειας με παροχή καταλύματος</w:t>
            </w:r>
          </w:p>
          <w:p w:rsidR="00770008" w:rsidRPr="00770008" w:rsidRDefault="00770008" w:rsidP="00E31F14">
            <w:pPr>
              <w:pStyle w:val="a3"/>
              <w:numPr>
                <w:ilvl w:val="0"/>
                <w:numId w:val="10"/>
              </w:numPr>
              <w:spacing w:line="288" w:lineRule="auto"/>
              <w:rPr>
                <w:rFonts w:ascii="Calibri" w:hAnsi="Calibri" w:cs="Calibri"/>
                <w:lang w:val="el-GR"/>
              </w:rPr>
            </w:pPr>
            <w:r w:rsidRPr="00770008">
              <w:rPr>
                <w:rFonts w:ascii="Calibri" w:hAnsi="Calibri" w:cs="Calibri"/>
                <w:lang w:val="el-GR"/>
              </w:rPr>
              <w:t>Αθλητικές δραστηριότητες (Υπηρεσίες γυμναστηρίων, Εκμετάλλευση αθλητικών Εγκαταστάσεων κλπ)</w:t>
            </w:r>
          </w:p>
          <w:p w:rsidR="00770008" w:rsidRPr="00770008" w:rsidRDefault="00770008" w:rsidP="00E31F14">
            <w:pPr>
              <w:pStyle w:val="a3"/>
              <w:numPr>
                <w:ilvl w:val="0"/>
                <w:numId w:val="10"/>
              </w:numPr>
              <w:spacing w:line="288" w:lineRule="auto"/>
              <w:rPr>
                <w:rFonts w:ascii="Calibri" w:hAnsi="Calibri" w:cs="Calibri"/>
                <w:lang w:val="el-GR"/>
              </w:rPr>
            </w:pPr>
            <w:r w:rsidRPr="00770008">
              <w:rPr>
                <w:rFonts w:ascii="Calibri" w:hAnsi="Calibri" w:cs="Calibri"/>
                <w:lang w:val="el-GR"/>
              </w:rPr>
              <w:t>Δραστηριότητες διασκέδασης και ψυχαγωγίας (Υπηρεσίες γουότερ παρκ (νεροτσουλήθρες κλπ), Υπηρεσίες διοργάνωσης ψυχαγωγικών εκδηλώσεων, Υπηρεσίες παιδότοπου, υπηρεσίες θεαμάτων κλπ)</w:t>
            </w:r>
          </w:p>
          <w:p w:rsidR="00770008" w:rsidRPr="00770008" w:rsidRDefault="00770008" w:rsidP="00E31F14">
            <w:pPr>
              <w:pStyle w:val="a3"/>
              <w:numPr>
                <w:ilvl w:val="0"/>
                <w:numId w:val="10"/>
              </w:numPr>
              <w:spacing w:line="288" w:lineRule="auto"/>
              <w:rPr>
                <w:rFonts w:ascii="Calibri" w:hAnsi="Calibri" w:cs="Calibri"/>
                <w:bCs/>
                <w:iCs/>
                <w:lang w:val="el-GR"/>
              </w:rPr>
            </w:pPr>
            <w:r w:rsidRPr="00770008">
              <w:rPr>
                <w:rFonts w:ascii="Calibri" w:hAnsi="Calibri" w:cs="Calibri"/>
                <w:bCs/>
                <w:iCs/>
                <w:lang w:val="el-GR"/>
              </w:rPr>
              <w:t>Δραστηριότητες παροχής προσωπικών υπηρεσιών (στεγνοκαθαριστήρια, κομμωτήρια, κουρεία κέντρα αισθητικής, γραφεία κηδειών και συναφείς δραστηριότητες, Δραστηριότητες σχετικές με τη φυσική ευεξία, Υπηρεσίες φροντίδας ζώων συντροφιάς,</w:t>
            </w:r>
            <w:r w:rsidRPr="00770008">
              <w:rPr>
                <w:rFonts w:ascii="Calibri" w:eastAsia="+mn-ea" w:hAnsi="Calibri" w:cs="Calibri"/>
                <w:bCs/>
                <w:color w:val="000000"/>
                <w:kern w:val="24"/>
                <w:lang w:val="el-GR"/>
              </w:rPr>
              <w:t xml:space="preserve"> </w:t>
            </w:r>
            <w:r w:rsidRPr="00770008">
              <w:rPr>
                <w:rFonts w:ascii="Calibri" w:hAnsi="Calibri" w:cs="Calibri"/>
                <w:bCs/>
                <w:iCs/>
                <w:lang w:val="el-GR"/>
              </w:rPr>
              <w:t xml:space="preserve">Υπηρεσίες γευσιγνωσίας, Υπηρεσίες στολισμού εκκλησιών, αιθουσών κλπ). </w:t>
            </w:r>
          </w:p>
          <w:p w:rsidR="00770008" w:rsidRDefault="00770008" w:rsidP="00E31F14">
            <w:pPr>
              <w:pStyle w:val="a3"/>
              <w:numPr>
                <w:ilvl w:val="0"/>
                <w:numId w:val="10"/>
              </w:numPr>
              <w:spacing w:line="288" w:lineRule="auto"/>
              <w:rPr>
                <w:rFonts w:ascii="Calibri" w:hAnsi="Calibri" w:cs="Calibri"/>
                <w:bCs/>
                <w:iCs/>
                <w:lang w:val="el-GR"/>
              </w:rPr>
            </w:pPr>
            <w:r w:rsidRPr="00770008">
              <w:rPr>
                <w:rFonts w:ascii="Calibri" w:hAnsi="Calibri" w:cs="Calibri"/>
                <w:bCs/>
                <w:iCs/>
                <w:lang w:val="el-GR"/>
              </w:rPr>
              <w:t xml:space="preserve">Κατασκευαστικές, τεχνικές και άλλες δραστηριότητες που εξυπηρετούν τον τοπικό πληθυσμό και την τοπική οικονομία (όπως μηχανουργεία, επεξεργασία μετάλλων και μεταλλικές κατασκευές, κατασκευή μηχανημάτων  και συστημάτων / υποδομών για τον </w:t>
            </w:r>
            <w:r w:rsidRPr="00770008">
              <w:rPr>
                <w:rFonts w:ascii="Calibri" w:hAnsi="Calibri" w:cs="Calibri"/>
                <w:bCs/>
                <w:iCs/>
                <w:lang w:val="el-GR"/>
              </w:rPr>
              <w:lastRenderedPageBreak/>
              <w:t>πρωτογενή τομέα, συνεργεία αγροτικών μηχανημάτων και οχημάτων κ.ά.).</w:t>
            </w:r>
          </w:p>
          <w:p w:rsidR="007D4E7A" w:rsidRDefault="007D4E7A" w:rsidP="007D4E7A">
            <w:pPr>
              <w:pStyle w:val="a3"/>
              <w:spacing w:line="288" w:lineRule="auto"/>
              <w:rPr>
                <w:rFonts w:ascii="Calibri" w:hAnsi="Calibri" w:cs="Calibri"/>
                <w:bCs/>
                <w:iCs/>
                <w:lang w:val="el-GR"/>
              </w:rPr>
            </w:pPr>
          </w:p>
          <w:p w:rsidR="007D4E7A" w:rsidRPr="00770008" w:rsidRDefault="007D4E7A" w:rsidP="007D4E7A">
            <w:pPr>
              <w:pStyle w:val="a3"/>
              <w:spacing w:line="288" w:lineRule="auto"/>
              <w:rPr>
                <w:rFonts w:ascii="Calibri" w:hAnsi="Calibri" w:cs="Calibri"/>
                <w:bCs/>
                <w:iCs/>
                <w:lang w:val="el-GR"/>
              </w:rPr>
            </w:pPr>
            <w:r>
              <w:rPr>
                <w:rFonts w:ascii="Calibri" w:hAnsi="Calibri" w:cs="Calibri"/>
                <w:bCs/>
                <w:iCs/>
                <w:lang w:val="el-GR"/>
              </w:rPr>
              <w:t xml:space="preserve">Β. </w:t>
            </w:r>
            <w:r w:rsidRPr="00DB1CC5">
              <w:rPr>
                <w:rFonts w:ascii="Calibri" w:hAnsi="Calibri" w:cs="Calibri"/>
                <w:b/>
                <w:u w:val="single"/>
                <w:lang w:val="el-GR"/>
              </w:rPr>
              <w:t>Β) Εκσυγχρονισμό (χωρίς επεκτάσεις) υπαρχουσών επιχειρήσεων με τα ανωτέρω αντικείμενα,</w:t>
            </w:r>
            <w:r>
              <w:rPr>
                <w:rFonts w:ascii="Calibri" w:hAnsi="Calibri" w:cs="Calibri"/>
                <w:lang w:val="el-GR"/>
              </w:rPr>
              <w:t xml:space="preserve"> ανεξαρτήτως της ηλικίας του επιχειρηματία.</w:t>
            </w:r>
          </w:p>
        </w:tc>
      </w:tr>
      <w:tr w:rsidR="00770008" w:rsidRPr="00B25513" w:rsidTr="00B32133">
        <w:trPr>
          <w:trHeight w:val="547"/>
        </w:trPr>
        <w:tc>
          <w:tcPr>
            <w:tcW w:w="0" w:type="auto"/>
            <w:gridSpan w:val="5"/>
            <w:shd w:val="clear" w:color="auto" w:fill="auto"/>
          </w:tcPr>
          <w:p w:rsidR="00770008" w:rsidRPr="00C41C26" w:rsidRDefault="00770008" w:rsidP="00FD7E71">
            <w:pPr>
              <w:rPr>
                <w:rFonts w:ascii="Calibri" w:hAnsi="Calibri" w:cs="Calibri"/>
                <w:lang w:val="el-GR"/>
              </w:rPr>
            </w:pPr>
          </w:p>
          <w:p w:rsidR="00770008" w:rsidRPr="00B25513" w:rsidRDefault="00770008" w:rsidP="00FD7E71">
            <w:pPr>
              <w:rPr>
                <w:rFonts w:ascii="Calibri" w:hAnsi="Calibri" w:cs="Calibri"/>
              </w:rPr>
            </w:pPr>
            <w:r w:rsidRPr="00B25513">
              <w:rPr>
                <w:rFonts w:ascii="Calibri" w:hAnsi="Calibri" w:cs="Calibri"/>
                <w:b/>
              </w:rPr>
              <w:t>Θεματική Κατεύθυνση που εξυπηρετείται</w:t>
            </w:r>
          </w:p>
        </w:tc>
      </w:tr>
      <w:tr w:rsidR="00770008" w:rsidRPr="00EB2B36" w:rsidTr="00B32133">
        <w:tc>
          <w:tcPr>
            <w:tcW w:w="0" w:type="auto"/>
            <w:gridSpan w:val="5"/>
            <w:shd w:val="clear" w:color="auto" w:fill="auto"/>
          </w:tcPr>
          <w:p w:rsidR="00770008" w:rsidRPr="00C41C26" w:rsidRDefault="00770008" w:rsidP="00FD7E71">
            <w:pPr>
              <w:rPr>
                <w:rFonts w:ascii="Calibri" w:hAnsi="Calibri" w:cs="Calibri"/>
                <w:lang w:val="el-GR"/>
              </w:rPr>
            </w:pPr>
            <w:r w:rsidRPr="00C41C26">
              <w:rPr>
                <w:rFonts w:ascii="Calibri" w:hAnsi="Calibri" w:cs="Calibri"/>
                <w:lang w:val="el-GR"/>
              </w:rPr>
              <w:t>3η: Διαφοροποίηση και ενδυνάμωση της τοπικής οικονομίας</w:t>
            </w:r>
          </w:p>
        </w:tc>
      </w:tr>
      <w:tr w:rsidR="00770008" w:rsidRPr="00B25513" w:rsidTr="00B32133">
        <w:tc>
          <w:tcPr>
            <w:tcW w:w="0" w:type="auto"/>
            <w:gridSpan w:val="5"/>
            <w:shd w:val="clear" w:color="auto" w:fill="auto"/>
          </w:tcPr>
          <w:p w:rsidR="00770008" w:rsidRPr="00B25513" w:rsidRDefault="00770008" w:rsidP="00FD7E71">
            <w:pPr>
              <w:jc w:val="center"/>
              <w:rPr>
                <w:rFonts w:ascii="Calibri" w:hAnsi="Calibri" w:cs="Calibri"/>
                <w:b/>
              </w:rPr>
            </w:pPr>
            <w:r w:rsidRPr="00B25513">
              <w:rPr>
                <w:rFonts w:ascii="Calibri" w:hAnsi="Calibri" w:cs="Calibri"/>
                <w:b/>
              </w:rPr>
              <w:t>Χρηματοδοτικά στοιχεία</w:t>
            </w:r>
          </w:p>
        </w:tc>
      </w:tr>
      <w:tr w:rsidR="00770008" w:rsidRPr="00EB2B36" w:rsidTr="00B32133">
        <w:trPr>
          <w:trHeight w:val="435"/>
        </w:trPr>
        <w:tc>
          <w:tcPr>
            <w:tcW w:w="0" w:type="auto"/>
            <w:gridSpan w:val="2"/>
            <w:shd w:val="clear" w:color="auto" w:fill="auto"/>
          </w:tcPr>
          <w:p w:rsidR="00770008" w:rsidRPr="00B25513" w:rsidRDefault="00770008" w:rsidP="00FD7E71">
            <w:pPr>
              <w:rPr>
                <w:rFonts w:ascii="Calibri" w:hAnsi="Calibri" w:cs="Calibri"/>
              </w:rPr>
            </w:pPr>
          </w:p>
        </w:tc>
        <w:tc>
          <w:tcPr>
            <w:tcW w:w="0" w:type="auto"/>
            <w:shd w:val="clear" w:color="auto" w:fill="auto"/>
          </w:tcPr>
          <w:p w:rsidR="00770008" w:rsidRPr="00B25513" w:rsidRDefault="00770008" w:rsidP="00FD7E71">
            <w:pPr>
              <w:rPr>
                <w:rFonts w:ascii="Calibri" w:hAnsi="Calibri" w:cs="Calibri"/>
              </w:rPr>
            </w:pPr>
            <w:r w:rsidRPr="00B25513">
              <w:rPr>
                <w:rFonts w:ascii="Calibri" w:hAnsi="Calibri" w:cs="Calibri"/>
              </w:rPr>
              <w:t>Ποσό (€)</w:t>
            </w:r>
          </w:p>
        </w:tc>
        <w:tc>
          <w:tcPr>
            <w:tcW w:w="0" w:type="auto"/>
            <w:shd w:val="clear" w:color="auto" w:fill="auto"/>
          </w:tcPr>
          <w:p w:rsidR="00770008" w:rsidRPr="00C41C26" w:rsidRDefault="00770008" w:rsidP="00FD7E71">
            <w:pPr>
              <w:rPr>
                <w:rFonts w:ascii="Calibri" w:hAnsi="Calibri" w:cs="Calibri"/>
                <w:lang w:val="el-GR"/>
              </w:rPr>
            </w:pPr>
            <w:r w:rsidRPr="00C41C26">
              <w:rPr>
                <w:rFonts w:ascii="Calibri" w:hAnsi="Calibri" w:cs="Calibri"/>
                <w:lang w:val="el-GR"/>
              </w:rPr>
              <w:t>Ποσοστό (%) σε επίπεδο υπο-μέτρου</w:t>
            </w:r>
          </w:p>
        </w:tc>
        <w:tc>
          <w:tcPr>
            <w:tcW w:w="0" w:type="auto"/>
            <w:shd w:val="clear" w:color="auto" w:fill="auto"/>
          </w:tcPr>
          <w:p w:rsidR="00770008" w:rsidRPr="00C41C26" w:rsidRDefault="00770008" w:rsidP="00FD7E71">
            <w:pPr>
              <w:rPr>
                <w:rFonts w:ascii="Calibri" w:hAnsi="Calibri" w:cs="Calibri"/>
                <w:lang w:val="el-GR"/>
              </w:rPr>
            </w:pPr>
            <w:r w:rsidRPr="00C41C26">
              <w:rPr>
                <w:rFonts w:ascii="Calibri" w:hAnsi="Calibri" w:cs="Calibri"/>
                <w:lang w:val="el-GR"/>
              </w:rPr>
              <w:t>Ποσοστό (%) σε επίπεδο Τοπικού Προγράμματος</w:t>
            </w:r>
          </w:p>
        </w:tc>
      </w:tr>
      <w:tr w:rsidR="00770008" w:rsidRPr="00B25513" w:rsidTr="00B32133">
        <w:trPr>
          <w:trHeight w:val="485"/>
        </w:trPr>
        <w:tc>
          <w:tcPr>
            <w:tcW w:w="0" w:type="auto"/>
            <w:gridSpan w:val="2"/>
            <w:shd w:val="clear" w:color="auto" w:fill="auto"/>
          </w:tcPr>
          <w:p w:rsidR="00770008" w:rsidRPr="00B25513" w:rsidRDefault="00770008" w:rsidP="00FD7E71">
            <w:pPr>
              <w:rPr>
                <w:rFonts w:ascii="Calibri" w:hAnsi="Calibri" w:cs="Calibri"/>
              </w:rPr>
            </w:pPr>
            <w:r w:rsidRPr="00B25513">
              <w:rPr>
                <w:rFonts w:ascii="Calibri" w:hAnsi="Calibri" w:cs="Calibri"/>
              </w:rPr>
              <w:t>Συνολικός Προϋπολογισμός</w:t>
            </w:r>
          </w:p>
        </w:tc>
        <w:tc>
          <w:tcPr>
            <w:tcW w:w="0" w:type="auto"/>
            <w:shd w:val="clear" w:color="auto" w:fill="auto"/>
          </w:tcPr>
          <w:p w:rsidR="00770008" w:rsidRPr="00B25513" w:rsidRDefault="00770008" w:rsidP="00FD7E71">
            <w:pPr>
              <w:jc w:val="center"/>
              <w:rPr>
                <w:rFonts w:ascii="Calibri" w:hAnsi="Calibri" w:cs="Calibri"/>
                <w:color w:val="000000"/>
              </w:rPr>
            </w:pPr>
            <w:r w:rsidRPr="00B25513">
              <w:rPr>
                <w:rFonts w:ascii="Calibri" w:hAnsi="Calibri" w:cs="Calibri"/>
                <w:color w:val="000000"/>
              </w:rPr>
              <w:t>150.000,00</w:t>
            </w:r>
          </w:p>
        </w:tc>
        <w:tc>
          <w:tcPr>
            <w:tcW w:w="0" w:type="auto"/>
            <w:shd w:val="clear" w:color="auto" w:fill="auto"/>
          </w:tcPr>
          <w:p w:rsidR="00770008" w:rsidRPr="00B25513" w:rsidRDefault="00770008" w:rsidP="00FD7E71">
            <w:pPr>
              <w:jc w:val="center"/>
              <w:rPr>
                <w:rFonts w:ascii="Calibri" w:hAnsi="Calibri" w:cs="Calibri"/>
                <w:color w:val="000000"/>
              </w:rPr>
            </w:pPr>
            <w:r w:rsidRPr="00B25513">
              <w:rPr>
                <w:rFonts w:ascii="Calibri" w:hAnsi="Calibri" w:cs="Calibri"/>
                <w:color w:val="000000"/>
              </w:rPr>
              <w:t>1,63%</w:t>
            </w:r>
          </w:p>
        </w:tc>
        <w:tc>
          <w:tcPr>
            <w:tcW w:w="0" w:type="auto"/>
            <w:shd w:val="clear" w:color="auto" w:fill="auto"/>
          </w:tcPr>
          <w:p w:rsidR="00770008" w:rsidRPr="00B25513" w:rsidRDefault="00770008" w:rsidP="00FD7E71">
            <w:pPr>
              <w:jc w:val="center"/>
              <w:rPr>
                <w:rFonts w:ascii="Calibri" w:hAnsi="Calibri" w:cs="Calibri"/>
              </w:rPr>
            </w:pPr>
            <w:r w:rsidRPr="00B25513">
              <w:rPr>
                <w:rFonts w:ascii="Calibri" w:hAnsi="Calibri" w:cs="Calibri"/>
                <w:color w:val="000000"/>
              </w:rPr>
              <w:t>1,36%</w:t>
            </w:r>
          </w:p>
        </w:tc>
      </w:tr>
      <w:tr w:rsidR="00770008" w:rsidRPr="00B25513" w:rsidTr="00B32133">
        <w:trPr>
          <w:trHeight w:val="387"/>
        </w:trPr>
        <w:tc>
          <w:tcPr>
            <w:tcW w:w="0" w:type="auto"/>
            <w:gridSpan w:val="2"/>
            <w:shd w:val="clear" w:color="auto" w:fill="auto"/>
          </w:tcPr>
          <w:p w:rsidR="00770008" w:rsidRPr="00B25513" w:rsidRDefault="00770008" w:rsidP="00FD7E71">
            <w:pPr>
              <w:rPr>
                <w:rFonts w:ascii="Calibri" w:hAnsi="Calibri" w:cs="Calibri"/>
              </w:rPr>
            </w:pPr>
            <w:r w:rsidRPr="00B25513">
              <w:rPr>
                <w:rFonts w:ascii="Calibri" w:hAnsi="Calibri" w:cs="Calibri"/>
              </w:rPr>
              <w:t>Δημόσια Δαπάνη</w:t>
            </w:r>
          </w:p>
        </w:tc>
        <w:tc>
          <w:tcPr>
            <w:tcW w:w="0" w:type="auto"/>
            <w:shd w:val="clear" w:color="auto" w:fill="auto"/>
          </w:tcPr>
          <w:p w:rsidR="00770008" w:rsidRPr="00B25513" w:rsidRDefault="00770008" w:rsidP="00FD7E71">
            <w:pPr>
              <w:jc w:val="center"/>
              <w:rPr>
                <w:rFonts w:ascii="Calibri" w:hAnsi="Calibri" w:cs="Calibri"/>
                <w:color w:val="000000"/>
              </w:rPr>
            </w:pPr>
            <w:r w:rsidRPr="00B25513">
              <w:rPr>
                <w:rFonts w:ascii="Calibri" w:hAnsi="Calibri" w:cs="Calibri"/>
                <w:color w:val="000000"/>
              </w:rPr>
              <w:t>97.500,00</w:t>
            </w:r>
          </w:p>
        </w:tc>
        <w:tc>
          <w:tcPr>
            <w:tcW w:w="0" w:type="auto"/>
            <w:shd w:val="clear" w:color="auto" w:fill="auto"/>
          </w:tcPr>
          <w:p w:rsidR="00770008" w:rsidRPr="00B25513" w:rsidRDefault="00770008" w:rsidP="00FD7E71">
            <w:pPr>
              <w:jc w:val="center"/>
              <w:rPr>
                <w:rFonts w:ascii="Calibri" w:hAnsi="Calibri" w:cs="Calibri"/>
                <w:color w:val="000000"/>
              </w:rPr>
            </w:pPr>
            <w:r w:rsidRPr="00B25513">
              <w:rPr>
                <w:rFonts w:ascii="Calibri" w:hAnsi="Calibri" w:cs="Calibri"/>
                <w:color w:val="000000"/>
              </w:rPr>
              <w:t>1,55%</w:t>
            </w:r>
          </w:p>
        </w:tc>
        <w:tc>
          <w:tcPr>
            <w:tcW w:w="0" w:type="auto"/>
            <w:shd w:val="clear" w:color="auto" w:fill="auto"/>
          </w:tcPr>
          <w:p w:rsidR="00770008" w:rsidRPr="00B25513" w:rsidRDefault="00770008" w:rsidP="00FD7E71">
            <w:pPr>
              <w:jc w:val="center"/>
              <w:rPr>
                <w:rFonts w:ascii="Calibri" w:hAnsi="Calibri" w:cs="Calibri"/>
                <w:color w:val="000000"/>
              </w:rPr>
            </w:pPr>
            <w:r w:rsidRPr="00B25513">
              <w:rPr>
                <w:rFonts w:ascii="Calibri" w:hAnsi="Calibri" w:cs="Calibri"/>
                <w:color w:val="000000"/>
              </w:rPr>
              <w:t>1,20%</w:t>
            </w:r>
          </w:p>
        </w:tc>
      </w:tr>
      <w:tr w:rsidR="00770008" w:rsidRPr="00B25513" w:rsidTr="00B32133">
        <w:trPr>
          <w:trHeight w:val="432"/>
        </w:trPr>
        <w:tc>
          <w:tcPr>
            <w:tcW w:w="0" w:type="auto"/>
            <w:gridSpan w:val="2"/>
            <w:shd w:val="clear" w:color="auto" w:fill="auto"/>
          </w:tcPr>
          <w:p w:rsidR="00770008" w:rsidRPr="00B25513" w:rsidRDefault="00770008" w:rsidP="00FD7E71">
            <w:pPr>
              <w:rPr>
                <w:rFonts w:ascii="Calibri" w:hAnsi="Calibri" w:cs="Calibri"/>
              </w:rPr>
            </w:pPr>
            <w:r w:rsidRPr="00B25513">
              <w:rPr>
                <w:rFonts w:ascii="Calibri" w:hAnsi="Calibri" w:cs="Calibri"/>
              </w:rPr>
              <w:t>Ιδιωτική Συμμετοχή</w:t>
            </w:r>
          </w:p>
        </w:tc>
        <w:tc>
          <w:tcPr>
            <w:tcW w:w="0" w:type="auto"/>
            <w:shd w:val="clear" w:color="auto" w:fill="auto"/>
          </w:tcPr>
          <w:p w:rsidR="00770008" w:rsidRPr="00B25513" w:rsidRDefault="00770008" w:rsidP="00FD7E71">
            <w:pPr>
              <w:jc w:val="center"/>
              <w:rPr>
                <w:rFonts w:ascii="Calibri" w:hAnsi="Calibri" w:cs="Calibri"/>
                <w:color w:val="000000"/>
              </w:rPr>
            </w:pPr>
            <w:r w:rsidRPr="00B25513">
              <w:rPr>
                <w:rFonts w:ascii="Calibri" w:hAnsi="Calibri" w:cs="Calibri"/>
                <w:color w:val="000000"/>
              </w:rPr>
              <w:t>52.500,00</w:t>
            </w:r>
          </w:p>
        </w:tc>
        <w:tc>
          <w:tcPr>
            <w:tcW w:w="0" w:type="auto"/>
            <w:shd w:val="clear" w:color="auto" w:fill="auto"/>
          </w:tcPr>
          <w:p w:rsidR="00770008" w:rsidRPr="00B25513" w:rsidRDefault="00770008" w:rsidP="00641FDF">
            <w:pPr>
              <w:jc w:val="center"/>
              <w:rPr>
                <w:rFonts w:ascii="Calibri" w:hAnsi="Calibri" w:cs="Calibri"/>
                <w:color w:val="000000"/>
              </w:rPr>
            </w:pPr>
            <w:r w:rsidRPr="00B25513">
              <w:rPr>
                <w:rFonts w:ascii="Calibri" w:hAnsi="Calibri" w:cs="Calibri"/>
                <w:color w:val="000000"/>
              </w:rPr>
              <w:t>1,</w:t>
            </w:r>
            <w:r w:rsidR="00641FDF">
              <w:rPr>
                <w:rFonts w:ascii="Calibri" w:hAnsi="Calibri" w:cs="Calibri"/>
                <w:color w:val="000000"/>
              </w:rPr>
              <w:t>80</w:t>
            </w:r>
            <w:r w:rsidRPr="00B25513">
              <w:rPr>
                <w:rFonts w:ascii="Calibri" w:hAnsi="Calibri" w:cs="Calibri"/>
                <w:color w:val="000000"/>
              </w:rPr>
              <w:t>%</w:t>
            </w:r>
          </w:p>
        </w:tc>
        <w:tc>
          <w:tcPr>
            <w:tcW w:w="0" w:type="auto"/>
            <w:shd w:val="clear" w:color="auto" w:fill="auto"/>
          </w:tcPr>
          <w:p w:rsidR="00770008" w:rsidRPr="00B25513" w:rsidRDefault="00770008" w:rsidP="00641FDF">
            <w:pPr>
              <w:jc w:val="center"/>
              <w:rPr>
                <w:rFonts w:ascii="Calibri" w:hAnsi="Calibri" w:cs="Calibri"/>
                <w:color w:val="000000"/>
              </w:rPr>
            </w:pPr>
            <w:r w:rsidRPr="00B25513">
              <w:rPr>
                <w:rFonts w:ascii="Calibri" w:hAnsi="Calibri" w:cs="Calibri"/>
                <w:color w:val="000000"/>
              </w:rPr>
              <w:t>1,</w:t>
            </w:r>
            <w:r w:rsidR="00641FDF">
              <w:rPr>
                <w:rFonts w:ascii="Calibri" w:hAnsi="Calibri" w:cs="Calibri"/>
                <w:color w:val="000000"/>
              </w:rPr>
              <w:t>80</w:t>
            </w:r>
            <w:r w:rsidRPr="00B25513">
              <w:rPr>
                <w:rFonts w:ascii="Calibri" w:hAnsi="Calibri" w:cs="Calibri"/>
                <w:color w:val="000000"/>
              </w:rPr>
              <w:t>%</w:t>
            </w:r>
          </w:p>
        </w:tc>
      </w:tr>
      <w:tr w:rsidR="00770008" w:rsidRPr="00B25513" w:rsidTr="00B32133">
        <w:tc>
          <w:tcPr>
            <w:tcW w:w="0" w:type="auto"/>
            <w:gridSpan w:val="5"/>
            <w:shd w:val="clear" w:color="auto" w:fill="auto"/>
          </w:tcPr>
          <w:p w:rsidR="00770008" w:rsidRPr="00B25513" w:rsidRDefault="00770008" w:rsidP="00FD7E71">
            <w:pPr>
              <w:jc w:val="center"/>
              <w:rPr>
                <w:rFonts w:ascii="Calibri" w:hAnsi="Calibri" w:cs="Calibri"/>
                <w:b/>
              </w:rPr>
            </w:pPr>
            <w:r w:rsidRPr="00B25513">
              <w:rPr>
                <w:rFonts w:ascii="Calibri" w:hAnsi="Calibri" w:cs="Calibri"/>
                <w:b/>
              </w:rPr>
              <w:t xml:space="preserve">Περιοχή Εφαρμογής </w:t>
            </w:r>
          </w:p>
        </w:tc>
      </w:tr>
      <w:tr w:rsidR="00770008" w:rsidRPr="00EB2B36" w:rsidTr="00B32133">
        <w:tc>
          <w:tcPr>
            <w:tcW w:w="0" w:type="auto"/>
            <w:gridSpan w:val="5"/>
            <w:shd w:val="clear" w:color="auto" w:fill="auto"/>
          </w:tcPr>
          <w:p w:rsidR="00770008" w:rsidRPr="00C41C26" w:rsidRDefault="00770008" w:rsidP="00FD7E71">
            <w:pPr>
              <w:rPr>
                <w:rFonts w:ascii="Calibri" w:hAnsi="Calibri" w:cs="Calibri"/>
                <w:lang w:val="el-GR"/>
              </w:rPr>
            </w:pPr>
            <w:r w:rsidRPr="00C41C26">
              <w:rPr>
                <w:rFonts w:ascii="Calibri" w:hAnsi="Calibri" w:cs="Calibri"/>
                <w:lang w:val="el-GR"/>
              </w:rPr>
              <w:t>Το σύνολο της περιοχής παρέμβασης</w:t>
            </w:r>
          </w:p>
        </w:tc>
      </w:tr>
      <w:tr w:rsidR="00770008" w:rsidRPr="00EB2B36" w:rsidTr="00B32133">
        <w:tc>
          <w:tcPr>
            <w:tcW w:w="0" w:type="auto"/>
            <w:gridSpan w:val="5"/>
            <w:shd w:val="clear" w:color="auto" w:fill="auto"/>
          </w:tcPr>
          <w:p w:rsidR="007D4E7A" w:rsidRDefault="00770008" w:rsidP="007D4E7A">
            <w:pPr>
              <w:rPr>
                <w:rFonts w:ascii="Calibri" w:hAnsi="Calibri" w:cs="Calibri"/>
                <w:b/>
                <w:lang w:val="el-GR"/>
              </w:rPr>
            </w:pPr>
            <w:r w:rsidRPr="00C41C26">
              <w:rPr>
                <w:rFonts w:ascii="Calibri" w:hAnsi="Calibri" w:cs="Calibri"/>
                <w:b/>
                <w:lang w:val="el-GR"/>
              </w:rPr>
              <w:t xml:space="preserve">Δικαιούχοι:  </w:t>
            </w:r>
          </w:p>
          <w:p w:rsidR="007D4E7A" w:rsidRDefault="007D4E7A" w:rsidP="007D4E7A">
            <w:pPr>
              <w:rPr>
                <w:rFonts w:ascii="Calibri" w:hAnsi="Calibri" w:cs="Calibri"/>
                <w:b/>
                <w:lang w:val="el-GR"/>
              </w:rPr>
            </w:pPr>
            <w:r>
              <w:rPr>
                <w:rFonts w:ascii="Calibri" w:hAnsi="Calibri" w:cs="Calibri"/>
                <w:b/>
                <w:lang w:val="el-GR"/>
              </w:rPr>
              <w:t>α) Περιπτώσεις ιδρύσεων</w:t>
            </w:r>
          </w:p>
          <w:p w:rsidR="007D4E7A" w:rsidRDefault="007D4E7A" w:rsidP="007D4E7A">
            <w:pPr>
              <w:rPr>
                <w:rFonts w:ascii="Calibri" w:hAnsi="Calibri" w:cs="Calibri"/>
                <w:lang w:val="el-GR"/>
              </w:rPr>
            </w:pPr>
            <w:r w:rsidRPr="0073525A">
              <w:rPr>
                <w:rFonts w:ascii="Calibri" w:hAnsi="Calibri" w:cs="Calibri"/>
                <w:lang w:val="el-GR"/>
              </w:rPr>
              <w:t xml:space="preserve">Πολύ μικρές, μικρές και μεσαίες επιχειρήσεις που συνίστανται από Φυσικά Πρόσωπα ηλικίας  </w:t>
            </w:r>
            <w:r w:rsidRPr="0073525A">
              <w:rPr>
                <w:rFonts w:ascii="Calibri" w:hAnsi="Calibri" w:cs="Calibri"/>
                <w:lang w:val="el-GR" w:eastAsia="el-GR"/>
              </w:rPr>
              <w:t xml:space="preserve">≤ 35 ετών </w:t>
            </w:r>
            <w:r w:rsidRPr="0073525A">
              <w:rPr>
                <w:rFonts w:ascii="Calibri" w:hAnsi="Calibri" w:cs="Calibri"/>
                <w:lang w:val="el-GR"/>
              </w:rPr>
              <w:t xml:space="preserve">ή Νομικά πρόσωπα με εταίρους-μέλη  νέους ηλικίας </w:t>
            </w:r>
            <w:r w:rsidRPr="0073525A">
              <w:rPr>
                <w:rFonts w:ascii="Calibri" w:hAnsi="Calibri" w:cs="Calibri"/>
                <w:lang w:val="el-GR" w:eastAsia="el-GR"/>
              </w:rPr>
              <w:t>≤ 35 ετ</w:t>
            </w:r>
            <w:r w:rsidRPr="0073525A">
              <w:rPr>
                <w:rFonts w:ascii="Calibri" w:hAnsi="Calibri" w:cs="Calibri"/>
                <w:lang w:val="el-GR"/>
              </w:rPr>
              <w:t>ών, με εξαίρεση αυτές που λειτουργούν υπό τη μορφή της κοινωνίας, της εταιρείας αστικού δικαίου και της κοινοπραξίας</w:t>
            </w:r>
          </w:p>
          <w:p w:rsidR="007D4E7A" w:rsidRPr="00DB1CC5" w:rsidRDefault="007D4E7A" w:rsidP="007D4E7A">
            <w:pPr>
              <w:rPr>
                <w:rFonts w:ascii="Calibri" w:hAnsi="Calibri" w:cs="Calibri"/>
                <w:b/>
                <w:lang w:val="el-GR"/>
              </w:rPr>
            </w:pPr>
            <w:r w:rsidRPr="00DB1CC5">
              <w:rPr>
                <w:rFonts w:ascii="Calibri" w:hAnsi="Calibri" w:cs="Calibri"/>
                <w:b/>
                <w:lang w:val="el-GR"/>
              </w:rPr>
              <w:t>β) Περιπτώσεις εκσυγχρονισμών</w:t>
            </w:r>
          </w:p>
          <w:p w:rsidR="007D4E7A" w:rsidRDefault="007D4E7A" w:rsidP="007D4E7A">
            <w:pPr>
              <w:rPr>
                <w:rFonts w:ascii="Calibri" w:hAnsi="Calibri" w:cs="Calibri"/>
                <w:lang w:val="el-GR"/>
              </w:rPr>
            </w:pPr>
            <w:r>
              <w:rPr>
                <w:rFonts w:ascii="Calibri" w:hAnsi="Calibri" w:cs="Calibri"/>
                <w:lang w:val="el-GR"/>
              </w:rPr>
              <w:t>Υφιστάμενες π</w:t>
            </w:r>
            <w:r w:rsidRPr="0073525A">
              <w:rPr>
                <w:rFonts w:ascii="Calibri" w:hAnsi="Calibri" w:cs="Calibri"/>
                <w:lang w:val="el-GR"/>
              </w:rPr>
              <w:t>ολύ μικρές, μικρές και μεσαίες επιχειρήσεις που συνίστανται από Φυσικά Πρόσωπα ή Νομικά πρόσωπα</w:t>
            </w:r>
            <w:r>
              <w:rPr>
                <w:rFonts w:ascii="Calibri" w:hAnsi="Calibri" w:cs="Calibri"/>
                <w:lang w:val="el-GR"/>
              </w:rPr>
              <w:t xml:space="preserve"> (ανεξαρτήτως ηλικίας)</w:t>
            </w:r>
          </w:p>
          <w:p w:rsidR="00770008" w:rsidRPr="00C41C26" w:rsidRDefault="00770008" w:rsidP="00FD7E71">
            <w:pPr>
              <w:rPr>
                <w:rFonts w:ascii="Calibri" w:hAnsi="Calibri" w:cs="Calibri"/>
                <w:b/>
                <w:lang w:val="el-GR"/>
              </w:rPr>
            </w:pPr>
          </w:p>
        </w:tc>
      </w:tr>
      <w:tr w:rsidR="00770008" w:rsidRPr="00B25513" w:rsidTr="00B32133">
        <w:tc>
          <w:tcPr>
            <w:tcW w:w="0" w:type="auto"/>
            <w:gridSpan w:val="5"/>
            <w:shd w:val="clear" w:color="auto" w:fill="auto"/>
          </w:tcPr>
          <w:p w:rsidR="00770008" w:rsidRPr="00B25513" w:rsidRDefault="00770008" w:rsidP="00FD7E71">
            <w:pPr>
              <w:jc w:val="center"/>
              <w:rPr>
                <w:rFonts w:ascii="Calibri" w:hAnsi="Calibri" w:cs="Calibri"/>
                <w:b/>
              </w:rPr>
            </w:pPr>
            <w:r w:rsidRPr="00B25513">
              <w:rPr>
                <w:rFonts w:ascii="Calibri" w:hAnsi="Calibri" w:cs="Calibri"/>
                <w:b/>
              </w:rPr>
              <w:t>Κριτήρια Επιλογής</w:t>
            </w:r>
          </w:p>
        </w:tc>
      </w:tr>
      <w:tr w:rsidR="00770008" w:rsidRPr="00EB2B36" w:rsidTr="00B32133">
        <w:tc>
          <w:tcPr>
            <w:tcW w:w="0" w:type="auto"/>
            <w:gridSpan w:val="5"/>
            <w:shd w:val="clear" w:color="auto" w:fill="auto"/>
          </w:tcPr>
          <w:p w:rsidR="00770008" w:rsidRDefault="00770008" w:rsidP="00FD7E71">
            <w:pPr>
              <w:rPr>
                <w:rFonts w:ascii="Calibri" w:hAnsi="Calibri" w:cs="Calibri"/>
              </w:rPr>
            </w:pPr>
          </w:p>
          <w:tbl>
            <w:tblPr>
              <w:tblW w:w="8921" w:type="dxa"/>
              <w:tblLook w:val="04A0" w:firstRow="1" w:lastRow="0" w:firstColumn="1" w:lastColumn="0" w:noHBand="0" w:noVBand="1"/>
            </w:tblPr>
            <w:tblGrid>
              <w:gridCol w:w="547"/>
              <w:gridCol w:w="528"/>
              <w:gridCol w:w="2544"/>
              <w:gridCol w:w="2900"/>
              <w:gridCol w:w="1343"/>
              <w:gridCol w:w="1059"/>
            </w:tblGrid>
            <w:tr w:rsidR="00B32133" w:rsidRPr="00B32133" w:rsidTr="007D4E7A">
              <w:trPr>
                <w:trHeight w:val="840"/>
              </w:trPr>
              <w:tc>
                <w:tcPr>
                  <w:tcW w:w="51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ΚΩΔ</w:t>
                  </w:r>
                </w:p>
              </w:tc>
              <w:tc>
                <w:tcPr>
                  <w:tcW w:w="494" w:type="dxa"/>
                  <w:tcBorders>
                    <w:top w:val="single" w:sz="4" w:space="0" w:color="auto"/>
                    <w:left w:val="nil"/>
                    <w:bottom w:val="single" w:sz="4" w:space="0" w:color="auto"/>
                    <w:right w:val="single" w:sz="4" w:space="0" w:color="auto"/>
                  </w:tcBorders>
                  <w:shd w:val="clear" w:color="000000" w:fill="FFFF00"/>
                  <w:noWrap/>
                  <w:vAlign w:val="center"/>
                  <w:hideMark/>
                </w:tcPr>
                <w:p w:rsidR="00B32133" w:rsidRPr="00B32133" w:rsidRDefault="00B32133" w:rsidP="00B32133">
                  <w:pPr>
                    <w:jc w:val="center"/>
                    <w:rPr>
                      <w:rFonts w:ascii="Calibri" w:hAnsi="Calibri"/>
                      <w:b/>
                      <w:bCs/>
                      <w:color w:val="000000"/>
                      <w:sz w:val="20"/>
                      <w:lang w:val="el-GR" w:eastAsia="el-GR"/>
                    </w:rPr>
                  </w:pPr>
                  <w:r w:rsidRPr="00B32133">
                    <w:rPr>
                      <w:rFonts w:ascii="Calibri" w:hAnsi="Calibri"/>
                      <w:b/>
                      <w:bCs/>
                      <w:color w:val="000000"/>
                      <w:sz w:val="20"/>
                      <w:lang w:val="el-GR" w:eastAsia="el-GR"/>
                    </w:rPr>
                    <w:t>Α/Α</w:t>
                  </w:r>
                </w:p>
              </w:tc>
              <w:tc>
                <w:tcPr>
                  <w:tcW w:w="2675" w:type="dxa"/>
                  <w:tcBorders>
                    <w:top w:val="single" w:sz="4" w:space="0" w:color="auto"/>
                    <w:left w:val="nil"/>
                    <w:bottom w:val="single" w:sz="4" w:space="0" w:color="auto"/>
                    <w:right w:val="single" w:sz="4" w:space="0" w:color="auto"/>
                  </w:tcBorders>
                  <w:shd w:val="clear" w:color="000000" w:fill="FFFF00"/>
                  <w:noWrap/>
                  <w:vAlign w:val="center"/>
                  <w:hideMark/>
                </w:tcPr>
                <w:p w:rsidR="00B32133" w:rsidRPr="00B32133" w:rsidRDefault="00B32133" w:rsidP="00B32133">
                  <w:pPr>
                    <w:jc w:val="center"/>
                    <w:rPr>
                      <w:rFonts w:ascii="Calibri" w:hAnsi="Calibri"/>
                      <w:b/>
                      <w:bCs/>
                      <w:color w:val="000000"/>
                      <w:sz w:val="20"/>
                      <w:lang w:val="el-GR" w:eastAsia="el-GR"/>
                    </w:rPr>
                  </w:pPr>
                  <w:r w:rsidRPr="00B32133">
                    <w:rPr>
                      <w:rFonts w:ascii="Calibri" w:hAnsi="Calibri"/>
                      <w:b/>
                      <w:bCs/>
                      <w:color w:val="000000"/>
                      <w:sz w:val="20"/>
                      <w:lang w:val="el-GR" w:eastAsia="el-GR"/>
                    </w:rPr>
                    <w:t>ΚΡΙΤΗΡΙΟ</w:t>
                  </w:r>
                </w:p>
              </w:tc>
              <w:tc>
                <w:tcPr>
                  <w:tcW w:w="3051" w:type="dxa"/>
                  <w:tcBorders>
                    <w:top w:val="single" w:sz="4" w:space="0" w:color="auto"/>
                    <w:left w:val="nil"/>
                    <w:bottom w:val="single" w:sz="4" w:space="0" w:color="auto"/>
                    <w:right w:val="single" w:sz="4" w:space="0" w:color="auto"/>
                  </w:tcBorders>
                  <w:shd w:val="clear" w:color="000000" w:fill="FFFF00"/>
                  <w:noWrap/>
                  <w:vAlign w:val="center"/>
                  <w:hideMark/>
                </w:tcPr>
                <w:p w:rsidR="00B32133" w:rsidRPr="00B32133" w:rsidRDefault="00B32133" w:rsidP="00B32133">
                  <w:pPr>
                    <w:jc w:val="center"/>
                    <w:rPr>
                      <w:rFonts w:ascii="Calibri" w:hAnsi="Calibri"/>
                      <w:b/>
                      <w:bCs/>
                      <w:color w:val="000000"/>
                      <w:sz w:val="20"/>
                      <w:lang w:val="el-GR" w:eastAsia="el-GR"/>
                    </w:rPr>
                  </w:pPr>
                  <w:r w:rsidRPr="00B32133">
                    <w:rPr>
                      <w:rFonts w:ascii="Calibri" w:hAnsi="Calibri"/>
                      <w:b/>
                      <w:bCs/>
                      <w:color w:val="000000"/>
                      <w:sz w:val="20"/>
                      <w:lang w:val="el-GR" w:eastAsia="el-GR"/>
                    </w:rPr>
                    <w:t>ΑΝΑΛΥΣΗ</w:t>
                  </w:r>
                </w:p>
              </w:tc>
              <w:tc>
                <w:tcPr>
                  <w:tcW w:w="1221" w:type="dxa"/>
                  <w:tcBorders>
                    <w:top w:val="single" w:sz="4" w:space="0" w:color="auto"/>
                    <w:left w:val="nil"/>
                    <w:bottom w:val="single" w:sz="4" w:space="0" w:color="auto"/>
                    <w:right w:val="single" w:sz="4" w:space="0" w:color="auto"/>
                  </w:tcBorders>
                  <w:shd w:val="clear" w:color="000000" w:fill="FFFF00"/>
                  <w:vAlign w:val="center"/>
                  <w:hideMark/>
                </w:tcPr>
                <w:p w:rsidR="00B32133" w:rsidRPr="00B32133" w:rsidRDefault="00B32133" w:rsidP="00B32133">
                  <w:pPr>
                    <w:jc w:val="left"/>
                    <w:rPr>
                      <w:rFonts w:ascii="Calibri" w:hAnsi="Calibri"/>
                      <w:b/>
                      <w:bCs/>
                      <w:color w:val="000000"/>
                      <w:sz w:val="20"/>
                      <w:lang w:val="el-GR" w:eastAsia="el-GR"/>
                    </w:rPr>
                  </w:pPr>
                  <w:r w:rsidRPr="00B32133">
                    <w:rPr>
                      <w:rFonts w:ascii="Calibri" w:hAnsi="Calibri"/>
                      <w:b/>
                      <w:bCs/>
                      <w:color w:val="000000"/>
                      <w:sz w:val="20"/>
                      <w:lang w:val="el-GR" w:eastAsia="el-GR"/>
                    </w:rPr>
                    <w:t>ΒΑΘΜΟΛΟΓΙΑ  (0-100)</w:t>
                  </w:r>
                </w:p>
              </w:tc>
              <w:tc>
                <w:tcPr>
                  <w:tcW w:w="968" w:type="dxa"/>
                  <w:tcBorders>
                    <w:top w:val="single" w:sz="4" w:space="0" w:color="auto"/>
                    <w:left w:val="nil"/>
                    <w:bottom w:val="single" w:sz="4" w:space="0" w:color="auto"/>
                    <w:right w:val="single" w:sz="4" w:space="0" w:color="auto"/>
                  </w:tcBorders>
                  <w:shd w:val="clear" w:color="000000" w:fill="FFFF00"/>
                  <w:vAlign w:val="center"/>
                  <w:hideMark/>
                </w:tcPr>
                <w:p w:rsidR="00B32133" w:rsidRPr="00B32133" w:rsidRDefault="00B32133" w:rsidP="00B32133">
                  <w:pPr>
                    <w:jc w:val="left"/>
                    <w:rPr>
                      <w:rFonts w:ascii="Calibri" w:hAnsi="Calibri"/>
                      <w:b/>
                      <w:bCs/>
                      <w:color w:val="000000"/>
                      <w:sz w:val="20"/>
                      <w:lang w:val="el-GR" w:eastAsia="el-GR"/>
                    </w:rPr>
                  </w:pPr>
                  <w:r w:rsidRPr="00B32133">
                    <w:rPr>
                      <w:rFonts w:ascii="Calibri" w:hAnsi="Calibri"/>
                      <w:b/>
                      <w:bCs/>
                      <w:color w:val="000000"/>
                      <w:sz w:val="20"/>
                      <w:lang w:val="el-GR" w:eastAsia="el-GR"/>
                    </w:rPr>
                    <w:t>ΒΑΡΥΤΗΤΑ</w:t>
                  </w:r>
                </w:p>
              </w:tc>
            </w:tr>
            <w:tr w:rsidR="00B32133" w:rsidRPr="00B32133" w:rsidTr="007D4E7A">
              <w:trPr>
                <w:trHeight w:val="510"/>
              </w:trPr>
              <w:tc>
                <w:tcPr>
                  <w:tcW w:w="512" w:type="dxa"/>
                  <w:vMerge w:val="restart"/>
                  <w:tcBorders>
                    <w:top w:val="nil"/>
                    <w:left w:val="single" w:sz="4" w:space="0" w:color="auto"/>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1</w:t>
                  </w:r>
                </w:p>
              </w:tc>
              <w:tc>
                <w:tcPr>
                  <w:tcW w:w="4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1</w:t>
                  </w:r>
                </w:p>
              </w:tc>
              <w:tc>
                <w:tcPr>
                  <w:tcW w:w="2675" w:type="dxa"/>
                  <w:vMerge w:val="restart"/>
                  <w:tcBorders>
                    <w:top w:val="nil"/>
                    <w:left w:val="single" w:sz="4" w:space="0" w:color="auto"/>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 xml:space="preserve">Σκοπιμότητα της πρότασης (Ειδικοί ή στρατηγικοί στόχοι του τοπικού προγράμματος που εξυπηρετούνται με την υλοποίηση της πρότασης) </w:t>
                  </w:r>
                  <w:r w:rsidRPr="00B32133">
                    <w:rPr>
                      <w:rFonts w:ascii="Calibri" w:hAnsi="Calibri"/>
                      <w:color w:val="000000"/>
                      <w:sz w:val="40"/>
                      <w:szCs w:val="40"/>
                      <w:lang w:val="el-GR" w:eastAsia="el-GR"/>
                    </w:rPr>
                    <w:t>*</w:t>
                  </w: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Συσχέτιση με το σύνολο των στόχων που αφορούν στην υπο-δράση</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right"/>
                    <w:rPr>
                      <w:rFonts w:ascii="Calibri" w:hAnsi="Calibri"/>
                      <w:color w:val="000000"/>
                      <w:sz w:val="20"/>
                      <w:lang w:val="el-GR" w:eastAsia="el-GR"/>
                    </w:rPr>
                  </w:pPr>
                  <w:r w:rsidRPr="00B32133">
                    <w:rPr>
                      <w:rFonts w:ascii="Calibri" w:hAnsi="Calibri"/>
                      <w:color w:val="000000"/>
                      <w:sz w:val="20"/>
                      <w:lang w:val="el-GR" w:eastAsia="el-GR"/>
                    </w:rPr>
                    <w:t>100</w:t>
                  </w:r>
                </w:p>
              </w:tc>
              <w:tc>
                <w:tcPr>
                  <w:tcW w:w="9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2133" w:rsidRPr="00B32133" w:rsidRDefault="00B32133" w:rsidP="00B32133">
                  <w:pPr>
                    <w:jc w:val="center"/>
                    <w:rPr>
                      <w:rFonts w:ascii="Calibri" w:hAnsi="Calibri"/>
                      <w:color w:val="000000"/>
                      <w:szCs w:val="22"/>
                      <w:lang w:val="el-GR" w:eastAsia="el-GR"/>
                    </w:rPr>
                  </w:pPr>
                  <w:r w:rsidRPr="00B32133">
                    <w:rPr>
                      <w:rFonts w:ascii="Calibri" w:hAnsi="Calibri"/>
                      <w:color w:val="000000"/>
                      <w:szCs w:val="22"/>
                      <w:lang w:val="el-GR" w:eastAsia="el-GR"/>
                    </w:rPr>
                    <w:t>20%</w:t>
                  </w:r>
                </w:p>
              </w:tc>
            </w:tr>
            <w:tr w:rsidR="00B32133" w:rsidRPr="00B32133" w:rsidTr="007D4E7A">
              <w:trPr>
                <w:trHeight w:val="510"/>
              </w:trPr>
              <w:tc>
                <w:tcPr>
                  <w:tcW w:w="512"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494" w:type="dxa"/>
                  <w:vMerge/>
                  <w:tcBorders>
                    <w:top w:val="single" w:sz="4" w:space="0" w:color="auto"/>
                    <w:left w:val="single" w:sz="4" w:space="0" w:color="auto"/>
                    <w:bottom w:val="single" w:sz="4" w:space="0" w:color="000000"/>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2675"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Συσχέτιση με το 70%  των στόχων που αφορούν στην υπο-δράση</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right"/>
                    <w:rPr>
                      <w:rFonts w:ascii="Calibri" w:hAnsi="Calibri"/>
                      <w:color w:val="000000"/>
                      <w:sz w:val="20"/>
                      <w:lang w:val="el-GR" w:eastAsia="el-GR"/>
                    </w:rPr>
                  </w:pPr>
                  <w:r w:rsidRPr="00B32133">
                    <w:rPr>
                      <w:rFonts w:ascii="Calibri" w:hAnsi="Calibri"/>
                      <w:color w:val="000000"/>
                      <w:sz w:val="20"/>
                      <w:lang w:val="el-GR" w:eastAsia="el-GR"/>
                    </w:rPr>
                    <w:t>70</w:t>
                  </w:r>
                </w:p>
              </w:tc>
              <w:tc>
                <w:tcPr>
                  <w:tcW w:w="968"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Cs w:val="22"/>
                      <w:lang w:val="el-GR" w:eastAsia="el-GR"/>
                    </w:rPr>
                  </w:pPr>
                </w:p>
              </w:tc>
            </w:tr>
            <w:tr w:rsidR="00B32133" w:rsidRPr="00B32133" w:rsidTr="007D4E7A">
              <w:trPr>
                <w:trHeight w:val="510"/>
              </w:trPr>
              <w:tc>
                <w:tcPr>
                  <w:tcW w:w="512"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494" w:type="dxa"/>
                  <w:vMerge/>
                  <w:tcBorders>
                    <w:top w:val="single" w:sz="4" w:space="0" w:color="auto"/>
                    <w:left w:val="single" w:sz="4" w:space="0" w:color="auto"/>
                    <w:bottom w:val="single" w:sz="4" w:space="0" w:color="000000"/>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2675"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Συσχέτιση με το 30%  των στόχων που αφορούν στην υπο-δράση</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right"/>
                    <w:rPr>
                      <w:rFonts w:ascii="Calibri" w:hAnsi="Calibri"/>
                      <w:color w:val="000000"/>
                      <w:sz w:val="20"/>
                      <w:lang w:val="el-GR" w:eastAsia="el-GR"/>
                    </w:rPr>
                  </w:pPr>
                  <w:r w:rsidRPr="00B32133">
                    <w:rPr>
                      <w:rFonts w:ascii="Calibri" w:hAnsi="Calibri"/>
                      <w:color w:val="000000"/>
                      <w:sz w:val="20"/>
                      <w:lang w:val="el-GR" w:eastAsia="el-GR"/>
                    </w:rPr>
                    <w:t>30</w:t>
                  </w:r>
                </w:p>
              </w:tc>
              <w:tc>
                <w:tcPr>
                  <w:tcW w:w="968"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Cs w:val="22"/>
                      <w:lang w:val="el-GR" w:eastAsia="el-GR"/>
                    </w:rPr>
                  </w:pPr>
                </w:p>
              </w:tc>
            </w:tr>
            <w:tr w:rsidR="00B32133" w:rsidRPr="00B32133" w:rsidTr="007D4E7A">
              <w:trPr>
                <w:trHeight w:val="765"/>
              </w:trPr>
              <w:tc>
                <w:tcPr>
                  <w:tcW w:w="512"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494" w:type="dxa"/>
                  <w:vMerge/>
                  <w:tcBorders>
                    <w:top w:val="single" w:sz="4" w:space="0" w:color="auto"/>
                    <w:left w:val="single" w:sz="4" w:space="0" w:color="auto"/>
                    <w:bottom w:val="single" w:sz="4" w:space="0" w:color="000000"/>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2675"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Συσχέτιση με ποσοστό μικρότερο του  30% των στόχων που αφορούν στην υπο-δράση</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right"/>
                    <w:rPr>
                      <w:rFonts w:ascii="Calibri" w:hAnsi="Calibri"/>
                      <w:color w:val="000000"/>
                      <w:sz w:val="20"/>
                      <w:lang w:val="el-GR" w:eastAsia="el-GR"/>
                    </w:rPr>
                  </w:pPr>
                  <w:r w:rsidRPr="00B32133">
                    <w:rPr>
                      <w:rFonts w:ascii="Calibri" w:hAnsi="Calibri"/>
                      <w:color w:val="000000"/>
                      <w:sz w:val="20"/>
                      <w:lang w:val="el-GR" w:eastAsia="el-GR"/>
                    </w:rPr>
                    <w:t>0</w:t>
                  </w:r>
                </w:p>
              </w:tc>
              <w:tc>
                <w:tcPr>
                  <w:tcW w:w="968"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Cs w:val="22"/>
                      <w:lang w:val="el-GR" w:eastAsia="el-GR"/>
                    </w:rPr>
                  </w:pPr>
                </w:p>
              </w:tc>
            </w:tr>
            <w:tr w:rsidR="00B32133" w:rsidRPr="00B32133" w:rsidTr="007D4E7A">
              <w:trPr>
                <w:trHeight w:val="1020"/>
              </w:trPr>
              <w:tc>
                <w:tcPr>
                  <w:tcW w:w="512" w:type="dxa"/>
                  <w:vMerge w:val="restart"/>
                  <w:tcBorders>
                    <w:top w:val="nil"/>
                    <w:left w:val="single" w:sz="4" w:space="0" w:color="auto"/>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5</w:t>
                  </w:r>
                </w:p>
              </w:tc>
              <w:tc>
                <w:tcPr>
                  <w:tcW w:w="494" w:type="dxa"/>
                  <w:vMerge w:val="restart"/>
                  <w:tcBorders>
                    <w:top w:val="nil"/>
                    <w:left w:val="single" w:sz="4" w:space="0" w:color="auto"/>
                    <w:bottom w:val="single" w:sz="4" w:space="0" w:color="000000"/>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2</w:t>
                  </w:r>
                </w:p>
              </w:tc>
              <w:tc>
                <w:tcPr>
                  <w:tcW w:w="2675" w:type="dxa"/>
                  <w:vMerge w:val="restart"/>
                  <w:tcBorders>
                    <w:top w:val="nil"/>
                    <w:left w:val="single" w:sz="4" w:space="0" w:color="auto"/>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Προώθηση γυναικείας επιχειρηματικότητας</w:t>
                  </w: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Ο δικαιούχος της επένδυσης είναι γυναίκα (φυσικό πρόσωπο) ή εταιρεία οι μέτοχοι της οποίας είναι στο σύνολο τους είναι γυναίκες</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right"/>
                    <w:rPr>
                      <w:rFonts w:ascii="Calibri" w:hAnsi="Calibri"/>
                      <w:color w:val="000000"/>
                      <w:sz w:val="20"/>
                      <w:lang w:val="el-GR" w:eastAsia="el-GR"/>
                    </w:rPr>
                  </w:pPr>
                  <w:r w:rsidRPr="00B32133">
                    <w:rPr>
                      <w:rFonts w:ascii="Calibri" w:hAnsi="Calibri"/>
                      <w:color w:val="000000"/>
                      <w:sz w:val="20"/>
                      <w:lang w:val="el-GR" w:eastAsia="el-GR"/>
                    </w:rPr>
                    <w:t>100</w:t>
                  </w:r>
                </w:p>
              </w:tc>
              <w:tc>
                <w:tcPr>
                  <w:tcW w:w="9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2133" w:rsidRPr="00B32133" w:rsidRDefault="00B32133" w:rsidP="00B32133">
                  <w:pPr>
                    <w:jc w:val="center"/>
                    <w:rPr>
                      <w:rFonts w:ascii="Calibri" w:hAnsi="Calibri"/>
                      <w:color w:val="000000"/>
                      <w:szCs w:val="22"/>
                      <w:lang w:val="el-GR" w:eastAsia="el-GR"/>
                    </w:rPr>
                  </w:pPr>
                  <w:r w:rsidRPr="00B32133">
                    <w:rPr>
                      <w:rFonts w:ascii="Calibri" w:hAnsi="Calibri"/>
                      <w:color w:val="000000"/>
                      <w:szCs w:val="22"/>
                      <w:lang w:val="el-GR" w:eastAsia="el-GR"/>
                    </w:rPr>
                    <w:t>4%</w:t>
                  </w:r>
                </w:p>
              </w:tc>
            </w:tr>
            <w:tr w:rsidR="00B32133" w:rsidRPr="00B32133" w:rsidTr="007D4E7A">
              <w:trPr>
                <w:trHeight w:val="1020"/>
              </w:trPr>
              <w:tc>
                <w:tcPr>
                  <w:tcW w:w="512"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494" w:type="dxa"/>
                  <w:vMerge/>
                  <w:tcBorders>
                    <w:top w:val="nil"/>
                    <w:left w:val="single" w:sz="4" w:space="0" w:color="auto"/>
                    <w:bottom w:val="single" w:sz="4" w:space="0" w:color="000000"/>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2675"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Ο δικαιούχος είναι νομικό πρόσωπο και το μετοχικό/εταιρικό του κεφάλαιο το κατέχουν σε ποσοστό μεγαλυτερο ή ίσο 50% γυναίκες</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right"/>
                    <w:rPr>
                      <w:rFonts w:ascii="Calibri" w:hAnsi="Calibri"/>
                      <w:color w:val="000000"/>
                      <w:sz w:val="20"/>
                      <w:lang w:val="el-GR" w:eastAsia="el-GR"/>
                    </w:rPr>
                  </w:pPr>
                  <w:r w:rsidRPr="00B32133">
                    <w:rPr>
                      <w:rFonts w:ascii="Calibri" w:hAnsi="Calibri"/>
                      <w:color w:val="000000"/>
                      <w:sz w:val="20"/>
                      <w:lang w:val="el-GR" w:eastAsia="el-GR"/>
                    </w:rPr>
                    <w:t>50</w:t>
                  </w:r>
                </w:p>
              </w:tc>
              <w:tc>
                <w:tcPr>
                  <w:tcW w:w="968"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Cs w:val="22"/>
                      <w:lang w:val="el-GR" w:eastAsia="el-GR"/>
                    </w:rPr>
                  </w:pPr>
                </w:p>
              </w:tc>
            </w:tr>
            <w:tr w:rsidR="00B32133" w:rsidRPr="00B32133" w:rsidTr="007D4E7A">
              <w:trPr>
                <w:trHeight w:val="300"/>
              </w:trPr>
              <w:tc>
                <w:tcPr>
                  <w:tcW w:w="512" w:type="dxa"/>
                  <w:vMerge w:val="restart"/>
                  <w:tcBorders>
                    <w:top w:val="nil"/>
                    <w:left w:val="single" w:sz="4" w:space="0" w:color="auto"/>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6</w:t>
                  </w:r>
                </w:p>
              </w:tc>
              <w:tc>
                <w:tcPr>
                  <w:tcW w:w="494" w:type="dxa"/>
                  <w:vMerge w:val="restart"/>
                  <w:tcBorders>
                    <w:top w:val="nil"/>
                    <w:left w:val="single" w:sz="4" w:space="0" w:color="auto"/>
                    <w:bottom w:val="single" w:sz="4" w:space="0" w:color="000000"/>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3</w:t>
                  </w:r>
                </w:p>
              </w:tc>
              <w:tc>
                <w:tcPr>
                  <w:tcW w:w="2675" w:type="dxa"/>
                  <w:vMerge w:val="restart"/>
                  <w:tcBorders>
                    <w:top w:val="nil"/>
                    <w:left w:val="single" w:sz="4" w:space="0" w:color="auto"/>
                    <w:bottom w:val="single" w:sz="4" w:space="0" w:color="auto"/>
                    <w:right w:val="single" w:sz="4" w:space="0" w:color="auto"/>
                  </w:tcBorders>
                  <w:shd w:val="clear" w:color="auto" w:fill="auto"/>
                  <w:vAlign w:val="center"/>
                  <w:hideMark/>
                </w:tcPr>
                <w:p w:rsid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Προώθηση  επιχειρηματικότητας ανέργων</w:t>
                  </w:r>
                </w:p>
                <w:p w:rsidR="000F33DD" w:rsidRPr="00B32133" w:rsidRDefault="000F33DD" w:rsidP="00B32133">
                  <w:pPr>
                    <w:jc w:val="center"/>
                    <w:rPr>
                      <w:rFonts w:ascii="Calibri" w:hAnsi="Calibri"/>
                      <w:color w:val="000000"/>
                      <w:sz w:val="20"/>
                      <w:lang w:val="el-GR" w:eastAsia="el-GR"/>
                    </w:rPr>
                  </w:pP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sz w:val="20"/>
                      <w:lang w:val="el-GR" w:eastAsia="el-GR"/>
                    </w:rPr>
                  </w:pPr>
                  <w:r w:rsidRPr="00B32133">
                    <w:rPr>
                      <w:rFonts w:ascii="Calibri" w:hAnsi="Calibri"/>
                      <w:sz w:val="20"/>
                      <w:lang w:val="el-GR" w:eastAsia="el-GR"/>
                    </w:rPr>
                    <w:t>άνεργοι πάνω από 3 χρόνια</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right"/>
                    <w:rPr>
                      <w:rFonts w:ascii="Calibri" w:hAnsi="Calibri"/>
                      <w:sz w:val="20"/>
                      <w:lang w:val="el-GR" w:eastAsia="el-GR"/>
                    </w:rPr>
                  </w:pPr>
                  <w:r w:rsidRPr="00B32133">
                    <w:rPr>
                      <w:rFonts w:ascii="Calibri" w:hAnsi="Calibri"/>
                      <w:sz w:val="20"/>
                      <w:lang w:val="el-GR" w:eastAsia="el-GR"/>
                    </w:rPr>
                    <w:t>100</w:t>
                  </w:r>
                </w:p>
              </w:tc>
              <w:tc>
                <w:tcPr>
                  <w:tcW w:w="9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2133" w:rsidRPr="00B32133" w:rsidRDefault="00B32133" w:rsidP="00B32133">
                  <w:pPr>
                    <w:jc w:val="center"/>
                    <w:rPr>
                      <w:rFonts w:ascii="Calibri" w:hAnsi="Calibri"/>
                      <w:color w:val="000000"/>
                      <w:szCs w:val="22"/>
                      <w:lang w:val="el-GR" w:eastAsia="el-GR"/>
                    </w:rPr>
                  </w:pPr>
                  <w:r w:rsidRPr="00B32133">
                    <w:rPr>
                      <w:rFonts w:ascii="Calibri" w:hAnsi="Calibri"/>
                      <w:color w:val="000000"/>
                      <w:szCs w:val="22"/>
                      <w:lang w:val="el-GR" w:eastAsia="el-GR"/>
                    </w:rPr>
                    <w:t>4%</w:t>
                  </w:r>
                </w:p>
              </w:tc>
            </w:tr>
            <w:tr w:rsidR="00B32133" w:rsidRPr="00B32133" w:rsidTr="007D4E7A">
              <w:trPr>
                <w:trHeight w:val="300"/>
              </w:trPr>
              <w:tc>
                <w:tcPr>
                  <w:tcW w:w="512"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494" w:type="dxa"/>
                  <w:vMerge/>
                  <w:tcBorders>
                    <w:top w:val="nil"/>
                    <w:left w:val="single" w:sz="4" w:space="0" w:color="auto"/>
                    <w:bottom w:val="single" w:sz="4" w:space="0" w:color="000000"/>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2675"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sz w:val="20"/>
                      <w:lang w:val="el-GR" w:eastAsia="el-GR"/>
                    </w:rPr>
                  </w:pPr>
                  <w:r w:rsidRPr="00B32133">
                    <w:rPr>
                      <w:rFonts w:ascii="Calibri" w:hAnsi="Calibri"/>
                      <w:sz w:val="20"/>
                      <w:lang w:val="el-GR" w:eastAsia="el-GR"/>
                    </w:rPr>
                    <w:t>άνεργοι έως 3 χρόνια</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right"/>
                    <w:rPr>
                      <w:rFonts w:ascii="Calibri" w:hAnsi="Calibri"/>
                      <w:sz w:val="20"/>
                      <w:lang w:val="el-GR" w:eastAsia="el-GR"/>
                    </w:rPr>
                  </w:pPr>
                  <w:r w:rsidRPr="00B32133">
                    <w:rPr>
                      <w:rFonts w:ascii="Calibri" w:hAnsi="Calibri"/>
                      <w:sz w:val="20"/>
                      <w:lang w:val="el-GR" w:eastAsia="el-GR"/>
                    </w:rPr>
                    <w:t>50</w:t>
                  </w:r>
                </w:p>
              </w:tc>
              <w:tc>
                <w:tcPr>
                  <w:tcW w:w="968"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Cs w:val="22"/>
                      <w:lang w:val="el-GR" w:eastAsia="el-GR"/>
                    </w:rPr>
                  </w:pPr>
                </w:p>
              </w:tc>
            </w:tr>
            <w:tr w:rsidR="00B32133" w:rsidRPr="00B32133" w:rsidTr="007D4E7A">
              <w:trPr>
                <w:trHeight w:val="300"/>
              </w:trPr>
              <w:tc>
                <w:tcPr>
                  <w:tcW w:w="512" w:type="dxa"/>
                  <w:vMerge w:val="restart"/>
                  <w:tcBorders>
                    <w:top w:val="nil"/>
                    <w:left w:val="single" w:sz="4" w:space="0" w:color="auto"/>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lastRenderedPageBreak/>
                    <w:t>7</w:t>
                  </w:r>
                </w:p>
              </w:tc>
              <w:tc>
                <w:tcPr>
                  <w:tcW w:w="494" w:type="dxa"/>
                  <w:vMerge w:val="restart"/>
                  <w:tcBorders>
                    <w:top w:val="nil"/>
                    <w:left w:val="single" w:sz="4" w:space="0" w:color="auto"/>
                    <w:bottom w:val="single" w:sz="4" w:space="0" w:color="000000"/>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4</w:t>
                  </w:r>
                </w:p>
              </w:tc>
              <w:tc>
                <w:tcPr>
                  <w:tcW w:w="2675" w:type="dxa"/>
                  <w:vMerge w:val="restart"/>
                  <w:tcBorders>
                    <w:top w:val="nil"/>
                    <w:left w:val="single" w:sz="4" w:space="0" w:color="auto"/>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Προώθηση επιχειρηματικότητας σε ΑμεΑ</w:t>
                  </w: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sz w:val="20"/>
                      <w:lang w:val="el-GR" w:eastAsia="el-GR"/>
                    </w:rPr>
                  </w:pPr>
                  <w:r w:rsidRPr="00B32133">
                    <w:rPr>
                      <w:rFonts w:ascii="Calibri" w:hAnsi="Calibri"/>
                      <w:sz w:val="20"/>
                      <w:lang w:val="el-GR" w:eastAsia="el-GR"/>
                    </w:rPr>
                    <w:t>Ναι</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right"/>
                    <w:rPr>
                      <w:rFonts w:ascii="Calibri" w:hAnsi="Calibri"/>
                      <w:sz w:val="20"/>
                      <w:lang w:val="el-GR" w:eastAsia="el-GR"/>
                    </w:rPr>
                  </w:pPr>
                  <w:r w:rsidRPr="00B32133">
                    <w:rPr>
                      <w:rFonts w:ascii="Calibri" w:hAnsi="Calibri"/>
                      <w:sz w:val="20"/>
                      <w:lang w:val="el-GR" w:eastAsia="el-GR"/>
                    </w:rPr>
                    <w:t>100</w:t>
                  </w:r>
                </w:p>
              </w:tc>
              <w:tc>
                <w:tcPr>
                  <w:tcW w:w="9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2133" w:rsidRPr="00B32133" w:rsidRDefault="00B32133" w:rsidP="00B32133">
                  <w:pPr>
                    <w:jc w:val="center"/>
                    <w:rPr>
                      <w:rFonts w:ascii="Calibri" w:hAnsi="Calibri"/>
                      <w:color w:val="000000"/>
                      <w:szCs w:val="22"/>
                      <w:lang w:val="el-GR" w:eastAsia="el-GR"/>
                    </w:rPr>
                  </w:pPr>
                  <w:r w:rsidRPr="00B32133">
                    <w:rPr>
                      <w:rFonts w:ascii="Calibri" w:hAnsi="Calibri"/>
                      <w:color w:val="000000"/>
                      <w:szCs w:val="22"/>
                      <w:lang w:val="el-GR" w:eastAsia="el-GR"/>
                    </w:rPr>
                    <w:t>4%</w:t>
                  </w:r>
                </w:p>
              </w:tc>
            </w:tr>
            <w:tr w:rsidR="00B32133" w:rsidRPr="00B32133" w:rsidTr="007D4E7A">
              <w:trPr>
                <w:trHeight w:val="300"/>
              </w:trPr>
              <w:tc>
                <w:tcPr>
                  <w:tcW w:w="512"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494" w:type="dxa"/>
                  <w:vMerge/>
                  <w:tcBorders>
                    <w:top w:val="nil"/>
                    <w:left w:val="single" w:sz="4" w:space="0" w:color="auto"/>
                    <w:bottom w:val="single" w:sz="4" w:space="0" w:color="000000"/>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2675"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sz w:val="20"/>
                      <w:lang w:val="el-GR" w:eastAsia="el-GR"/>
                    </w:rPr>
                  </w:pPr>
                  <w:r w:rsidRPr="00B32133">
                    <w:rPr>
                      <w:rFonts w:ascii="Calibri" w:hAnsi="Calibri"/>
                      <w:sz w:val="20"/>
                      <w:lang w:val="el-GR" w:eastAsia="el-GR"/>
                    </w:rPr>
                    <w:t>Όχι</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right"/>
                    <w:rPr>
                      <w:rFonts w:ascii="Calibri" w:hAnsi="Calibri"/>
                      <w:sz w:val="20"/>
                      <w:lang w:val="el-GR" w:eastAsia="el-GR"/>
                    </w:rPr>
                  </w:pPr>
                  <w:r w:rsidRPr="00B32133">
                    <w:rPr>
                      <w:rFonts w:ascii="Calibri" w:hAnsi="Calibri"/>
                      <w:sz w:val="20"/>
                      <w:lang w:val="el-GR" w:eastAsia="el-GR"/>
                    </w:rPr>
                    <w:t>0</w:t>
                  </w:r>
                </w:p>
              </w:tc>
              <w:tc>
                <w:tcPr>
                  <w:tcW w:w="968"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Cs w:val="22"/>
                      <w:lang w:val="el-GR" w:eastAsia="el-GR"/>
                    </w:rPr>
                  </w:pPr>
                </w:p>
              </w:tc>
            </w:tr>
            <w:tr w:rsidR="00B32133" w:rsidRPr="00B32133" w:rsidTr="007D4E7A">
              <w:trPr>
                <w:trHeight w:val="300"/>
              </w:trPr>
              <w:tc>
                <w:tcPr>
                  <w:tcW w:w="512" w:type="dxa"/>
                  <w:vMerge w:val="restart"/>
                  <w:tcBorders>
                    <w:top w:val="nil"/>
                    <w:left w:val="single" w:sz="4" w:space="0" w:color="auto"/>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8</w:t>
                  </w:r>
                </w:p>
              </w:tc>
              <w:tc>
                <w:tcPr>
                  <w:tcW w:w="494" w:type="dxa"/>
                  <w:vMerge w:val="restart"/>
                  <w:tcBorders>
                    <w:top w:val="nil"/>
                    <w:left w:val="single" w:sz="4" w:space="0" w:color="auto"/>
                    <w:bottom w:val="single" w:sz="4" w:space="0" w:color="000000"/>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5</w:t>
                  </w:r>
                </w:p>
              </w:tc>
              <w:tc>
                <w:tcPr>
                  <w:tcW w:w="2675" w:type="dxa"/>
                  <w:vMerge w:val="restart"/>
                  <w:tcBorders>
                    <w:top w:val="nil"/>
                    <w:left w:val="single" w:sz="4" w:space="0" w:color="auto"/>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Προώθηση επιχειρηματικότητας  συλλογικών φορέων (Συνεταιρισμοί, ΚοινΣΕΠ, κ.ά.).</w:t>
                  </w: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sz w:val="20"/>
                      <w:lang w:val="el-GR" w:eastAsia="el-GR"/>
                    </w:rPr>
                  </w:pPr>
                  <w:r w:rsidRPr="00B32133">
                    <w:rPr>
                      <w:rFonts w:ascii="Calibri" w:hAnsi="Calibri"/>
                      <w:sz w:val="20"/>
                      <w:lang w:val="el-GR" w:eastAsia="el-GR"/>
                    </w:rPr>
                    <w:t>Ναι</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right"/>
                    <w:rPr>
                      <w:rFonts w:ascii="Calibri" w:hAnsi="Calibri"/>
                      <w:sz w:val="20"/>
                      <w:lang w:val="el-GR" w:eastAsia="el-GR"/>
                    </w:rPr>
                  </w:pPr>
                  <w:r w:rsidRPr="00B32133">
                    <w:rPr>
                      <w:rFonts w:ascii="Calibri" w:hAnsi="Calibri"/>
                      <w:sz w:val="20"/>
                      <w:lang w:val="el-GR" w:eastAsia="el-GR"/>
                    </w:rPr>
                    <w:t>100</w:t>
                  </w:r>
                </w:p>
              </w:tc>
              <w:tc>
                <w:tcPr>
                  <w:tcW w:w="9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2133" w:rsidRPr="00B32133" w:rsidRDefault="00B32133" w:rsidP="00B32133">
                  <w:pPr>
                    <w:jc w:val="center"/>
                    <w:rPr>
                      <w:rFonts w:ascii="Calibri" w:hAnsi="Calibri"/>
                      <w:color w:val="000000"/>
                      <w:szCs w:val="22"/>
                      <w:lang w:val="el-GR" w:eastAsia="el-GR"/>
                    </w:rPr>
                  </w:pPr>
                  <w:r w:rsidRPr="00B32133">
                    <w:rPr>
                      <w:rFonts w:ascii="Calibri" w:hAnsi="Calibri"/>
                      <w:color w:val="000000"/>
                      <w:szCs w:val="22"/>
                      <w:lang w:val="el-GR" w:eastAsia="el-GR"/>
                    </w:rPr>
                    <w:t>2%</w:t>
                  </w:r>
                </w:p>
              </w:tc>
            </w:tr>
            <w:tr w:rsidR="00B32133" w:rsidRPr="00B32133" w:rsidTr="007D4E7A">
              <w:trPr>
                <w:trHeight w:val="525"/>
              </w:trPr>
              <w:tc>
                <w:tcPr>
                  <w:tcW w:w="512"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494" w:type="dxa"/>
                  <w:vMerge/>
                  <w:tcBorders>
                    <w:top w:val="nil"/>
                    <w:left w:val="single" w:sz="4" w:space="0" w:color="auto"/>
                    <w:bottom w:val="single" w:sz="4" w:space="0" w:color="000000"/>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2675"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sz w:val="20"/>
                      <w:lang w:val="el-GR" w:eastAsia="el-GR"/>
                    </w:rPr>
                  </w:pPr>
                  <w:r w:rsidRPr="00B32133">
                    <w:rPr>
                      <w:rFonts w:ascii="Calibri" w:hAnsi="Calibri"/>
                      <w:sz w:val="20"/>
                      <w:lang w:val="el-GR" w:eastAsia="el-GR"/>
                    </w:rPr>
                    <w:t>Όχι</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right"/>
                    <w:rPr>
                      <w:rFonts w:ascii="Calibri" w:hAnsi="Calibri"/>
                      <w:sz w:val="20"/>
                      <w:lang w:val="el-GR" w:eastAsia="el-GR"/>
                    </w:rPr>
                  </w:pPr>
                  <w:r w:rsidRPr="00B32133">
                    <w:rPr>
                      <w:rFonts w:ascii="Calibri" w:hAnsi="Calibri"/>
                      <w:sz w:val="20"/>
                      <w:lang w:val="el-GR" w:eastAsia="el-GR"/>
                    </w:rPr>
                    <w:t>0</w:t>
                  </w:r>
                </w:p>
              </w:tc>
              <w:tc>
                <w:tcPr>
                  <w:tcW w:w="968"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Cs w:val="22"/>
                      <w:lang w:val="el-GR" w:eastAsia="el-GR"/>
                    </w:rPr>
                  </w:pPr>
                </w:p>
              </w:tc>
            </w:tr>
            <w:tr w:rsidR="00B32133" w:rsidRPr="00B32133" w:rsidTr="007D4E7A">
              <w:trPr>
                <w:trHeight w:val="300"/>
              </w:trPr>
              <w:tc>
                <w:tcPr>
                  <w:tcW w:w="512" w:type="dxa"/>
                  <w:vMerge w:val="restart"/>
                  <w:tcBorders>
                    <w:top w:val="nil"/>
                    <w:left w:val="single" w:sz="4" w:space="0" w:color="auto"/>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9</w:t>
                  </w:r>
                </w:p>
              </w:tc>
              <w:tc>
                <w:tcPr>
                  <w:tcW w:w="494" w:type="dxa"/>
                  <w:vMerge w:val="restart"/>
                  <w:tcBorders>
                    <w:top w:val="nil"/>
                    <w:left w:val="single" w:sz="4" w:space="0" w:color="auto"/>
                    <w:bottom w:val="single" w:sz="4" w:space="0" w:color="000000"/>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6</w:t>
                  </w:r>
                </w:p>
              </w:tc>
              <w:tc>
                <w:tcPr>
                  <w:tcW w:w="2675" w:type="dxa"/>
                  <w:vMerge w:val="restart"/>
                  <w:tcBorders>
                    <w:top w:val="nil"/>
                    <w:left w:val="single" w:sz="4" w:space="0" w:color="auto"/>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 xml:space="preserve">Τίτλοι Σπουδών σχετικοί με τη φύση της πρότασης. </w:t>
                  </w: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Τίτλος σπουδών ΑΕΙ / ΤΕΙ</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right"/>
                    <w:rPr>
                      <w:rFonts w:ascii="Calibri" w:hAnsi="Calibri"/>
                      <w:color w:val="000000"/>
                      <w:sz w:val="20"/>
                      <w:lang w:val="el-GR" w:eastAsia="el-GR"/>
                    </w:rPr>
                  </w:pPr>
                  <w:r w:rsidRPr="00B32133">
                    <w:rPr>
                      <w:rFonts w:ascii="Calibri" w:hAnsi="Calibri"/>
                      <w:color w:val="000000"/>
                      <w:sz w:val="20"/>
                      <w:lang w:val="el-GR" w:eastAsia="el-GR"/>
                    </w:rPr>
                    <w:t>100</w:t>
                  </w:r>
                </w:p>
              </w:tc>
              <w:tc>
                <w:tcPr>
                  <w:tcW w:w="9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2133" w:rsidRPr="00B32133" w:rsidRDefault="00B32133" w:rsidP="00B32133">
                  <w:pPr>
                    <w:jc w:val="center"/>
                    <w:rPr>
                      <w:rFonts w:ascii="Calibri" w:hAnsi="Calibri"/>
                      <w:color w:val="000000"/>
                      <w:szCs w:val="22"/>
                      <w:lang w:val="el-GR" w:eastAsia="el-GR"/>
                    </w:rPr>
                  </w:pPr>
                  <w:r w:rsidRPr="00B32133">
                    <w:rPr>
                      <w:rFonts w:ascii="Calibri" w:hAnsi="Calibri"/>
                      <w:color w:val="000000"/>
                      <w:szCs w:val="22"/>
                      <w:lang w:val="el-GR" w:eastAsia="el-GR"/>
                    </w:rPr>
                    <w:t>9%</w:t>
                  </w:r>
                </w:p>
              </w:tc>
            </w:tr>
            <w:tr w:rsidR="00B32133" w:rsidRPr="00B32133" w:rsidTr="007D4E7A">
              <w:trPr>
                <w:trHeight w:val="1020"/>
              </w:trPr>
              <w:tc>
                <w:tcPr>
                  <w:tcW w:w="512"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494" w:type="dxa"/>
                  <w:vMerge/>
                  <w:tcBorders>
                    <w:top w:val="nil"/>
                    <w:left w:val="single" w:sz="4" w:space="0" w:color="auto"/>
                    <w:bottom w:val="single" w:sz="4" w:space="0" w:color="000000"/>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2675"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right"/>
                    <w:rPr>
                      <w:rFonts w:ascii="Calibri" w:hAnsi="Calibri"/>
                      <w:color w:val="000000"/>
                      <w:sz w:val="20"/>
                      <w:lang w:val="el-GR" w:eastAsia="el-GR"/>
                    </w:rPr>
                  </w:pPr>
                  <w:r w:rsidRPr="00B32133">
                    <w:rPr>
                      <w:rFonts w:ascii="Calibri" w:hAnsi="Calibri"/>
                      <w:color w:val="000000"/>
                      <w:sz w:val="20"/>
                      <w:lang w:val="el-GR" w:eastAsia="el-GR"/>
                    </w:rPr>
                    <w:t>50</w:t>
                  </w:r>
                </w:p>
              </w:tc>
              <w:tc>
                <w:tcPr>
                  <w:tcW w:w="968"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Cs w:val="22"/>
                      <w:lang w:val="el-GR" w:eastAsia="el-GR"/>
                    </w:rPr>
                  </w:pPr>
                </w:p>
              </w:tc>
            </w:tr>
            <w:tr w:rsidR="00B32133" w:rsidRPr="00B32133" w:rsidTr="007D4E7A">
              <w:trPr>
                <w:trHeight w:val="300"/>
              </w:trPr>
              <w:tc>
                <w:tcPr>
                  <w:tcW w:w="512"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494" w:type="dxa"/>
                  <w:vMerge/>
                  <w:tcBorders>
                    <w:top w:val="nil"/>
                    <w:left w:val="single" w:sz="4" w:space="0" w:color="auto"/>
                    <w:bottom w:val="single" w:sz="4" w:space="0" w:color="000000"/>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2675"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3051" w:type="dxa"/>
                  <w:tcBorders>
                    <w:top w:val="nil"/>
                    <w:left w:val="nil"/>
                    <w:bottom w:val="single" w:sz="4" w:space="0" w:color="auto"/>
                    <w:right w:val="single" w:sz="4" w:space="0" w:color="auto"/>
                  </w:tcBorders>
                  <w:shd w:val="clear" w:color="auto" w:fill="auto"/>
                  <w:noWrap/>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Καμία εκ των παραπάνω εκπαίδευση</w:t>
                  </w:r>
                </w:p>
              </w:tc>
              <w:tc>
                <w:tcPr>
                  <w:tcW w:w="1221" w:type="dxa"/>
                  <w:tcBorders>
                    <w:top w:val="nil"/>
                    <w:left w:val="nil"/>
                    <w:bottom w:val="single" w:sz="4" w:space="0" w:color="auto"/>
                    <w:right w:val="single" w:sz="4" w:space="0" w:color="auto"/>
                  </w:tcBorders>
                  <w:shd w:val="clear" w:color="auto" w:fill="auto"/>
                  <w:noWrap/>
                  <w:vAlign w:val="center"/>
                  <w:hideMark/>
                </w:tcPr>
                <w:p w:rsidR="00B32133" w:rsidRPr="00B32133" w:rsidRDefault="00B32133" w:rsidP="00B32133">
                  <w:pPr>
                    <w:jc w:val="right"/>
                    <w:rPr>
                      <w:rFonts w:ascii="Calibri" w:hAnsi="Calibri"/>
                      <w:color w:val="000000"/>
                      <w:sz w:val="20"/>
                      <w:lang w:val="el-GR" w:eastAsia="el-GR"/>
                    </w:rPr>
                  </w:pPr>
                  <w:r w:rsidRPr="00B32133">
                    <w:rPr>
                      <w:rFonts w:ascii="Calibri" w:hAnsi="Calibri"/>
                      <w:color w:val="000000"/>
                      <w:sz w:val="20"/>
                      <w:lang w:val="el-GR" w:eastAsia="el-GR"/>
                    </w:rPr>
                    <w:t>0</w:t>
                  </w:r>
                </w:p>
              </w:tc>
              <w:tc>
                <w:tcPr>
                  <w:tcW w:w="968"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Cs w:val="22"/>
                      <w:lang w:val="el-GR" w:eastAsia="el-GR"/>
                    </w:rPr>
                  </w:pPr>
                </w:p>
              </w:tc>
            </w:tr>
            <w:tr w:rsidR="00B32133" w:rsidRPr="00B32133" w:rsidTr="007D4E7A">
              <w:trPr>
                <w:trHeight w:val="108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sz w:val="20"/>
                      <w:lang w:val="el-GR" w:eastAsia="el-GR"/>
                    </w:rPr>
                  </w:pPr>
                  <w:r w:rsidRPr="00B32133">
                    <w:rPr>
                      <w:rFonts w:ascii="Calibri" w:hAnsi="Calibri"/>
                      <w:sz w:val="20"/>
                      <w:lang w:val="el-GR" w:eastAsia="el-GR"/>
                    </w:rPr>
                    <w:t>10</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sz w:val="20"/>
                      <w:lang w:val="el-GR" w:eastAsia="el-GR"/>
                    </w:rPr>
                  </w:pPr>
                  <w:r w:rsidRPr="00B32133">
                    <w:rPr>
                      <w:rFonts w:ascii="Calibri" w:hAnsi="Calibri"/>
                      <w:sz w:val="20"/>
                      <w:lang w:val="el-GR" w:eastAsia="el-GR"/>
                    </w:rPr>
                    <w:t>7</w:t>
                  </w:r>
                </w:p>
              </w:tc>
              <w:tc>
                <w:tcPr>
                  <w:tcW w:w="2675"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sz w:val="20"/>
                      <w:lang w:val="el-GR" w:eastAsia="el-GR"/>
                    </w:rPr>
                  </w:pPr>
                  <w:r w:rsidRPr="00B32133">
                    <w:rPr>
                      <w:rFonts w:ascii="Calibri" w:hAnsi="Calibri"/>
                      <w:sz w:val="20"/>
                      <w:lang w:val="el-GR" w:eastAsia="el-GR"/>
                    </w:rPr>
                    <w:t>Επαγγελματική εμπειρία (Προηγούμενη αποδεδειγμένη απασχόληση σε αντικείμενο σχετικό με τη φύση της πρότασης)</w:t>
                  </w: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sz w:val="20"/>
                      <w:lang w:val="el-GR" w:eastAsia="el-GR"/>
                    </w:rPr>
                  </w:pPr>
                  <w:r w:rsidRPr="00B32133">
                    <w:rPr>
                      <w:rFonts w:ascii="Calibri" w:hAnsi="Calibri"/>
                      <w:sz w:val="20"/>
                      <w:lang w:val="el-GR" w:eastAsia="el-GR"/>
                    </w:rPr>
                    <w:t>(κάθε έτος επαγγελματικής εμπειρίας βαθμολογήται με 20 μονάδες - μέγιστο τα 5 έτη)</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left"/>
                    <w:rPr>
                      <w:rFonts w:ascii="Calibri" w:hAnsi="Calibri"/>
                      <w:sz w:val="20"/>
                      <w:lang w:val="el-GR" w:eastAsia="el-GR"/>
                    </w:rPr>
                  </w:pPr>
                  <w:r w:rsidRPr="00B32133">
                    <w:rPr>
                      <w:rFonts w:ascii="Calibri" w:hAnsi="Calibri"/>
                      <w:sz w:val="20"/>
                      <w:lang w:val="el-GR" w:eastAsia="el-GR"/>
                    </w:rPr>
                    <w:t> </w:t>
                  </w:r>
                </w:p>
              </w:tc>
              <w:tc>
                <w:tcPr>
                  <w:tcW w:w="968" w:type="dxa"/>
                  <w:tcBorders>
                    <w:top w:val="nil"/>
                    <w:left w:val="nil"/>
                    <w:bottom w:val="single" w:sz="4" w:space="0" w:color="auto"/>
                    <w:right w:val="single" w:sz="4" w:space="0" w:color="auto"/>
                  </w:tcBorders>
                  <w:shd w:val="clear" w:color="auto" w:fill="auto"/>
                  <w:noWrap/>
                  <w:vAlign w:val="center"/>
                  <w:hideMark/>
                </w:tcPr>
                <w:p w:rsidR="00B32133" w:rsidRPr="00B32133" w:rsidRDefault="00B32133" w:rsidP="00B32133">
                  <w:pPr>
                    <w:jc w:val="center"/>
                    <w:rPr>
                      <w:rFonts w:ascii="Calibri" w:hAnsi="Calibri"/>
                      <w:color w:val="000000"/>
                      <w:szCs w:val="22"/>
                      <w:lang w:val="el-GR" w:eastAsia="el-GR"/>
                    </w:rPr>
                  </w:pPr>
                  <w:r w:rsidRPr="00B32133">
                    <w:rPr>
                      <w:rFonts w:ascii="Calibri" w:hAnsi="Calibri"/>
                      <w:color w:val="000000"/>
                      <w:szCs w:val="22"/>
                      <w:lang w:val="el-GR" w:eastAsia="el-GR"/>
                    </w:rPr>
                    <w:t>2%</w:t>
                  </w:r>
                </w:p>
              </w:tc>
            </w:tr>
            <w:tr w:rsidR="00B32133" w:rsidRPr="00B32133" w:rsidTr="007D4E7A">
              <w:trPr>
                <w:trHeight w:val="765"/>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16</w:t>
                  </w:r>
                </w:p>
              </w:tc>
              <w:tc>
                <w:tcPr>
                  <w:tcW w:w="494"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8</w:t>
                  </w:r>
                </w:p>
              </w:tc>
              <w:tc>
                <w:tcPr>
                  <w:tcW w:w="2675"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Δυνατότητα διάθεσης ιδίων κεφαλαίων για την έναρξη υλοποίησης του επενδυτικού σχεδίου</w:t>
                  </w: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Ποσοστό Ιδίων Κεφαλαίων επί της ιδιωτικής συμμετοχής *100%</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left"/>
                    <w:rPr>
                      <w:rFonts w:ascii="Calibri" w:hAnsi="Calibri"/>
                      <w:color w:val="000000"/>
                      <w:sz w:val="20"/>
                      <w:lang w:val="el-GR" w:eastAsia="el-GR"/>
                    </w:rPr>
                  </w:pPr>
                  <w:r w:rsidRPr="00B32133">
                    <w:rPr>
                      <w:rFonts w:ascii="Calibri" w:hAnsi="Calibri"/>
                      <w:color w:val="000000"/>
                      <w:sz w:val="20"/>
                      <w:lang w:val="el-GR" w:eastAsia="el-GR"/>
                    </w:rPr>
                    <w:t> </w:t>
                  </w:r>
                </w:p>
              </w:tc>
              <w:tc>
                <w:tcPr>
                  <w:tcW w:w="968" w:type="dxa"/>
                  <w:tcBorders>
                    <w:top w:val="nil"/>
                    <w:left w:val="nil"/>
                    <w:bottom w:val="single" w:sz="4" w:space="0" w:color="auto"/>
                    <w:right w:val="single" w:sz="4" w:space="0" w:color="auto"/>
                  </w:tcBorders>
                  <w:shd w:val="clear" w:color="auto" w:fill="auto"/>
                  <w:noWrap/>
                  <w:vAlign w:val="center"/>
                  <w:hideMark/>
                </w:tcPr>
                <w:p w:rsidR="00B32133" w:rsidRPr="00B32133" w:rsidRDefault="00B32133" w:rsidP="00B32133">
                  <w:pPr>
                    <w:jc w:val="center"/>
                    <w:rPr>
                      <w:rFonts w:ascii="Calibri" w:hAnsi="Calibri"/>
                      <w:color w:val="000000"/>
                      <w:szCs w:val="22"/>
                      <w:lang w:val="el-GR" w:eastAsia="el-GR"/>
                    </w:rPr>
                  </w:pPr>
                  <w:r w:rsidRPr="00B32133">
                    <w:rPr>
                      <w:rFonts w:ascii="Calibri" w:hAnsi="Calibri"/>
                      <w:color w:val="000000"/>
                      <w:szCs w:val="22"/>
                      <w:lang w:val="el-GR" w:eastAsia="el-GR"/>
                    </w:rPr>
                    <w:t>6%</w:t>
                  </w:r>
                </w:p>
              </w:tc>
            </w:tr>
            <w:tr w:rsidR="00B32133" w:rsidRPr="00B32133" w:rsidTr="007D4E7A">
              <w:trPr>
                <w:trHeight w:val="435"/>
              </w:trPr>
              <w:tc>
                <w:tcPr>
                  <w:tcW w:w="512" w:type="dxa"/>
                  <w:vMerge w:val="restart"/>
                  <w:tcBorders>
                    <w:top w:val="nil"/>
                    <w:left w:val="single" w:sz="4" w:space="0" w:color="auto"/>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20</w:t>
                  </w:r>
                </w:p>
              </w:tc>
              <w:tc>
                <w:tcPr>
                  <w:tcW w:w="4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9</w:t>
                  </w:r>
                </w:p>
              </w:tc>
              <w:tc>
                <w:tcPr>
                  <w:tcW w:w="2675" w:type="dxa"/>
                  <w:vMerge w:val="restart"/>
                  <w:tcBorders>
                    <w:top w:val="nil"/>
                    <w:left w:val="single" w:sz="4" w:space="0" w:color="auto"/>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Ποσοστό δαπανών σχετικών με τη χρήση ή παραγωγή ανανεώσιμων πηγών ενέργειας (ΑΠΕ), (φωτοβολταϊκά, βιοντίζελ, βιοαέριο κ.λ.π.) για την κάλυψη των αναγκών των μονάδων.</w:t>
                  </w: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 xml:space="preserve"> Ποσοστό μεγαλύτερο ή ίσο με 20%</w:t>
                  </w:r>
                </w:p>
              </w:tc>
              <w:tc>
                <w:tcPr>
                  <w:tcW w:w="1221" w:type="dxa"/>
                  <w:tcBorders>
                    <w:top w:val="nil"/>
                    <w:left w:val="nil"/>
                    <w:bottom w:val="single" w:sz="4" w:space="0" w:color="auto"/>
                    <w:right w:val="single" w:sz="4" w:space="0" w:color="auto"/>
                  </w:tcBorders>
                  <w:shd w:val="clear" w:color="auto" w:fill="auto"/>
                  <w:noWrap/>
                  <w:vAlign w:val="center"/>
                  <w:hideMark/>
                </w:tcPr>
                <w:p w:rsidR="00B32133" w:rsidRPr="00B32133" w:rsidRDefault="00B32133" w:rsidP="00B32133">
                  <w:pPr>
                    <w:jc w:val="right"/>
                    <w:rPr>
                      <w:rFonts w:ascii="Calibri" w:hAnsi="Calibri"/>
                      <w:color w:val="000000"/>
                      <w:sz w:val="20"/>
                      <w:lang w:val="el-GR" w:eastAsia="el-GR"/>
                    </w:rPr>
                  </w:pPr>
                  <w:r w:rsidRPr="00B32133">
                    <w:rPr>
                      <w:rFonts w:ascii="Calibri" w:hAnsi="Calibri"/>
                      <w:color w:val="000000"/>
                      <w:sz w:val="20"/>
                      <w:lang w:val="el-GR" w:eastAsia="el-GR"/>
                    </w:rPr>
                    <w:t>100</w:t>
                  </w:r>
                </w:p>
              </w:tc>
              <w:tc>
                <w:tcPr>
                  <w:tcW w:w="9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2133" w:rsidRPr="00B32133" w:rsidRDefault="00B32133" w:rsidP="00B32133">
                  <w:pPr>
                    <w:jc w:val="center"/>
                    <w:rPr>
                      <w:rFonts w:ascii="Calibri" w:hAnsi="Calibri"/>
                      <w:color w:val="000000"/>
                      <w:szCs w:val="22"/>
                      <w:lang w:val="el-GR" w:eastAsia="el-GR"/>
                    </w:rPr>
                  </w:pPr>
                  <w:r w:rsidRPr="00B32133">
                    <w:rPr>
                      <w:rFonts w:ascii="Calibri" w:hAnsi="Calibri"/>
                      <w:color w:val="000000"/>
                      <w:szCs w:val="22"/>
                      <w:lang w:val="el-GR" w:eastAsia="el-GR"/>
                    </w:rPr>
                    <w:t>2%</w:t>
                  </w:r>
                </w:p>
              </w:tc>
            </w:tr>
            <w:tr w:rsidR="00B32133" w:rsidRPr="00B32133" w:rsidTr="007D4E7A">
              <w:trPr>
                <w:trHeight w:val="450"/>
              </w:trPr>
              <w:tc>
                <w:tcPr>
                  <w:tcW w:w="512"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494" w:type="dxa"/>
                  <w:vMerge/>
                  <w:tcBorders>
                    <w:top w:val="single" w:sz="4" w:space="0" w:color="auto"/>
                    <w:left w:val="single" w:sz="4" w:space="0" w:color="auto"/>
                    <w:bottom w:val="single" w:sz="4" w:space="0" w:color="000000"/>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2675"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10% ≤ Ποσοστό &lt; 20%</w:t>
                  </w:r>
                </w:p>
              </w:tc>
              <w:tc>
                <w:tcPr>
                  <w:tcW w:w="1221" w:type="dxa"/>
                  <w:tcBorders>
                    <w:top w:val="nil"/>
                    <w:left w:val="nil"/>
                    <w:bottom w:val="single" w:sz="4" w:space="0" w:color="auto"/>
                    <w:right w:val="single" w:sz="4" w:space="0" w:color="auto"/>
                  </w:tcBorders>
                  <w:shd w:val="clear" w:color="auto" w:fill="auto"/>
                  <w:noWrap/>
                  <w:vAlign w:val="center"/>
                  <w:hideMark/>
                </w:tcPr>
                <w:p w:rsidR="00B32133" w:rsidRPr="00B32133" w:rsidRDefault="00B32133" w:rsidP="00B32133">
                  <w:pPr>
                    <w:jc w:val="right"/>
                    <w:rPr>
                      <w:rFonts w:ascii="Calibri" w:hAnsi="Calibri"/>
                      <w:color w:val="000000"/>
                      <w:sz w:val="20"/>
                      <w:lang w:val="el-GR" w:eastAsia="el-GR"/>
                    </w:rPr>
                  </w:pPr>
                  <w:r w:rsidRPr="00B32133">
                    <w:rPr>
                      <w:rFonts w:ascii="Calibri" w:hAnsi="Calibri"/>
                      <w:color w:val="000000"/>
                      <w:sz w:val="20"/>
                      <w:lang w:val="el-GR" w:eastAsia="el-GR"/>
                    </w:rPr>
                    <w:t>60</w:t>
                  </w:r>
                </w:p>
              </w:tc>
              <w:tc>
                <w:tcPr>
                  <w:tcW w:w="968"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Cs w:val="22"/>
                      <w:lang w:val="el-GR" w:eastAsia="el-GR"/>
                    </w:rPr>
                  </w:pPr>
                </w:p>
              </w:tc>
            </w:tr>
            <w:tr w:rsidR="00B32133" w:rsidRPr="00B32133" w:rsidTr="007D4E7A">
              <w:trPr>
                <w:trHeight w:val="660"/>
              </w:trPr>
              <w:tc>
                <w:tcPr>
                  <w:tcW w:w="512"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494" w:type="dxa"/>
                  <w:vMerge/>
                  <w:tcBorders>
                    <w:top w:val="single" w:sz="4" w:space="0" w:color="auto"/>
                    <w:left w:val="single" w:sz="4" w:space="0" w:color="auto"/>
                    <w:bottom w:val="single" w:sz="4" w:space="0" w:color="000000"/>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2675"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5% ≤ Ποσοστό &lt; 10%</w:t>
                  </w:r>
                </w:p>
              </w:tc>
              <w:tc>
                <w:tcPr>
                  <w:tcW w:w="1221" w:type="dxa"/>
                  <w:tcBorders>
                    <w:top w:val="nil"/>
                    <w:left w:val="nil"/>
                    <w:bottom w:val="single" w:sz="4" w:space="0" w:color="auto"/>
                    <w:right w:val="single" w:sz="4" w:space="0" w:color="auto"/>
                  </w:tcBorders>
                  <w:shd w:val="clear" w:color="auto" w:fill="auto"/>
                  <w:noWrap/>
                  <w:vAlign w:val="center"/>
                  <w:hideMark/>
                </w:tcPr>
                <w:p w:rsidR="00B32133" w:rsidRPr="00B32133" w:rsidRDefault="00B32133" w:rsidP="00B32133">
                  <w:pPr>
                    <w:jc w:val="right"/>
                    <w:rPr>
                      <w:rFonts w:ascii="Calibri" w:hAnsi="Calibri"/>
                      <w:color w:val="000000"/>
                      <w:sz w:val="20"/>
                      <w:lang w:val="el-GR" w:eastAsia="el-GR"/>
                    </w:rPr>
                  </w:pPr>
                  <w:r w:rsidRPr="00B32133">
                    <w:rPr>
                      <w:rFonts w:ascii="Calibri" w:hAnsi="Calibri"/>
                      <w:color w:val="000000"/>
                      <w:sz w:val="20"/>
                      <w:lang w:val="el-GR" w:eastAsia="el-GR"/>
                    </w:rPr>
                    <w:t>30</w:t>
                  </w:r>
                </w:p>
              </w:tc>
              <w:tc>
                <w:tcPr>
                  <w:tcW w:w="968"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Cs w:val="22"/>
                      <w:lang w:val="el-GR" w:eastAsia="el-GR"/>
                    </w:rPr>
                  </w:pPr>
                </w:p>
              </w:tc>
            </w:tr>
            <w:tr w:rsidR="00B32133" w:rsidRPr="00B32133" w:rsidTr="007D4E7A">
              <w:trPr>
                <w:trHeight w:val="102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25</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10</w:t>
                  </w:r>
                </w:p>
              </w:tc>
              <w:tc>
                <w:tcPr>
                  <w:tcW w:w="2675"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Καινοτόμος  χαρακτήρας της πρότασης/ Χρήση καινοτομίας και νέων τεχνολογιών (τουρισμός / υπηρεσίες)</w:t>
                  </w: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left"/>
                    <w:rPr>
                      <w:rFonts w:ascii="Calibri" w:hAnsi="Calibri"/>
                      <w:color w:val="000000"/>
                      <w:sz w:val="20"/>
                      <w:lang w:val="el-GR" w:eastAsia="el-GR"/>
                    </w:rPr>
                  </w:pPr>
                  <w:r w:rsidRPr="00B32133">
                    <w:rPr>
                      <w:rFonts w:ascii="Calibri" w:hAnsi="Calibri"/>
                      <w:color w:val="000000"/>
                      <w:sz w:val="20"/>
                      <w:lang w:val="el-GR" w:eastAsia="el-GR"/>
                    </w:rPr>
                    <w:t>Οργανωτική καινοτομία / καινοτομία στο προϊόν ή στην διαχείριση και λειτουργία</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right"/>
                    <w:rPr>
                      <w:rFonts w:ascii="Calibri" w:hAnsi="Calibri"/>
                      <w:color w:val="000000"/>
                      <w:sz w:val="20"/>
                      <w:lang w:val="el-GR" w:eastAsia="el-GR"/>
                    </w:rPr>
                  </w:pPr>
                  <w:r w:rsidRPr="00B32133">
                    <w:rPr>
                      <w:rFonts w:ascii="Calibri" w:hAnsi="Calibri"/>
                      <w:color w:val="000000"/>
                      <w:sz w:val="20"/>
                      <w:lang w:val="el-GR" w:eastAsia="el-GR"/>
                    </w:rPr>
                    <w:t>100</w:t>
                  </w:r>
                </w:p>
              </w:tc>
              <w:tc>
                <w:tcPr>
                  <w:tcW w:w="968" w:type="dxa"/>
                  <w:tcBorders>
                    <w:top w:val="nil"/>
                    <w:left w:val="nil"/>
                    <w:bottom w:val="single" w:sz="4" w:space="0" w:color="auto"/>
                    <w:right w:val="single" w:sz="4" w:space="0" w:color="auto"/>
                  </w:tcBorders>
                  <w:shd w:val="clear" w:color="auto" w:fill="auto"/>
                  <w:noWrap/>
                  <w:vAlign w:val="center"/>
                  <w:hideMark/>
                </w:tcPr>
                <w:p w:rsidR="00B32133" w:rsidRPr="00B32133" w:rsidRDefault="00B32133" w:rsidP="00B32133">
                  <w:pPr>
                    <w:jc w:val="center"/>
                    <w:rPr>
                      <w:rFonts w:ascii="Calibri" w:hAnsi="Calibri"/>
                      <w:color w:val="000000"/>
                      <w:szCs w:val="22"/>
                      <w:lang w:val="el-GR" w:eastAsia="el-GR"/>
                    </w:rPr>
                  </w:pPr>
                  <w:r w:rsidRPr="00B32133">
                    <w:rPr>
                      <w:rFonts w:ascii="Calibri" w:hAnsi="Calibri"/>
                      <w:color w:val="000000"/>
                      <w:szCs w:val="22"/>
                      <w:lang w:val="el-GR" w:eastAsia="el-GR"/>
                    </w:rPr>
                    <w:t>8%</w:t>
                  </w:r>
                </w:p>
              </w:tc>
            </w:tr>
            <w:tr w:rsidR="00B32133" w:rsidRPr="00B32133" w:rsidTr="007D4E7A">
              <w:trPr>
                <w:trHeight w:val="1020"/>
              </w:trPr>
              <w:tc>
                <w:tcPr>
                  <w:tcW w:w="512" w:type="dxa"/>
                  <w:vMerge w:val="restart"/>
                  <w:tcBorders>
                    <w:top w:val="nil"/>
                    <w:left w:val="single" w:sz="4" w:space="0" w:color="auto"/>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sz w:val="20"/>
                      <w:lang w:val="el-GR" w:eastAsia="el-GR"/>
                    </w:rPr>
                  </w:pPr>
                  <w:r w:rsidRPr="00B32133">
                    <w:rPr>
                      <w:rFonts w:ascii="Calibri" w:hAnsi="Calibri"/>
                      <w:sz w:val="20"/>
                      <w:lang w:val="el-GR" w:eastAsia="el-GR"/>
                    </w:rPr>
                    <w:t>26</w:t>
                  </w:r>
                </w:p>
              </w:tc>
              <w:tc>
                <w:tcPr>
                  <w:tcW w:w="4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2133" w:rsidRPr="00B32133" w:rsidRDefault="00B32133" w:rsidP="00B32133">
                  <w:pPr>
                    <w:jc w:val="center"/>
                    <w:rPr>
                      <w:rFonts w:ascii="Calibri" w:hAnsi="Calibri"/>
                      <w:sz w:val="20"/>
                      <w:lang w:val="el-GR" w:eastAsia="el-GR"/>
                    </w:rPr>
                  </w:pPr>
                  <w:r w:rsidRPr="00B32133">
                    <w:rPr>
                      <w:rFonts w:ascii="Calibri" w:hAnsi="Calibri"/>
                      <w:sz w:val="20"/>
                      <w:lang w:val="el-GR" w:eastAsia="el-GR"/>
                    </w:rPr>
                    <w:t>11</w:t>
                  </w:r>
                </w:p>
              </w:tc>
              <w:tc>
                <w:tcPr>
                  <w:tcW w:w="2675" w:type="dxa"/>
                  <w:vMerge w:val="restart"/>
                  <w:tcBorders>
                    <w:top w:val="nil"/>
                    <w:left w:val="single" w:sz="4" w:space="0" w:color="auto"/>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Αύξηση θέσεων απασχόλησης</w:t>
                  </w: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left"/>
                    <w:rPr>
                      <w:rFonts w:ascii="Calibri" w:hAnsi="Calibri"/>
                      <w:sz w:val="20"/>
                      <w:lang w:val="el-GR" w:eastAsia="el-GR"/>
                    </w:rPr>
                  </w:pPr>
                  <w:r w:rsidRPr="00B32133">
                    <w:rPr>
                      <w:rFonts w:ascii="Calibri" w:hAnsi="Calibri"/>
                      <w:sz w:val="20"/>
                      <w:lang w:val="el-GR" w:eastAsia="el-GR"/>
                    </w:rPr>
                    <w:t xml:space="preserve">Με την υλοποίηση του επενδυτικού σχεδίου προβλέπεται η δημιουργία άνω των δύο (2) νέων θέσεων απασχόλησης σε Ε.Μ.Ε (Ετήσιες Μονάδες Εργασίας). </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right"/>
                    <w:rPr>
                      <w:rFonts w:ascii="Calibri" w:hAnsi="Calibri"/>
                      <w:sz w:val="20"/>
                      <w:lang w:val="el-GR" w:eastAsia="el-GR"/>
                    </w:rPr>
                  </w:pPr>
                  <w:r w:rsidRPr="00B32133">
                    <w:rPr>
                      <w:rFonts w:ascii="Calibri" w:hAnsi="Calibri"/>
                      <w:sz w:val="20"/>
                      <w:lang w:val="el-GR" w:eastAsia="el-GR"/>
                    </w:rPr>
                    <w:t>100</w:t>
                  </w:r>
                </w:p>
              </w:tc>
              <w:tc>
                <w:tcPr>
                  <w:tcW w:w="9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2133" w:rsidRPr="00B32133" w:rsidRDefault="00B32133" w:rsidP="00B32133">
                  <w:pPr>
                    <w:jc w:val="center"/>
                    <w:rPr>
                      <w:rFonts w:ascii="Calibri" w:hAnsi="Calibri"/>
                      <w:color w:val="000000"/>
                      <w:szCs w:val="22"/>
                      <w:lang w:val="el-GR" w:eastAsia="el-GR"/>
                    </w:rPr>
                  </w:pPr>
                  <w:r w:rsidRPr="00B32133">
                    <w:rPr>
                      <w:rFonts w:ascii="Calibri" w:hAnsi="Calibri"/>
                      <w:color w:val="000000"/>
                      <w:szCs w:val="22"/>
                      <w:lang w:val="el-GR" w:eastAsia="el-GR"/>
                    </w:rPr>
                    <w:t>5%</w:t>
                  </w:r>
                </w:p>
              </w:tc>
            </w:tr>
            <w:tr w:rsidR="00B32133" w:rsidRPr="00B32133" w:rsidTr="007D4E7A">
              <w:trPr>
                <w:trHeight w:val="1020"/>
              </w:trPr>
              <w:tc>
                <w:tcPr>
                  <w:tcW w:w="512"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sz w:val="20"/>
                      <w:lang w:val="el-GR" w:eastAsia="el-GR"/>
                    </w:rPr>
                  </w:pPr>
                </w:p>
              </w:tc>
              <w:tc>
                <w:tcPr>
                  <w:tcW w:w="494" w:type="dxa"/>
                  <w:vMerge/>
                  <w:tcBorders>
                    <w:top w:val="single" w:sz="4" w:space="0" w:color="auto"/>
                    <w:left w:val="single" w:sz="4" w:space="0" w:color="auto"/>
                    <w:bottom w:val="single" w:sz="4" w:space="0" w:color="000000"/>
                    <w:right w:val="single" w:sz="4" w:space="0" w:color="auto"/>
                  </w:tcBorders>
                  <w:vAlign w:val="center"/>
                  <w:hideMark/>
                </w:tcPr>
                <w:p w:rsidR="00B32133" w:rsidRPr="00B32133" w:rsidRDefault="00B32133" w:rsidP="00B32133">
                  <w:pPr>
                    <w:jc w:val="left"/>
                    <w:rPr>
                      <w:rFonts w:ascii="Calibri" w:hAnsi="Calibri"/>
                      <w:sz w:val="20"/>
                      <w:lang w:val="el-GR" w:eastAsia="el-GR"/>
                    </w:rPr>
                  </w:pPr>
                </w:p>
              </w:tc>
              <w:tc>
                <w:tcPr>
                  <w:tcW w:w="2675"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left"/>
                    <w:rPr>
                      <w:rFonts w:ascii="Calibri" w:hAnsi="Calibri"/>
                      <w:sz w:val="20"/>
                      <w:lang w:val="el-GR" w:eastAsia="el-GR"/>
                    </w:rPr>
                  </w:pPr>
                  <w:r w:rsidRPr="00B32133">
                    <w:rPr>
                      <w:rFonts w:ascii="Calibri" w:hAnsi="Calibri"/>
                      <w:sz w:val="20"/>
                      <w:lang w:val="el-GR" w:eastAsia="el-GR"/>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right"/>
                    <w:rPr>
                      <w:rFonts w:ascii="Calibri" w:hAnsi="Calibri"/>
                      <w:sz w:val="20"/>
                      <w:lang w:val="el-GR" w:eastAsia="el-GR"/>
                    </w:rPr>
                  </w:pPr>
                  <w:r w:rsidRPr="00B32133">
                    <w:rPr>
                      <w:rFonts w:ascii="Calibri" w:hAnsi="Calibri"/>
                      <w:sz w:val="20"/>
                      <w:lang w:val="el-GR" w:eastAsia="el-GR"/>
                    </w:rPr>
                    <w:t>60</w:t>
                  </w:r>
                </w:p>
              </w:tc>
              <w:tc>
                <w:tcPr>
                  <w:tcW w:w="968"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Cs w:val="22"/>
                      <w:lang w:val="el-GR" w:eastAsia="el-GR"/>
                    </w:rPr>
                  </w:pPr>
                </w:p>
              </w:tc>
            </w:tr>
            <w:tr w:rsidR="00B32133" w:rsidRPr="00B32133" w:rsidTr="007D4E7A">
              <w:trPr>
                <w:trHeight w:val="1020"/>
              </w:trPr>
              <w:tc>
                <w:tcPr>
                  <w:tcW w:w="512"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sz w:val="20"/>
                      <w:lang w:val="el-GR" w:eastAsia="el-GR"/>
                    </w:rPr>
                  </w:pPr>
                </w:p>
              </w:tc>
              <w:tc>
                <w:tcPr>
                  <w:tcW w:w="494" w:type="dxa"/>
                  <w:vMerge/>
                  <w:tcBorders>
                    <w:top w:val="single" w:sz="4" w:space="0" w:color="auto"/>
                    <w:left w:val="single" w:sz="4" w:space="0" w:color="auto"/>
                    <w:bottom w:val="single" w:sz="4" w:space="0" w:color="000000"/>
                    <w:right w:val="single" w:sz="4" w:space="0" w:color="auto"/>
                  </w:tcBorders>
                  <w:vAlign w:val="center"/>
                  <w:hideMark/>
                </w:tcPr>
                <w:p w:rsidR="00B32133" w:rsidRPr="00B32133" w:rsidRDefault="00B32133" w:rsidP="00B32133">
                  <w:pPr>
                    <w:jc w:val="left"/>
                    <w:rPr>
                      <w:rFonts w:ascii="Calibri" w:hAnsi="Calibri"/>
                      <w:sz w:val="20"/>
                      <w:lang w:val="el-GR" w:eastAsia="el-GR"/>
                    </w:rPr>
                  </w:pPr>
                </w:p>
              </w:tc>
              <w:tc>
                <w:tcPr>
                  <w:tcW w:w="2675"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left"/>
                    <w:rPr>
                      <w:rFonts w:ascii="Calibri" w:hAnsi="Calibri"/>
                      <w:sz w:val="20"/>
                      <w:lang w:val="el-GR" w:eastAsia="el-GR"/>
                    </w:rPr>
                  </w:pPr>
                  <w:r w:rsidRPr="00B32133">
                    <w:rPr>
                      <w:rFonts w:ascii="Calibri" w:hAnsi="Calibri"/>
                      <w:sz w:val="20"/>
                      <w:lang w:val="el-GR" w:eastAsia="el-GR"/>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right"/>
                    <w:rPr>
                      <w:rFonts w:ascii="Calibri" w:hAnsi="Calibri"/>
                      <w:sz w:val="20"/>
                      <w:lang w:val="el-GR" w:eastAsia="el-GR"/>
                    </w:rPr>
                  </w:pPr>
                  <w:r w:rsidRPr="00B32133">
                    <w:rPr>
                      <w:rFonts w:ascii="Calibri" w:hAnsi="Calibri"/>
                      <w:sz w:val="20"/>
                      <w:lang w:val="el-GR" w:eastAsia="el-GR"/>
                    </w:rPr>
                    <w:t>30</w:t>
                  </w:r>
                </w:p>
              </w:tc>
              <w:tc>
                <w:tcPr>
                  <w:tcW w:w="968"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Cs w:val="22"/>
                      <w:lang w:val="el-GR" w:eastAsia="el-GR"/>
                    </w:rPr>
                  </w:pPr>
                </w:p>
              </w:tc>
            </w:tr>
            <w:tr w:rsidR="00B32133" w:rsidRPr="00B32133" w:rsidTr="007D4E7A">
              <w:trPr>
                <w:trHeight w:val="765"/>
              </w:trPr>
              <w:tc>
                <w:tcPr>
                  <w:tcW w:w="512"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sz w:val="20"/>
                      <w:lang w:val="el-GR" w:eastAsia="el-GR"/>
                    </w:rPr>
                  </w:pPr>
                </w:p>
              </w:tc>
              <w:tc>
                <w:tcPr>
                  <w:tcW w:w="494" w:type="dxa"/>
                  <w:vMerge/>
                  <w:tcBorders>
                    <w:top w:val="single" w:sz="4" w:space="0" w:color="auto"/>
                    <w:left w:val="single" w:sz="4" w:space="0" w:color="auto"/>
                    <w:bottom w:val="single" w:sz="4" w:space="0" w:color="000000"/>
                    <w:right w:val="single" w:sz="4" w:space="0" w:color="auto"/>
                  </w:tcBorders>
                  <w:vAlign w:val="center"/>
                  <w:hideMark/>
                </w:tcPr>
                <w:p w:rsidR="00B32133" w:rsidRPr="00B32133" w:rsidRDefault="00B32133" w:rsidP="00B32133">
                  <w:pPr>
                    <w:jc w:val="left"/>
                    <w:rPr>
                      <w:rFonts w:ascii="Calibri" w:hAnsi="Calibri"/>
                      <w:sz w:val="20"/>
                      <w:lang w:val="el-GR" w:eastAsia="el-GR"/>
                    </w:rPr>
                  </w:pPr>
                </w:p>
              </w:tc>
              <w:tc>
                <w:tcPr>
                  <w:tcW w:w="2675"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left"/>
                    <w:rPr>
                      <w:rFonts w:ascii="Calibri" w:hAnsi="Calibri"/>
                      <w:sz w:val="20"/>
                      <w:lang w:val="el-GR" w:eastAsia="el-GR"/>
                    </w:rPr>
                  </w:pPr>
                  <w:r w:rsidRPr="00B32133">
                    <w:rPr>
                      <w:rFonts w:ascii="Calibri" w:hAnsi="Calibri"/>
                      <w:sz w:val="20"/>
                      <w:lang w:val="el-GR" w:eastAsia="el-GR"/>
                    </w:rPr>
                    <w:t>Με την υλοποίηση του επενδυτικού σχεδίου δεν προβλέπεται δημιουργία θέσεων εργασίας</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right"/>
                    <w:rPr>
                      <w:rFonts w:ascii="Calibri" w:hAnsi="Calibri"/>
                      <w:sz w:val="20"/>
                      <w:lang w:val="el-GR" w:eastAsia="el-GR"/>
                    </w:rPr>
                  </w:pPr>
                  <w:r w:rsidRPr="00B32133">
                    <w:rPr>
                      <w:rFonts w:ascii="Calibri" w:hAnsi="Calibri"/>
                      <w:sz w:val="20"/>
                      <w:lang w:val="el-GR" w:eastAsia="el-GR"/>
                    </w:rPr>
                    <w:t>0</w:t>
                  </w:r>
                </w:p>
              </w:tc>
              <w:tc>
                <w:tcPr>
                  <w:tcW w:w="968"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Cs w:val="22"/>
                      <w:lang w:val="el-GR" w:eastAsia="el-GR"/>
                    </w:rPr>
                  </w:pPr>
                </w:p>
              </w:tc>
            </w:tr>
            <w:tr w:rsidR="00B32133" w:rsidRPr="00B32133" w:rsidTr="007D4E7A">
              <w:trPr>
                <w:trHeight w:val="765"/>
              </w:trPr>
              <w:tc>
                <w:tcPr>
                  <w:tcW w:w="512" w:type="dxa"/>
                  <w:vMerge w:val="restart"/>
                  <w:tcBorders>
                    <w:top w:val="nil"/>
                    <w:left w:val="single" w:sz="4" w:space="0" w:color="auto"/>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lastRenderedPageBreak/>
                    <w:t>28</w:t>
                  </w:r>
                </w:p>
              </w:tc>
              <w:tc>
                <w:tcPr>
                  <w:tcW w:w="494" w:type="dxa"/>
                  <w:vMerge w:val="restart"/>
                  <w:tcBorders>
                    <w:top w:val="nil"/>
                    <w:left w:val="single" w:sz="4" w:space="0" w:color="auto"/>
                    <w:bottom w:val="single" w:sz="4" w:space="0" w:color="000000"/>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12</w:t>
                  </w:r>
                </w:p>
              </w:tc>
              <w:tc>
                <w:tcPr>
                  <w:tcW w:w="2675" w:type="dxa"/>
                  <w:vMerge w:val="restart"/>
                  <w:tcBorders>
                    <w:top w:val="nil"/>
                    <w:left w:val="single" w:sz="4" w:space="0" w:color="auto"/>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Ετοιμότητα έναρξης υλοποίησης της πρότασης</w:t>
                  </w: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Εξασφάλιση του συνόλου των απαιτούμενων γνωμοδοτήσεων/εγκρίσεων / αδειών</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right"/>
                    <w:rPr>
                      <w:rFonts w:ascii="Calibri" w:hAnsi="Calibri"/>
                      <w:color w:val="000000"/>
                      <w:sz w:val="20"/>
                      <w:lang w:val="el-GR" w:eastAsia="el-GR"/>
                    </w:rPr>
                  </w:pPr>
                  <w:r w:rsidRPr="00B32133">
                    <w:rPr>
                      <w:rFonts w:ascii="Calibri" w:hAnsi="Calibri"/>
                      <w:color w:val="000000"/>
                      <w:sz w:val="20"/>
                      <w:lang w:val="el-GR" w:eastAsia="el-GR"/>
                    </w:rPr>
                    <w:t>100</w:t>
                  </w:r>
                </w:p>
              </w:tc>
              <w:tc>
                <w:tcPr>
                  <w:tcW w:w="9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2133" w:rsidRPr="00B32133" w:rsidRDefault="00B32133" w:rsidP="00B32133">
                  <w:pPr>
                    <w:jc w:val="center"/>
                    <w:rPr>
                      <w:rFonts w:ascii="Calibri" w:hAnsi="Calibri"/>
                      <w:color w:val="000000"/>
                      <w:szCs w:val="22"/>
                      <w:lang w:val="el-GR" w:eastAsia="el-GR"/>
                    </w:rPr>
                  </w:pPr>
                  <w:r w:rsidRPr="00B32133">
                    <w:rPr>
                      <w:rFonts w:ascii="Calibri" w:hAnsi="Calibri"/>
                      <w:color w:val="000000"/>
                      <w:szCs w:val="22"/>
                      <w:lang w:val="el-GR" w:eastAsia="el-GR"/>
                    </w:rPr>
                    <w:t>6%</w:t>
                  </w:r>
                </w:p>
              </w:tc>
            </w:tr>
            <w:tr w:rsidR="00B32133" w:rsidRPr="00B32133" w:rsidTr="007D4E7A">
              <w:trPr>
                <w:trHeight w:val="510"/>
              </w:trPr>
              <w:tc>
                <w:tcPr>
                  <w:tcW w:w="512"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494" w:type="dxa"/>
                  <w:vMerge/>
                  <w:tcBorders>
                    <w:top w:val="nil"/>
                    <w:left w:val="single" w:sz="4" w:space="0" w:color="auto"/>
                    <w:bottom w:val="single" w:sz="4" w:space="0" w:color="000000"/>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2675"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Εξασφάλιση μέρους των απαιτούμενων γνωμοδοτήσεων/εγκρίσεων / αδειών</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right"/>
                    <w:rPr>
                      <w:rFonts w:ascii="Calibri" w:hAnsi="Calibri"/>
                      <w:color w:val="000000"/>
                      <w:sz w:val="20"/>
                      <w:lang w:val="el-GR" w:eastAsia="el-GR"/>
                    </w:rPr>
                  </w:pPr>
                  <w:r w:rsidRPr="00B32133">
                    <w:rPr>
                      <w:rFonts w:ascii="Calibri" w:hAnsi="Calibri"/>
                      <w:color w:val="000000"/>
                      <w:sz w:val="20"/>
                      <w:lang w:val="el-GR" w:eastAsia="el-GR"/>
                    </w:rPr>
                    <w:t>60</w:t>
                  </w:r>
                </w:p>
              </w:tc>
              <w:tc>
                <w:tcPr>
                  <w:tcW w:w="968"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Cs w:val="22"/>
                      <w:lang w:val="el-GR" w:eastAsia="el-GR"/>
                    </w:rPr>
                  </w:pPr>
                </w:p>
              </w:tc>
            </w:tr>
            <w:tr w:rsidR="00B32133" w:rsidRPr="00B32133" w:rsidTr="007D4E7A">
              <w:trPr>
                <w:trHeight w:val="765"/>
              </w:trPr>
              <w:tc>
                <w:tcPr>
                  <w:tcW w:w="512"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494" w:type="dxa"/>
                  <w:vMerge/>
                  <w:tcBorders>
                    <w:top w:val="nil"/>
                    <w:left w:val="single" w:sz="4" w:space="0" w:color="auto"/>
                    <w:bottom w:val="single" w:sz="4" w:space="0" w:color="000000"/>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2675"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3051" w:type="dxa"/>
                  <w:tcBorders>
                    <w:top w:val="nil"/>
                    <w:left w:val="nil"/>
                    <w:bottom w:val="single" w:sz="4" w:space="0" w:color="auto"/>
                    <w:right w:val="single" w:sz="4" w:space="0" w:color="auto"/>
                  </w:tcBorders>
                  <w:shd w:val="clear" w:color="000000" w:fill="FFFFFF"/>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Υποβολή αιτήσεων στις αρμόδιες αρχές για απαραίτητες γνωμοδοτήσεις/εγκρίσεις / άδειες.</w:t>
                  </w:r>
                </w:p>
              </w:tc>
              <w:tc>
                <w:tcPr>
                  <w:tcW w:w="1221" w:type="dxa"/>
                  <w:tcBorders>
                    <w:top w:val="nil"/>
                    <w:left w:val="nil"/>
                    <w:bottom w:val="single" w:sz="4" w:space="0" w:color="auto"/>
                    <w:right w:val="single" w:sz="4" w:space="0" w:color="auto"/>
                  </w:tcBorders>
                  <w:shd w:val="clear" w:color="000000" w:fill="FFFFFF"/>
                  <w:vAlign w:val="center"/>
                  <w:hideMark/>
                </w:tcPr>
                <w:p w:rsidR="00B32133" w:rsidRPr="00B32133" w:rsidRDefault="00B32133" w:rsidP="00B32133">
                  <w:pPr>
                    <w:jc w:val="right"/>
                    <w:rPr>
                      <w:rFonts w:ascii="Calibri" w:hAnsi="Calibri"/>
                      <w:color w:val="000000"/>
                      <w:sz w:val="20"/>
                      <w:lang w:val="el-GR" w:eastAsia="el-GR"/>
                    </w:rPr>
                  </w:pPr>
                  <w:r w:rsidRPr="00B32133">
                    <w:rPr>
                      <w:rFonts w:ascii="Calibri" w:hAnsi="Calibri"/>
                      <w:color w:val="000000"/>
                      <w:sz w:val="20"/>
                      <w:lang w:val="el-GR" w:eastAsia="el-GR"/>
                    </w:rPr>
                    <w:t>30</w:t>
                  </w:r>
                </w:p>
              </w:tc>
              <w:tc>
                <w:tcPr>
                  <w:tcW w:w="968"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Cs w:val="22"/>
                      <w:lang w:val="el-GR" w:eastAsia="el-GR"/>
                    </w:rPr>
                  </w:pPr>
                </w:p>
              </w:tc>
            </w:tr>
            <w:tr w:rsidR="00B32133" w:rsidRPr="00B32133" w:rsidTr="007D4E7A">
              <w:trPr>
                <w:trHeight w:val="765"/>
              </w:trPr>
              <w:tc>
                <w:tcPr>
                  <w:tcW w:w="512" w:type="dxa"/>
                  <w:vMerge w:val="restart"/>
                  <w:tcBorders>
                    <w:top w:val="nil"/>
                    <w:left w:val="single" w:sz="4" w:space="0" w:color="auto"/>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29</w:t>
                  </w:r>
                </w:p>
              </w:tc>
              <w:tc>
                <w:tcPr>
                  <w:tcW w:w="494" w:type="dxa"/>
                  <w:vMerge w:val="restart"/>
                  <w:tcBorders>
                    <w:top w:val="nil"/>
                    <w:left w:val="single" w:sz="4" w:space="0" w:color="auto"/>
                    <w:bottom w:val="single" w:sz="4" w:space="0" w:color="000000"/>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13</w:t>
                  </w:r>
                </w:p>
              </w:tc>
              <w:tc>
                <w:tcPr>
                  <w:tcW w:w="2675" w:type="dxa"/>
                  <w:vMerge w:val="restart"/>
                  <w:tcBorders>
                    <w:top w:val="nil"/>
                    <w:left w:val="single" w:sz="4" w:space="0" w:color="auto"/>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Σύσταση Φορέα</w:t>
                  </w: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sz w:val="20"/>
                      <w:lang w:val="el-GR" w:eastAsia="el-GR"/>
                    </w:rPr>
                  </w:pPr>
                  <w:r w:rsidRPr="00B32133">
                    <w:rPr>
                      <w:rFonts w:ascii="Calibri" w:hAnsi="Calibri"/>
                      <w:sz w:val="20"/>
                      <w:lang w:val="el-GR" w:eastAsia="el-GR"/>
                    </w:rPr>
                    <w:t>Εχει συσταθεί ο φορέας υλοποίησης της επένδυσης (εταιρεία, νομικό πρόσωπο κλπ) ή δεν απαιτείται σύσταση φορέα</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right"/>
                    <w:rPr>
                      <w:rFonts w:ascii="Calibri" w:hAnsi="Calibri"/>
                      <w:sz w:val="20"/>
                      <w:lang w:val="el-GR" w:eastAsia="el-GR"/>
                    </w:rPr>
                  </w:pPr>
                  <w:r w:rsidRPr="00B32133">
                    <w:rPr>
                      <w:rFonts w:ascii="Calibri" w:hAnsi="Calibri"/>
                      <w:sz w:val="20"/>
                      <w:lang w:val="el-GR" w:eastAsia="el-GR"/>
                    </w:rPr>
                    <w:t>100</w:t>
                  </w:r>
                </w:p>
              </w:tc>
              <w:tc>
                <w:tcPr>
                  <w:tcW w:w="9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2133" w:rsidRPr="00B32133" w:rsidRDefault="00B32133" w:rsidP="00B32133">
                  <w:pPr>
                    <w:jc w:val="center"/>
                    <w:rPr>
                      <w:rFonts w:ascii="Calibri" w:hAnsi="Calibri"/>
                      <w:color w:val="000000"/>
                      <w:szCs w:val="22"/>
                      <w:lang w:val="el-GR" w:eastAsia="el-GR"/>
                    </w:rPr>
                  </w:pPr>
                  <w:r w:rsidRPr="00B32133">
                    <w:rPr>
                      <w:rFonts w:ascii="Calibri" w:hAnsi="Calibri"/>
                      <w:color w:val="000000"/>
                      <w:szCs w:val="22"/>
                      <w:lang w:val="el-GR" w:eastAsia="el-GR"/>
                    </w:rPr>
                    <w:t>2%</w:t>
                  </w:r>
                </w:p>
              </w:tc>
            </w:tr>
            <w:tr w:rsidR="00B32133" w:rsidRPr="00B32133" w:rsidTr="007D4E7A">
              <w:trPr>
                <w:trHeight w:val="510"/>
              </w:trPr>
              <w:tc>
                <w:tcPr>
                  <w:tcW w:w="512"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494" w:type="dxa"/>
                  <w:vMerge/>
                  <w:tcBorders>
                    <w:top w:val="nil"/>
                    <w:left w:val="single" w:sz="4" w:space="0" w:color="auto"/>
                    <w:bottom w:val="single" w:sz="4" w:space="0" w:color="000000"/>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2675"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sz w:val="20"/>
                      <w:lang w:val="el-GR" w:eastAsia="el-GR"/>
                    </w:rPr>
                  </w:pPr>
                  <w:r w:rsidRPr="00B32133">
                    <w:rPr>
                      <w:rFonts w:ascii="Calibri" w:hAnsi="Calibri"/>
                      <w:sz w:val="20"/>
                      <w:lang w:val="el-GR" w:eastAsia="el-GR"/>
                    </w:rPr>
                    <w:t>Δεν έχει συσταθεί ο φορέας που απαιτείται</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right"/>
                    <w:rPr>
                      <w:rFonts w:ascii="Calibri" w:hAnsi="Calibri"/>
                      <w:sz w:val="20"/>
                      <w:lang w:val="el-GR" w:eastAsia="el-GR"/>
                    </w:rPr>
                  </w:pPr>
                  <w:r w:rsidRPr="00B32133">
                    <w:rPr>
                      <w:rFonts w:ascii="Calibri" w:hAnsi="Calibri"/>
                      <w:sz w:val="20"/>
                      <w:lang w:val="el-GR" w:eastAsia="el-GR"/>
                    </w:rPr>
                    <w:t>0</w:t>
                  </w:r>
                </w:p>
              </w:tc>
              <w:tc>
                <w:tcPr>
                  <w:tcW w:w="968"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Cs w:val="22"/>
                      <w:lang w:val="el-GR" w:eastAsia="el-GR"/>
                    </w:rPr>
                  </w:pPr>
                </w:p>
              </w:tc>
            </w:tr>
            <w:tr w:rsidR="00B32133" w:rsidRPr="00B32133" w:rsidTr="007D4E7A">
              <w:trPr>
                <w:trHeight w:val="51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30</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14</w:t>
                  </w:r>
                </w:p>
              </w:tc>
              <w:tc>
                <w:tcPr>
                  <w:tcW w:w="2675"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Εφαρμογή συστημάτων διαχείρισης και ποιοτικών σημάτων</w:t>
                  </w: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 xml:space="preserve">Εφαρμογή συστημάτων διαχείρισης και ποιοτικών σημάτων / προτύπων </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right"/>
                    <w:rPr>
                      <w:rFonts w:ascii="Calibri" w:hAnsi="Calibri"/>
                      <w:color w:val="000000"/>
                      <w:sz w:val="20"/>
                      <w:lang w:val="el-GR" w:eastAsia="el-GR"/>
                    </w:rPr>
                  </w:pPr>
                  <w:r w:rsidRPr="00B32133">
                    <w:rPr>
                      <w:rFonts w:ascii="Calibri" w:hAnsi="Calibri"/>
                      <w:color w:val="000000"/>
                      <w:sz w:val="20"/>
                      <w:lang w:val="el-GR" w:eastAsia="el-GR"/>
                    </w:rPr>
                    <w:t>100</w:t>
                  </w:r>
                </w:p>
              </w:tc>
              <w:tc>
                <w:tcPr>
                  <w:tcW w:w="968" w:type="dxa"/>
                  <w:tcBorders>
                    <w:top w:val="nil"/>
                    <w:left w:val="nil"/>
                    <w:bottom w:val="single" w:sz="4" w:space="0" w:color="auto"/>
                    <w:right w:val="single" w:sz="4" w:space="0" w:color="auto"/>
                  </w:tcBorders>
                  <w:shd w:val="clear" w:color="auto" w:fill="auto"/>
                  <w:noWrap/>
                  <w:vAlign w:val="center"/>
                  <w:hideMark/>
                </w:tcPr>
                <w:p w:rsidR="00B32133" w:rsidRPr="00B32133" w:rsidRDefault="00B32133" w:rsidP="00B32133">
                  <w:pPr>
                    <w:jc w:val="center"/>
                    <w:rPr>
                      <w:rFonts w:ascii="Calibri" w:hAnsi="Calibri"/>
                      <w:color w:val="000000"/>
                      <w:szCs w:val="22"/>
                      <w:lang w:val="el-GR" w:eastAsia="el-GR"/>
                    </w:rPr>
                  </w:pPr>
                  <w:r w:rsidRPr="00B32133">
                    <w:rPr>
                      <w:rFonts w:ascii="Calibri" w:hAnsi="Calibri"/>
                      <w:color w:val="000000"/>
                      <w:szCs w:val="22"/>
                      <w:lang w:val="el-GR" w:eastAsia="el-GR"/>
                    </w:rPr>
                    <w:t>1%</w:t>
                  </w:r>
                </w:p>
              </w:tc>
            </w:tr>
            <w:tr w:rsidR="00B32133" w:rsidRPr="00B32133" w:rsidTr="007D4E7A">
              <w:trPr>
                <w:trHeight w:val="1275"/>
              </w:trPr>
              <w:tc>
                <w:tcPr>
                  <w:tcW w:w="512" w:type="dxa"/>
                  <w:vMerge w:val="restart"/>
                  <w:tcBorders>
                    <w:top w:val="nil"/>
                    <w:left w:val="single" w:sz="4" w:space="0" w:color="auto"/>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32</w:t>
                  </w:r>
                </w:p>
              </w:tc>
              <w:tc>
                <w:tcPr>
                  <w:tcW w:w="4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15</w:t>
                  </w:r>
                </w:p>
              </w:tc>
              <w:tc>
                <w:tcPr>
                  <w:tcW w:w="2675" w:type="dxa"/>
                  <w:vMerge w:val="restart"/>
                  <w:tcBorders>
                    <w:top w:val="nil"/>
                    <w:left w:val="single" w:sz="4" w:space="0" w:color="auto"/>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 xml:space="preserve">Σαφήνεια και πληρότητα της πρότασης  </w:t>
                  </w: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Σαφήνεια του περιεχομένου της πρότασης και πληρότητα ως προς τα απαιτούμενα για τη βαθμολόγηση δικαιολογητικά</w:t>
                  </w:r>
                  <w:r w:rsidRPr="00B32133">
                    <w:rPr>
                      <w:rFonts w:ascii="Calibri" w:hAnsi="Calibri"/>
                      <w:color w:val="000000"/>
                      <w:sz w:val="20"/>
                      <w:lang w:val="el-GR" w:eastAsia="el-GR"/>
                    </w:rPr>
                    <w:br/>
                    <w:t xml:space="preserve">  </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right"/>
                    <w:rPr>
                      <w:rFonts w:ascii="Calibri" w:hAnsi="Calibri"/>
                      <w:color w:val="000000"/>
                      <w:sz w:val="20"/>
                      <w:lang w:val="el-GR" w:eastAsia="el-GR"/>
                    </w:rPr>
                  </w:pPr>
                  <w:r w:rsidRPr="00B32133">
                    <w:rPr>
                      <w:rFonts w:ascii="Calibri" w:hAnsi="Calibri"/>
                      <w:color w:val="000000"/>
                      <w:sz w:val="20"/>
                      <w:lang w:val="el-GR" w:eastAsia="el-GR"/>
                    </w:rPr>
                    <w:t>100</w:t>
                  </w:r>
                </w:p>
              </w:tc>
              <w:tc>
                <w:tcPr>
                  <w:tcW w:w="9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2133" w:rsidRPr="00B32133" w:rsidRDefault="00B32133" w:rsidP="00B32133">
                  <w:pPr>
                    <w:jc w:val="center"/>
                    <w:rPr>
                      <w:rFonts w:ascii="Calibri" w:hAnsi="Calibri"/>
                      <w:color w:val="000000"/>
                      <w:szCs w:val="22"/>
                      <w:lang w:val="el-GR" w:eastAsia="el-GR"/>
                    </w:rPr>
                  </w:pPr>
                  <w:r w:rsidRPr="00B32133">
                    <w:rPr>
                      <w:rFonts w:ascii="Calibri" w:hAnsi="Calibri"/>
                      <w:color w:val="000000"/>
                      <w:szCs w:val="22"/>
                      <w:lang w:val="el-GR" w:eastAsia="el-GR"/>
                    </w:rPr>
                    <w:t>5%</w:t>
                  </w:r>
                </w:p>
              </w:tc>
            </w:tr>
            <w:tr w:rsidR="00B32133" w:rsidRPr="00B32133" w:rsidTr="007D4E7A">
              <w:trPr>
                <w:trHeight w:val="1020"/>
              </w:trPr>
              <w:tc>
                <w:tcPr>
                  <w:tcW w:w="512"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494" w:type="dxa"/>
                  <w:vMerge/>
                  <w:tcBorders>
                    <w:top w:val="single" w:sz="4" w:space="0" w:color="auto"/>
                    <w:left w:val="single" w:sz="4" w:space="0" w:color="auto"/>
                    <w:bottom w:val="single" w:sz="4" w:space="0" w:color="000000"/>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2675"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Ασαφής περιγραφή της πρότασης αλλά πληρότητα ως προς τα απαιτούμενα για τη βαθμολόγηση δικαιολογητικά</w:t>
                  </w:r>
                  <w:r w:rsidRPr="00B32133">
                    <w:rPr>
                      <w:rFonts w:ascii="Calibri" w:hAnsi="Calibri"/>
                      <w:color w:val="000000"/>
                      <w:sz w:val="20"/>
                      <w:lang w:val="el-GR" w:eastAsia="el-GR"/>
                    </w:rPr>
                    <w:br/>
                    <w:t xml:space="preserve">  </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right"/>
                    <w:rPr>
                      <w:rFonts w:ascii="Calibri" w:hAnsi="Calibri"/>
                      <w:color w:val="000000"/>
                      <w:sz w:val="20"/>
                      <w:lang w:val="el-GR" w:eastAsia="el-GR"/>
                    </w:rPr>
                  </w:pPr>
                  <w:r w:rsidRPr="00B32133">
                    <w:rPr>
                      <w:rFonts w:ascii="Calibri" w:hAnsi="Calibri"/>
                      <w:color w:val="000000"/>
                      <w:sz w:val="20"/>
                      <w:lang w:val="el-GR" w:eastAsia="el-GR"/>
                    </w:rPr>
                    <w:t>50</w:t>
                  </w:r>
                </w:p>
              </w:tc>
              <w:tc>
                <w:tcPr>
                  <w:tcW w:w="968"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Cs w:val="22"/>
                      <w:lang w:val="el-GR" w:eastAsia="el-GR"/>
                    </w:rPr>
                  </w:pPr>
                </w:p>
              </w:tc>
            </w:tr>
            <w:tr w:rsidR="00B32133" w:rsidRPr="00B32133" w:rsidTr="007D4E7A">
              <w:trPr>
                <w:trHeight w:val="765"/>
              </w:trPr>
              <w:tc>
                <w:tcPr>
                  <w:tcW w:w="512"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494" w:type="dxa"/>
                  <w:vMerge/>
                  <w:tcBorders>
                    <w:top w:val="single" w:sz="4" w:space="0" w:color="auto"/>
                    <w:left w:val="single" w:sz="4" w:space="0" w:color="auto"/>
                    <w:bottom w:val="single" w:sz="4" w:space="0" w:color="000000"/>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2675"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Ασαφής περιγραφή της πρότασης  και ελλείψεις ως προς τα απαιτούμενα για τη βαθμολόγηση δικαιολογητικά</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right"/>
                    <w:rPr>
                      <w:rFonts w:ascii="Calibri" w:hAnsi="Calibri"/>
                      <w:color w:val="000000"/>
                      <w:sz w:val="20"/>
                      <w:lang w:val="el-GR" w:eastAsia="el-GR"/>
                    </w:rPr>
                  </w:pPr>
                  <w:r w:rsidRPr="00B32133">
                    <w:rPr>
                      <w:rFonts w:ascii="Calibri" w:hAnsi="Calibri"/>
                      <w:color w:val="000000"/>
                      <w:sz w:val="20"/>
                      <w:lang w:val="el-GR" w:eastAsia="el-GR"/>
                    </w:rPr>
                    <w:t>0</w:t>
                  </w:r>
                </w:p>
              </w:tc>
              <w:tc>
                <w:tcPr>
                  <w:tcW w:w="968"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Cs w:val="22"/>
                      <w:lang w:val="el-GR" w:eastAsia="el-GR"/>
                    </w:rPr>
                  </w:pPr>
                </w:p>
              </w:tc>
            </w:tr>
            <w:tr w:rsidR="00B32133" w:rsidRPr="00B32133" w:rsidTr="007D4E7A">
              <w:trPr>
                <w:trHeight w:val="510"/>
              </w:trPr>
              <w:tc>
                <w:tcPr>
                  <w:tcW w:w="5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33</w:t>
                  </w:r>
                </w:p>
              </w:tc>
              <w:tc>
                <w:tcPr>
                  <w:tcW w:w="4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16</w:t>
                  </w:r>
                </w:p>
              </w:tc>
              <w:tc>
                <w:tcPr>
                  <w:tcW w:w="2675" w:type="dxa"/>
                  <w:vMerge w:val="restart"/>
                  <w:tcBorders>
                    <w:top w:val="nil"/>
                    <w:left w:val="single" w:sz="4" w:space="0" w:color="auto"/>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Ρεαλιστικότητα χρονοδιαγράμματος υλοποίησης επένδυσης</w:t>
                  </w: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Χρονοδιάγραμμα σύμφωνο με το είδος και το μέγεθος του έργου</w:t>
                  </w:r>
                </w:p>
              </w:tc>
              <w:tc>
                <w:tcPr>
                  <w:tcW w:w="1221" w:type="dxa"/>
                  <w:tcBorders>
                    <w:top w:val="nil"/>
                    <w:left w:val="nil"/>
                    <w:bottom w:val="single" w:sz="4" w:space="0" w:color="auto"/>
                    <w:right w:val="single" w:sz="4" w:space="0" w:color="auto"/>
                  </w:tcBorders>
                  <w:shd w:val="clear" w:color="auto" w:fill="auto"/>
                  <w:noWrap/>
                  <w:vAlign w:val="center"/>
                  <w:hideMark/>
                </w:tcPr>
                <w:p w:rsidR="00B32133" w:rsidRPr="00B32133" w:rsidRDefault="00B32133" w:rsidP="00B32133">
                  <w:pPr>
                    <w:jc w:val="right"/>
                    <w:rPr>
                      <w:rFonts w:ascii="Calibri" w:hAnsi="Calibri"/>
                      <w:color w:val="000000"/>
                      <w:sz w:val="20"/>
                      <w:lang w:val="el-GR" w:eastAsia="el-GR"/>
                    </w:rPr>
                  </w:pPr>
                  <w:r w:rsidRPr="00B32133">
                    <w:rPr>
                      <w:rFonts w:ascii="Calibri" w:hAnsi="Calibri"/>
                      <w:color w:val="000000"/>
                      <w:sz w:val="20"/>
                      <w:lang w:val="el-GR" w:eastAsia="el-GR"/>
                    </w:rPr>
                    <w:t>50</w:t>
                  </w:r>
                </w:p>
              </w:tc>
              <w:tc>
                <w:tcPr>
                  <w:tcW w:w="9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2133" w:rsidRPr="00B32133" w:rsidRDefault="00B32133" w:rsidP="00B32133">
                  <w:pPr>
                    <w:jc w:val="center"/>
                    <w:rPr>
                      <w:rFonts w:ascii="Calibri" w:hAnsi="Calibri"/>
                      <w:color w:val="000000"/>
                      <w:szCs w:val="22"/>
                      <w:lang w:val="el-GR" w:eastAsia="el-GR"/>
                    </w:rPr>
                  </w:pPr>
                  <w:r w:rsidRPr="00B32133">
                    <w:rPr>
                      <w:rFonts w:ascii="Calibri" w:hAnsi="Calibri"/>
                      <w:color w:val="000000"/>
                      <w:szCs w:val="22"/>
                      <w:lang w:val="el-GR" w:eastAsia="el-GR"/>
                    </w:rPr>
                    <w:t>4%</w:t>
                  </w:r>
                </w:p>
              </w:tc>
            </w:tr>
            <w:tr w:rsidR="00B32133" w:rsidRPr="00B32133" w:rsidTr="007D4E7A">
              <w:trPr>
                <w:trHeight w:val="765"/>
              </w:trPr>
              <w:tc>
                <w:tcPr>
                  <w:tcW w:w="512"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494" w:type="dxa"/>
                  <w:vMerge/>
                  <w:tcBorders>
                    <w:top w:val="nil"/>
                    <w:left w:val="single" w:sz="4" w:space="0" w:color="auto"/>
                    <w:bottom w:val="single" w:sz="4" w:space="0" w:color="000000"/>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2675"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Ορθολογικός προσδιορισμός των επιμέρους φάσεων υλοποίησης του έργου</w:t>
                  </w:r>
                </w:p>
              </w:tc>
              <w:tc>
                <w:tcPr>
                  <w:tcW w:w="1221" w:type="dxa"/>
                  <w:tcBorders>
                    <w:top w:val="nil"/>
                    <w:left w:val="nil"/>
                    <w:bottom w:val="single" w:sz="4" w:space="0" w:color="auto"/>
                    <w:right w:val="single" w:sz="4" w:space="0" w:color="auto"/>
                  </w:tcBorders>
                  <w:shd w:val="clear" w:color="auto" w:fill="auto"/>
                  <w:noWrap/>
                  <w:vAlign w:val="center"/>
                  <w:hideMark/>
                </w:tcPr>
                <w:p w:rsidR="00B32133" w:rsidRPr="00B32133" w:rsidRDefault="00B32133" w:rsidP="00B32133">
                  <w:pPr>
                    <w:jc w:val="right"/>
                    <w:rPr>
                      <w:rFonts w:ascii="Calibri" w:hAnsi="Calibri"/>
                      <w:color w:val="000000"/>
                      <w:sz w:val="20"/>
                      <w:lang w:val="el-GR" w:eastAsia="el-GR"/>
                    </w:rPr>
                  </w:pPr>
                  <w:r w:rsidRPr="00B32133">
                    <w:rPr>
                      <w:rFonts w:ascii="Calibri" w:hAnsi="Calibri"/>
                      <w:color w:val="000000"/>
                      <w:sz w:val="20"/>
                      <w:lang w:val="el-GR" w:eastAsia="el-GR"/>
                    </w:rPr>
                    <w:t>50</w:t>
                  </w:r>
                </w:p>
              </w:tc>
              <w:tc>
                <w:tcPr>
                  <w:tcW w:w="968"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Cs w:val="22"/>
                      <w:lang w:val="el-GR" w:eastAsia="el-GR"/>
                    </w:rPr>
                  </w:pPr>
                </w:p>
              </w:tc>
            </w:tr>
            <w:tr w:rsidR="00B32133" w:rsidRPr="00B32133" w:rsidTr="007D4E7A">
              <w:trPr>
                <w:trHeight w:val="510"/>
              </w:trPr>
              <w:tc>
                <w:tcPr>
                  <w:tcW w:w="5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34</w:t>
                  </w:r>
                </w:p>
              </w:tc>
              <w:tc>
                <w:tcPr>
                  <w:tcW w:w="494" w:type="dxa"/>
                  <w:vMerge w:val="restart"/>
                  <w:tcBorders>
                    <w:top w:val="nil"/>
                    <w:left w:val="single" w:sz="4" w:space="0" w:color="auto"/>
                    <w:bottom w:val="nil"/>
                    <w:right w:val="single" w:sz="4" w:space="0" w:color="auto"/>
                  </w:tcBorders>
                  <w:shd w:val="clear" w:color="auto" w:fill="auto"/>
                  <w:noWrap/>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17</w:t>
                  </w:r>
                </w:p>
              </w:tc>
              <w:tc>
                <w:tcPr>
                  <w:tcW w:w="2675" w:type="dxa"/>
                  <w:vMerge w:val="restart"/>
                  <w:tcBorders>
                    <w:top w:val="nil"/>
                    <w:left w:val="single" w:sz="4" w:space="0" w:color="auto"/>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Ρεαλιστικότητα και αξιοπιστία του κόστους</w:t>
                  </w: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100*(αιτούμενο-εγκεκριμένο)/εγκεκριμένο ≤ 5</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right"/>
                    <w:rPr>
                      <w:rFonts w:ascii="Calibri" w:hAnsi="Calibri"/>
                      <w:color w:val="000000"/>
                      <w:sz w:val="20"/>
                      <w:lang w:val="el-GR" w:eastAsia="el-GR"/>
                    </w:rPr>
                  </w:pPr>
                  <w:r w:rsidRPr="00B32133">
                    <w:rPr>
                      <w:rFonts w:ascii="Calibri" w:hAnsi="Calibri"/>
                      <w:color w:val="000000"/>
                      <w:sz w:val="20"/>
                      <w:lang w:val="el-GR" w:eastAsia="el-GR"/>
                    </w:rPr>
                    <w:t>100</w:t>
                  </w:r>
                </w:p>
              </w:tc>
              <w:tc>
                <w:tcPr>
                  <w:tcW w:w="9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2133" w:rsidRPr="00B32133" w:rsidRDefault="00B32133" w:rsidP="00B32133">
                  <w:pPr>
                    <w:jc w:val="center"/>
                    <w:rPr>
                      <w:rFonts w:ascii="Calibri" w:hAnsi="Calibri"/>
                      <w:color w:val="000000"/>
                      <w:szCs w:val="22"/>
                      <w:lang w:val="el-GR" w:eastAsia="el-GR"/>
                    </w:rPr>
                  </w:pPr>
                  <w:r w:rsidRPr="00B32133">
                    <w:rPr>
                      <w:rFonts w:ascii="Calibri" w:hAnsi="Calibri"/>
                      <w:color w:val="000000"/>
                      <w:szCs w:val="22"/>
                      <w:lang w:val="el-GR" w:eastAsia="el-GR"/>
                    </w:rPr>
                    <w:t>4%</w:t>
                  </w:r>
                </w:p>
              </w:tc>
            </w:tr>
            <w:tr w:rsidR="00B32133" w:rsidRPr="00B32133" w:rsidTr="007D4E7A">
              <w:trPr>
                <w:trHeight w:val="510"/>
              </w:trPr>
              <w:tc>
                <w:tcPr>
                  <w:tcW w:w="512"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494" w:type="dxa"/>
                  <w:vMerge/>
                  <w:tcBorders>
                    <w:top w:val="nil"/>
                    <w:left w:val="single" w:sz="4" w:space="0" w:color="auto"/>
                    <w:bottom w:val="nil"/>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2675"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5 &lt; 100*(αιτούμενο-εγκεκριμένο)/εγκεκριμένο ≤ 10</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right"/>
                    <w:rPr>
                      <w:rFonts w:ascii="Calibri" w:hAnsi="Calibri"/>
                      <w:color w:val="000000"/>
                      <w:sz w:val="20"/>
                      <w:lang w:val="el-GR" w:eastAsia="el-GR"/>
                    </w:rPr>
                  </w:pPr>
                  <w:r w:rsidRPr="00B32133">
                    <w:rPr>
                      <w:rFonts w:ascii="Calibri" w:hAnsi="Calibri"/>
                      <w:color w:val="000000"/>
                      <w:sz w:val="20"/>
                      <w:lang w:val="el-GR" w:eastAsia="el-GR"/>
                    </w:rPr>
                    <w:t>60</w:t>
                  </w:r>
                </w:p>
              </w:tc>
              <w:tc>
                <w:tcPr>
                  <w:tcW w:w="968"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Cs w:val="22"/>
                      <w:lang w:val="el-GR" w:eastAsia="el-GR"/>
                    </w:rPr>
                  </w:pPr>
                </w:p>
              </w:tc>
            </w:tr>
            <w:tr w:rsidR="00B32133" w:rsidRPr="00B32133" w:rsidTr="007D4E7A">
              <w:trPr>
                <w:trHeight w:val="510"/>
              </w:trPr>
              <w:tc>
                <w:tcPr>
                  <w:tcW w:w="512"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494" w:type="dxa"/>
                  <w:vMerge/>
                  <w:tcBorders>
                    <w:top w:val="nil"/>
                    <w:left w:val="single" w:sz="4" w:space="0" w:color="auto"/>
                    <w:bottom w:val="nil"/>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2675"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10 &lt; 100*(αιτούμενο-εγκεκριμένο)/εγκεκριμένο ≤ 30</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right"/>
                    <w:rPr>
                      <w:rFonts w:ascii="Calibri" w:hAnsi="Calibri"/>
                      <w:color w:val="000000"/>
                      <w:sz w:val="20"/>
                      <w:lang w:val="el-GR" w:eastAsia="el-GR"/>
                    </w:rPr>
                  </w:pPr>
                  <w:r w:rsidRPr="00B32133">
                    <w:rPr>
                      <w:rFonts w:ascii="Calibri" w:hAnsi="Calibri"/>
                      <w:color w:val="000000"/>
                      <w:sz w:val="20"/>
                      <w:lang w:val="el-GR" w:eastAsia="el-GR"/>
                    </w:rPr>
                    <w:t>30</w:t>
                  </w:r>
                </w:p>
              </w:tc>
              <w:tc>
                <w:tcPr>
                  <w:tcW w:w="968"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Cs w:val="22"/>
                      <w:lang w:val="el-GR" w:eastAsia="el-GR"/>
                    </w:rPr>
                  </w:pPr>
                </w:p>
              </w:tc>
            </w:tr>
            <w:tr w:rsidR="00B32133" w:rsidRPr="00B32133" w:rsidTr="007D4E7A">
              <w:trPr>
                <w:trHeight w:val="510"/>
              </w:trPr>
              <w:tc>
                <w:tcPr>
                  <w:tcW w:w="512"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494" w:type="dxa"/>
                  <w:vMerge/>
                  <w:tcBorders>
                    <w:top w:val="nil"/>
                    <w:left w:val="single" w:sz="4" w:space="0" w:color="auto"/>
                    <w:bottom w:val="nil"/>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2675"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100*(αιτούμενο -εγκεκριμένο)/εγκεκριμένο &gt; 30</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right"/>
                    <w:rPr>
                      <w:rFonts w:ascii="Calibri" w:hAnsi="Calibri"/>
                      <w:color w:val="000000"/>
                      <w:sz w:val="20"/>
                      <w:lang w:val="el-GR" w:eastAsia="el-GR"/>
                    </w:rPr>
                  </w:pPr>
                  <w:r w:rsidRPr="00B32133">
                    <w:rPr>
                      <w:rFonts w:ascii="Calibri" w:hAnsi="Calibri"/>
                      <w:color w:val="000000"/>
                      <w:sz w:val="20"/>
                      <w:lang w:val="el-GR" w:eastAsia="el-GR"/>
                    </w:rPr>
                    <w:t>0</w:t>
                  </w:r>
                </w:p>
              </w:tc>
              <w:tc>
                <w:tcPr>
                  <w:tcW w:w="968"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Cs w:val="22"/>
                      <w:lang w:val="el-GR" w:eastAsia="el-GR"/>
                    </w:rPr>
                  </w:pPr>
                </w:p>
              </w:tc>
            </w:tr>
            <w:tr w:rsidR="00B32133" w:rsidRPr="00B32133" w:rsidTr="007D4E7A">
              <w:trPr>
                <w:trHeight w:val="765"/>
              </w:trPr>
              <w:tc>
                <w:tcPr>
                  <w:tcW w:w="5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37</w:t>
                  </w:r>
                </w:p>
              </w:tc>
              <w:tc>
                <w:tcPr>
                  <w:tcW w:w="4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18</w:t>
                  </w:r>
                </w:p>
              </w:tc>
              <w:tc>
                <w:tcPr>
                  <w:tcW w:w="2675" w:type="dxa"/>
                  <w:vMerge w:val="restart"/>
                  <w:tcBorders>
                    <w:top w:val="nil"/>
                    <w:left w:val="single" w:sz="4" w:space="0" w:color="auto"/>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 xml:space="preserve">Αναγκαιότητα της πράξης </w:t>
                  </w: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Δεν υπάρχει παρόμοια υπηρεσία / υποδομή στην Τοπική / Δημοτική Ενότητα</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right"/>
                    <w:rPr>
                      <w:rFonts w:ascii="Calibri" w:hAnsi="Calibri"/>
                      <w:color w:val="000000"/>
                      <w:sz w:val="20"/>
                      <w:lang w:val="el-GR" w:eastAsia="el-GR"/>
                    </w:rPr>
                  </w:pPr>
                  <w:r w:rsidRPr="00B32133">
                    <w:rPr>
                      <w:rFonts w:ascii="Calibri" w:hAnsi="Calibri"/>
                      <w:color w:val="000000"/>
                      <w:sz w:val="20"/>
                      <w:lang w:val="el-GR" w:eastAsia="el-GR"/>
                    </w:rPr>
                    <w:t>100</w:t>
                  </w:r>
                </w:p>
              </w:tc>
              <w:tc>
                <w:tcPr>
                  <w:tcW w:w="9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2133" w:rsidRPr="00B32133" w:rsidRDefault="00B32133" w:rsidP="00B32133">
                  <w:pPr>
                    <w:jc w:val="center"/>
                    <w:rPr>
                      <w:rFonts w:ascii="Calibri" w:hAnsi="Calibri"/>
                      <w:color w:val="000000"/>
                      <w:szCs w:val="22"/>
                      <w:lang w:val="el-GR" w:eastAsia="el-GR"/>
                    </w:rPr>
                  </w:pPr>
                  <w:r w:rsidRPr="00B32133">
                    <w:rPr>
                      <w:rFonts w:ascii="Calibri" w:hAnsi="Calibri"/>
                      <w:color w:val="000000"/>
                      <w:szCs w:val="22"/>
                      <w:lang w:val="el-GR" w:eastAsia="el-GR"/>
                    </w:rPr>
                    <w:t>12%</w:t>
                  </w:r>
                </w:p>
              </w:tc>
            </w:tr>
            <w:tr w:rsidR="00B32133" w:rsidRPr="00B32133" w:rsidTr="007D4E7A">
              <w:trPr>
                <w:trHeight w:val="510"/>
              </w:trPr>
              <w:tc>
                <w:tcPr>
                  <w:tcW w:w="512"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494" w:type="dxa"/>
                  <w:vMerge/>
                  <w:tcBorders>
                    <w:top w:val="single" w:sz="4" w:space="0" w:color="auto"/>
                    <w:left w:val="single" w:sz="4" w:space="0" w:color="auto"/>
                    <w:bottom w:val="single" w:sz="4" w:space="0" w:color="000000"/>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2675"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 w:val="20"/>
                      <w:lang w:val="el-GR" w:eastAsia="el-GR"/>
                    </w:rPr>
                  </w:pPr>
                </w:p>
              </w:tc>
              <w:tc>
                <w:tcPr>
                  <w:tcW w:w="305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center"/>
                    <w:rPr>
                      <w:rFonts w:ascii="Calibri" w:hAnsi="Calibri"/>
                      <w:color w:val="000000"/>
                      <w:sz w:val="20"/>
                      <w:lang w:val="el-GR" w:eastAsia="el-GR"/>
                    </w:rPr>
                  </w:pPr>
                  <w:r w:rsidRPr="00B32133">
                    <w:rPr>
                      <w:rFonts w:ascii="Calibri" w:hAnsi="Calibri"/>
                      <w:color w:val="000000"/>
                      <w:sz w:val="20"/>
                      <w:lang w:val="el-GR" w:eastAsia="el-GR"/>
                    </w:rPr>
                    <w:t>Υπάρχει παρόμοια υπηρεσία / υποδομή στην Τοπική / Δημοτική Ενότητα</w:t>
                  </w:r>
                </w:p>
              </w:tc>
              <w:tc>
                <w:tcPr>
                  <w:tcW w:w="1221" w:type="dxa"/>
                  <w:tcBorders>
                    <w:top w:val="nil"/>
                    <w:left w:val="nil"/>
                    <w:bottom w:val="single" w:sz="4" w:space="0" w:color="auto"/>
                    <w:right w:val="single" w:sz="4" w:space="0" w:color="auto"/>
                  </w:tcBorders>
                  <w:shd w:val="clear" w:color="auto" w:fill="auto"/>
                  <w:vAlign w:val="center"/>
                  <w:hideMark/>
                </w:tcPr>
                <w:p w:rsidR="00B32133" w:rsidRPr="00B32133" w:rsidRDefault="00B32133" w:rsidP="00B32133">
                  <w:pPr>
                    <w:jc w:val="right"/>
                    <w:rPr>
                      <w:rFonts w:ascii="Calibri" w:hAnsi="Calibri"/>
                      <w:color w:val="000000"/>
                      <w:sz w:val="20"/>
                      <w:lang w:val="el-GR" w:eastAsia="el-GR"/>
                    </w:rPr>
                  </w:pPr>
                  <w:r w:rsidRPr="00B32133">
                    <w:rPr>
                      <w:rFonts w:ascii="Calibri" w:hAnsi="Calibri"/>
                      <w:color w:val="000000"/>
                      <w:sz w:val="20"/>
                      <w:lang w:val="el-GR" w:eastAsia="el-GR"/>
                    </w:rPr>
                    <w:t>0</w:t>
                  </w:r>
                </w:p>
              </w:tc>
              <w:tc>
                <w:tcPr>
                  <w:tcW w:w="968" w:type="dxa"/>
                  <w:vMerge/>
                  <w:tcBorders>
                    <w:top w:val="nil"/>
                    <w:left w:val="single" w:sz="4" w:space="0" w:color="auto"/>
                    <w:bottom w:val="single" w:sz="4" w:space="0" w:color="auto"/>
                    <w:right w:val="single" w:sz="4" w:space="0" w:color="auto"/>
                  </w:tcBorders>
                  <w:vAlign w:val="center"/>
                  <w:hideMark/>
                </w:tcPr>
                <w:p w:rsidR="00B32133" w:rsidRPr="00B32133" w:rsidRDefault="00B32133" w:rsidP="00B32133">
                  <w:pPr>
                    <w:jc w:val="left"/>
                    <w:rPr>
                      <w:rFonts w:ascii="Calibri" w:hAnsi="Calibri"/>
                      <w:color w:val="000000"/>
                      <w:szCs w:val="22"/>
                      <w:lang w:val="el-GR" w:eastAsia="el-GR"/>
                    </w:rPr>
                  </w:pPr>
                </w:p>
              </w:tc>
            </w:tr>
            <w:tr w:rsidR="00B32133" w:rsidRPr="00B32133" w:rsidTr="007D4E7A">
              <w:trPr>
                <w:trHeight w:val="300"/>
              </w:trPr>
              <w:tc>
                <w:tcPr>
                  <w:tcW w:w="512" w:type="dxa"/>
                  <w:tcBorders>
                    <w:top w:val="nil"/>
                    <w:left w:val="single" w:sz="4" w:space="0" w:color="auto"/>
                    <w:bottom w:val="single" w:sz="4" w:space="0" w:color="auto"/>
                    <w:right w:val="nil"/>
                  </w:tcBorders>
                  <w:shd w:val="clear" w:color="auto" w:fill="auto"/>
                  <w:noWrap/>
                  <w:vAlign w:val="bottom"/>
                  <w:hideMark/>
                </w:tcPr>
                <w:p w:rsidR="00B32133" w:rsidRPr="00B32133" w:rsidRDefault="00B32133" w:rsidP="00B32133">
                  <w:pPr>
                    <w:jc w:val="left"/>
                    <w:rPr>
                      <w:rFonts w:ascii="Calibri" w:hAnsi="Calibri"/>
                      <w:b/>
                      <w:bCs/>
                      <w:color w:val="000000"/>
                      <w:szCs w:val="22"/>
                      <w:lang w:val="el-GR" w:eastAsia="el-GR"/>
                    </w:rPr>
                  </w:pPr>
                  <w:r w:rsidRPr="00B32133">
                    <w:rPr>
                      <w:rFonts w:ascii="Calibri" w:hAnsi="Calibri"/>
                      <w:b/>
                      <w:bCs/>
                      <w:color w:val="000000"/>
                      <w:szCs w:val="22"/>
                      <w:lang w:val="el-GR" w:eastAsia="el-GR"/>
                    </w:rPr>
                    <w:t> </w:t>
                  </w:r>
                </w:p>
              </w:tc>
              <w:tc>
                <w:tcPr>
                  <w:tcW w:w="744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133" w:rsidRPr="00B32133" w:rsidRDefault="00B32133" w:rsidP="00B32133">
                  <w:pPr>
                    <w:jc w:val="right"/>
                    <w:rPr>
                      <w:rFonts w:ascii="Calibri" w:hAnsi="Calibri"/>
                      <w:b/>
                      <w:bCs/>
                      <w:color w:val="000000"/>
                      <w:szCs w:val="22"/>
                      <w:lang w:val="el-GR" w:eastAsia="el-GR"/>
                    </w:rPr>
                  </w:pPr>
                  <w:r w:rsidRPr="00B32133">
                    <w:rPr>
                      <w:rFonts w:ascii="Calibri" w:hAnsi="Calibri"/>
                      <w:b/>
                      <w:bCs/>
                      <w:color w:val="000000"/>
                      <w:szCs w:val="22"/>
                      <w:lang w:val="el-GR" w:eastAsia="el-GR"/>
                    </w:rPr>
                    <w:t>ΣΥΝΟΛΟ</w:t>
                  </w:r>
                </w:p>
              </w:tc>
              <w:tc>
                <w:tcPr>
                  <w:tcW w:w="968" w:type="dxa"/>
                  <w:tcBorders>
                    <w:top w:val="nil"/>
                    <w:left w:val="nil"/>
                    <w:bottom w:val="single" w:sz="4" w:space="0" w:color="auto"/>
                    <w:right w:val="single" w:sz="4" w:space="0" w:color="auto"/>
                  </w:tcBorders>
                  <w:shd w:val="clear" w:color="auto" w:fill="auto"/>
                  <w:noWrap/>
                  <w:vAlign w:val="bottom"/>
                  <w:hideMark/>
                </w:tcPr>
                <w:p w:rsidR="00B32133" w:rsidRPr="00B32133" w:rsidRDefault="00B32133" w:rsidP="00B32133">
                  <w:pPr>
                    <w:jc w:val="center"/>
                    <w:rPr>
                      <w:rFonts w:ascii="Calibri" w:hAnsi="Calibri"/>
                      <w:b/>
                      <w:bCs/>
                      <w:color w:val="000000"/>
                      <w:szCs w:val="22"/>
                      <w:lang w:val="el-GR" w:eastAsia="el-GR"/>
                    </w:rPr>
                  </w:pPr>
                  <w:r w:rsidRPr="00B32133">
                    <w:rPr>
                      <w:rFonts w:ascii="Calibri" w:hAnsi="Calibri"/>
                      <w:b/>
                      <w:bCs/>
                      <w:color w:val="000000"/>
                      <w:szCs w:val="22"/>
                      <w:lang w:val="el-GR" w:eastAsia="el-GR"/>
                    </w:rPr>
                    <w:t>100%</w:t>
                  </w:r>
                </w:p>
              </w:tc>
            </w:tr>
            <w:tr w:rsidR="00B32133" w:rsidRPr="00EB2B36" w:rsidTr="007D4E7A">
              <w:trPr>
                <w:trHeight w:val="300"/>
              </w:trPr>
              <w:tc>
                <w:tcPr>
                  <w:tcW w:w="512" w:type="dxa"/>
                  <w:tcBorders>
                    <w:top w:val="nil"/>
                    <w:left w:val="single" w:sz="4" w:space="0" w:color="auto"/>
                    <w:bottom w:val="single" w:sz="4" w:space="0" w:color="auto"/>
                    <w:right w:val="nil"/>
                  </w:tcBorders>
                  <w:shd w:val="clear" w:color="auto" w:fill="auto"/>
                  <w:noWrap/>
                  <w:vAlign w:val="bottom"/>
                  <w:hideMark/>
                </w:tcPr>
                <w:p w:rsidR="00B32133" w:rsidRPr="00B32133" w:rsidRDefault="00B32133" w:rsidP="00B32133">
                  <w:pPr>
                    <w:jc w:val="left"/>
                    <w:rPr>
                      <w:rFonts w:ascii="Calibri" w:hAnsi="Calibri"/>
                      <w:b/>
                      <w:bCs/>
                      <w:color w:val="000000"/>
                      <w:szCs w:val="22"/>
                      <w:lang w:val="el-GR" w:eastAsia="el-GR"/>
                    </w:rPr>
                  </w:pPr>
                  <w:r w:rsidRPr="00B32133">
                    <w:rPr>
                      <w:rFonts w:ascii="Calibri" w:hAnsi="Calibri"/>
                      <w:b/>
                      <w:bCs/>
                      <w:color w:val="000000"/>
                      <w:szCs w:val="22"/>
                      <w:lang w:val="el-GR" w:eastAsia="el-GR"/>
                    </w:rPr>
                    <w:t> </w:t>
                  </w:r>
                </w:p>
              </w:tc>
              <w:tc>
                <w:tcPr>
                  <w:tcW w:w="84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2133" w:rsidRPr="00B32133" w:rsidRDefault="00B32133" w:rsidP="00B32133">
                  <w:pPr>
                    <w:jc w:val="center"/>
                    <w:rPr>
                      <w:rFonts w:ascii="Calibri" w:hAnsi="Calibri"/>
                      <w:b/>
                      <w:bCs/>
                      <w:color w:val="000000"/>
                      <w:sz w:val="20"/>
                      <w:lang w:val="el-GR" w:eastAsia="el-GR"/>
                    </w:rPr>
                  </w:pPr>
                  <w:r w:rsidRPr="00B32133">
                    <w:rPr>
                      <w:rFonts w:ascii="Calibri" w:hAnsi="Calibri"/>
                      <w:b/>
                      <w:bCs/>
                      <w:color w:val="000000"/>
                      <w:sz w:val="20"/>
                      <w:lang w:val="el-GR" w:eastAsia="el-GR"/>
                    </w:rPr>
                    <w:t>Τιμή βάσης (ελάχιστη  βαθμολογία που πρέπει να συγκεντρώσει ο εν δυνάμει δικαιούχος): 30</w:t>
                  </w:r>
                </w:p>
              </w:tc>
            </w:tr>
          </w:tbl>
          <w:p w:rsidR="00B32133" w:rsidRPr="00C41C26" w:rsidRDefault="00B32133" w:rsidP="00FD7E71">
            <w:pPr>
              <w:rPr>
                <w:rFonts w:ascii="Calibri" w:hAnsi="Calibri" w:cs="Calibri"/>
                <w:lang w:val="el-GR"/>
              </w:rPr>
            </w:pPr>
          </w:p>
        </w:tc>
      </w:tr>
      <w:tr w:rsidR="00770008" w:rsidRPr="00EB2B36" w:rsidTr="00B32133">
        <w:tc>
          <w:tcPr>
            <w:tcW w:w="0" w:type="auto"/>
            <w:gridSpan w:val="5"/>
            <w:shd w:val="clear" w:color="auto" w:fill="auto"/>
          </w:tcPr>
          <w:p w:rsidR="00770008" w:rsidRPr="00C41C26" w:rsidRDefault="00770008" w:rsidP="00FD7E71">
            <w:pPr>
              <w:jc w:val="center"/>
              <w:rPr>
                <w:rFonts w:ascii="Calibri" w:hAnsi="Calibri" w:cs="Calibri"/>
                <w:b/>
                <w:lang w:val="el-GR"/>
              </w:rPr>
            </w:pPr>
            <w:r w:rsidRPr="00C41C26">
              <w:rPr>
                <w:rFonts w:ascii="Calibri" w:hAnsi="Calibri" w:cs="Calibri"/>
                <w:b/>
                <w:lang w:val="el-GR"/>
              </w:rPr>
              <w:lastRenderedPageBreak/>
              <w:t>Συνέργεια / συμπληρωματικότητα με άλλες δράσεις του τοπικού προγράμματος</w:t>
            </w:r>
          </w:p>
        </w:tc>
      </w:tr>
      <w:tr w:rsidR="00770008" w:rsidRPr="00B25513" w:rsidTr="00B32133">
        <w:tc>
          <w:tcPr>
            <w:tcW w:w="0" w:type="auto"/>
            <w:gridSpan w:val="5"/>
            <w:shd w:val="clear" w:color="auto" w:fill="auto"/>
          </w:tcPr>
          <w:p w:rsidR="00770008" w:rsidRPr="00B25513" w:rsidRDefault="00770008" w:rsidP="00FD7E71">
            <w:pPr>
              <w:jc w:val="center"/>
              <w:rPr>
                <w:rFonts w:ascii="Calibri" w:hAnsi="Calibri" w:cs="Calibri"/>
              </w:rPr>
            </w:pPr>
            <w:r w:rsidRPr="00B25513">
              <w:rPr>
                <w:rFonts w:ascii="Calibri" w:hAnsi="Calibri" w:cs="Calibri"/>
              </w:rPr>
              <w:t>19.2.2.4, 19.2.2.5, 19.2.2.6, 19.2.3.4, 19.2.3.5</w:t>
            </w:r>
          </w:p>
        </w:tc>
      </w:tr>
      <w:tr w:rsidR="00770008" w:rsidRPr="00EB2B36" w:rsidTr="00B32133">
        <w:tc>
          <w:tcPr>
            <w:tcW w:w="0" w:type="auto"/>
            <w:gridSpan w:val="5"/>
            <w:shd w:val="clear" w:color="auto" w:fill="auto"/>
          </w:tcPr>
          <w:p w:rsidR="00770008" w:rsidRPr="00C41C26" w:rsidRDefault="00770008" w:rsidP="00FD7E71">
            <w:pPr>
              <w:rPr>
                <w:rFonts w:ascii="Calibri" w:hAnsi="Calibri" w:cs="Calibri"/>
                <w:b/>
                <w:lang w:val="el-GR"/>
              </w:rPr>
            </w:pPr>
            <w:r w:rsidRPr="00C41C26">
              <w:rPr>
                <w:rFonts w:ascii="Calibri" w:hAnsi="Calibri" w:cs="Calibri"/>
                <w:b/>
                <w:lang w:val="el-GR"/>
              </w:rPr>
              <w:lastRenderedPageBreak/>
              <w:t xml:space="preserve">Συνέργεια / συμπληρωματικότητα με λοιπές αναπτυξιακές δράσεις στην ευρύτερη περιοχή: </w:t>
            </w:r>
          </w:p>
        </w:tc>
      </w:tr>
      <w:tr w:rsidR="00770008" w:rsidRPr="00EB2B36" w:rsidTr="00B32133">
        <w:tc>
          <w:tcPr>
            <w:tcW w:w="0" w:type="auto"/>
            <w:gridSpan w:val="5"/>
            <w:shd w:val="clear" w:color="auto" w:fill="auto"/>
          </w:tcPr>
          <w:p w:rsidR="00770008" w:rsidRPr="00C41C26" w:rsidRDefault="00770008" w:rsidP="00FD7E71">
            <w:pPr>
              <w:rPr>
                <w:rFonts w:ascii="Calibri" w:hAnsi="Calibri" w:cs="Calibri"/>
                <w:lang w:val="el-GR"/>
              </w:rPr>
            </w:pPr>
            <w:r w:rsidRPr="00C41C26">
              <w:rPr>
                <w:rFonts w:ascii="Calibri" w:hAnsi="Calibri" w:cs="Calibri"/>
                <w:lang w:val="el-GR"/>
              </w:rPr>
              <w:t xml:space="preserve">Μ 6.2 / </w:t>
            </w:r>
            <w:r w:rsidRPr="00B25513">
              <w:rPr>
                <w:rFonts w:ascii="Calibri" w:hAnsi="Calibri" w:cs="Calibri"/>
                <w:lang w:val="en-US"/>
              </w:rPr>
              <w:t>M</w:t>
            </w:r>
            <w:r w:rsidRPr="00C41C26">
              <w:rPr>
                <w:rFonts w:ascii="Calibri" w:hAnsi="Calibri" w:cs="Calibri"/>
                <w:lang w:val="el-GR"/>
              </w:rPr>
              <w:t xml:space="preserve"> 6.4 ΠΑΑ και Μ 4.3.2 ΠΕΠ Πελοποννήσου (Ενίσχυση λοιπών δραστηριοτήτων παραγωγικών τομέων και ενδυνάμωση της αναγνωρισιμότητας τοπικών προϊόντων)</w:t>
            </w:r>
          </w:p>
        </w:tc>
      </w:tr>
    </w:tbl>
    <w:p w:rsidR="00770008" w:rsidRDefault="00770008" w:rsidP="00770008">
      <w:pPr>
        <w:rPr>
          <w:lang w:val="el-GR"/>
        </w:rPr>
      </w:pPr>
    </w:p>
    <w:p w:rsidR="00770008" w:rsidRDefault="00770008" w:rsidP="00770008">
      <w:pPr>
        <w:rPr>
          <w:lang w:val="el-GR"/>
        </w:rPr>
      </w:pPr>
    </w:p>
    <w:p w:rsidR="00770008" w:rsidRDefault="00770008" w:rsidP="00770008">
      <w:pPr>
        <w:rPr>
          <w:rFonts w:asciiTheme="minorHAnsi" w:hAnsiTheme="minorHAnsi" w:cstheme="minorHAnsi"/>
          <w:szCs w:val="22"/>
          <w:lang w:val="el-GR" w:eastAsia="el-GR"/>
        </w:rPr>
      </w:pPr>
      <w:r w:rsidRPr="00B32133">
        <w:rPr>
          <w:rFonts w:asciiTheme="minorHAnsi" w:hAnsiTheme="minorHAnsi"/>
          <w:color w:val="000000"/>
          <w:szCs w:val="22"/>
          <w:lang w:val="el-GR"/>
        </w:rPr>
        <w:t>*</w:t>
      </w:r>
      <w:r w:rsidRPr="00B32133">
        <w:rPr>
          <w:rFonts w:asciiTheme="minorHAnsi" w:hAnsiTheme="minorHAnsi" w:cstheme="minorHAnsi"/>
          <w:szCs w:val="22"/>
          <w:lang w:val="el-GR" w:eastAsia="el-GR"/>
        </w:rPr>
        <w:t>Η σκοπιμότητα κάθε επενδυτικού σχεδίου που θα  υποβληθεί στο πλαίσιο της παρούσας Υποδράσης, θα αξιολογηθεί σύμφωνα με τον βαθμό αθροιστικής εξυπηρέτησης των παρακάτω ειδικών ή στρατηγικών στόχων του Τοπικού Προγράμματος:</w:t>
      </w:r>
    </w:p>
    <w:p w:rsidR="00D43E7F" w:rsidRPr="00B32133" w:rsidRDefault="00D43E7F" w:rsidP="00770008">
      <w:pPr>
        <w:rPr>
          <w:rFonts w:asciiTheme="minorHAnsi" w:hAnsiTheme="minorHAnsi" w:cstheme="minorHAnsi"/>
          <w:szCs w:val="22"/>
          <w:lang w:val="el-GR" w:eastAsia="el-GR"/>
        </w:rPr>
      </w:pPr>
    </w:p>
    <w:p w:rsidR="00770008" w:rsidRPr="00C41C26" w:rsidRDefault="00770008" w:rsidP="00770008">
      <w:pPr>
        <w:rPr>
          <w:rFonts w:ascii="Calibri" w:hAnsi="Calibri" w:cs="Calibri"/>
          <w:lang w:val="el-GR"/>
        </w:rPr>
      </w:pPr>
    </w:p>
    <w:tbl>
      <w:tblPr>
        <w:tblW w:w="8520" w:type="dxa"/>
        <w:tblInd w:w="93" w:type="dxa"/>
        <w:tblLook w:val="04A0" w:firstRow="1" w:lastRow="0" w:firstColumn="1" w:lastColumn="0" w:noHBand="0" w:noVBand="1"/>
      </w:tblPr>
      <w:tblGrid>
        <w:gridCol w:w="328"/>
        <w:gridCol w:w="8192"/>
      </w:tblGrid>
      <w:tr w:rsidR="00770008" w:rsidRPr="00B32133" w:rsidTr="00FD7E71">
        <w:trPr>
          <w:trHeight w:val="300"/>
        </w:trPr>
        <w:tc>
          <w:tcPr>
            <w:tcW w:w="8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008" w:rsidRPr="00B32133" w:rsidRDefault="00770008" w:rsidP="00FD7E71">
            <w:pPr>
              <w:jc w:val="center"/>
              <w:rPr>
                <w:rFonts w:ascii="Calibri" w:hAnsi="Calibri"/>
                <w:b/>
                <w:bCs/>
                <w:color w:val="000000"/>
                <w:szCs w:val="22"/>
                <w:lang w:eastAsia="el-GR"/>
              </w:rPr>
            </w:pPr>
            <w:r w:rsidRPr="00B32133">
              <w:rPr>
                <w:rFonts w:ascii="Calibri" w:hAnsi="Calibri"/>
                <w:b/>
                <w:bCs/>
                <w:color w:val="000000"/>
                <w:szCs w:val="22"/>
                <w:lang w:eastAsia="el-GR"/>
              </w:rPr>
              <w:t>ΣΥΝΟΛΟ ΣΤΟΧΩΝ ΥΠΟΔΡΑΣΗΣ</w:t>
            </w:r>
          </w:p>
        </w:tc>
      </w:tr>
      <w:tr w:rsidR="00770008" w:rsidRPr="00EB2B36" w:rsidTr="00B32133">
        <w:trPr>
          <w:trHeight w:val="56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70008" w:rsidRPr="00B32133" w:rsidRDefault="00770008" w:rsidP="00FD7E71">
            <w:pPr>
              <w:jc w:val="right"/>
              <w:rPr>
                <w:rFonts w:ascii="Calibri" w:hAnsi="Calibri"/>
                <w:color w:val="000000"/>
                <w:szCs w:val="22"/>
                <w:lang w:eastAsia="el-GR"/>
              </w:rPr>
            </w:pPr>
            <w:r w:rsidRPr="00B32133">
              <w:rPr>
                <w:rFonts w:ascii="Calibri" w:hAnsi="Calibri"/>
                <w:color w:val="000000"/>
                <w:szCs w:val="22"/>
                <w:lang w:eastAsia="el-GR"/>
              </w:rPr>
              <w:t>1</w:t>
            </w:r>
          </w:p>
        </w:tc>
        <w:tc>
          <w:tcPr>
            <w:tcW w:w="8192" w:type="dxa"/>
            <w:tcBorders>
              <w:top w:val="nil"/>
              <w:left w:val="nil"/>
              <w:bottom w:val="single" w:sz="4" w:space="0" w:color="auto"/>
              <w:right w:val="single" w:sz="4" w:space="0" w:color="auto"/>
            </w:tcBorders>
            <w:shd w:val="clear" w:color="auto" w:fill="auto"/>
            <w:vAlign w:val="center"/>
            <w:hideMark/>
          </w:tcPr>
          <w:p w:rsidR="00770008" w:rsidRPr="00B32133" w:rsidRDefault="00770008" w:rsidP="00FD7E71">
            <w:pPr>
              <w:rPr>
                <w:rFonts w:ascii="Calibri" w:hAnsi="Calibri"/>
                <w:color w:val="000000"/>
                <w:szCs w:val="22"/>
                <w:lang w:val="el-GR" w:eastAsia="el-GR"/>
              </w:rPr>
            </w:pPr>
            <w:r w:rsidRPr="00B32133">
              <w:rPr>
                <w:rFonts w:ascii="Calibri" w:hAnsi="Calibri"/>
                <w:color w:val="000000"/>
                <w:szCs w:val="22"/>
                <w:lang w:val="el-GR" w:eastAsia="el-GR"/>
              </w:rPr>
              <w:t>Βελτίωση της ποιότητας ζωής και των εξυπηρετήσεων του τοπικού  πληθυσμού ή/και των επισκεπτών της περιοχής</w:t>
            </w:r>
          </w:p>
        </w:tc>
      </w:tr>
      <w:tr w:rsidR="00770008" w:rsidRPr="00EB2B36" w:rsidTr="00FD7E71">
        <w:trPr>
          <w:trHeight w:val="702"/>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70008" w:rsidRPr="00B32133" w:rsidRDefault="00770008" w:rsidP="00FD7E71">
            <w:pPr>
              <w:jc w:val="right"/>
              <w:rPr>
                <w:rFonts w:ascii="Calibri" w:hAnsi="Calibri"/>
                <w:color w:val="000000"/>
                <w:szCs w:val="22"/>
                <w:lang w:eastAsia="el-GR"/>
              </w:rPr>
            </w:pPr>
            <w:r w:rsidRPr="00B32133">
              <w:rPr>
                <w:rFonts w:ascii="Calibri" w:hAnsi="Calibri"/>
                <w:color w:val="000000"/>
                <w:szCs w:val="22"/>
                <w:lang w:eastAsia="el-GR"/>
              </w:rPr>
              <w:t>2</w:t>
            </w:r>
          </w:p>
        </w:tc>
        <w:tc>
          <w:tcPr>
            <w:tcW w:w="8192" w:type="dxa"/>
            <w:tcBorders>
              <w:top w:val="nil"/>
              <w:left w:val="nil"/>
              <w:bottom w:val="single" w:sz="4" w:space="0" w:color="auto"/>
              <w:right w:val="single" w:sz="4" w:space="0" w:color="auto"/>
            </w:tcBorders>
            <w:shd w:val="clear" w:color="auto" w:fill="auto"/>
            <w:vAlign w:val="center"/>
            <w:hideMark/>
          </w:tcPr>
          <w:p w:rsidR="00770008" w:rsidRPr="00B32133" w:rsidRDefault="00770008" w:rsidP="00FD7E71">
            <w:pPr>
              <w:rPr>
                <w:rFonts w:ascii="Calibri" w:hAnsi="Calibri"/>
                <w:color w:val="000000"/>
                <w:szCs w:val="22"/>
                <w:lang w:val="el-GR" w:eastAsia="el-GR"/>
              </w:rPr>
            </w:pPr>
            <w:r w:rsidRPr="00B32133">
              <w:rPr>
                <w:rFonts w:ascii="Calibri" w:hAnsi="Calibri"/>
                <w:color w:val="000000"/>
                <w:szCs w:val="22"/>
                <w:lang w:val="el-GR" w:eastAsia="el-GR"/>
              </w:rPr>
              <w:t xml:space="preserve">Συμβολή στην ανάδειξη της ταυτότητας της περιοχής και στην  αύξηση της ελκυστικότητας και επισκεψιμότητάς της </w:t>
            </w:r>
          </w:p>
        </w:tc>
      </w:tr>
      <w:tr w:rsidR="00770008" w:rsidRPr="00EB2B36" w:rsidTr="00B32133">
        <w:trPr>
          <w:trHeight w:val="272"/>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70008" w:rsidRPr="00B32133" w:rsidRDefault="00770008" w:rsidP="00FD7E71">
            <w:pPr>
              <w:jc w:val="right"/>
              <w:rPr>
                <w:rFonts w:ascii="Calibri" w:hAnsi="Calibri"/>
                <w:color w:val="000000"/>
                <w:szCs w:val="22"/>
                <w:lang w:eastAsia="el-GR"/>
              </w:rPr>
            </w:pPr>
            <w:r w:rsidRPr="00B32133">
              <w:rPr>
                <w:rFonts w:ascii="Calibri" w:hAnsi="Calibri"/>
                <w:color w:val="000000"/>
                <w:szCs w:val="22"/>
                <w:lang w:eastAsia="el-GR"/>
              </w:rPr>
              <w:t>3</w:t>
            </w:r>
          </w:p>
        </w:tc>
        <w:tc>
          <w:tcPr>
            <w:tcW w:w="8192" w:type="dxa"/>
            <w:tcBorders>
              <w:top w:val="nil"/>
              <w:left w:val="nil"/>
              <w:bottom w:val="single" w:sz="4" w:space="0" w:color="auto"/>
              <w:right w:val="single" w:sz="4" w:space="0" w:color="auto"/>
            </w:tcBorders>
            <w:shd w:val="clear" w:color="auto" w:fill="auto"/>
            <w:vAlign w:val="center"/>
            <w:hideMark/>
          </w:tcPr>
          <w:p w:rsidR="00770008" w:rsidRPr="00B32133" w:rsidRDefault="00770008" w:rsidP="00FD7E71">
            <w:pPr>
              <w:rPr>
                <w:rFonts w:ascii="Calibri" w:hAnsi="Calibri"/>
                <w:color w:val="000000"/>
                <w:szCs w:val="22"/>
                <w:lang w:val="el-GR" w:eastAsia="el-GR"/>
              </w:rPr>
            </w:pPr>
            <w:r w:rsidRPr="00B32133">
              <w:rPr>
                <w:rFonts w:ascii="Calibri" w:hAnsi="Calibri"/>
                <w:color w:val="000000"/>
                <w:szCs w:val="22"/>
                <w:lang w:val="el-GR" w:eastAsia="el-GR"/>
              </w:rPr>
              <w:t>Συμβολή στην ενδυνάμωση της τοπικής οικονομίας</w:t>
            </w:r>
          </w:p>
        </w:tc>
      </w:tr>
      <w:tr w:rsidR="00770008" w:rsidRPr="00EB2B36" w:rsidTr="00B32133">
        <w:trPr>
          <w:trHeight w:val="403"/>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70008" w:rsidRPr="00B32133" w:rsidRDefault="00770008" w:rsidP="00FD7E71">
            <w:pPr>
              <w:jc w:val="right"/>
              <w:rPr>
                <w:rFonts w:ascii="Calibri" w:hAnsi="Calibri"/>
                <w:color w:val="000000"/>
                <w:szCs w:val="22"/>
                <w:lang w:eastAsia="el-GR"/>
              </w:rPr>
            </w:pPr>
            <w:r w:rsidRPr="00B32133">
              <w:rPr>
                <w:rFonts w:ascii="Calibri" w:hAnsi="Calibri"/>
                <w:color w:val="000000"/>
                <w:szCs w:val="22"/>
                <w:lang w:eastAsia="el-GR"/>
              </w:rPr>
              <w:t>4</w:t>
            </w:r>
          </w:p>
        </w:tc>
        <w:tc>
          <w:tcPr>
            <w:tcW w:w="8192" w:type="dxa"/>
            <w:tcBorders>
              <w:top w:val="nil"/>
              <w:left w:val="nil"/>
              <w:bottom w:val="single" w:sz="4" w:space="0" w:color="auto"/>
              <w:right w:val="single" w:sz="4" w:space="0" w:color="auto"/>
            </w:tcBorders>
            <w:shd w:val="clear" w:color="auto" w:fill="auto"/>
            <w:vAlign w:val="center"/>
            <w:hideMark/>
          </w:tcPr>
          <w:p w:rsidR="00770008" w:rsidRPr="00B32133" w:rsidRDefault="00770008" w:rsidP="00FD7E71">
            <w:pPr>
              <w:rPr>
                <w:rFonts w:ascii="Calibri" w:hAnsi="Calibri"/>
                <w:color w:val="000000"/>
                <w:szCs w:val="22"/>
                <w:lang w:val="el-GR" w:eastAsia="el-GR"/>
              </w:rPr>
            </w:pPr>
            <w:r w:rsidRPr="00B32133">
              <w:rPr>
                <w:rFonts w:ascii="Calibri" w:hAnsi="Calibri"/>
                <w:color w:val="000000"/>
                <w:szCs w:val="22"/>
                <w:lang w:val="el-GR" w:eastAsia="el-GR"/>
              </w:rPr>
              <w:t>Συμβολή στη μείωση της περιθωριοποίησης των νέων  (ηλικίας μέχρι 35 ετών)</w:t>
            </w:r>
          </w:p>
        </w:tc>
      </w:tr>
      <w:tr w:rsidR="00770008" w:rsidRPr="00B32133" w:rsidTr="00B32133">
        <w:trPr>
          <w:trHeight w:val="423"/>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70008" w:rsidRPr="00B32133" w:rsidRDefault="00770008" w:rsidP="00FD7E71">
            <w:pPr>
              <w:jc w:val="right"/>
              <w:rPr>
                <w:rFonts w:ascii="Calibri" w:hAnsi="Calibri"/>
                <w:color w:val="000000"/>
                <w:szCs w:val="22"/>
                <w:lang w:eastAsia="el-GR"/>
              </w:rPr>
            </w:pPr>
            <w:r w:rsidRPr="00B32133">
              <w:rPr>
                <w:rFonts w:ascii="Calibri" w:hAnsi="Calibri"/>
                <w:color w:val="000000"/>
                <w:szCs w:val="22"/>
                <w:lang w:eastAsia="el-GR"/>
              </w:rPr>
              <w:t>5</w:t>
            </w:r>
          </w:p>
        </w:tc>
        <w:tc>
          <w:tcPr>
            <w:tcW w:w="8192" w:type="dxa"/>
            <w:tcBorders>
              <w:top w:val="nil"/>
              <w:left w:val="nil"/>
              <w:bottom w:val="single" w:sz="4" w:space="0" w:color="auto"/>
              <w:right w:val="single" w:sz="4" w:space="0" w:color="auto"/>
            </w:tcBorders>
            <w:shd w:val="clear" w:color="auto" w:fill="auto"/>
            <w:vAlign w:val="center"/>
            <w:hideMark/>
          </w:tcPr>
          <w:p w:rsidR="00770008" w:rsidRPr="00B32133" w:rsidRDefault="00770008" w:rsidP="00FD7E71">
            <w:pPr>
              <w:rPr>
                <w:rFonts w:ascii="Calibri" w:hAnsi="Calibri"/>
                <w:color w:val="000000"/>
                <w:szCs w:val="22"/>
                <w:lang w:eastAsia="el-GR"/>
              </w:rPr>
            </w:pPr>
            <w:r w:rsidRPr="00B32133">
              <w:rPr>
                <w:rFonts w:ascii="Calibri" w:hAnsi="Calibri"/>
                <w:color w:val="000000"/>
                <w:szCs w:val="22"/>
                <w:lang w:eastAsia="el-GR"/>
              </w:rPr>
              <w:t>Ενίσχυση επιχειρηματικότητας νέων επιστημόνων</w:t>
            </w:r>
          </w:p>
        </w:tc>
      </w:tr>
      <w:tr w:rsidR="00770008" w:rsidRPr="00EB2B36" w:rsidTr="00B32133">
        <w:trPr>
          <w:trHeight w:val="273"/>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70008" w:rsidRPr="00B32133" w:rsidRDefault="00770008" w:rsidP="00FD7E71">
            <w:pPr>
              <w:jc w:val="right"/>
              <w:rPr>
                <w:rFonts w:ascii="Calibri" w:hAnsi="Calibri"/>
                <w:color w:val="000000"/>
                <w:szCs w:val="22"/>
                <w:lang w:eastAsia="el-GR"/>
              </w:rPr>
            </w:pPr>
            <w:r w:rsidRPr="00B32133">
              <w:rPr>
                <w:rFonts w:ascii="Calibri" w:hAnsi="Calibri"/>
                <w:color w:val="000000"/>
                <w:szCs w:val="22"/>
                <w:lang w:eastAsia="el-GR"/>
              </w:rPr>
              <w:t>6</w:t>
            </w:r>
          </w:p>
        </w:tc>
        <w:tc>
          <w:tcPr>
            <w:tcW w:w="8192" w:type="dxa"/>
            <w:tcBorders>
              <w:top w:val="nil"/>
              <w:left w:val="nil"/>
              <w:bottom w:val="single" w:sz="4" w:space="0" w:color="auto"/>
              <w:right w:val="single" w:sz="4" w:space="0" w:color="auto"/>
            </w:tcBorders>
            <w:shd w:val="clear" w:color="auto" w:fill="auto"/>
            <w:vAlign w:val="center"/>
            <w:hideMark/>
          </w:tcPr>
          <w:p w:rsidR="00770008" w:rsidRPr="00B32133" w:rsidRDefault="00770008" w:rsidP="00FD7E71">
            <w:pPr>
              <w:rPr>
                <w:rFonts w:ascii="Calibri" w:hAnsi="Calibri"/>
                <w:color w:val="000000"/>
                <w:szCs w:val="22"/>
                <w:lang w:val="el-GR" w:eastAsia="el-GR"/>
              </w:rPr>
            </w:pPr>
            <w:r w:rsidRPr="00B32133">
              <w:rPr>
                <w:rFonts w:ascii="Calibri" w:hAnsi="Calibri"/>
                <w:color w:val="000000"/>
                <w:szCs w:val="22"/>
                <w:lang w:val="el-GR" w:eastAsia="el-GR"/>
              </w:rPr>
              <w:t>Προώθηση της εξωστρέφειας των τοπικών επιχειρήσεων</w:t>
            </w:r>
          </w:p>
        </w:tc>
      </w:tr>
    </w:tbl>
    <w:p w:rsidR="00791240" w:rsidRDefault="00791240" w:rsidP="00770008">
      <w:pPr>
        <w:rPr>
          <w:rFonts w:ascii="Calibri" w:hAnsi="Calibri" w:cs="Calibri"/>
          <w:lang w:val="el-GR"/>
        </w:rPr>
      </w:pPr>
    </w:p>
    <w:p w:rsidR="00791240" w:rsidRDefault="00791240" w:rsidP="00770008">
      <w:pPr>
        <w:rPr>
          <w:rFonts w:ascii="Calibri" w:hAnsi="Calibri" w:cs="Calibri"/>
          <w:lang w:val="el-GR"/>
        </w:rPr>
      </w:pPr>
    </w:p>
    <w:p w:rsidR="00791240" w:rsidRDefault="00791240" w:rsidP="00770008">
      <w:pPr>
        <w:rPr>
          <w:rFonts w:ascii="Calibri" w:hAnsi="Calibri" w:cs="Calibri"/>
          <w:lang w:val="el-GR"/>
        </w:rPr>
      </w:pPr>
    </w:p>
    <w:p w:rsidR="00791240" w:rsidRDefault="00791240" w:rsidP="00770008">
      <w:pPr>
        <w:rPr>
          <w:rFonts w:ascii="Calibri" w:hAnsi="Calibri" w:cs="Calibri"/>
          <w:lang w:val="el-GR"/>
        </w:rPr>
      </w:pPr>
    </w:p>
    <w:p w:rsidR="003F30B5" w:rsidRDefault="003F30B5" w:rsidP="00770008">
      <w:pPr>
        <w:rPr>
          <w:rFonts w:ascii="Calibri" w:hAnsi="Calibri" w:cs="Calibri"/>
          <w:lang w:val="el-GR"/>
        </w:rPr>
      </w:pPr>
      <w:r>
        <w:rPr>
          <w:rFonts w:ascii="Calibri" w:hAnsi="Calibri" w:cs="Calibri"/>
          <w:lang w:val="el-GR"/>
        </w:rPr>
        <w:br w:type="page"/>
      </w:r>
    </w:p>
    <w:p w:rsidR="00770008" w:rsidRDefault="00770008" w:rsidP="00624298">
      <w:pPr>
        <w:pStyle w:val="3"/>
        <w:rPr>
          <w:rFonts w:ascii="Calibri" w:hAnsi="Calibri"/>
        </w:rPr>
      </w:pPr>
      <w:bookmarkStart w:id="25" w:name="_Toc509313192"/>
      <w:r>
        <w:lastRenderedPageBreak/>
        <w:t xml:space="preserve">5. ΤΔ υπο-δράσης </w:t>
      </w:r>
      <w:r w:rsidRPr="000E0479">
        <w:rPr>
          <w:rFonts w:ascii="Calibri" w:hAnsi="Calibri"/>
        </w:rPr>
        <w:t>19.2.2.</w:t>
      </w:r>
      <w:r>
        <w:rPr>
          <w:rFonts w:ascii="Calibri" w:hAnsi="Calibri"/>
        </w:rPr>
        <w:t>6</w:t>
      </w:r>
      <w:bookmarkEnd w:id="25"/>
    </w:p>
    <w:p w:rsidR="00770008" w:rsidRPr="008F1758" w:rsidRDefault="00770008" w:rsidP="00770008">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1835"/>
        <w:gridCol w:w="2066"/>
        <w:gridCol w:w="2523"/>
      </w:tblGrid>
      <w:tr w:rsidR="00770008" w:rsidRPr="00EB2B36" w:rsidTr="001030A3">
        <w:tc>
          <w:tcPr>
            <w:tcW w:w="2723" w:type="dxa"/>
            <w:shd w:val="clear" w:color="auto" w:fill="auto"/>
          </w:tcPr>
          <w:p w:rsidR="00770008" w:rsidRPr="003B039D" w:rsidRDefault="00770008" w:rsidP="00FD7E71">
            <w:pPr>
              <w:rPr>
                <w:rFonts w:ascii="Calibri" w:hAnsi="Calibri" w:cs="Calibri"/>
              </w:rPr>
            </w:pPr>
            <w:r w:rsidRPr="003B039D">
              <w:rPr>
                <w:rFonts w:ascii="Calibri" w:hAnsi="Calibri" w:cs="Calibri"/>
              </w:rPr>
              <w:t>Τίτλος Δράσης</w:t>
            </w:r>
          </w:p>
        </w:tc>
        <w:tc>
          <w:tcPr>
            <w:tcW w:w="6424" w:type="dxa"/>
            <w:gridSpan w:val="3"/>
            <w:shd w:val="clear" w:color="auto" w:fill="auto"/>
          </w:tcPr>
          <w:p w:rsidR="00770008" w:rsidRPr="000E3C2B" w:rsidRDefault="00770008" w:rsidP="007A199F">
            <w:pPr>
              <w:rPr>
                <w:rFonts w:ascii="Calibri" w:hAnsi="Calibri" w:cs="Calibri"/>
                <w:lang w:val="el-GR"/>
              </w:rPr>
            </w:pPr>
            <w:r w:rsidRPr="000E3C2B">
              <w:rPr>
                <w:rFonts w:ascii="Calibri" w:hAnsi="Calibri" w:cs="Calibri"/>
                <w:lang w:val="el-GR"/>
              </w:rPr>
              <w:t xml:space="preserve">19.2.2 Ανάπτυξη / βελτίωση της επιχειρηματικότητας και  ανταγωνιστικότητας της περιοχή εφαρμογής σε εξειδικευμένους τομείς, περιοχές ή δικαιούχους  </w:t>
            </w:r>
          </w:p>
        </w:tc>
      </w:tr>
      <w:tr w:rsidR="00770008" w:rsidRPr="00333211" w:rsidTr="001030A3">
        <w:tc>
          <w:tcPr>
            <w:tcW w:w="2723" w:type="dxa"/>
            <w:shd w:val="clear" w:color="auto" w:fill="auto"/>
          </w:tcPr>
          <w:p w:rsidR="00770008" w:rsidRPr="003B039D" w:rsidRDefault="00770008" w:rsidP="00FD7E71">
            <w:pPr>
              <w:rPr>
                <w:rFonts w:ascii="Calibri" w:hAnsi="Calibri" w:cs="Calibri"/>
              </w:rPr>
            </w:pPr>
            <w:r w:rsidRPr="003B039D">
              <w:rPr>
                <w:rFonts w:ascii="Calibri" w:hAnsi="Calibri" w:cs="Calibri"/>
              </w:rPr>
              <w:t>Κωδικός Δράσης</w:t>
            </w:r>
          </w:p>
        </w:tc>
        <w:tc>
          <w:tcPr>
            <w:tcW w:w="6424" w:type="dxa"/>
            <w:gridSpan w:val="3"/>
            <w:shd w:val="clear" w:color="auto" w:fill="auto"/>
          </w:tcPr>
          <w:p w:rsidR="00770008" w:rsidRPr="003B039D" w:rsidRDefault="00770008" w:rsidP="00FD7E71">
            <w:pPr>
              <w:rPr>
                <w:rFonts w:ascii="Calibri" w:hAnsi="Calibri" w:cs="Calibri"/>
                <w:lang w:val="en-US"/>
              </w:rPr>
            </w:pPr>
            <w:r w:rsidRPr="003B039D">
              <w:rPr>
                <w:rFonts w:ascii="Calibri" w:hAnsi="Calibri" w:cs="Calibri"/>
              </w:rPr>
              <w:t>19.2.</w:t>
            </w:r>
            <w:r w:rsidRPr="003B039D">
              <w:rPr>
                <w:rFonts w:ascii="Calibri" w:hAnsi="Calibri" w:cs="Calibri"/>
                <w:lang w:val="en-US"/>
              </w:rPr>
              <w:t>2</w:t>
            </w:r>
          </w:p>
        </w:tc>
      </w:tr>
      <w:tr w:rsidR="00770008" w:rsidRPr="00EB2B36" w:rsidTr="001030A3">
        <w:tc>
          <w:tcPr>
            <w:tcW w:w="2723" w:type="dxa"/>
            <w:shd w:val="clear" w:color="auto" w:fill="auto"/>
          </w:tcPr>
          <w:p w:rsidR="00770008" w:rsidRPr="003B039D" w:rsidRDefault="00770008" w:rsidP="00FD7E71">
            <w:pPr>
              <w:rPr>
                <w:rFonts w:ascii="Calibri" w:hAnsi="Calibri" w:cs="Calibri"/>
              </w:rPr>
            </w:pPr>
            <w:r w:rsidRPr="003B039D">
              <w:rPr>
                <w:rFonts w:ascii="Calibri" w:hAnsi="Calibri" w:cs="Calibri"/>
              </w:rPr>
              <w:t>Τίτλος υπο-δράσης</w:t>
            </w:r>
          </w:p>
        </w:tc>
        <w:tc>
          <w:tcPr>
            <w:tcW w:w="6424" w:type="dxa"/>
            <w:gridSpan w:val="3"/>
            <w:shd w:val="clear" w:color="auto" w:fill="auto"/>
          </w:tcPr>
          <w:p w:rsidR="00770008" w:rsidRPr="000E3C2B" w:rsidRDefault="00770008" w:rsidP="00FD7E71">
            <w:pPr>
              <w:rPr>
                <w:rFonts w:ascii="Calibri" w:hAnsi="Calibri" w:cs="Calibri"/>
                <w:lang w:val="el-GR"/>
              </w:rPr>
            </w:pPr>
            <w:r w:rsidRPr="000E3C2B">
              <w:rPr>
                <w:rFonts w:ascii="Calibri" w:hAnsi="Calibri" w:cs="Calibri"/>
                <w:lang w:val="el-GR"/>
              </w:rPr>
              <w:t>Ενίσχυση επενδύσεων οικοτεχνίας και πολυλειτουργικών αγροκτημάτων με σκοπό την εξυπηρέτηση ειδικών στόχων της τοπικής στρατηγικής.</w:t>
            </w:r>
          </w:p>
        </w:tc>
      </w:tr>
      <w:tr w:rsidR="00770008" w:rsidRPr="00333211" w:rsidTr="001030A3">
        <w:tc>
          <w:tcPr>
            <w:tcW w:w="2723" w:type="dxa"/>
            <w:shd w:val="clear" w:color="auto" w:fill="auto"/>
          </w:tcPr>
          <w:p w:rsidR="00770008" w:rsidRPr="003B039D" w:rsidRDefault="00770008" w:rsidP="00FD7E71">
            <w:pPr>
              <w:rPr>
                <w:rFonts w:ascii="Calibri" w:hAnsi="Calibri" w:cs="Calibri"/>
                <w:lang w:val="en-US"/>
              </w:rPr>
            </w:pPr>
            <w:r w:rsidRPr="003B039D">
              <w:rPr>
                <w:rFonts w:ascii="Calibri" w:hAnsi="Calibri" w:cs="Calibri"/>
              </w:rPr>
              <w:t>Κωδικός υπο-δράσης</w:t>
            </w:r>
          </w:p>
        </w:tc>
        <w:tc>
          <w:tcPr>
            <w:tcW w:w="6424" w:type="dxa"/>
            <w:gridSpan w:val="3"/>
            <w:shd w:val="clear" w:color="auto" w:fill="auto"/>
          </w:tcPr>
          <w:p w:rsidR="00770008" w:rsidRPr="003B039D" w:rsidRDefault="00770008" w:rsidP="00FD7E71">
            <w:pPr>
              <w:rPr>
                <w:rFonts w:ascii="Calibri" w:hAnsi="Calibri" w:cs="Calibri"/>
              </w:rPr>
            </w:pPr>
            <w:r w:rsidRPr="003B039D">
              <w:rPr>
                <w:rFonts w:ascii="Calibri" w:hAnsi="Calibri" w:cs="Calibri"/>
              </w:rPr>
              <w:t>19.2.</w:t>
            </w:r>
            <w:r w:rsidRPr="003B039D">
              <w:rPr>
                <w:rFonts w:ascii="Calibri" w:hAnsi="Calibri" w:cs="Calibri"/>
                <w:lang w:val="en-US"/>
              </w:rPr>
              <w:t>2</w:t>
            </w:r>
            <w:r w:rsidRPr="003B039D">
              <w:rPr>
                <w:rFonts w:ascii="Calibri" w:hAnsi="Calibri" w:cs="Calibri"/>
              </w:rPr>
              <w:t>.6</w:t>
            </w:r>
          </w:p>
        </w:tc>
      </w:tr>
      <w:tr w:rsidR="00770008" w:rsidRPr="00EB2B36" w:rsidTr="001030A3">
        <w:tc>
          <w:tcPr>
            <w:tcW w:w="2723" w:type="dxa"/>
            <w:shd w:val="clear" w:color="auto" w:fill="auto"/>
          </w:tcPr>
          <w:p w:rsidR="00770008" w:rsidRPr="003B039D" w:rsidRDefault="00770008" w:rsidP="00FD7E71">
            <w:pPr>
              <w:rPr>
                <w:rFonts w:ascii="Calibri" w:hAnsi="Calibri" w:cs="Calibri"/>
              </w:rPr>
            </w:pPr>
            <w:r w:rsidRPr="003B039D">
              <w:rPr>
                <w:rFonts w:ascii="Calibri" w:hAnsi="Calibri" w:cs="Calibri"/>
              </w:rPr>
              <w:t>Νομική βάση</w:t>
            </w:r>
          </w:p>
        </w:tc>
        <w:tc>
          <w:tcPr>
            <w:tcW w:w="6424" w:type="dxa"/>
            <w:gridSpan w:val="3"/>
            <w:shd w:val="clear" w:color="auto" w:fill="auto"/>
          </w:tcPr>
          <w:p w:rsidR="00770008" w:rsidRPr="000E3C2B" w:rsidRDefault="000F33DD" w:rsidP="00FD7E71">
            <w:pPr>
              <w:rPr>
                <w:rFonts w:ascii="Calibri" w:hAnsi="Calibri" w:cs="Calibri"/>
                <w:lang w:val="el-GR"/>
              </w:rPr>
            </w:pPr>
            <w:r w:rsidRPr="00803877">
              <w:rPr>
                <w:rFonts w:ascii="Calibri" w:eastAsia="Calibri" w:hAnsi="Calibri" w:cs="Arial"/>
                <w:sz w:val="24"/>
                <w:szCs w:val="22"/>
                <w:lang w:val="en-US"/>
              </w:rPr>
              <w:t>K</w:t>
            </w:r>
            <w:r w:rsidRPr="00803877">
              <w:rPr>
                <w:rFonts w:ascii="Calibri" w:eastAsia="Calibri" w:hAnsi="Calibri" w:cs="Arial"/>
                <w:sz w:val="24"/>
                <w:szCs w:val="22"/>
                <w:lang w:val="el-GR"/>
              </w:rPr>
              <w:t xml:space="preserve">αν. (ΕΕ) </w:t>
            </w:r>
            <w:r w:rsidRPr="00803877">
              <w:rPr>
                <w:rFonts w:ascii="Calibri" w:eastAsia="Calibri" w:hAnsi="Calibri"/>
                <w:szCs w:val="22"/>
                <w:lang w:val="el-GR"/>
              </w:rPr>
              <w:t xml:space="preserve">1407/13 (Καθεστώς </w:t>
            </w:r>
            <w:r w:rsidRPr="00803877">
              <w:rPr>
                <w:rFonts w:ascii="Calibri" w:eastAsia="Calibri" w:hAnsi="Calibri"/>
                <w:szCs w:val="22"/>
                <w:lang w:val="en-US"/>
              </w:rPr>
              <w:t>De</w:t>
            </w:r>
            <w:r w:rsidRPr="00803877">
              <w:rPr>
                <w:rFonts w:ascii="Calibri" w:eastAsia="Calibri" w:hAnsi="Calibri"/>
                <w:szCs w:val="22"/>
                <w:lang w:val="el-GR"/>
              </w:rPr>
              <w:t xml:space="preserve"> </w:t>
            </w:r>
            <w:r w:rsidRPr="00803877">
              <w:rPr>
                <w:rFonts w:ascii="Calibri" w:eastAsia="Calibri" w:hAnsi="Calibri"/>
                <w:szCs w:val="22"/>
                <w:lang w:val="en-US"/>
              </w:rPr>
              <w:t>minimis</w:t>
            </w:r>
            <w:r w:rsidRPr="00803877">
              <w:rPr>
                <w:rFonts w:ascii="Calibri" w:eastAsia="Calibri" w:hAnsi="Calibri"/>
                <w:szCs w:val="22"/>
                <w:lang w:val="el-GR"/>
              </w:rPr>
              <w:t>, ενίσχυση 65%</w:t>
            </w:r>
            <w:r w:rsidRPr="000F33DD">
              <w:rPr>
                <w:rFonts w:ascii="Calibri" w:eastAsia="Calibri" w:hAnsi="Calibri"/>
                <w:szCs w:val="22"/>
                <w:lang w:val="el-GR"/>
              </w:rPr>
              <w:t xml:space="preserve">, </w:t>
            </w:r>
            <w:r>
              <w:rPr>
                <w:rFonts w:ascii="Calibri" w:eastAsia="Calibri" w:hAnsi="Calibri"/>
                <w:szCs w:val="22"/>
                <w:lang w:val="el-GR"/>
              </w:rPr>
              <w:t>με μέγιστη Δημόσια Δαπάνη 200.000 ευρώ την τριετία).</w:t>
            </w:r>
          </w:p>
        </w:tc>
      </w:tr>
      <w:tr w:rsidR="00770008" w:rsidRPr="00EB2B36" w:rsidTr="001030A3">
        <w:tc>
          <w:tcPr>
            <w:tcW w:w="9147" w:type="dxa"/>
            <w:gridSpan w:val="4"/>
            <w:shd w:val="clear" w:color="auto" w:fill="auto"/>
          </w:tcPr>
          <w:p w:rsidR="00770008" w:rsidRPr="000E3C2B" w:rsidRDefault="00770008" w:rsidP="00FD7E71">
            <w:pPr>
              <w:rPr>
                <w:rFonts w:ascii="Calibri" w:hAnsi="Calibri" w:cs="Calibri"/>
                <w:b/>
                <w:lang w:val="el-GR"/>
              </w:rPr>
            </w:pPr>
            <w:r w:rsidRPr="000E3C2B">
              <w:rPr>
                <w:rFonts w:ascii="Calibri" w:hAnsi="Calibri" w:cs="Calibri"/>
                <w:b/>
                <w:lang w:val="el-GR"/>
              </w:rPr>
              <w:t>Αναλυτική Περιγραφή Υπο-δράσης</w:t>
            </w:r>
          </w:p>
          <w:p w:rsidR="00770008" w:rsidRPr="000F33DD" w:rsidRDefault="00770008" w:rsidP="00FD7E71">
            <w:pPr>
              <w:rPr>
                <w:rFonts w:ascii="Calibri" w:hAnsi="Calibri" w:cs="Calibri"/>
                <w:lang w:val="el-GR"/>
              </w:rPr>
            </w:pPr>
            <w:r w:rsidRPr="000E3C2B">
              <w:rPr>
                <w:rFonts w:ascii="Calibri" w:hAnsi="Calibri" w:cs="Calibri"/>
                <w:lang w:val="el-GR"/>
              </w:rPr>
              <w:t>Η υποδράση εξυπηρετεί τον Ειδικό Στόχο του Τοπικού Προγράμματος (ΕΣ3): «</w:t>
            </w:r>
            <w:r w:rsidR="00801A23" w:rsidRPr="0073525A">
              <w:rPr>
                <w:rFonts w:ascii="Calibri" w:hAnsi="Calibri" w:cs="Calibri"/>
                <w:lang w:val="el-GR"/>
              </w:rPr>
              <w:t>(ΕΣ3): «</w:t>
            </w:r>
            <w:r w:rsidR="00801A23" w:rsidRPr="00DB1CC5">
              <w:rPr>
                <w:rFonts w:ascii="Calibri" w:hAnsi="Calibri" w:cs="Calibri"/>
                <w:lang w:val="el-GR"/>
              </w:rPr>
              <w:t xml:space="preserve">α) Ενθάρρυνση δημιουργίας νέων επιχειρήσεων του δευτερογενή και τριτογενή τομέα από νέους (ηλικίας μέχρι και 35 ετών), με σκοπό τη συμβολή στη μείωση της περιθωριοποίησης των νέων, στην επίτευξη κοινωνικής συνοχής και στην καταπολέμηση της φτώχειας β) ενθάρρυνση βελτίωσης υφισταμένων επιχειρήσεων δευτερογενή και τριτογενή τομέα, με εκσυγχρονισμό </w:t>
            </w:r>
            <w:r w:rsidR="00801A23">
              <w:rPr>
                <w:rFonts w:ascii="Calibri" w:hAnsi="Calibri" w:cs="Calibri"/>
                <w:lang w:val="el-GR"/>
              </w:rPr>
              <w:t xml:space="preserve">τους και </w:t>
            </w:r>
            <w:r w:rsidR="00801A23">
              <w:rPr>
                <w:rFonts w:ascii="Calibri" w:hAnsi="Calibri" w:cs="Calibri"/>
                <w:color w:val="000000"/>
                <w:sz w:val="18"/>
                <w:szCs w:val="18"/>
                <w:lang w:val="el-GR" w:eastAsia="el-GR"/>
              </w:rPr>
              <w:t xml:space="preserve">, </w:t>
            </w:r>
            <w:r w:rsidR="00801A23" w:rsidRPr="00801A23">
              <w:rPr>
                <w:rFonts w:ascii="Calibri" w:hAnsi="Calibri" w:cs="Calibri"/>
                <w:lang w:val="el-GR"/>
              </w:rPr>
              <w:t>γ) ενθάρρυνση δημιουργίας μονάδων οικοτεχνίας / πολυλειτουργικών αγροκτημάτων</w:t>
            </w:r>
            <w:r w:rsidR="00801A23" w:rsidRPr="0073525A">
              <w:rPr>
                <w:rFonts w:ascii="Calibri" w:hAnsi="Calibri" w:cs="Calibri"/>
                <w:lang w:val="el-GR"/>
              </w:rPr>
              <w:t>»</w:t>
            </w:r>
            <w:r w:rsidRPr="000E3C2B">
              <w:rPr>
                <w:rFonts w:ascii="Calibri" w:hAnsi="Calibri" w:cs="Calibri"/>
                <w:lang w:val="el-GR"/>
              </w:rPr>
              <w:t xml:space="preserve"> και</w:t>
            </w:r>
            <w:r w:rsidRPr="000E3C2B">
              <w:rPr>
                <w:rFonts w:ascii="Calibri" w:hAnsi="Calibri" w:cs="Calibri"/>
                <w:b/>
                <w:lang w:val="el-GR"/>
              </w:rPr>
              <w:t xml:space="preserve"> </w:t>
            </w:r>
            <w:r w:rsidRPr="000E3C2B">
              <w:rPr>
                <w:rFonts w:ascii="Calibri" w:hAnsi="Calibri" w:cs="Calibri"/>
                <w:lang w:val="el-GR"/>
              </w:rPr>
              <w:t xml:space="preserve">προβλέπει στήριξη για  </w:t>
            </w:r>
            <w:r w:rsidRPr="000E3C2B">
              <w:rPr>
                <w:rFonts w:ascii="Calibri" w:hAnsi="Calibri" w:cs="Calibri"/>
                <w:b/>
                <w:lang w:val="el-GR"/>
              </w:rPr>
              <w:t>ίδρυση μονάδων οικοτεχνίας</w:t>
            </w:r>
            <w:r w:rsidRPr="000E3C2B">
              <w:rPr>
                <w:rFonts w:ascii="Calibri" w:hAnsi="Calibri" w:cs="Calibri"/>
                <w:lang w:val="el-GR"/>
              </w:rPr>
              <w:t xml:space="preserve"> (από κατά κύριο επάγγελμα αγρότες που κάνουν δήλωση στο Ολοκληρωμένο Σύστημα Διαχείρισης και Ελέγχου (ΟΣΔΕ) και είναι εγγεγραμμένοι στο Μητρώο Αγροτών και Αγροτικών Εκμεταλλεύσεων (ΜΑΑΕ) </w:t>
            </w:r>
            <w:r w:rsidRPr="000E3C2B">
              <w:rPr>
                <w:rFonts w:ascii="Calibri" w:hAnsi="Calibri" w:cs="Calibri"/>
                <w:b/>
                <w:lang w:val="el-GR"/>
              </w:rPr>
              <w:t>ή ίδρυση πολύ-λειτουργικών αγροκτημάτων</w:t>
            </w:r>
            <w:r w:rsidRPr="000E3C2B">
              <w:rPr>
                <w:rFonts w:ascii="Calibri" w:hAnsi="Calibri" w:cs="Calibri"/>
                <w:lang w:val="el-GR"/>
              </w:rPr>
              <w:t xml:space="preserve"> (από κατόχους αγροτικών εκμεταλλεύσεων, που είναι ο</w:t>
            </w:r>
            <w:r w:rsidR="000F33DD">
              <w:rPr>
                <w:rFonts w:ascii="Calibri" w:hAnsi="Calibri" w:cs="Calibri"/>
                <w:lang w:val="el-GR"/>
              </w:rPr>
              <w:t xml:space="preserve">μοίως εγγεγραμμένες στο ΜΑΑΕ). </w:t>
            </w:r>
          </w:p>
          <w:p w:rsidR="00770008" w:rsidRPr="000E3C2B" w:rsidRDefault="00770008" w:rsidP="00FD7E71">
            <w:pPr>
              <w:rPr>
                <w:rFonts w:ascii="Calibri" w:hAnsi="Calibri" w:cs="Calibri"/>
                <w:lang w:val="el-GR"/>
              </w:rPr>
            </w:pPr>
            <w:r w:rsidRPr="000E3C2B">
              <w:rPr>
                <w:rFonts w:ascii="Calibri" w:hAnsi="Calibri" w:cs="Calibri"/>
                <w:b/>
                <w:lang w:val="el-GR"/>
              </w:rPr>
              <w:t>Οικοτεχνία</w:t>
            </w:r>
            <w:r w:rsidRPr="000E3C2B">
              <w:rPr>
                <w:rFonts w:ascii="Calibri" w:hAnsi="Calibri" w:cs="Calibri"/>
                <w:lang w:val="el-GR"/>
              </w:rPr>
              <w:t xml:space="preserve"> (κατά την έννοια του άρθρου 56 του Ν. 4235/2014 (ΦΕΚ 32Α/11-2-2014) και τις προβλέψεις της Απόφασης ΥΠΑΑΤ αριθμ. 4912/120862/2015 (ΦΕΚ 2468 Β΄/17-11-2015) είναι η μεταποίηση, μικρής κλίμακας, γεωργικών προϊόντων αποκλειστικά ιδίας παραγωγής από τον παραγωγό και την οικογένειά του, στο χώρο της αγροτικής κατοικίας ή της αγροτικής εκμετάλλευσης. Τα μεταποιημένα προϊόντα που παράγονται προορίζονται για άμεση διάθεση, από τον οικοτέχνη στους χώρους του ή σε περιοδικές τοπικές διοργανώσεις (όπως εμποροπανηγύρεις και δημοτικές εκδηλώσεις) ή σε τοπικές λαϊκές αγορές ή σε αγορές παραγωγών (</w:t>
            </w:r>
            <w:r w:rsidRPr="003B039D">
              <w:rPr>
                <w:rFonts w:ascii="Calibri" w:hAnsi="Calibri" w:cs="Calibri"/>
              </w:rPr>
              <w:t>farmers</w:t>
            </w:r>
            <w:r w:rsidRPr="000E3C2B">
              <w:rPr>
                <w:rFonts w:ascii="Calibri" w:hAnsi="Calibri" w:cs="Calibri"/>
                <w:lang w:val="el-GR"/>
              </w:rPr>
              <w:t xml:space="preserve">’ </w:t>
            </w:r>
            <w:r w:rsidRPr="003B039D">
              <w:rPr>
                <w:rFonts w:ascii="Calibri" w:hAnsi="Calibri" w:cs="Calibri"/>
              </w:rPr>
              <w:t>markets</w:t>
            </w:r>
            <w:r w:rsidRPr="000E3C2B">
              <w:rPr>
                <w:rFonts w:ascii="Calibri" w:hAnsi="Calibri" w:cs="Calibri"/>
                <w:lang w:val="el-GR"/>
              </w:rPr>
              <w:t xml:space="preserve">) ή σε επιχειρήσεις λιανικού εμπορίου και μαζικής εστίασης της τοπικής αγοράς. </w:t>
            </w:r>
          </w:p>
          <w:p w:rsidR="00770008" w:rsidRPr="000E3C2B" w:rsidRDefault="00770008" w:rsidP="00FD7E71">
            <w:pPr>
              <w:rPr>
                <w:rFonts w:ascii="Calibri" w:hAnsi="Calibri" w:cs="Calibri"/>
                <w:lang w:val="el-GR"/>
              </w:rPr>
            </w:pPr>
            <w:r w:rsidRPr="000E3C2B">
              <w:rPr>
                <w:rFonts w:ascii="Calibri" w:hAnsi="Calibri" w:cs="Calibri"/>
                <w:lang w:val="el-GR"/>
              </w:rPr>
              <w:t xml:space="preserve">Α. Προϊόντα δημητριακών, ιδίως απλά αρτοσκευάσματα  και ζυμαρικά. </w:t>
            </w:r>
          </w:p>
          <w:p w:rsidR="00770008" w:rsidRPr="000E3C2B" w:rsidRDefault="00770008" w:rsidP="00FD7E71">
            <w:pPr>
              <w:rPr>
                <w:rFonts w:ascii="Calibri" w:hAnsi="Calibri" w:cs="Calibri"/>
                <w:lang w:val="el-GR"/>
              </w:rPr>
            </w:pPr>
            <w:r w:rsidRPr="000E3C2B">
              <w:rPr>
                <w:rFonts w:ascii="Calibri" w:hAnsi="Calibri" w:cs="Calibri"/>
                <w:lang w:val="el-GR"/>
              </w:rPr>
              <w:t xml:space="preserve">Β. Προϊόντα φυτικής προέλευσης με ή χωρίς γλυκαντικές ύλες, ( γλυκά κουταλιού, μαρμελάδες, κομπόστες, ζελέ φρούτων, παστέλια με ξηρούς καρπούς , πετιμέζι, μουσταλευριά). </w:t>
            </w:r>
          </w:p>
          <w:p w:rsidR="00770008" w:rsidRPr="000E3C2B" w:rsidRDefault="00770008" w:rsidP="00FD7E71">
            <w:pPr>
              <w:rPr>
                <w:rFonts w:ascii="Calibri" w:hAnsi="Calibri" w:cs="Calibri"/>
                <w:lang w:val="el-GR"/>
              </w:rPr>
            </w:pPr>
            <w:r w:rsidRPr="000E3C2B">
              <w:rPr>
                <w:rFonts w:ascii="Calibri" w:hAnsi="Calibri" w:cs="Calibri"/>
                <w:lang w:val="el-GR"/>
              </w:rPr>
              <w:t xml:space="preserve">Γ. Προϊόντα με παρθένα ελαιόλαδα και διάφορα αρωματικά φυτά, μπαχαρικά, αιθέρια έλαια, χυμούς φρούτων κ.α.. </w:t>
            </w:r>
          </w:p>
          <w:p w:rsidR="00770008" w:rsidRPr="000E3C2B" w:rsidRDefault="00770008" w:rsidP="00FD7E71">
            <w:pPr>
              <w:rPr>
                <w:rFonts w:ascii="Calibri" w:hAnsi="Calibri" w:cs="Calibri"/>
                <w:lang w:val="el-GR"/>
              </w:rPr>
            </w:pPr>
            <w:r w:rsidRPr="000E3C2B">
              <w:rPr>
                <w:rFonts w:ascii="Calibri" w:hAnsi="Calibri" w:cs="Calibri"/>
                <w:lang w:val="el-GR"/>
              </w:rPr>
              <w:t xml:space="preserve">Δ. Προϊόντα διατηρημένα με αλάτι, ξύδι και λάδι  (ιδίως επιτραπέζιες ελιές , προϊόντα ελιάς αλείμματα, τουρσιά, σάλτσες). </w:t>
            </w:r>
          </w:p>
          <w:p w:rsidR="00770008" w:rsidRPr="000E3C2B" w:rsidRDefault="00770008" w:rsidP="00FD7E71">
            <w:pPr>
              <w:rPr>
                <w:rFonts w:ascii="Calibri" w:hAnsi="Calibri" w:cs="Calibri"/>
                <w:lang w:val="el-GR"/>
              </w:rPr>
            </w:pPr>
            <w:r w:rsidRPr="000E3C2B">
              <w:rPr>
                <w:rFonts w:ascii="Calibri" w:hAnsi="Calibri" w:cs="Calibri"/>
                <w:lang w:val="el-GR"/>
              </w:rPr>
              <w:t xml:space="preserve">Ε. Προϊόντα διατηρημένα με ξήρανση τρόφιμα φυτικής προέλευσης, ιδίως φρούτα και λαχανικά, ξηροί καρποί, όσπρια, αρωματικά φυτά. </w:t>
            </w:r>
          </w:p>
          <w:p w:rsidR="00770008" w:rsidRPr="000E3C2B" w:rsidRDefault="00770008" w:rsidP="00FD7E71">
            <w:pPr>
              <w:rPr>
                <w:rFonts w:ascii="Calibri" w:hAnsi="Calibri" w:cs="Calibri"/>
                <w:lang w:val="el-GR"/>
              </w:rPr>
            </w:pPr>
            <w:r w:rsidRPr="000E3C2B">
              <w:rPr>
                <w:rFonts w:ascii="Calibri" w:hAnsi="Calibri" w:cs="Calibri"/>
                <w:lang w:val="el-GR"/>
              </w:rPr>
              <w:t>ΣΤ. Προϊόντα με μέλι και ξηρούς καρπούς, αποξηραμένα φρούτα, μαστίχα, κρόκο κ.α. τρόφιμα</w:t>
            </w:r>
          </w:p>
          <w:p w:rsidR="007A56C9" w:rsidRDefault="00770008" w:rsidP="00FD7E71">
            <w:pPr>
              <w:rPr>
                <w:rFonts w:ascii="Calibri" w:hAnsi="Calibri" w:cs="Calibri"/>
                <w:lang w:val="el-GR"/>
              </w:rPr>
            </w:pPr>
            <w:r w:rsidRPr="000E3C2B">
              <w:rPr>
                <w:rFonts w:ascii="Calibri" w:hAnsi="Calibri" w:cs="Calibri"/>
                <w:lang w:val="el-GR"/>
              </w:rPr>
              <w:t xml:space="preserve"> Ζ. Γαλακτοκομικά προϊόντ</w:t>
            </w:r>
            <w:r w:rsidR="00801A23">
              <w:rPr>
                <w:rFonts w:ascii="Calibri" w:hAnsi="Calibri" w:cs="Calibri"/>
                <w:lang w:val="el-GR"/>
              </w:rPr>
              <w:t>α όπως τυρί, βούτυρο, γιαούρτι</w:t>
            </w:r>
            <w:r w:rsidR="007A56C9">
              <w:rPr>
                <w:rFonts w:ascii="Calibri" w:hAnsi="Calibri" w:cs="Calibri"/>
                <w:lang w:val="el-GR"/>
              </w:rPr>
              <w:t>.</w:t>
            </w:r>
          </w:p>
          <w:p w:rsidR="00770008" w:rsidRPr="00801A23" w:rsidRDefault="007A56C9" w:rsidP="00FD7E71">
            <w:pPr>
              <w:rPr>
                <w:rFonts w:ascii="Calibri" w:hAnsi="Calibri" w:cs="Calibri"/>
                <w:lang w:val="el-GR"/>
              </w:rPr>
            </w:pPr>
            <w:r>
              <w:rPr>
                <w:rFonts w:ascii="Calibri" w:eastAsiaTheme="minorHAnsi" w:hAnsi="Calibri" w:cs="Calibri"/>
                <w:color w:val="000000"/>
                <w:sz w:val="23"/>
                <w:szCs w:val="23"/>
                <w:lang w:val="el-GR"/>
              </w:rPr>
              <w:t xml:space="preserve">Σημειώνεται ότι είναι </w:t>
            </w:r>
            <w:bookmarkStart w:id="26" w:name="_GoBack"/>
            <w:bookmarkEnd w:id="26"/>
            <w:r w:rsidRPr="00795149">
              <w:rPr>
                <w:rFonts w:ascii="Calibri" w:eastAsiaTheme="minorHAnsi" w:hAnsi="Calibri" w:cs="Calibri"/>
                <w:color w:val="000000"/>
                <w:sz w:val="23"/>
                <w:szCs w:val="23"/>
                <w:lang w:val="el-GR"/>
              </w:rPr>
              <w:t>επιλέξιμη η αγορά συγκροτήματος ψυχρής έκθλιψης Ελαιολάδου, μέχρι του ποσού των 30.000</w:t>
            </w:r>
            <w:r>
              <w:rPr>
                <w:rFonts w:ascii="Calibri" w:eastAsiaTheme="minorHAnsi" w:hAnsi="Calibri" w:cs="Calibri"/>
                <w:color w:val="000000"/>
                <w:sz w:val="23"/>
                <w:szCs w:val="23"/>
                <w:lang w:val="el-GR"/>
              </w:rPr>
              <w:t xml:space="preserve"> ευρώ</w:t>
            </w:r>
            <w:r w:rsidRPr="00795149">
              <w:rPr>
                <w:rFonts w:ascii="Calibri" w:eastAsiaTheme="minorHAnsi" w:hAnsi="Calibri" w:cs="Calibri"/>
                <w:color w:val="000000"/>
                <w:sz w:val="23"/>
                <w:szCs w:val="23"/>
                <w:lang w:val="el-GR"/>
              </w:rPr>
              <w:t xml:space="preserve">. Η δαπάνη αυτή αφορά αποκλειστικά ενεργούς ή επαγγελματίες αγρότες, μόνο για την ιδία παραγωγή τους και το τελικό προϊόν θα πρέπει να είναι τυποποιημένο σε συσκευασίες μέχρι πέντε (5) λίτρων. </w:t>
            </w:r>
            <w:r w:rsidR="00801A23">
              <w:rPr>
                <w:rFonts w:ascii="Calibri" w:hAnsi="Calibri" w:cs="Calibri"/>
                <w:lang w:val="el-GR"/>
              </w:rPr>
              <w:t xml:space="preserve"> </w:t>
            </w:r>
          </w:p>
          <w:p w:rsidR="00770008" w:rsidRPr="000E3C2B" w:rsidRDefault="00770008" w:rsidP="00FD7E71">
            <w:pPr>
              <w:rPr>
                <w:rFonts w:ascii="Calibri" w:hAnsi="Calibri" w:cs="Calibri"/>
                <w:lang w:val="el-GR"/>
              </w:rPr>
            </w:pPr>
            <w:r w:rsidRPr="000E3C2B">
              <w:rPr>
                <w:rFonts w:ascii="Calibri" w:hAnsi="Calibri" w:cs="Calibri"/>
                <w:b/>
                <w:lang w:val="el-GR"/>
              </w:rPr>
              <w:t>Πολύ-λειτουργικά αγροκτήματα</w:t>
            </w:r>
            <w:r w:rsidRPr="000E3C2B">
              <w:rPr>
                <w:rFonts w:ascii="Calibri" w:hAnsi="Calibri" w:cs="Calibri"/>
                <w:lang w:val="el-GR"/>
              </w:rPr>
              <w:t xml:space="preserve">, κατά την έννοια του άρθρου 52 του Ν. 4235/2014 (ΦΕΚ 32Α/11-2-2014) και τις προβλέψεις της ΚΥΑ 543/34450/2017 (ΦΕΚ 1145 Β΄/3-4-2017), είναι αγροτικές εκμεταλλεύσεις, που λειτουργούν με έμφαση στις τοπικές παραγωγικές δυνατότητες και διαθέτουν τουλάχιστον: α) καλλιεργήσιμη έκταση, β) φυτικό ή ζωικό κεφάλαιο και  γ) χώρο εστίασης ή δυνατότητα εκπαίδευσης ή δυνατότητα επίδειξης και παρακολούθησης της παραγωγικής διαδικασίας ή οικοτεχνικής μεταποίησης. </w:t>
            </w:r>
          </w:p>
          <w:p w:rsidR="00770008" w:rsidRPr="000E3C2B" w:rsidRDefault="00770008" w:rsidP="00FD7E71">
            <w:pPr>
              <w:rPr>
                <w:rFonts w:ascii="Calibri" w:hAnsi="Calibri" w:cs="Calibri"/>
                <w:lang w:val="el-GR"/>
              </w:rPr>
            </w:pPr>
            <w:r w:rsidRPr="000E3C2B">
              <w:rPr>
                <w:rFonts w:ascii="Calibri" w:hAnsi="Calibri" w:cs="Calibri"/>
                <w:lang w:val="el-GR"/>
              </w:rPr>
              <w:t>Μπορούν, εφόσον διαθέτουν κατάλληλες υ</w:t>
            </w:r>
            <w:r w:rsidR="00801A23">
              <w:rPr>
                <w:rFonts w:ascii="Calibri" w:hAnsi="Calibri" w:cs="Calibri"/>
                <w:lang w:val="el-GR"/>
              </w:rPr>
              <w:t>ποδομές και δυνατότητες, να ανα</w:t>
            </w:r>
            <w:r w:rsidRPr="000E3C2B">
              <w:rPr>
                <w:rFonts w:ascii="Calibri" w:hAnsi="Calibri" w:cs="Calibri"/>
                <w:lang w:val="el-GR"/>
              </w:rPr>
              <w:t xml:space="preserve">πτύσσουν δραστηριότητες οικοτεχνίας, εκπαίδευσης, πρόληψης και προάσπισης υγείας, περιβαλλοντικές, </w:t>
            </w:r>
            <w:r w:rsidRPr="000E3C2B">
              <w:rPr>
                <w:rFonts w:ascii="Calibri" w:hAnsi="Calibri" w:cs="Calibri"/>
                <w:lang w:val="el-GR"/>
              </w:rPr>
              <w:lastRenderedPageBreak/>
              <w:t xml:space="preserve">καθώς και αθλητισμού-πολιτισμού και να δημιουργούν συνεργατικές δράσεις με γειτνιάζουσες παραγωγικές μονάδες γεωργίας &amp; κτηνοτροφίας, με επιχειρήσεις μεταποίησης και τυποποίησης, καθώς και με τα κατά τόπους μουσεία, μνημεία και αρχαιολογικούς χώρους που προάγουν και αναδεικνύουν την πολιτιστική κληρονομιά της περιοχής. </w:t>
            </w:r>
          </w:p>
        </w:tc>
      </w:tr>
      <w:tr w:rsidR="00770008" w:rsidRPr="00333211" w:rsidTr="001030A3">
        <w:trPr>
          <w:trHeight w:val="421"/>
        </w:trPr>
        <w:tc>
          <w:tcPr>
            <w:tcW w:w="9147" w:type="dxa"/>
            <w:gridSpan w:val="4"/>
            <w:shd w:val="clear" w:color="auto" w:fill="auto"/>
          </w:tcPr>
          <w:p w:rsidR="00770008" w:rsidRPr="003B039D" w:rsidRDefault="00770008" w:rsidP="00FD7E71">
            <w:pPr>
              <w:rPr>
                <w:rFonts w:ascii="Calibri" w:hAnsi="Calibri" w:cs="Calibri"/>
              </w:rPr>
            </w:pPr>
            <w:r w:rsidRPr="003B039D">
              <w:rPr>
                <w:rFonts w:ascii="Calibri" w:hAnsi="Calibri" w:cs="Calibri"/>
                <w:b/>
              </w:rPr>
              <w:lastRenderedPageBreak/>
              <w:t>Θεματική Κατεύθυνση που εξυπηρετείται</w:t>
            </w:r>
          </w:p>
        </w:tc>
      </w:tr>
      <w:tr w:rsidR="00770008" w:rsidRPr="00EB2B36" w:rsidTr="001030A3">
        <w:tc>
          <w:tcPr>
            <w:tcW w:w="9147" w:type="dxa"/>
            <w:gridSpan w:val="4"/>
            <w:shd w:val="clear" w:color="auto" w:fill="auto"/>
          </w:tcPr>
          <w:p w:rsidR="00770008" w:rsidRPr="000E3C2B" w:rsidRDefault="00770008" w:rsidP="00FD7E71">
            <w:pPr>
              <w:rPr>
                <w:rFonts w:ascii="Calibri" w:hAnsi="Calibri" w:cs="Calibri"/>
                <w:lang w:val="el-GR"/>
              </w:rPr>
            </w:pPr>
            <w:r w:rsidRPr="000E3C2B">
              <w:rPr>
                <w:rFonts w:ascii="Calibri" w:hAnsi="Calibri" w:cs="Calibri"/>
                <w:lang w:val="el-GR"/>
              </w:rPr>
              <w:t>1η: Βελτίωση της ανταγωνιστικότητας της αλυσίδας αξίας του αγρο-διατροφικού τομέα</w:t>
            </w:r>
          </w:p>
        </w:tc>
      </w:tr>
      <w:tr w:rsidR="00770008" w:rsidRPr="00333211" w:rsidTr="001030A3">
        <w:tc>
          <w:tcPr>
            <w:tcW w:w="9147" w:type="dxa"/>
            <w:gridSpan w:val="4"/>
            <w:shd w:val="clear" w:color="auto" w:fill="auto"/>
          </w:tcPr>
          <w:p w:rsidR="00770008" w:rsidRPr="003B039D" w:rsidRDefault="00770008" w:rsidP="00FD7E71">
            <w:pPr>
              <w:jc w:val="center"/>
              <w:rPr>
                <w:rFonts w:ascii="Calibri" w:hAnsi="Calibri" w:cs="Calibri"/>
                <w:b/>
              </w:rPr>
            </w:pPr>
            <w:r w:rsidRPr="003B039D">
              <w:rPr>
                <w:rFonts w:ascii="Calibri" w:hAnsi="Calibri" w:cs="Calibri"/>
                <w:b/>
              </w:rPr>
              <w:t>Χρηματοδοτικά στοιχεία</w:t>
            </w:r>
          </w:p>
        </w:tc>
      </w:tr>
      <w:tr w:rsidR="00770008" w:rsidRPr="00EB2B36" w:rsidTr="001030A3">
        <w:trPr>
          <w:trHeight w:val="435"/>
        </w:trPr>
        <w:tc>
          <w:tcPr>
            <w:tcW w:w="2723" w:type="dxa"/>
            <w:shd w:val="clear" w:color="auto" w:fill="auto"/>
          </w:tcPr>
          <w:p w:rsidR="00770008" w:rsidRPr="003B039D" w:rsidRDefault="00770008" w:rsidP="00FD7E71">
            <w:pPr>
              <w:rPr>
                <w:rFonts w:ascii="Calibri" w:hAnsi="Calibri" w:cs="Calibri"/>
              </w:rPr>
            </w:pPr>
          </w:p>
        </w:tc>
        <w:tc>
          <w:tcPr>
            <w:tcW w:w="1835" w:type="dxa"/>
            <w:shd w:val="clear" w:color="auto" w:fill="auto"/>
          </w:tcPr>
          <w:p w:rsidR="00770008" w:rsidRPr="003B039D" w:rsidRDefault="00770008" w:rsidP="00FD7E71">
            <w:pPr>
              <w:rPr>
                <w:rFonts w:ascii="Calibri" w:hAnsi="Calibri" w:cs="Calibri"/>
              </w:rPr>
            </w:pPr>
            <w:r w:rsidRPr="003B039D">
              <w:rPr>
                <w:rFonts w:ascii="Calibri" w:hAnsi="Calibri" w:cs="Calibri"/>
              </w:rPr>
              <w:t>Ποσό (€)</w:t>
            </w:r>
          </w:p>
        </w:tc>
        <w:tc>
          <w:tcPr>
            <w:tcW w:w="2066" w:type="dxa"/>
            <w:shd w:val="clear" w:color="auto" w:fill="auto"/>
          </w:tcPr>
          <w:p w:rsidR="00770008" w:rsidRPr="000E3C2B" w:rsidRDefault="00770008" w:rsidP="007A199F">
            <w:pPr>
              <w:jc w:val="left"/>
              <w:rPr>
                <w:rFonts w:ascii="Calibri" w:hAnsi="Calibri" w:cs="Calibri"/>
                <w:lang w:val="el-GR"/>
              </w:rPr>
            </w:pPr>
            <w:r w:rsidRPr="000E3C2B">
              <w:rPr>
                <w:rFonts w:ascii="Calibri" w:hAnsi="Calibri" w:cs="Calibri"/>
                <w:lang w:val="el-GR"/>
              </w:rPr>
              <w:t>Ποσοστό (%)  σε επίπεδο υπο-μέτρου</w:t>
            </w:r>
          </w:p>
        </w:tc>
        <w:tc>
          <w:tcPr>
            <w:tcW w:w="2523" w:type="dxa"/>
            <w:shd w:val="clear" w:color="auto" w:fill="auto"/>
          </w:tcPr>
          <w:p w:rsidR="00770008" w:rsidRPr="000E3C2B" w:rsidRDefault="00770008" w:rsidP="00FD7E71">
            <w:pPr>
              <w:rPr>
                <w:rFonts w:ascii="Calibri" w:hAnsi="Calibri" w:cs="Calibri"/>
                <w:lang w:val="el-GR"/>
              </w:rPr>
            </w:pPr>
            <w:r w:rsidRPr="000E3C2B">
              <w:rPr>
                <w:rFonts w:ascii="Calibri" w:hAnsi="Calibri" w:cs="Calibri"/>
                <w:lang w:val="el-GR"/>
              </w:rPr>
              <w:t>Ποσοστό (%) σε επίπεδο Τοπικού Προγράμματος</w:t>
            </w:r>
          </w:p>
        </w:tc>
      </w:tr>
      <w:tr w:rsidR="00770008" w:rsidRPr="00333211" w:rsidTr="001030A3">
        <w:trPr>
          <w:trHeight w:val="655"/>
        </w:trPr>
        <w:tc>
          <w:tcPr>
            <w:tcW w:w="2723" w:type="dxa"/>
            <w:shd w:val="clear" w:color="auto" w:fill="auto"/>
          </w:tcPr>
          <w:p w:rsidR="00770008" w:rsidRPr="003B039D" w:rsidRDefault="00770008" w:rsidP="00FD7E71">
            <w:pPr>
              <w:rPr>
                <w:rFonts w:ascii="Calibri" w:hAnsi="Calibri" w:cs="Calibri"/>
              </w:rPr>
            </w:pPr>
            <w:r w:rsidRPr="003B039D">
              <w:rPr>
                <w:rFonts w:ascii="Calibri" w:hAnsi="Calibri" w:cs="Calibri"/>
              </w:rPr>
              <w:t>Συνολικός Προϋπολογισμός</w:t>
            </w:r>
          </w:p>
        </w:tc>
        <w:tc>
          <w:tcPr>
            <w:tcW w:w="1835" w:type="dxa"/>
            <w:shd w:val="clear" w:color="auto" w:fill="auto"/>
          </w:tcPr>
          <w:p w:rsidR="001B1179" w:rsidRDefault="001B1179" w:rsidP="001B1179">
            <w:pPr>
              <w:jc w:val="center"/>
              <w:rPr>
                <w:rFonts w:ascii="Calibri" w:hAnsi="Calibri"/>
                <w:color w:val="000000"/>
                <w:sz w:val="20"/>
              </w:rPr>
            </w:pPr>
            <w:r>
              <w:rPr>
                <w:rFonts w:ascii="Calibri" w:hAnsi="Calibri"/>
                <w:color w:val="000000"/>
                <w:sz w:val="20"/>
              </w:rPr>
              <w:t>204.615,38</w:t>
            </w:r>
          </w:p>
          <w:p w:rsidR="00770008" w:rsidRPr="003B039D" w:rsidRDefault="00770008" w:rsidP="00FD7E71">
            <w:pPr>
              <w:jc w:val="center"/>
              <w:rPr>
                <w:rFonts w:ascii="Calibri" w:hAnsi="Calibri" w:cs="Calibri"/>
                <w:bCs/>
                <w:color w:val="000000"/>
              </w:rPr>
            </w:pPr>
          </w:p>
        </w:tc>
        <w:tc>
          <w:tcPr>
            <w:tcW w:w="2066" w:type="dxa"/>
            <w:shd w:val="clear" w:color="auto" w:fill="auto"/>
          </w:tcPr>
          <w:p w:rsidR="00770008" w:rsidRPr="001B1179" w:rsidRDefault="001B1179" w:rsidP="00FD7E71">
            <w:pPr>
              <w:jc w:val="center"/>
              <w:rPr>
                <w:rFonts w:ascii="Calibri" w:hAnsi="Calibri" w:cs="Calibri"/>
                <w:color w:val="000000"/>
                <w:lang w:val="el-GR"/>
              </w:rPr>
            </w:pPr>
            <w:r>
              <w:rPr>
                <w:rFonts w:ascii="Calibri" w:hAnsi="Calibri" w:cs="Calibri"/>
                <w:color w:val="000000"/>
                <w:lang w:val="el-GR"/>
              </w:rPr>
              <w:t>2,23%</w:t>
            </w:r>
          </w:p>
        </w:tc>
        <w:tc>
          <w:tcPr>
            <w:tcW w:w="2523" w:type="dxa"/>
            <w:shd w:val="clear" w:color="auto" w:fill="auto"/>
          </w:tcPr>
          <w:p w:rsidR="00770008" w:rsidRPr="001B1179" w:rsidRDefault="001B1179" w:rsidP="00FD7E71">
            <w:pPr>
              <w:jc w:val="center"/>
              <w:rPr>
                <w:rFonts w:ascii="Calibri" w:hAnsi="Calibri" w:cs="Calibri"/>
                <w:color w:val="000000"/>
                <w:lang w:val="el-GR"/>
              </w:rPr>
            </w:pPr>
            <w:r>
              <w:rPr>
                <w:rFonts w:ascii="Calibri" w:hAnsi="Calibri" w:cs="Calibri"/>
                <w:color w:val="000000"/>
                <w:lang w:val="el-GR"/>
              </w:rPr>
              <w:t>1,86%</w:t>
            </w:r>
          </w:p>
        </w:tc>
      </w:tr>
      <w:tr w:rsidR="00770008" w:rsidRPr="00333211" w:rsidTr="001030A3">
        <w:trPr>
          <w:trHeight w:val="482"/>
        </w:trPr>
        <w:tc>
          <w:tcPr>
            <w:tcW w:w="2723" w:type="dxa"/>
            <w:shd w:val="clear" w:color="auto" w:fill="auto"/>
          </w:tcPr>
          <w:p w:rsidR="00770008" w:rsidRPr="003B039D" w:rsidRDefault="00770008" w:rsidP="00FD7E71">
            <w:pPr>
              <w:rPr>
                <w:rFonts w:ascii="Calibri" w:hAnsi="Calibri" w:cs="Calibri"/>
              </w:rPr>
            </w:pPr>
            <w:r w:rsidRPr="003B039D">
              <w:rPr>
                <w:rFonts w:ascii="Calibri" w:hAnsi="Calibri" w:cs="Calibri"/>
              </w:rPr>
              <w:t>Δημόσια Δαπάνη</w:t>
            </w:r>
          </w:p>
        </w:tc>
        <w:tc>
          <w:tcPr>
            <w:tcW w:w="1835" w:type="dxa"/>
            <w:shd w:val="clear" w:color="auto" w:fill="auto"/>
          </w:tcPr>
          <w:p w:rsidR="00770008" w:rsidRPr="001B1179" w:rsidRDefault="001B1179" w:rsidP="00FD7E71">
            <w:pPr>
              <w:jc w:val="center"/>
              <w:rPr>
                <w:rFonts w:ascii="Calibri" w:hAnsi="Calibri" w:cs="Calibri"/>
                <w:color w:val="000000"/>
                <w:lang w:val="el-GR"/>
              </w:rPr>
            </w:pPr>
            <w:r>
              <w:rPr>
                <w:rFonts w:ascii="Calibri" w:hAnsi="Calibri" w:cs="Calibri"/>
                <w:color w:val="000000"/>
                <w:lang w:val="el-GR"/>
              </w:rPr>
              <w:t>133.000,00</w:t>
            </w:r>
          </w:p>
        </w:tc>
        <w:tc>
          <w:tcPr>
            <w:tcW w:w="2066" w:type="dxa"/>
            <w:shd w:val="clear" w:color="auto" w:fill="auto"/>
          </w:tcPr>
          <w:p w:rsidR="00770008" w:rsidRPr="001B1179" w:rsidRDefault="001B1179" w:rsidP="00FD7E71">
            <w:pPr>
              <w:jc w:val="center"/>
              <w:rPr>
                <w:rFonts w:ascii="Calibri" w:hAnsi="Calibri" w:cs="Calibri"/>
                <w:color w:val="000000"/>
                <w:lang w:val="el-GR"/>
              </w:rPr>
            </w:pPr>
            <w:r>
              <w:rPr>
                <w:rFonts w:ascii="Calibri" w:hAnsi="Calibri" w:cs="Calibri"/>
                <w:color w:val="000000"/>
                <w:lang w:val="el-GR"/>
              </w:rPr>
              <w:t>2,12%</w:t>
            </w:r>
          </w:p>
        </w:tc>
        <w:tc>
          <w:tcPr>
            <w:tcW w:w="2523" w:type="dxa"/>
            <w:shd w:val="clear" w:color="auto" w:fill="auto"/>
          </w:tcPr>
          <w:p w:rsidR="00770008" w:rsidRPr="001B1179" w:rsidRDefault="001B1179" w:rsidP="00FD7E71">
            <w:pPr>
              <w:jc w:val="center"/>
              <w:rPr>
                <w:rFonts w:ascii="Calibri" w:hAnsi="Calibri" w:cs="Calibri"/>
                <w:color w:val="000000"/>
                <w:lang w:val="el-GR"/>
              </w:rPr>
            </w:pPr>
            <w:r>
              <w:rPr>
                <w:rFonts w:ascii="Calibri" w:hAnsi="Calibri" w:cs="Calibri"/>
                <w:color w:val="000000"/>
                <w:lang w:val="el-GR"/>
              </w:rPr>
              <w:t>1,64%</w:t>
            </w:r>
          </w:p>
        </w:tc>
      </w:tr>
      <w:tr w:rsidR="00770008" w:rsidRPr="00333211" w:rsidTr="001030A3">
        <w:trPr>
          <w:trHeight w:val="416"/>
        </w:trPr>
        <w:tc>
          <w:tcPr>
            <w:tcW w:w="2723" w:type="dxa"/>
            <w:shd w:val="clear" w:color="auto" w:fill="auto"/>
          </w:tcPr>
          <w:p w:rsidR="00770008" w:rsidRPr="003B039D" w:rsidRDefault="00770008" w:rsidP="00FD7E71">
            <w:pPr>
              <w:rPr>
                <w:rFonts w:ascii="Calibri" w:hAnsi="Calibri" w:cs="Calibri"/>
              </w:rPr>
            </w:pPr>
            <w:r w:rsidRPr="003B039D">
              <w:rPr>
                <w:rFonts w:ascii="Calibri" w:hAnsi="Calibri" w:cs="Calibri"/>
              </w:rPr>
              <w:t>Ιδιωτική Συμμετοχή</w:t>
            </w:r>
          </w:p>
        </w:tc>
        <w:tc>
          <w:tcPr>
            <w:tcW w:w="1835" w:type="dxa"/>
            <w:shd w:val="clear" w:color="auto" w:fill="auto"/>
          </w:tcPr>
          <w:p w:rsidR="001B1179" w:rsidRDefault="001B1179" w:rsidP="001B1179">
            <w:pPr>
              <w:jc w:val="center"/>
              <w:rPr>
                <w:rFonts w:ascii="Calibri" w:hAnsi="Calibri"/>
                <w:color w:val="000000"/>
                <w:sz w:val="20"/>
              </w:rPr>
            </w:pPr>
            <w:r>
              <w:rPr>
                <w:rFonts w:ascii="Calibri" w:hAnsi="Calibri"/>
                <w:color w:val="000000"/>
                <w:sz w:val="20"/>
              </w:rPr>
              <w:t>71.615,38</w:t>
            </w:r>
          </w:p>
          <w:p w:rsidR="00770008" w:rsidRPr="003B039D" w:rsidRDefault="00770008" w:rsidP="00FD7E71">
            <w:pPr>
              <w:jc w:val="center"/>
              <w:rPr>
                <w:rFonts w:ascii="Calibri" w:hAnsi="Calibri" w:cs="Calibri"/>
                <w:color w:val="000000"/>
              </w:rPr>
            </w:pPr>
          </w:p>
        </w:tc>
        <w:tc>
          <w:tcPr>
            <w:tcW w:w="2066" w:type="dxa"/>
            <w:shd w:val="clear" w:color="auto" w:fill="auto"/>
          </w:tcPr>
          <w:p w:rsidR="00770008" w:rsidRPr="001B1179" w:rsidRDefault="001B1179" w:rsidP="00FD7E71">
            <w:pPr>
              <w:jc w:val="center"/>
              <w:rPr>
                <w:rFonts w:ascii="Calibri" w:hAnsi="Calibri" w:cs="Calibri"/>
                <w:color w:val="000000"/>
                <w:lang w:val="el-GR"/>
              </w:rPr>
            </w:pPr>
            <w:r>
              <w:rPr>
                <w:rFonts w:ascii="Calibri" w:hAnsi="Calibri" w:cs="Calibri"/>
                <w:color w:val="000000"/>
                <w:lang w:val="el-GR"/>
              </w:rPr>
              <w:t>2,46%</w:t>
            </w:r>
          </w:p>
        </w:tc>
        <w:tc>
          <w:tcPr>
            <w:tcW w:w="2523" w:type="dxa"/>
            <w:shd w:val="clear" w:color="auto" w:fill="auto"/>
          </w:tcPr>
          <w:p w:rsidR="00770008" w:rsidRPr="001B1179" w:rsidRDefault="001B1179" w:rsidP="00FD7E71">
            <w:pPr>
              <w:jc w:val="center"/>
              <w:rPr>
                <w:rFonts w:ascii="Calibri" w:hAnsi="Calibri" w:cs="Calibri"/>
                <w:color w:val="000000"/>
                <w:lang w:val="el-GR"/>
              </w:rPr>
            </w:pPr>
            <w:r>
              <w:rPr>
                <w:rFonts w:ascii="Calibri" w:hAnsi="Calibri" w:cs="Calibri"/>
                <w:color w:val="000000"/>
                <w:lang w:val="el-GR"/>
              </w:rPr>
              <w:t>2,46%</w:t>
            </w:r>
          </w:p>
        </w:tc>
      </w:tr>
      <w:tr w:rsidR="00770008" w:rsidRPr="00333211" w:rsidTr="001030A3">
        <w:tc>
          <w:tcPr>
            <w:tcW w:w="9147" w:type="dxa"/>
            <w:gridSpan w:val="4"/>
            <w:shd w:val="clear" w:color="auto" w:fill="auto"/>
          </w:tcPr>
          <w:p w:rsidR="00770008" w:rsidRPr="003B039D" w:rsidRDefault="00770008" w:rsidP="00FD7E71">
            <w:pPr>
              <w:jc w:val="center"/>
              <w:rPr>
                <w:rFonts w:ascii="Calibri" w:hAnsi="Calibri" w:cs="Calibri"/>
                <w:b/>
              </w:rPr>
            </w:pPr>
            <w:r w:rsidRPr="003B039D">
              <w:rPr>
                <w:rFonts w:ascii="Calibri" w:hAnsi="Calibri" w:cs="Calibri"/>
                <w:b/>
              </w:rPr>
              <w:t xml:space="preserve">Περιοχή Εφαρμογής </w:t>
            </w:r>
          </w:p>
        </w:tc>
      </w:tr>
      <w:tr w:rsidR="00770008" w:rsidRPr="00333211" w:rsidTr="001030A3">
        <w:tc>
          <w:tcPr>
            <w:tcW w:w="9147" w:type="dxa"/>
            <w:gridSpan w:val="4"/>
            <w:shd w:val="clear" w:color="auto" w:fill="auto"/>
          </w:tcPr>
          <w:p w:rsidR="00770008" w:rsidRPr="003B039D" w:rsidRDefault="00770008" w:rsidP="00FD7E71">
            <w:pPr>
              <w:rPr>
                <w:rFonts w:ascii="Calibri" w:hAnsi="Calibri" w:cs="Calibri"/>
              </w:rPr>
            </w:pPr>
            <w:r w:rsidRPr="003B039D">
              <w:rPr>
                <w:rFonts w:ascii="Calibri" w:hAnsi="Calibri" w:cs="Calibri"/>
              </w:rPr>
              <w:t>Όλη η περιοχή παρέμβασης</w:t>
            </w:r>
          </w:p>
        </w:tc>
      </w:tr>
      <w:tr w:rsidR="00770008" w:rsidRPr="00EB2B36" w:rsidTr="001030A3">
        <w:tc>
          <w:tcPr>
            <w:tcW w:w="9147" w:type="dxa"/>
            <w:gridSpan w:val="4"/>
            <w:shd w:val="clear" w:color="auto" w:fill="auto"/>
          </w:tcPr>
          <w:p w:rsidR="00770008" w:rsidRPr="000E3C2B" w:rsidRDefault="00770008" w:rsidP="00801A23">
            <w:pPr>
              <w:rPr>
                <w:rFonts w:ascii="Calibri" w:hAnsi="Calibri" w:cs="Calibri"/>
                <w:lang w:val="el-GR"/>
              </w:rPr>
            </w:pPr>
            <w:r w:rsidRPr="000E3C2B">
              <w:rPr>
                <w:rFonts w:ascii="Calibri" w:hAnsi="Calibri" w:cs="Calibri"/>
                <w:b/>
                <w:lang w:val="el-GR"/>
              </w:rPr>
              <w:t>Δικαιούχοι:</w:t>
            </w:r>
            <w:r w:rsidRPr="000E3C2B">
              <w:rPr>
                <w:rFonts w:ascii="Calibri" w:hAnsi="Calibri" w:cs="Calibri"/>
                <w:lang w:val="el-GR"/>
              </w:rPr>
              <w:t xml:space="preserve"> α) Φυσικά πρόσωπα παραγωγοί, κατά κύριο επάγγελμα αγρότες (για την οικοτεχνία) και β) Φυσικά ή Νομικά Πρόσωπα, που είναι κάτοχοι γεωργικών εκμεταλλεύσεων εγγεγραμμένων στο ΜΑΑΕ (για τα πολύ-λειτουργικά αγροκτήματα). Σε περίπτωση ανάπτυξης οικοτεχνικών δραστηριοτήτων στο πλαίσιο πολύ-λειτουργικού αγροκτήματος, απαιτείται και η ιδιότητα δικαιούχου οικοτεχνίας.</w:t>
            </w:r>
          </w:p>
        </w:tc>
      </w:tr>
      <w:tr w:rsidR="00770008" w:rsidRPr="00333211" w:rsidTr="001030A3">
        <w:tc>
          <w:tcPr>
            <w:tcW w:w="9147" w:type="dxa"/>
            <w:gridSpan w:val="4"/>
            <w:shd w:val="clear" w:color="auto" w:fill="auto"/>
          </w:tcPr>
          <w:p w:rsidR="00770008" w:rsidRPr="00AE7BC6" w:rsidRDefault="00770008" w:rsidP="00FD7E71">
            <w:pPr>
              <w:rPr>
                <w:rFonts w:ascii="Calibri" w:hAnsi="Calibri" w:cs="Arial"/>
                <w:b/>
                <w:sz w:val="24"/>
              </w:rPr>
            </w:pPr>
            <w:r>
              <w:rPr>
                <w:rFonts w:ascii="Calibri" w:hAnsi="Calibri" w:cs="Arial"/>
                <w:b/>
                <w:sz w:val="24"/>
              </w:rPr>
              <w:t>Κριτήρια Επιλογής</w:t>
            </w:r>
          </w:p>
        </w:tc>
      </w:tr>
      <w:tr w:rsidR="00770008" w:rsidRPr="00EB2B36" w:rsidTr="001030A3">
        <w:tc>
          <w:tcPr>
            <w:tcW w:w="9147" w:type="dxa"/>
            <w:gridSpan w:val="4"/>
            <w:shd w:val="clear" w:color="auto" w:fill="auto"/>
          </w:tcPr>
          <w:tbl>
            <w:tblPr>
              <w:tblW w:w="8921" w:type="dxa"/>
              <w:tblLayout w:type="fixed"/>
              <w:tblLook w:val="04A0" w:firstRow="1" w:lastRow="0" w:firstColumn="1" w:lastColumn="0" w:noHBand="0" w:noVBand="1"/>
            </w:tblPr>
            <w:tblGrid>
              <w:gridCol w:w="550"/>
              <w:gridCol w:w="529"/>
              <w:gridCol w:w="2503"/>
              <w:gridCol w:w="3359"/>
              <w:gridCol w:w="1276"/>
              <w:gridCol w:w="704"/>
            </w:tblGrid>
            <w:tr w:rsidR="00801A23" w:rsidRPr="00563795" w:rsidTr="001030A3">
              <w:trPr>
                <w:trHeight w:val="855"/>
              </w:trPr>
              <w:tc>
                <w:tcPr>
                  <w:tcW w:w="55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801A23" w:rsidRPr="00563795" w:rsidRDefault="00801A23" w:rsidP="00616B22">
                  <w:pPr>
                    <w:jc w:val="center"/>
                    <w:rPr>
                      <w:rFonts w:ascii="Calibri" w:hAnsi="Calibri"/>
                      <w:color w:val="000000"/>
                      <w:sz w:val="20"/>
                      <w:lang w:val="el-GR" w:eastAsia="el-GR"/>
                    </w:rPr>
                  </w:pPr>
                  <w:r w:rsidRPr="00563795">
                    <w:rPr>
                      <w:rFonts w:ascii="Calibri" w:hAnsi="Calibri"/>
                      <w:color w:val="000000"/>
                      <w:sz w:val="20"/>
                      <w:lang w:val="el-GR" w:eastAsia="el-GR"/>
                    </w:rPr>
                    <w:t>ΚΩΔ</w:t>
                  </w:r>
                </w:p>
              </w:tc>
              <w:tc>
                <w:tcPr>
                  <w:tcW w:w="529" w:type="dxa"/>
                  <w:tcBorders>
                    <w:top w:val="single" w:sz="4" w:space="0" w:color="auto"/>
                    <w:left w:val="nil"/>
                    <w:bottom w:val="single" w:sz="4" w:space="0" w:color="auto"/>
                    <w:right w:val="single" w:sz="4" w:space="0" w:color="auto"/>
                  </w:tcBorders>
                  <w:shd w:val="clear" w:color="000000" w:fill="FFFF00"/>
                  <w:noWrap/>
                  <w:vAlign w:val="center"/>
                  <w:hideMark/>
                </w:tcPr>
                <w:p w:rsidR="00801A23" w:rsidRPr="00563795" w:rsidRDefault="00801A23" w:rsidP="00616B22">
                  <w:pPr>
                    <w:jc w:val="center"/>
                    <w:rPr>
                      <w:rFonts w:ascii="Calibri" w:hAnsi="Calibri"/>
                      <w:b/>
                      <w:bCs/>
                      <w:color w:val="000000"/>
                      <w:sz w:val="20"/>
                      <w:lang w:val="el-GR" w:eastAsia="el-GR"/>
                    </w:rPr>
                  </w:pPr>
                  <w:r w:rsidRPr="00563795">
                    <w:rPr>
                      <w:rFonts w:ascii="Calibri" w:hAnsi="Calibri"/>
                      <w:b/>
                      <w:bCs/>
                      <w:color w:val="000000"/>
                      <w:sz w:val="20"/>
                      <w:lang w:val="el-GR" w:eastAsia="el-GR"/>
                    </w:rPr>
                    <w:t>Α/Α</w:t>
                  </w:r>
                </w:p>
              </w:tc>
              <w:tc>
                <w:tcPr>
                  <w:tcW w:w="2503" w:type="dxa"/>
                  <w:tcBorders>
                    <w:top w:val="single" w:sz="4" w:space="0" w:color="auto"/>
                    <w:left w:val="nil"/>
                    <w:bottom w:val="single" w:sz="4" w:space="0" w:color="auto"/>
                    <w:right w:val="single" w:sz="4" w:space="0" w:color="auto"/>
                  </w:tcBorders>
                  <w:shd w:val="clear" w:color="000000" w:fill="FFFF00"/>
                  <w:noWrap/>
                  <w:vAlign w:val="center"/>
                  <w:hideMark/>
                </w:tcPr>
                <w:p w:rsidR="00801A23" w:rsidRPr="00563795" w:rsidRDefault="00801A23" w:rsidP="00616B22">
                  <w:pPr>
                    <w:jc w:val="center"/>
                    <w:rPr>
                      <w:rFonts w:ascii="Calibri" w:hAnsi="Calibri"/>
                      <w:b/>
                      <w:bCs/>
                      <w:color w:val="000000"/>
                      <w:sz w:val="20"/>
                      <w:lang w:val="el-GR" w:eastAsia="el-GR"/>
                    </w:rPr>
                  </w:pPr>
                  <w:r w:rsidRPr="00563795">
                    <w:rPr>
                      <w:rFonts w:ascii="Calibri" w:hAnsi="Calibri"/>
                      <w:b/>
                      <w:bCs/>
                      <w:color w:val="000000"/>
                      <w:sz w:val="20"/>
                      <w:lang w:val="el-GR" w:eastAsia="el-GR"/>
                    </w:rPr>
                    <w:t>ΚΡΙΤΗΡΙΟ</w:t>
                  </w:r>
                </w:p>
              </w:tc>
              <w:tc>
                <w:tcPr>
                  <w:tcW w:w="3359" w:type="dxa"/>
                  <w:tcBorders>
                    <w:top w:val="single" w:sz="4" w:space="0" w:color="auto"/>
                    <w:left w:val="nil"/>
                    <w:bottom w:val="single" w:sz="4" w:space="0" w:color="auto"/>
                    <w:right w:val="single" w:sz="4" w:space="0" w:color="auto"/>
                  </w:tcBorders>
                  <w:shd w:val="clear" w:color="000000" w:fill="FFFF00"/>
                  <w:noWrap/>
                  <w:vAlign w:val="center"/>
                  <w:hideMark/>
                </w:tcPr>
                <w:p w:rsidR="00801A23" w:rsidRPr="00563795" w:rsidRDefault="00801A23" w:rsidP="00616B22">
                  <w:pPr>
                    <w:jc w:val="center"/>
                    <w:rPr>
                      <w:rFonts w:ascii="Calibri" w:hAnsi="Calibri"/>
                      <w:b/>
                      <w:bCs/>
                      <w:color w:val="000000"/>
                      <w:sz w:val="20"/>
                      <w:lang w:val="el-GR" w:eastAsia="el-GR"/>
                    </w:rPr>
                  </w:pPr>
                  <w:r w:rsidRPr="00563795">
                    <w:rPr>
                      <w:rFonts w:ascii="Calibri" w:hAnsi="Calibri"/>
                      <w:b/>
                      <w:bCs/>
                      <w:color w:val="000000"/>
                      <w:sz w:val="20"/>
                      <w:lang w:val="el-GR" w:eastAsia="el-GR"/>
                    </w:rPr>
                    <w:t>ΑΝΑΛΥΣΗ</w:t>
                  </w:r>
                </w:p>
              </w:tc>
              <w:tc>
                <w:tcPr>
                  <w:tcW w:w="1276" w:type="dxa"/>
                  <w:tcBorders>
                    <w:top w:val="single" w:sz="4" w:space="0" w:color="auto"/>
                    <w:left w:val="nil"/>
                    <w:bottom w:val="single" w:sz="4" w:space="0" w:color="auto"/>
                    <w:right w:val="single" w:sz="4" w:space="0" w:color="auto"/>
                  </w:tcBorders>
                  <w:shd w:val="clear" w:color="000000" w:fill="FFFF00"/>
                  <w:vAlign w:val="center"/>
                  <w:hideMark/>
                </w:tcPr>
                <w:p w:rsidR="00801A23" w:rsidRPr="00563795" w:rsidRDefault="00801A23" w:rsidP="00616B22">
                  <w:pPr>
                    <w:jc w:val="left"/>
                    <w:rPr>
                      <w:rFonts w:ascii="Calibri" w:hAnsi="Calibri"/>
                      <w:b/>
                      <w:bCs/>
                      <w:color w:val="000000"/>
                      <w:sz w:val="20"/>
                      <w:lang w:val="el-GR" w:eastAsia="el-GR"/>
                    </w:rPr>
                  </w:pPr>
                  <w:r w:rsidRPr="00563795">
                    <w:rPr>
                      <w:rFonts w:ascii="Calibri" w:hAnsi="Calibri"/>
                      <w:b/>
                      <w:bCs/>
                      <w:color w:val="000000"/>
                      <w:sz w:val="20"/>
                      <w:lang w:val="el-GR" w:eastAsia="el-GR"/>
                    </w:rPr>
                    <w:t>ΒΑΘΜΟΛΟΓΙΑ  (0-100)</w:t>
                  </w:r>
                </w:p>
              </w:tc>
              <w:tc>
                <w:tcPr>
                  <w:tcW w:w="704" w:type="dxa"/>
                  <w:tcBorders>
                    <w:top w:val="single" w:sz="4" w:space="0" w:color="auto"/>
                    <w:left w:val="nil"/>
                    <w:bottom w:val="single" w:sz="4" w:space="0" w:color="auto"/>
                    <w:right w:val="single" w:sz="4" w:space="0" w:color="auto"/>
                  </w:tcBorders>
                  <w:shd w:val="clear" w:color="000000" w:fill="FFFF00"/>
                  <w:vAlign w:val="center"/>
                  <w:hideMark/>
                </w:tcPr>
                <w:p w:rsidR="00801A23" w:rsidRPr="00563795" w:rsidRDefault="00801A23" w:rsidP="00616B22">
                  <w:pPr>
                    <w:jc w:val="left"/>
                    <w:rPr>
                      <w:rFonts w:ascii="Calibri" w:hAnsi="Calibri"/>
                      <w:b/>
                      <w:bCs/>
                      <w:color w:val="000000"/>
                      <w:sz w:val="20"/>
                      <w:lang w:val="el-GR" w:eastAsia="el-GR"/>
                    </w:rPr>
                  </w:pPr>
                  <w:r w:rsidRPr="00563795">
                    <w:rPr>
                      <w:rFonts w:ascii="Calibri" w:hAnsi="Calibri"/>
                      <w:b/>
                      <w:bCs/>
                      <w:color w:val="000000"/>
                      <w:sz w:val="20"/>
                      <w:lang w:val="el-GR" w:eastAsia="el-GR"/>
                    </w:rPr>
                    <w:t>ΒΑΡΥΤΗΤΑ</w:t>
                  </w:r>
                </w:p>
              </w:tc>
            </w:tr>
            <w:tr w:rsidR="00801A23" w:rsidRPr="00563795" w:rsidTr="001030A3">
              <w:trPr>
                <w:trHeight w:val="51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1</w:t>
                  </w:r>
                </w:p>
              </w:tc>
              <w:tc>
                <w:tcPr>
                  <w:tcW w:w="5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1</w:t>
                  </w:r>
                </w:p>
              </w:tc>
              <w:tc>
                <w:tcPr>
                  <w:tcW w:w="2503" w:type="dxa"/>
                  <w:vMerge w:val="restart"/>
                  <w:tcBorders>
                    <w:top w:val="nil"/>
                    <w:left w:val="single" w:sz="4" w:space="0" w:color="auto"/>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Σκοπιμότητα της πρότασης (Ειδικοί ή στρατηγικοί στόχοι του τοπικού προγράμματος που εξυπηρετούνται με την υλοποίηση της πρότασης) *</w:t>
                  </w: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Συσχέτιση με το σύνολο των στόχων που αφορούν στην υπο-δράση</w:t>
                  </w:r>
                </w:p>
              </w:tc>
              <w:tc>
                <w:tcPr>
                  <w:tcW w:w="1276"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100</w:t>
                  </w:r>
                </w:p>
              </w:tc>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20%</w:t>
                  </w:r>
                </w:p>
              </w:tc>
            </w:tr>
            <w:tr w:rsidR="00801A23" w:rsidRPr="00563795" w:rsidTr="001030A3">
              <w:trPr>
                <w:trHeight w:val="510"/>
              </w:trPr>
              <w:tc>
                <w:tcPr>
                  <w:tcW w:w="550"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529" w:type="dxa"/>
                  <w:vMerge/>
                  <w:tcBorders>
                    <w:top w:val="single" w:sz="4" w:space="0" w:color="auto"/>
                    <w:left w:val="single" w:sz="4" w:space="0" w:color="auto"/>
                    <w:bottom w:val="single" w:sz="4" w:space="0" w:color="000000"/>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2503"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Συσχέτιση με το 70%  των στόχων που αφορούν στην υπο-δράση</w:t>
                  </w:r>
                </w:p>
              </w:tc>
              <w:tc>
                <w:tcPr>
                  <w:tcW w:w="1276"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70</w:t>
                  </w:r>
                </w:p>
              </w:tc>
              <w:tc>
                <w:tcPr>
                  <w:tcW w:w="704"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r>
            <w:tr w:rsidR="00801A23" w:rsidRPr="00563795" w:rsidTr="001030A3">
              <w:trPr>
                <w:trHeight w:val="510"/>
              </w:trPr>
              <w:tc>
                <w:tcPr>
                  <w:tcW w:w="550"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529" w:type="dxa"/>
                  <w:vMerge/>
                  <w:tcBorders>
                    <w:top w:val="single" w:sz="4" w:space="0" w:color="auto"/>
                    <w:left w:val="single" w:sz="4" w:space="0" w:color="auto"/>
                    <w:bottom w:val="single" w:sz="4" w:space="0" w:color="000000"/>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2503"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Συσχέτιση με το 30%  των στόχων που αφορούν στην υπο-δράση</w:t>
                  </w:r>
                </w:p>
              </w:tc>
              <w:tc>
                <w:tcPr>
                  <w:tcW w:w="1276"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30</w:t>
                  </w:r>
                </w:p>
              </w:tc>
              <w:tc>
                <w:tcPr>
                  <w:tcW w:w="704"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r>
            <w:tr w:rsidR="00801A23" w:rsidRPr="00563795" w:rsidTr="001030A3">
              <w:trPr>
                <w:trHeight w:val="765"/>
              </w:trPr>
              <w:tc>
                <w:tcPr>
                  <w:tcW w:w="550"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529" w:type="dxa"/>
                  <w:vMerge/>
                  <w:tcBorders>
                    <w:top w:val="single" w:sz="4" w:space="0" w:color="auto"/>
                    <w:left w:val="single" w:sz="4" w:space="0" w:color="auto"/>
                    <w:bottom w:val="single" w:sz="4" w:space="0" w:color="000000"/>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2503"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Συσχέτιση με ποσοστό μικρότερο του  30% των στόχων που αφορούν στην υπο-δράση</w:t>
                  </w:r>
                </w:p>
              </w:tc>
              <w:tc>
                <w:tcPr>
                  <w:tcW w:w="1276"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0</w:t>
                  </w:r>
                </w:p>
              </w:tc>
              <w:tc>
                <w:tcPr>
                  <w:tcW w:w="704"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r>
            <w:tr w:rsidR="00801A23" w:rsidRPr="00563795" w:rsidTr="001030A3">
              <w:trPr>
                <w:trHeight w:val="102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4</w:t>
                  </w:r>
                </w:p>
              </w:tc>
              <w:tc>
                <w:tcPr>
                  <w:tcW w:w="529" w:type="dxa"/>
                  <w:vMerge w:val="restart"/>
                  <w:tcBorders>
                    <w:top w:val="nil"/>
                    <w:left w:val="single" w:sz="4" w:space="0" w:color="auto"/>
                    <w:bottom w:val="single" w:sz="4" w:space="0" w:color="000000"/>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2</w:t>
                  </w:r>
                </w:p>
              </w:tc>
              <w:tc>
                <w:tcPr>
                  <w:tcW w:w="2503" w:type="dxa"/>
                  <w:vMerge w:val="restart"/>
                  <w:tcBorders>
                    <w:top w:val="nil"/>
                    <w:left w:val="single" w:sz="4" w:space="0" w:color="auto"/>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Προώθηση νεανικής επιχειρηματικότητας</w:t>
                  </w: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Ο δικαιούχος της επένδυσης είναι νέος ≤ 35 ετών (φυσικό πρόσωπο) ή εταιρεία οι μέτοχοι της οποίας είναι στο σύνολο τους νέοι ≤ 35 ετών</w:t>
                  </w:r>
                </w:p>
              </w:tc>
              <w:tc>
                <w:tcPr>
                  <w:tcW w:w="1276"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100</w:t>
                  </w:r>
                </w:p>
              </w:tc>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10%</w:t>
                  </w:r>
                </w:p>
              </w:tc>
            </w:tr>
            <w:tr w:rsidR="00801A23" w:rsidRPr="00563795" w:rsidTr="001030A3">
              <w:trPr>
                <w:trHeight w:val="1020"/>
              </w:trPr>
              <w:tc>
                <w:tcPr>
                  <w:tcW w:w="550"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529" w:type="dxa"/>
                  <w:vMerge/>
                  <w:tcBorders>
                    <w:top w:val="nil"/>
                    <w:left w:val="single" w:sz="4" w:space="0" w:color="auto"/>
                    <w:bottom w:val="single" w:sz="4" w:space="0" w:color="000000"/>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2503"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 xml:space="preserve">Ο δικαιούχος είναι νομικό πρόσωπο και το μετοχικό/εταιρικό του κεφάλαιο το κατέχουν σε ποσοστό μεγαλυτερο ή ίσο 50%  νέοι ≤ 35 ετών </w:t>
                  </w:r>
                </w:p>
              </w:tc>
              <w:tc>
                <w:tcPr>
                  <w:tcW w:w="1276"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50</w:t>
                  </w:r>
                </w:p>
              </w:tc>
              <w:tc>
                <w:tcPr>
                  <w:tcW w:w="704"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r>
            <w:tr w:rsidR="00801A23" w:rsidRPr="00563795" w:rsidTr="001030A3">
              <w:trPr>
                <w:trHeight w:val="102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5</w:t>
                  </w:r>
                </w:p>
              </w:tc>
              <w:tc>
                <w:tcPr>
                  <w:tcW w:w="529" w:type="dxa"/>
                  <w:vMerge w:val="restart"/>
                  <w:tcBorders>
                    <w:top w:val="nil"/>
                    <w:left w:val="single" w:sz="4" w:space="0" w:color="auto"/>
                    <w:bottom w:val="single" w:sz="4" w:space="0" w:color="000000"/>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3</w:t>
                  </w:r>
                </w:p>
              </w:tc>
              <w:tc>
                <w:tcPr>
                  <w:tcW w:w="2503" w:type="dxa"/>
                  <w:vMerge w:val="restart"/>
                  <w:tcBorders>
                    <w:top w:val="nil"/>
                    <w:left w:val="single" w:sz="4" w:space="0" w:color="auto"/>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Προώθηση γυναικείας επιχειρηματικότητας</w:t>
                  </w: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Ο δικαιούχος της επένδυσης είναι γυναίκα (φυσικό πρόσωπο) ή εταιρεία οι μέτοχοι της οποίας είναι στο σύνολο τους είναι γυναίκες</w:t>
                  </w:r>
                </w:p>
              </w:tc>
              <w:tc>
                <w:tcPr>
                  <w:tcW w:w="1276"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100</w:t>
                  </w:r>
                </w:p>
              </w:tc>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10%</w:t>
                  </w:r>
                </w:p>
              </w:tc>
            </w:tr>
            <w:tr w:rsidR="00801A23" w:rsidRPr="00563795" w:rsidTr="001030A3">
              <w:trPr>
                <w:trHeight w:val="1125"/>
              </w:trPr>
              <w:tc>
                <w:tcPr>
                  <w:tcW w:w="550"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529" w:type="dxa"/>
                  <w:vMerge/>
                  <w:tcBorders>
                    <w:top w:val="nil"/>
                    <w:left w:val="single" w:sz="4" w:space="0" w:color="auto"/>
                    <w:bottom w:val="single" w:sz="4" w:space="0" w:color="000000"/>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2503"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Ο δικαιούχος είναι νομικό πρόσωπο και το μετοχικό/εταιρικό του κεφάλαιο το κατέχουν σε ποσοστό μεγαλυτερο ή ίσο 50% γυναίκες</w:t>
                  </w:r>
                </w:p>
              </w:tc>
              <w:tc>
                <w:tcPr>
                  <w:tcW w:w="1276"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50</w:t>
                  </w:r>
                </w:p>
              </w:tc>
              <w:tc>
                <w:tcPr>
                  <w:tcW w:w="704"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r>
            <w:tr w:rsidR="00801A23" w:rsidRPr="00563795" w:rsidTr="001030A3">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9</w:t>
                  </w:r>
                </w:p>
              </w:tc>
              <w:tc>
                <w:tcPr>
                  <w:tcW w:w="529" w:type="dxa"/>
                  <w:vMerge w:val="restart"/>
                  <w:tcBorders>
                    <w:top w:val="nil"/>
                    <w:left w:val="single" w:sz="4" w:space="0" w:color="auto"/>
                    <w:bottom w:val="single" w:sz="4" w:space="0" w:color="000000"/>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4</w:t>
                  </w:r>
                </w:p>
              </w:tc>
              <w:tc>
                <w:tcPr>
                  <w:tcW w:w="2503" w:type="dxa"/>
                  <w:vMerge w:val="restart"/>
                  <w:tcBorders>
                    <w:top w:val="nil"/>
                    <w:left w:val="single" w:sz="4" w:space="0" w:color="auto"/>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 xml:space="preserve">Τίτλοι Σπουδών σχετικοί με </w:t>
                  </w:r>
                  <w:r w:rsidRPr="001030A3">
                    <w:rPr>
                      <w:rFonts w:ascii="Calibri" w:hAnsi="Calibri"/>
                      <w:color w:val="000000"/>
                      <w:sz w:val="20"/>
                      <w:lang w:val="el-GR" w:eastAsia="el-GR"/>
                    </w:rPr>
                    <w:lastRenderedPageBreak/>
                    <w:t xml:space="preserve">τη φύση της πρότασης. </w:t>
                  </w: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lastRenderedPageBreak/>
                    <w:t>Τίτλος σπουδών ΑΕΙ / ΤΕΙ</w:t>
                  </w:r>
                </w:p>
              </w:tc>
              <w:tc>
                <w:tcPr>
                  <w:tcW w:w="1276"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100</w:t>
                  </w:r>
                </w:p>
              </w:tc>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7%</w:t>
                  </w:r>
                </w:p>
              </w:tc>
            </w:tr>
            <w:tr w:rsidR="00801A23" w:rsidRPr="00563795" w:rsidTr="001030A3">
              <w:trPr>
                <w:trHeight w:val="1020"/>
              </w:trPr>
              <w:tc>
                <w:tcPr>
                  <w:tcW w:w="550"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529" w:type="dxa"/>
                  <w:vMerge/>
                  <w:tcBorders>
                    <w:top w:val="nil"/>
                    <w:left w:val="single" w:sz="4" w:space="0" w:color="auto"/>
                    <w:bottom w:val="single" w:sz="4" w:space="0" w:color="000000"/>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2503"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276"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50</w:t>
                  </w:r>
                </w:p>
              </w:tc>
              <w:tc>
                <w:tcPr>
                  <w:tcW w:w="704"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r>
            <w:tr w:rsidR="00801A23" w:rsidRPr="00563795" w:rsidTr="001030A3">
              <w:trPr>
                <w:trHeight w:val="300"/>
              </w:trPr>
              <w:tc>
                <w:tcPr>
                  <w:tcW w:w="550"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529" w:type="dxa"/>
                  <w:vMerge/>
                  <w:tcBorders>
                    <w:top w:val="nil"/>
                    <w:left w:val="single" w:sz="4" w:space="0" w:color="auto"/>
                    <w:bottom w:val="single" w:sz="4" w:space="0" w:color="000000"/>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2503"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3359" w:type="dxa"/>
                  <w:tcBorders>
                    <w:top w:val="nil"/>
                    <w:left w:val="nil"/>
                    <w:bottom w:val="single" w:sz="4" w:space="0" w:color="auto"/>
                    <w:right w:val="single" w:sz="4" w:space="0" w:color="auto"/>
                  </w:tcBorders>
                  <w:shd w:val="clear" w:color="auto" w:fill="auto"/>
                  <w:noWrap/>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Καμία εκ των παραπάνω εκπαίδευση</w:t>
                  </w:r>
                </w:p>
              </w:tc>
              <w:tc>
                <w:tcPr>
                  <w:tcW w:w="1276" w:type="dxa"/>
                  <w:tcBorders>
                    <w:top w:val="nil"/>
                    <w:left w:val="nil"/>
                    <w:bottom w:val="single" w:sz="4" w:space="0" w:color="auto"/>
                    <w:right w:val="single" w:sz="4" w:space="0" w:color="auto"/>
                  </w:tcBorders>
                  <w:shd w:val="clear" w:color="auto" w:fill="auto"/>
                  <w:noWrap/>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0</w:t>
                  </w:r>
                </w:p>
              </w:tc>
              <w:tc>
                <w:tcPr>
                  <w:tcW w:w="704"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r>
            <w:tr w:rsidR="00801A23" w:rsidRPr="00563795" w:rsidTr="001030A3">
              <w:trPr>
                <w:trHeight w:val="112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sz w:val="20"/>
                      <w:lang w:val="el-GR" w:eastAsia="el-GR"/>
                    </w:rPr>
                  </w:pPr>
                  <w:r w:rsidRPr="001030A3">
                    <w:rPr>
                      <w:rFonts w:ascii="Calibri" w:hAnsi="Calibri"/>
                      <w:sz w:val="20"/>
                      <w:lang w:val="el-GR" w:eastAsia="el-GR"/>
                    </w:rPr>
                    <w:t>10</w:t>
                  </w:r>
                </w:p>
              </w:tc>
              <w:tc>
                <w:tcPr>
                  <w:tcW w:w="529" w:type="dxa"/>
                  <w:tcBorders>
                    <w:top w:val="single" w:sz="4" w:space="0" w:color="auto"/>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sz w:val="20"/>
                      <w:lang w:val="el-GR" w:eastAsia="el-GR"/>
                    </w:rPr>
                  </w:pPr>
                  <w:r w:rsidRPr="001030A3">
                    <w:rPr>
                      <w:rFonts w:ascii="Calibri" w:hAnsi="Calibri"/>
                      <w:sz w:val="20"/>
                      <w:lang w:val="el-GR" w:eastAsia="el-GR"/>
                    </w:rPr>
                    <w:t>5</w:t>
                  </w:r>
                </w:p>
              </w:tc>
              <w:tc>
                <w:tcPr>
                  <w:tcW w:w="2503"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sz w:val="20"/>
                      <w:lang w:val="el-GR" w:eastAsia="el-GR"/>
                    </w:rPr>
                  </w:pPr>
                  <w:r w:rsidRPr="001030A3">
                    <w:rPr>
                      <w:rFonts w:ascii="Calibri" w:hAnsi="Calibri"/>
                      <w:sz w:val="20"/>
                      <w:lang w:val="el-GR" w:eastAsia="el-GR"/>
                    </w:rPr>
                    <w:t>Επαγγελματική εμπειρία (Προηγούμενη αποδεδειγμένη απασχόληση σε αντικείμενο σχετικό με τη φύση της πρότασης)</w:t>
                  </w: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sz w:val="20"/>
                      <w:lang w:val="el-GR" w:eastAsia="el-GR"/>
                    </w:rPr>
                  </w:pPr>
                  <w:r w:rsidRPr="001030A3">
                    <w:rPr>
                      <w:rFonts w:ascii="Calibri" w:hAnsi="Calibri"/>
                      <w:sz w:val="20"/>
                      <w:lang w:val="el-GR" w:eastAsia="el-GR"/>
                    </w:rPr>
                    <w:t>(κάθε έτος επαγγελματικής εμπειρίας βαθμολογείται με 20 μονάδες - μέγιστο τα 5 έτη)</w:t>
                  </w:r>
                </w:p>
              </w:tc>
              <w:tc>
                <w:tcPr>
                  <w:tcW w:w="1276"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left"/>
                    <w:rPr>
                      <w:rFonts w:ascii="Calibri" w:hAnsi="Calibri"/>
                      <w:sz w:val="20"/>
                      <w:lang w:val="el-GR" w:eastAsia="el-GR"/>
                    </w:rPr>
                  </w:pPr>
                  <w:r w:rsidRPr="001030A3">
                    <w:rPr>
                      <w:rFonts w:ascii="Calibri" w:hAnsi="Calibri"/>
                      <w:sz w:val="20"/>
                      <w:lang w:val="el-GR" w:eastAsia="el-GR"/>
                    </w:rPr>
                    <w:t> </w:t>
                  </w:r>
                </w:p>
              </w:tc>
              <w:tc>
                <w:tcPr>
                  <w:tcW w:w="704" w:type="dxa"/>
                  <w:tcBorders>
                    <w:top w:val="nil"/>
                    <w:left w:val="nil"/>
                    <w:bottom w:val="single" w:sz="4" w:space="0" w:color="auto"/>
                    <w:right w:val="single" w:sz="4" w:space="0" w:color="auto"/>
                  </w:tcBorders>
                  <w:shd w:val="clear" w:color="auto" w:fill="auto"/>
                  <w:noWrap/>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5%</w:t>
                  </w:r>
                </w:p>
              </w:tc>
            </w:tr>
            <w:tr w:rsidR="00801A23" w:rsidRPr="00563795" w:rsidTr="001030A3">
              <w:trPr>
                <w:trHeight w:val="102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16</w:t>
                  </w:r>
                </w:p>
              </w:tc>
              <w:tc>
                <w:tcPr>
                  <w:tcW w:w="52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6</w:t>
                  </w:r>
                </w:p>
              </w:tc>
              <w:tc>
                <w:tcPr>
                  <w:tcW w:w="2503"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Δυνατότητα διάθεσης ιδίων κεφαλαίων για την έναρξη υλοποίησης του επενδυτικού σχεδίου</w:t>
                  </w: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Ποσοστό Ιδίων Κεφαλαίων επί της ιδιωτικής συμμετοχής *100%</w:t>
                  </w:r>
                </w:p>
              </w:tc>
              <w:tc>
                <w:tcPr>
                  <w:tcW w:w="1276"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left"/>
                    <w:rPr>
                      <w:rFonts w:ascii="Calibri" w:hAnsi="Calibri"/>
                      <w:color w:val="000000"/>
                      <w:sz w:val="20"/>
                      <w:lang w:val="el-GR" w:eastAsia="el-GR"/>
                    </w:rPr>
                  </w:pPr>
                  <w:r w:rsidRPr="001030A3">
                    <w:rPr>
                      <w:rFonts w:ascii="Calibri" w:hAnsi="Calibri"/>
                      <w:color w:val="000000"/>
                      <w:sz w:val="20"/>
                      <w:lang w:val="el-GR" w:eastAsia="el-GR"/>
                    </w:rPr>
                    <w:t> </w:t>
                  </w:r>
                </w:p>
              </w:tc>
              <w:tc>
                <w:tcPr>
                  <w:tcW w:w="704" w:type="dxa"/>
                  <w:tcBorders>
                    <w:top w:val="nil"/>
                    <w:left w:val="nil"/>
                    <w:bottom w:val="single" w:sz="4" w:space="0" w:color="auto"/>
                    <w:right w:val="single" w:sz="4" w:space="0" w:color="auto"/>
                  </w:tcBorders>
                  <w:shd w:val="clear" w:color="auto" w:fill="auto"/>
                  <w:noWrap/>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6%</w:t>
                  </w:r>
                </w:p>
              </w:tc>
            </w:tr>
            <w:tr w:rsidR="00801A23" w:rsidRPr="00563795" w:rsidTr="001030A3">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18</w:t>
                  </w:r>
                </w:p>
              </w:tc>
              <w:tc>
                <w:tcPr>
                  <w:tcW w:w="5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7</w:t>
                  </w:r>
                </w:p>
              </w:tc>
              <w:tc>
                <w:tcPr>
                  <w:tcW w:w="2503" w:type="dxa"/>
                  <w:vMerge w:val="restart"/>
                  <w:tcBorders>
                    <w:top w:val="nil"/>
                    <w:left w:val="single" w:sz="4" w:space="0" w:color="auto"/>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Παραγωγή προϊόντων ποιότητας βάσει προτύπου (Βιολογικά, ΠΟΠ, ΠΓΕ, κλπ)</w:t>
                  </w:r>
                </w:p>
              </w:tc>
              <w:tc>
                <w:tcPr>
                  <w:tcW w:w="3359" w:type="dxa"/>
                  <w:tcBorders>
                    <w:top w:val="nil"/>
                    <w:left w:val="nil"/>
                    <w:bottom w:val="single" w:sz="4" w:space="0" w:color="auto"/>
                    <w:right w:val="single" w:sz="4" w:space="0" w:color="auto"/>
                  </w:tcBorders>
                  <w:shd w:val="clear" w:color="auto" w:fill="auto"/>
                  <w:noWrap/>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Παραγωγή σε ποσοστό &gt;30%</w:t>
                  </w:r>
                </w:p>
              </w:tc>
              <w:tc>
                <w:tcPr>
                  <w:tcW w:w="1276" w:type="dxa"/>
                  <w:tcBorders>
                    <w:top w:val="nil"/>
                    <w:left w:val="nil"/>
                    <w:bottom w:val="single" w:sz="4" w:space="0" w:color="auto"/>
                    <w:right w:val="single" w:sz="4" w:space="0" w:color="auto"/>
                  </w:tcBorders>
                  <w:shd w:val="clear" w:color="auto" w:fill="auto"/>
                  <w:noWrap/>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100</w:t>
                  </w:r>
                </w:p>
              </w:tc>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10%</w:t>
                  </w:r>
                </w:p>
              </w:tc>
            </w:tr>
            <w:tr w:rsidR="00801A23" w:rsidRPr="00563795" w:rsidTr="001030A3">
              <w:trPr>
                <w:trHeight w:val="300"/>
              </w:trPr>
              <w:tc>
                <w:tcPr>
                  <w:tcW w:w="550"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529" w:type="dxa"/>
                  <w:vMerge/>
                  <w:tcBorders>
                    <w:top w:val="single" w:sz="4" w:space="0" w:color="auto"/>
                    <w:left w:val="single" w:sz="4" w:space="0" w:color="auto"/>
                    <w:bottom w:val="single" w:sz="4" w:space="0" w:color="000000"/>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2503"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3359" w:type="dxa"/>
                  <w:tcBorders>
                    <w:top w:val="nil"/>
                    <w:left w:val="nil"/>
                    <w:bottom w:val="single" w:sz="4" w:space="0" w:color="auto"/>
                    <w:right w:val="single" w:sz="4" w:space="0" w:color="auto"/>
                  </w:tcBorders>
                  <w:shd w:val="clear" w:color="auto" w:fill="auto"/>
                  <w:noWrap/>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10%&lt;Παραγωγή σε ποσοστό &lt;30%</w:t>
                  </w:r>
                </w:p>
              </w:tc>
              <w:tc>
                <w:tcPr>
                  <w:tcW w:w="1276" w:type="dxa"/>
                  <w:tcBorders>
                    <w:top w:val="nil"/>
                    <w:left w:val="nil"/>
                    <w:bottom w:val="single" w:sz="4" w:space="0" w:color="auto"/>
                    <w:right w:val="single" w:sz="4" w:space="0" w:color="auto"/>
                  </w:tcBorders>
                  <w:shd w:val="clear" w:color="auto" w:fill="auto"/>
                  <w:noWrap/>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60</w:t>
                  </w:r>
                </w:p>
              </w:tc>
              <w:tc>
                <w:tcPr>
                  <w:tcW w:w="704"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r>
            <w:tr w:rsidR="00801A23" w:rsidRPr="00563795" w:rsidTr="001030A3">
              <w:trPr>
                <w:trHeight w:val="300"/>
              </w:trPr>
              <w:tc>
                <w:tcPr>
                  <w:tcW w:w="550"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529" w:type="dxa"/>
                  <w:vMerge/>
                  <w:tcBorders>
                    <w:top w:val="single" w:sz="4" w:space="0" w:color="auto"/>
                    <w:left w:val="single" w:sz="4" w:space="0" w:color="auto"/>
                    <w:bottom w:val="single" w:sz="4" w:space="0" w:color="000000"/>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2503"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3359" w:type="dxa"/>
                  <w:tcBorders>
                    <w:top w:val="nil"/>
                    <w:left w:val="nil"/>
                    <w:bottom w:val="single" w:sz="4" w:space="0" w:color="auto"/>
                    <w:right w:val="single" w:sz="4" w:space="0" w:color="auto"/>
                  </w:tcBorders>
                  <w:shd w:val="clear" w:color="auto" w:fill="auto"/>
                  <w:noWrap/>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Παραγωγή σε ποσοστό &lt;10%</w:t>
                  </w:r>
                </w:p>
              </w:tc>
              <w:tc>
                <w:tcPr>
                  <w:tcW w:w="1276" w:type="dxa"/>
                  <w:tcBorders>
                    <w:top w:val="nil"/>
                    <w:left w:val="nil"/>
                    <w:bottom w:val="single" w:sz="4" w:space="0" w:color="auto"/>
                    <w:right w:val="single" w:sz="4" w:space="0" w:color="auto"/>
                  </w:tcBorders>
                  <w:shd w:val="clear" w:color="auto" w:fill="auto"/>
                  <w:noWrap/>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30</w:t>
                  </w:r>
                </w:p>
              </w:tc>
              <w:tc>
                <w:tcPr>
                  <w:tcW w:w="704"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r>
            <w:tr w:rsidR="00801A23" w:rsidRPr="00563795" w:rsidTr="001030A3">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20</w:t>
                  </w:r>
                </w:p>
              </w:tc>
              <w:tc>
                <w:tcPr>
                  <w:tcW w:w="529" w:type="dxa"/>
                  <w:vMerge w:val="restart"/>
                  <w:tcBorders>
                    <w:top w:val="nil"/>
                    <w:left w:val="single" w:sz="4" w:space="0" w:color="auto"/>
                    <w:bottom w:val="single" w:sz="4" w:space="0" w:color="000000"/>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8</w:t>
                  </w:r>
                </w:p>
              </w:tc>
              <w:tc>
                <w:tcPr>
                  <w:tcW w:w="2503" w:type="dxa"/>
                  <w:vMerge w:val="restart"/>
                  <w:tcBorders>
                    <w:top w:val="nil"/>
                    <w:left w:val="single" w:sz="4" w:space="0" w:color="auto"/>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Ποσοστό δαπανών σχετικών με τη χρήση ή παραγωγή ανανεώσιμων πηγών ενέργειας (ΑΠΕ), (φωτοβολταϊκά, βιοντίζελ, βιοαέριο κ.λ.π.) για την κάλυψη των αναγκών των μονάδων.</w:t>
                  </w: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 xml:space="preserve"> Ποσοστό μεγαλύτερο ή ίσο με 20%</w:t>
                  </w:r>
                </w:p>
              </w:tc>
              <w:tc>
                <w:tcPr>
                  <w:tcW w:w="1276" w:type="dxa"/>
                  <w:tcBorders>
                    <w:top w:val="nil"/>
                    <w:left w:val="nil"/>
                    <w:bottom w:val="single" w:sz="4" w:space="0" w:color="auto"/>
                    <w:right w:val="single" w:sz="4" w:space="0" w:color="auto"/>
                  </w:tcBorders>
                  <w:shd w:val="clear" w:color="auto" w:fill="auto"/>
                  <w:noWrap/>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100</w:t>
                  </w:r>
                </w:p>
              </w:tc>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2%</w:t>
                  </w:r>
                </w:p>
              </w:tc>
            </w:tr>
            <w:tr w:rsidR="00801A23" w:rsidRPr="00563795" w:rsidTr="001030A3">
              <w:trPr>
                <w:trHeight w:val="300"/>
              </w:trPr>
              <w:tc>
                <w:tcPr>
                  <w:tcW w:w="550"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529" w:type="dxa"/>
                  <w:vMerge/>
                  <w:tcBorders>
                    <w:top w:val="nil"/>
                    <w:left w:val="single" w:sz="4" w:space="0" w:color="auto"/>
                    <w:bottom w:val="single" w:sz="4" w:space="0" w:color="000000"/>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2503"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10% ≤ Ποσοστό &lt; 20%</w:t>
                  </w:r>
                </w:p>
              </w:tc>
              <w:tc>
                <w:tcPr>
                  <w:tcW w:w="1276" w:type="dxa"/>
                  <w:tcBorders>
                    <w:top w:val="nil"/>
                    <w:left w:val="nil"/>
                    <w:bottom w:val="single" w:sz="4" w:space="0" w:color="auto"/>
                    <w:right w:val="single" w:sz="4" w:space="0" w:color="auto"/>
                  </w:tcBorders>
                  <w:shd w:val="clear" w:color="auto" w:fill="auto"/>
                  <w:noWrap/>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60</w:t>
                  </w:r>
                </w:p>
              </w:tc>
              <w:tc>
                <w:tcPr>
                  <w:tcW w:w="704"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r>
            <w:tr w:rsidR="00801A23" w:rsidRPr="00563795" w:rsidTr="001030A3">
              <w:trPr>
                <w:trHeight w:val="960"/>
              </w:trPr>
              <w:tc>
                <w:tcPr>
                  <w:tcW w:w="550"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529" w:type="dxa"/>
                  <w:vMerge/>
                  <w:tcBorders>
                    <w:top w:val="nil"/>
                    <w:left w:val="single" w:sz="4" w:space="0" w:color="auto"/>
                    <w:bottom w:val="single" w:sz="4" w:space="0" w:color="000000"/>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2503"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5% ≤ Ποσοστό &lt; 10%</w:t>
                  </w:r>
                </w:p>
              </w:tc>
              <w:tc>
                <w:tcPr>
                  <w:tcW w:w="1276" w:type="dxa"/>
                  <w:tcBorders>
                    <w:top w:val="nil"/>
                    <w:left w:val="nil"/>
                    <w:bottom w:val="single" w:sz="4" w:space="0" w:color="auto"/>
                    <w:right w:val="single" w:sz="4" w:space="0" w:color="auto"/>
                  </w:tcBorders>
                  <w:shd w:val="clear" w:color="auto" w:fill="auto"/>
                  <w:noWrap/>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30</w:t>
                  </w:r>
                </w:p>
              </w:tc>
              <w:tc>
                <w:tcPr>
                  <w:tcW w:w="704"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r>
            <w:tr w:rsidR="00801A23" w:rsidRPr="00563795" w:rsidTr="001030A3">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22</w:t>
                  </w:r>
                </w:p>
              </w:tc>
              <w:tc>
                <w:tcPr>
                  <w:tcW w:w="529" w:type="dxa"/>
                  <w:vMerge w:val="restart"/>
                  <w:tcBorders>
                    <w:top w:val="nil"/>
                    <w:left w:val="single" w:sz="4" w:space="0" w:color="auto"/>
                    <w:bottom w:val="single" w:sz="4" w:space="0" w:color="000000"/>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9</w:t>
                  </w:r>
                </w:p>
              </w:tc>
              <w:tc>
                <w:tcPr>
                  <w:tcW w:w="2503" w:type="dxa"/>
                  <w:vMerge w:val="restart"/>
                  <w:tcBorders>
                    <w:top w:val="nil"/>
                    <w:left w:val="single" w:sz="4" w:space="0" w:color="auto"/>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Ποσοστό δαπανών σχετικών με τη χρήση – εγκατάσταση – εφαρμογή συστήματος εξοικονόμησης ύδατος</w:t>
                  </w: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 xml:space="preserve"> Ποσοστό μεγαλύτερο ή ίσο με 20%</w:t>
                  </w:r>
                </w:p>
              </w:tc>
              <w:tc>
                <w:tcPr>
                  <w:tcW w:w="1276" w:type="dxa"/>
                  <w:tcBorders>
                    <w:top w:val="nil"/>
                    <w:left w:val="nil"/>
                    <w:bottom w:val="single" w:sz="4" w:space="0" w:color="auto"/>
                    <w:right w:val="single" w:sz="4" w:space="0" w:color="auto"/>
                  </w:tcBorders>
                  <w:shd w:val="clear" w:color="auto" w:fill="auto"/>
                  <w:noWrap/>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100</w:t>
                  </w:r>
                </w:p>
              </w:tc>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2%</w:t>
                  </w:r>
                </w:p>
              </w:tc>
            </w:tr>
            <w:tr w:rsidR="00801A23" w:rsidRPr="00563795" w:rsidTr="001030A3">
              <w:trPr>
                <w:trHeight w:val="300"/>
              </w:trPr>
              <w:tc>
                <w:tcPr>
                  <w:tcW w:w="550"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529" w:type="dxa"/>
                  <w:vMerge/>
                  <w:tcBorders>
                    <w:top w:val="nil"/>
                    <w:left w:val="single" w:sz="4" w:space="0" w:color="auto"/>
                    <w:bottom w:val="single" w:sz="4" w:space="0" w:color="000000"/>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2503"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10% ≤ Ποσοστό &lt; 20%</w:t>
                  </w:r>
                </w:p>
              </w:tc>
              <w:tc>
                <w:tcPr>
                  <w:tcW w:w="1276" w:type="dxa"/>
                  <w:tcBorders>
                    <w:top w:val="nil"/>
                    <w:left w:val="nil"/>
                    <w:bottom w:val="single" w:sz="4" w:space="0" w:color="auto"/>
                    <w:right w:val="single" w:sz="4" w:space="0" w:color="auto"/>
                  </w:tcBorders>
                  <w:shd w:val="clear" w:color="auto" w:fill="auto"/>
                  <w:noWrap/>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60</w:t>
                  </w:r>
                </w:p>
              </w:tc>
              <w:tc>
                <w:tcPr>
                  <w:tcW w:w="704"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r>
            <w:tr w:rsidR="00801A23" w:rsidRPr="00563795" w:rsidTr="001030A3">
              <w:trPr>
                <w:trHeight w:val="300"/>
              </w:trPr>
              <w:tc>
                <w:tcPr>
                  <w:tcW w:w="550"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529" w:type="dxa"/>
                  <w:vMerge/>
                  <w:tcBorders>
                    <w:top w:val="nil"/>
                    <w:left w:val="single" w:sz="4" w:space="0" w:color="auto"/>
                    <w:bottom w:val="single" w:sz="4" w:space="0" w:color="000000"/>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2503"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5% ≤ Ποσοστό &lt; 10%</w:t>
                  </w:r>
                </w:p>
              </w:tc>
              <w:tc>
                <w:tcPr>
                  <w:tcW w:w="1276" w:type="dxa"/>
                  <w:tcBorders>
                    <w:top w:val="nil"/>
                    <w:left w:val="nil"/>
                    <w:bottom w:val="single" w:sz="4" w:space="0" w:color="auto"/>
                    <w:right w:val="single" w:sz="4" w:space="0" w:color="auto"/>
                  </w:tcBorders>
                  <w:shd w:val="clear" w:color="auto" w:fill="auto"/>
                  <w:noWrap/>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30</w:t>
                  </w:r>
                </w:p>
              </w:tc>
              <w:tc>
                <w:tcPr>
                  <w:tcW w:w="704"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r>
            <w:tr w:rsidR="00801A23" w:rsidRPr="00563795" w:rsidTr="001030A3">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24</w:t>
                  </w:r>
                </w:p>
              </w:tc>
              <w:tc>
                <w:tcPr>
                  <w:tcW w:w="529" w:type="dxa"/>
                  <w:vMerge w:val="restart"/>
                  <w:tcBorders>
                    <w:top w:val="nil"/>
                    <w:left w:val="single" w:sz="4" w:space="0" w:color="auto"/>
                    <w:bottom w:val="single" w:sz="4" w:space="0" w:color="000000"/>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10</w:t>
                  </w:r>
                </w:p>
              </w:tc>
              <w:tc>
                <w:tcPr>
                  <w:tcW w:w="2503" w:type="dxa"/>
                  <w:vMerge w:val="restart"/>
                  <w:tcBorders>
                    <w:top w:val="nil"/>
                    <w:left w:val="single" w:sz="4" w:space="0" w:color="auto"/>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Καινοτόμος  χαρακτήρας της πρότασης/ Χρήση καινοτομίας και νέων τεχνολογιών (μονάδες μεταποίησης και βιοτεχνικές μονάδες)</w:t>
                  </w: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Το προϊόν χαρακτηρίζεται ως καινοτόμο</w:t>
                  </w:r>
                </w:p>
              </w:tc>
              <w:tc>
                <w:tcPr>
                  <w:tcW w:w="1276"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100</w:t>
                  </w:r>
                </w:p>
              </w:tc>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5%</w:t>
                  </w:r>
                </w:p>
              </w:tc>
            </w:tr>
            <w:tr w:rsidR="00801A23" w:rsidRPr="00563795" w:rsidTr="001030A3">
              <w:trPr>
                <w:trHeight w:val="1530"/>
              </w:trPr>
              <w:tc>
                <w:tcPr>
                  <w:tcW w:w="550"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529" w:type="dxa"/>
                  <w:vMerge/>
                  <w:tcBorders>
                    <w:top w:val="nil"/>
                    <w:left w:val="single" w:sz="4" w:space="0" w:color="auto"/>
                    <w:bottom w:val="single" w:sz="4" w:space="0" w:color="000000"/>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2503"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276"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75</w:t>
                  </w:r>
                </w:p>
              </w:tc>
              <w:tc>
                <w:tcPr>
                  <w:tcW w:w="704"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r>
            <w:tr w:rsidR="00801A23" w:rsidRPr="00563795" w:rsidTr="001030A3">
              <w:trPr>
                <w:trHeight w:val="2295"/>
              </w:trPr>
              <w:tc>
                <w:tcPr>
                  <w:tcW w:w="550"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529" w:type="dxa"/>
                  <w:vMerge/>
                  <w:tcBorders>
                    <w:top w:val="nil"/>
                    <w:left w:val="single" w:sz="4" w:space="0" w:color="auto"/>
                    <w:bottom w:val="single" w:sz="4" w:space="0" w:color="000000"/>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2503"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left"/>
                    <w:rPr>
                      <w:rFonts w:ascii="Calibri" w:hAnsi="Calibri"/>
                      <w:color w:val="000000"/>
                      <w:sz w:val="20"/>
                      <w:lang w:val="el-GR" w:eastAsia="el-GR"/>
                    </w:rPr>
                  </w:pPr>
                  <w:r w:rsidRPr="001030A3">
                    <w:rPr>
                      <w:rFonts w:ascii="Calibri" w:hAnsi="Calibri"/>
                      <w:color w:val="000000"/>
                      <w:sz w:val="20"/>
                      <w:lang w:val="el-GR" w:eastAsia="el-GR"/>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276"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50</w:t>
                  </w:r>
                </w:p>
              </w:tc>
              <w:tc>
                <w:tcPr>
                  <w:tcW w:w="704"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r>
            <w:tr w:rsidR="00801A23" w:rsidRPr="00563795" w:rsidTr="001030A3">
              <w:trPr>
                <w:trHeight w:val="765"/>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28</w:t>
                  </w:r>
                </w:p>
              </w:tc>
              <w:tc>
                <w:tcPr>
                  <w:tcW w:w="529" w:type="dxa"/>
                  <w:vMerge w:val="restart"/>
                  <w:tcBorders>
                    <w:top w:val="nil"/>
                    <w:left w:val="single" w:sz="4" w:space="0" w:color="auto"/>
                    <w:bottom w:val="single" w:sz="4" w:space="0" w:color="000000"/>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11</w:t>
                  </w:r>
                </w:p>
              </w:tc>
              <w:tc>
                <w:tcPr>
                  <w:tcW w:w="2503" w:type="dxa"/>
                  <w:vMerge w:val="restart"/>
                  <w:tcBorders>
                    <w:top w:val="nil"/>
                    <w:left w:val="single" w:sz="4" w:space="0" w:color="auto"/>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Ετοιμότητα έναρξης υλοποίησης της πρότασης</w:t>
                  </w: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Εξασφάλιση του συνόλου των απαιτούμενων γνωμοδοτήσεων/εγκρίσεων / αδειών</w:t>
                  </w:r>
                </w:p>
              </w:tc>
              <w:tc>
                <w:tcPr>
                  <w:tcW w:w="1276"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100</w:t>
                  </w:r>
                </w:p>
              </w:tc>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6%</w:t>
                  </w:r>
                </w:p>
              </w:tc>
            </w:tr>
            <w:tr w:rsidR="00801A23" w:rsidRPr="00563795" w:rsidTr="001030A3">
              <w:trPr>
                <w:trHeight w:val="510"/>
              </w:trPr>
              <w:tc>
                <w:tcPr>
                  <w:tcW w:w="550"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529" w:type="dxa"/>
                  <w:vMerge/>
                  <w:tcBorders>
                    <w:top w:val="nil"/>
                    <w:left w:val="single" w:sz="4" w:space="0" w:color="auto"/>
                    <w:bottom w:val="single" w:sz="4" w:space="0" w:color="000000"/>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2503"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Εξασφάλιση μέρους των απαιτούμενων γνωμοδοτήσεων/εγκρίσεων / αδειών</w:t>
                  </w:r>
                </w:p>
              </w:tc>
              <w:tc>
                <w:tcPr>
                  <w:tcW w:w="1276"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60</w:t>
                  </w:r>
                </w:p>
              </w:tc>
              <w:tc>
                <w:tcPr>
                  <w:tcW w:w="704"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r>
            <w:tr w:rsidR="00801A23" w:rsidRPr="00563795" w:rsidTr="001030A3">
              <w:trPr>
                <w:trHeight w:val="765"/>
              </w:trPr>
              <w:tc>
                <w:tcPr>
                  <w:tcW w:w="550"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529" w:type="dxa"/>
                  <w:vMerge/>
                  <w:tcBorders>
                    <w:top w:val="nil"/>
                    <w:left w:val="single" w:sz="4" w:space="0" w:color="auto"/>
                    <w:bottom w:val="single" w:sz="4" w:space="0" w:color="000000"/>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2503"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3359" w:type="dxa"/>
                  <w:tcBorders>
                    <w:top w:val="nil"/>
                    <w:left w:val="nil"/>
                    <w:bottom w:val="single" w:sz="4" w:space="0" w:color="auto"/>
                    <w:right w:val="single" w:sz="4" w:space="0" w:color="auto"/>
                  </w:tcBorders>
                  <w:shd w:val="clear" w:color="000000" w:fill="FFFFFF"/>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Υποβολή αιτήσεων στις αρμόδιες αρχές για απαραίτητες γνωμοδοτήσεις/εγκρίσεις / άδειες.</w:t>
                  </w:r>
                </w:p>
              </w:tc>
              <w:tc>
                <w:tcPr>
                  <w:tcW w:w="1276" w:type="dxa"/>
                  <w:tcBorders>
                    <w:top w:val="nil"/>
                    <w:left w:val="nil"/>
                    <w:bottom w:val="single" w:sz="4" w:space="0" w:color="auto"/>
                    <w:right w:val="single" w:sz="4" w:space="0" w:color="auto"/>
                  </w:tcBorders>
                  <w:shd w:val="clear" w:color="000000" w:fill="FFFFFF"/>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30</w:t>
                  </w:r>
                </w:p>
              </w:tc>
              <w:tc>
                <w:tcPr>
                  <w:tcW w:w="704"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r>
            <w:tr w:rsidR="00801A23" w:rsidRPr="00563795" w:rsidTr="001030A3">
              <w:trPr>
                <w:trHeight w:val="87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lastRenderedPageBreak/>
                    <w:t>29</w:t>
                  </w:r>
                </w:p>
              </w:tc>
              <w:tc>
                <w:tcPr>
                  <w:tcW w:w="529" w:type="dxa"/>
                  <w:vMerge w:val="restart"/>
                  <w:tcBorders>
                    <w:top w:val="nil"/>
                    <w:left w:val="single" w:sz="4" w:space="0" w:color="auto"/>
                    <w:bottom w:val="single" w:sz="4" w:space="0" w:color="000000"/>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12</w:t>
                  </w:r>
                </w:p>
              </w:tc>
              <w:tc>
                <w:tcPr>
                  <w:tcW w:w="2503" w:type="dxa"/>
                  <w:vMerge w:val="restart"/>
                  <w:tcBorders>
                    <w:top w:val="nil"/>
                    <w:left w:val="single" w:sz="4" w:space="0" w:color="auto"/>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Σύσταση Φορέα</w:t>
                  </w: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sz w:val="20"/>
                      <w:lang w:val="el-GR" w:eastAsia="el-GR"/>
                    </w:rPr>
                  </w:pPr>
                  <w:r w:rsidRPr="001030A3">
                    <w:rPr>
                      <w:rFonts w:ascii="Calibri" w:hAnsi="Calibri"/>
                      <w:sz w:val="20"/>
                      <w:lang w:val="el-GR" w:eastAsia="el-GR"/>
                    </w:rPr>
                    <w:t>Εχει συσταθεί ο φορέας υλοποίησης της επένδυσης (εταιρεία, νομικό πρόσωπο κλπ) ή δεν απαιτείται σύσταση φορέα</w:t>
                  </w:r>
                </w:p>
              </w:tc>
              <w:tc>
                <w:tcPr>
                  <w:tcW w:w="1276"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right"/>
                    <w:rPr>
                      <w:rFonts w:ascii="Calibri" w:hAnsi="Calibri"/>
                      <w:sz w:val="20"/>
                      <w:lang w:val="el-GR" w:eastAsia="el-GR"/>
                    </w:rPr>
                  </w:pPr>
                  <w:r w:rsidRPr="001030A3">
                    <w:rPr>
                      <w:rFonts w:ascii="Calibri" w:hAnsi="Calibri"/>
                      <w:sz w:val="20"/>
                      <w:lang w:val="el-GR" w:eastAsia="el-GR"/>
                    </w:rPr>
                    <w:t>100</w:t>
                  </w:r>
                </w:p>
              </w:tc>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2%</w:t>
                  </w:r>
                </w:p>
              </w:tc>
            </w:tr>
            <w:tr w:rsidR="00801A23" w:rsidRPr="00563795" w:rsidTr="001030A3">
              <w:trPr>
                <w:trHeight w:val="570"/>
              </w:trPr>
              <w:tc>
                <w:tcPr>
                  <w:tcW w:w="550"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529" w:type="dxa"/>
                  <w:vMerge/>
                  <w:tcBorders>
                    <w:top w:val="nil"/>
                    <w:left w:val="single" w:sz="4" w:space="0" w:color="auto"/>
                    <w:bottom w:val="single" w:sz="4" w:space="0" w:color="000000"/>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2503"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sz w:val="20"/>
                      <w:lang w:val="el-GR" w:eastAsia="el-GR"/>
                    </w:rPr>
                  </w:pPr>
                  <w:r w:rsidRPr="001030A3">
                    <w:rPr>
                      <w:rFonts w:ascii="Calibri" w:hAnsi="Calibri"/>
                      <w:sz w:val="20"/>
                      <w:lang w:val="el-GR" w:eastAsia="el-GR"/>
                    </w:rPr>
                    <w:t>Δεν έχει συσταθεί ο φορέας που απαιτείται</w:t>
                  </w:r>
                </w:p>
              </w:tc>
              <w:tc>
                <w:tcPr>
                  <w:tcW w:w="1276"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right"/>
                    <w:rPr>
                      <w:rFonts w:ascii="Calibri" w:hAnsi="Calibri"/>
                      <w:sz w:val="20"/>
                      <w:lang w:val="el-GR" w:eastAsia="el-GR"/>
                    </w:rPr>
                  </w:pPr>
                  <w:r w:rsidRPr="001030A3">
                    <w:rPr>
                      <w:rFonts w:ascii="Calibri" w:hAnsi="Calibri"/>
                      <w:sz w:val="20"/>
                      <w:lang w:val="el-GR" w:eastAsia="el-GR"/>
                    </w:rPr>
                    <w:t>0</w:t>
                  </w:r>
                </w:p>
              </w:tc>
              <w:tc>
                <w:tcPr>
                  <w:tcW w:w="704"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r>
            <w:tr w:rsidR="00801A23" w:rsidRPr="00563795" w:rsidTr="001030A3">
              <w:trPr>
                <w:trHeight w:val="76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30</w:t>
                  </w:r>
                </w:p>
              </w:tc>
              <w:tc>
                <w:tcPr>
                  <w:tcW w:w="529" w:type="dxa"/>
                  <w:tcBorders>
                    <w:top w:val="single" w:sz="4" w:space="0" w:color="auto"/>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13</w:t>
                  </w:r>
                </w:p>
              </w:tc>
              <w:tc>
                <w:tcPr>
                  <w:tcW w:w="2503"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Εφαρμογή συστημάτων διαχείρισης και ποιοτικών σημάτων</w:t>
                  </w: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 xml:space="preserve">Εφαρμογή συστημάτων διαχείρισης και ποιοτικών σημάτων / προτύπων </w:t>
                  </w:r>
                </w:p>
              </w:tc>
              <w:tc>
                <w:tcPr>
                  <w:tcW w:w="1276"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100</w:t>
                  </w:r>
                </w:p>
              </w:tc>
              <w:tc>
                <w:tcPr>
                  <w:tcW w:w="704" w:type="dxa"/>
                  <w:tcBorders>
                    <w:top w:val="nil"/>
                    <w:left w:val="nil"/>
                    <w:bottom w:val="single" w:sz="4" w:space="0" w:color="auto"/>
                    <w:right w:val="single" w:sz="4" w:space="0" w:color="auto"/>
                  </w:tcBorders>
                  <w:shd w:val="clear" w:color="auto" w:fill="auto"/>
                  <w:noWrap/>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2%</w:t>
                  </w:r>
                </w:p>
              </w:tc>
            </w:tr>
            <w:tr w:rsidR="00801A23" w:rsidRPr="00563795" w:rsidTr="001030A3">
              <w:trPr>
                <w:trHeight w:val="1275"/>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32</w:t>
                  </w:r>
                </w:p>
              </w:tc>
              <w:tc>
                <w:tcPr>
                  <w:tcW w:w="5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14</w:t>
                  </w:r>
                </w:p>
              </w:tc>
              <w:tc>
                <w:tcPr>
                  <w:tcW w:w="2503" w:type="dxa"/>
                  <w:vMerge w:val="restart"/>
                  <w:tcBorders>
                    <w:top w:val="nil"/>
                    <w:left w:val="single" w:sz="4" w:space="0" w:color="auto"/>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 xml:space="preserve">Σαφήνεια και πληρότητα της πρότασης  </w:t>
                  </w: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Σαφήνεια του περιεχομένου της πρότασης και πληρότητα ως προς τα απαιτούμενα για τη βαθμολόγηση δικαιολογητικά</w:t>
                  </w:r>
                  <w:r w:rsidRPr="001030A3">
                    <w:rPr>
                      <w:rFonts w:ascii="Calibri" w:hAnsi="Calibri"/>
                      <w:color w:val="000000"/>
                      <w:sz w:val="20"/>
                      <w:lang w:val="el-GR" w:eastAsia="el-GR"/>
                    </w:rPr>
                    <w:b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100</w:t>
                  </w:r>
                </w:p>
              </w:tc>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5%</w:t>
                  </w:r>
                </w:p>
              </w:tc>
            </w:tr>
            <w:tr w:rsidR="00801A23" w:rsidRPr="00563795" w:rsidTr="001030A3">
              <w:trPr>
                <w:trHeight w:val="1020"/>
              </w:trPr>
              <w:tc>
                <w:tcPr>
                  <w:tcW w:w="550"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529" w:type="dxa"/>
                  <w:vMerge/>
                  <w:tcBorders>
                    <w:top w:val="single" w:sz="4" w:space="0" w:color="auto"/>
                    <w:left w:val="single" w:sz="4" w:space="0" w:color="auto"/>
                    <w:bottom w:val="single" w:sz="4" w:space="0" w:color="000000"/>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2503"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Ασαφής περιγραφή της πρότασης αλλά πληρότητα ως προς τα απαιτούμενα για τη βαθμολόγηση δικαιολογητικά</w:t>
                  </w:r>
                  <w:r w:rsidRPr="001030A3">
                    <w:rPr>
                      <w:rFonts w:ascii="Calibri" w:hAnsi="Calibri"/>
                      <w:color w:val="000000"/>
                      <w:sz w:val="20"/>
                      <w:lang w:val="el-GR" w:eastAsia="el-GR"/>
                    </w:rPr>
                    <w:b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50</w:t>
                  </w:r>
                </w:p>
              </w:tc>
              <w:tc>
                <w:tcPr>
                  <w:tcW w:w="704"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r>
            <w:tr w:rsidR="00801A23" w:rsidRPr="00563795" w:rsidTr="001030A3">
              <w:trPr>
                <w:trHeight w:val="765"/>
              </w:trPr>
              <w:tc>
                <w:tcPr>
                  <w:tcW w:w="550"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529" w:type="dxa"/>
                  <w:vMerge/>
                  <w:tcBorders>
                    <w:top w:val="single" w:sz="4" w:space="0" w:color="auto"/>
                    <w:left w:val="single" w:sz="4" w:space="0" w:color="auto"/>
                    <w:bottom w:val="single" w:sz="4" w:space="0" w:color="000000"/>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2503"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Ασαφής περιγραφή της πρότασης  και ελλείψεις ως προς τα απαιτούμενα για τη βαθμολόγηση δικαιολογητικά</w:t>
                  </w:r>
                </w:p>
              </w:tc>
              <w:tc>
                <w:tcPr>
                  <w:tcW w:w="1276"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0</w:t>
                  </w:r>
                </w:p>
              </w:tc>
              <w:tc>
                <w:tcPr>
                  <w:tcW w:w="704"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r>
            <w:tr w:rsidR="00801A23" w:rsidRPr="00563795" w:rsidTr="001030A3">
              <w:trPr>
                <w:trHeight w:val="510"/>
              </w:trPr>
              <w:tc>
                <w:tcPr>
                  <w:tcW w:w="5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33</w:t>
                  </w:r>
                </w:p>
              </w:tc>
              <w:tc>
                <w:tcPr>
                  <w:tcW w:w="5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15</w:t>
                  </w:r>
                </w:p>
              </w:tc>
              <w:tc>
                <w:tcPr>
                  <w:tcW w:w="2503" w:type="dxa"/>
                  <w:vMerge w:val="restart"/>
                  <w:tcBorders>
                    <w:top w:val="nil"/>
                    <w:left w:val="single" w:sz="4" w:space="0" w:color="auto"/>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Ρεαλιστικότητα χρονοδιαγράμματος υλοποίησης επένδυσης</w:t>
                  </w: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Χρονοδιάγραμμα σύμφωνο με το είδος και το μέγεθος του έργου</w:t>
                  </w:r>
                </w:p>
              </w:tc>
              <w:tc>
                <w:tcPr>
                  <w:tcW w:w="1276" w:type="dxa"/>
                  <w:tcBorders>
                    <w:top w:val="nil"/>
                    <w:left w:val="nil"/>
                    <w:bottom w:val="single" w:sz="4" w:space="0" w:color="auto"/>
                    <w:right w:val="single" w:sz="4" w:space="0" w:color="auto"/>
                  </w:tcBorders>
                  <w:shd w:val="clear" w:color="auto" w:fill="auto"/>
                  <w:noWrap/>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50</w:t>
                  </w:r>
                </w:p>
              </w:tc>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4%</w:t>
                  </w:r>
                </w:p>
              </w:tc>
            </w:tr>
            <w:tr w:rsidR="00801A23" w:rsidRPr="00563795" w:rsidTr="001030A3">
              <w:trPr>
                <w:trHeight w:val="765"/>
              </w:trPr>
              <w:tc>
                <w:tcPr>
                  <w:tcW w:w="550"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529" w:type="dxa"/>
                  <w:vMerge/>
                  <w:tcBorders>
                    <w:top w:val="nil"/>
                    <w:left w:val="single" w:sz="4" w:space="0" w:color="auto"/>
                    <w:bottom w:val="single" w:sz="4" w:space="0" w:color="000000"/>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2503"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Ορθολογικός προσδιορισμός των επιμέρους φάσεων υλοποίησης του έργου</w:t>
                  </w:r>
                </w:p>
              </w:tc>
              <w:tc>
                <w:tcPr>
                  <w:tcW w:w="1276" w:type="dxa"/>
                  <w:tcBorders>
                    <w:top w:val="nil"/>
                    <w:left w:val="nil"/>
                    <w:bottom w:val="single" w:sz="4" w:space="0" w:color="auto"/>
                    <w:right w:val="single" w:sz="4" w:space="0" w:color="auto"/>
                  </w:tcBorders>
                  <w:shd w:val="clear" w:color="auto" w:fill="auto"/>
                  <w:noWrap/>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50</w:t>
                  </w:r>
                </w:p>
              </w:tc>
              <w:tc>
                <w:tcPr>
                  <w:tcW w:w="704"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r>
            <w:tr w:rsidR="00801A23" w:rsidRPr="00563795" w:rsidTr="001030A3">
              <w:trPr>
                <w:trHeight w:val="510"/>
              </w:trPr>
              <w:tc>
                <w:tcPr>
                  <w:tcW w:w="5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34</w:t>
                  </w:r>
                </w:p>
              </w:tc>
              <w:tc>
                <w:tcPr>
                  <w:tcW w:w="529" w:type="dxa"/>
                  <w:vMerge w:val="restart"/>
                  <w:tcBorders>
                    <w:top w:val="nil"/>
                    <w:left w:val="single" w:sz="4" w:space="0" w:color="auto"/>
                    <w:bottom w:val="nil"/>
                    <w:right w:val="single" w:sz="4" w:space="0" w:color="auto"/>
                  </w:tcBorders>
                  <w:shd w:val="clear" w:color="auto" w:fill="auto"/>
                  <w:noWrap/>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16</w:t>
                  </w:r>
                </w:p>
              </w:tc>
              <w:tc>
                <w:tcPr>
                  <w:tcW w:w="2503" w:type="dxa"/>
                  <w:vMerge w:val="restart"/>
                  <w:tcBorders>
                    <w:top w:val="nil"/>
                    <w:left w:val="single" w:sz="4" w:space="0" w:color="auto"/>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Ρεαλιστικότητα και αξιοπιστία του κόστους</w:t>
                  </w: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100*(αιτούμενο-εγκεκριμένο)/εγκεκριμένο ≤ 5</w:t>
                  </w:r>
                </w:p>
              </w:tc>
              <w:tc>
                <w:tcPr>
                  <w:tcW w:w="1276"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100</w:t>
                  </w:r>
                </w:p>
              </w:tc>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4%</w:t>
                  </w:r>
                </w:p>
              </w:tc>
            </w:tr>
            <w:tr w:rsidR="00801A23" w:rsidRPr="00563795" w:rsidTr="001030A3">
              <w:trPr>
                <w:trHeight w:val="510"/>
              </w:trPr>
              <w:tc>
                <w:tcPr>
                  <w:tcW w:w="550"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529" w:type="dxa"/>
                  <w:vMerge/>
                  <w:tcBorders>
                    <w:top w:val="nil"/>
                    <w:left w:val="single" w:sz="4" w:space="0" w:color="auto"/>
                    <w:bottom w:val="nil"/>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2503"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5 &lt; 100*(αιτούμενο-εγκεκριμένο)/εγκεκριμένο ≤ 10</w:t>
                  </w:r>
                </w:p>
              </w:tc>
              <w:tc>
                <w:tcPr>
                  <w:tcW w:w="1276"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60</w:t>
                  </w:r>
                </w:p>
              </w:tc>
              <w:tc>
                <w:tcPr>
                  <w:tcW w:w="704"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r>
            <w:tr w:rsidR="00801A23" w:rsidRPr="00563795" w:rsidTr="001030A3">
              <w:trPr>
                <w:trHeight w:val="510"/>
              </w:trPr>
              <w:tc>
                <w:tcPr>
                  <w:tcW w:w="550"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529" w:type="dxa"/>
                  <w:vMerge/>
                  <w:tcBorders>
                    <w:top w:val="nil"/>
                    <w:left w:val="single" w:sz="4" w:space="0" w:color="auto"/>
                    <w:bottom w:val="nil"/>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2503"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10 &lt; 100*(αιτούμενο-εγκεκριμένο)/εγκεκριμένο ≤ 30</w:t>
                  </w:r>
                </w:p>
              </w:tc>
              <w:tc>
                <w:tcPr>
                  <w:tcW w:w="1276"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30</w:t>
                  </w:r>
                </w:p>
              </w:tc>
              <w:tc>
                <w:tcPr>
                  <w:tcW w:w="704"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r>
            <w:tr w:rsidR="00801A23" w:rsidRPr="00563795" w:rsidTr="001030A3">
              <w:trPr>
                <w:trHeight w:val="510"/>
              </w:trPr>
              <w:tc>
                <w:tcPr>
                  <w:tcW w:w="550"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529" w:type="dxa"/>
                  <w:vMerge/>
                  <w:tcBorders>
                    <w:top w:val="nil"/>
                    <w:left w:val="single" w:sz="4" w:space="0" w:color="auto"/>
                    <w:bottom w:val="nil"/>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2503"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c>
                <w:tcPr>
                  <w:tcW w:w="3359"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center"/>
                    <w:rPr>
                      <w:rFonts w:ascii="Calibri" w:hAnsi="Calibri"/>
                      <w:color w:val="000000"/>
                      <w:sz w:val="20"/>
                      <w:lang w:val="el-GR" w:eastAsia="el-GR"/>
                    </w:rPr>
                  </w:pPr>
                  <w:r w:rsidRPr="001030A3">
                    <w:rPr>
                      <w:rFonts w:ascii="Calibri" w:hAnsi="Calibri"/>
                      <w:color w:val="000000"/>
                      <w:sz w:val="20"/>
                      <w:lang w:val="el-GR" w:eastAsia="el-GR"/>
                    </w:rPr>
                    <w:t>100*(αιτούμενο -εγκεκριμένο)/εγκεκριμένο &gt; 30</w:t>
                  </w:r>
                </w:p>
              </w:tc>
              <w:tc>
                <w:tcPr>
                  <w:tcW w:w="1276" w:type="dxa"/>
                  <w:tcBorders>
                    <w:top w:val="nil"/>
                    <w:left w:val="nil"/>
                    <w:bottom w:val="single" w:sz="4" w:space="0" w:color="auto"/>
                    <w:right w:val="single" w:sz="4" w:space="0" w:color="auto"/>
                  </w:tcBorders>
                  <w:shd w:val="clear" w:color="auto" w:fill="auto"/>
                  <w:vAlign w:val="center"/>
                  <w:hideMark/>
                </w:tcPr>
                <w:p w:rsidR="00801A23" w:rsidRPr="001030A3" w:rsidRDefault="00801A23" w:rsidP="00616B22">
                  <w:pPr>
                    <w:jc w:val="right"/>
                    <w:rPr>
                      <w:rFonts w:ascii="Calibri" w:hAnsi="Calibri"/>
                      <w:color w:val="000000"/>
                      <w:sz w:val="20"/>
                      <w:lang w:val="el-GR" w:eastAsia="el-GR"/>
                    </w:rPr>
                  </w:pPr>
                  <w:r w:rsidRPr="001030A3">
                    <w:rPr>
                      <w:rFonts w:ascii="Calibri" w:hAnsi="Calibri"/>
                      <w:color w:val="000000"/>
                      <w:sz w:val="20"/>
                      <w:lang w:val="el-GR" w:eastAsia="el-GR"/>
                    </w:rPr>
                    <w:t>0</w:t>
                  </w:r>
                </w:p>
              </w:tc>
              <w:tc>
                <w:tcPr>
                  <w:tcW w:w="704" w:type="dxa"/>
                  <w:vMerge/>
                  <w:tcBorders>
                    <w:top w:val="nil"/>
                    <w:left w:val="single" w:sz="4" w:space="0" w:color="auto"/>
                    <w:bottom w:val="single" w:sz="4" w:space="0" w:color="auto"/>
                    <w:right w:val="single" w:sz="4" w:space="0" w:color="auto"/>
                  </w:tcBorders>
                  <w:vAlign w:val="center"/>
                  <w:hideMark/>
                </w:tcPr>
                <w:p w:rsidR="00801A23" w:rsidRPr="001030A3" w:rsidRDefault="00801A23" w:rsidP="00616B22">
                  <w:pPr>
                    <w:jc w:val="left"/>
                    <w:rPr>
                      <w:rFonts w:ascii="Calibri" w:hAnsi="Calibri"/>
                      <w:color w:val="000000"/>
                      <w:sz w:val="20"/>
                      <w:lang w:val="el-GR" w:eastAsia="el-GR"/>
                    </w:rPr>
                  </w:pPr>
                </w:p>
              </w:tc>
            </w:tr>
            <w:tr w:rsidR="00801A23" w:rsidRPr="00563795" w:rsidTr="001030A3">
              <w:trPr>
                <w:trHeight w:val="300"/>
              </w:trPr>
              <w:tc>
                <w:tcPr>
                  <w:tcW w:w="550" w:type="dxa"/>
                  <w:tcBorders>
                    <w:top w:val="nil"/>
                    <w:left w:val="nil"/>
                    <w:bottom w:val="nil"/>
                    <w:right w:val="nil"/>
                  </w:tcBorders>
                  <w:shd w:val="clear" w:color="auto" w:fill="auto"/>
                  <w:noWrap/>
                  <w:vAlign w:val="bottom"/>
                  <w:hideMark/>
                </w:tcPr>
                <w:p w:rsidR="00801A23" w:rsidRPr="001030A3" w:rsidRDefault="00801A23" w:rsidP="00616B22">
                  <w:pPr>
                    <w:jc w:val="right"/>
                    <w:rPr>
                      <w:rFonts w:ascii="Calibri" w:hAnsi="Calibri"/>
                      <w:color w:val="000000"/>
                      <w:sz w:val="20"/>
                      <w:lang w:val="el-GR" w:eastAsia="el-GR"/>
                    </w:rPr>
                  </w:pPr>
                </w:p>
              </w:tc>
              <w:tc>
                <w:tcPr>
                  <w:tcW w:w="766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A23" w:rsidRPr="001030A3" w:rsidRDefault="00801A23" w:rsidP="00616B22">
                  <w:pPr>
                    <w:jc w:val="right"/>
                    <w:rPr>
                      <w:rFonts w:ascii="Calibri" w:hAnsi="Calibri"/>
                      <w:b/>
                      <w:bCs/>
                      <w:color w:val="000000"/>
                      <w:sz w:val="20"/>
                      <w:lang w:val="el-GR" w:eastAsia="el-GR"/>
                    </w:rPr>
                  </w:pPr>
                  <w:r w:rsidRPr="001030A3">
                    <w:rPr>
                      <w:rFonts w:ascii="Calibri" w:hAnsi="Calibri"/>
                      <w:b/>
                      <w:bCs/>
                      <w:color w:val="000000"/>
                      <w:sz w:val="20"/>
                      <w:lang w:val="el-GR" w:eastAsia="el-GR"/>
                    </w:rPr>
                    <w:t>ΣΥΝΟΛΟ</w:t>
                  </w:r>
                </w:p>
              </w:tc>
              <w:tc>
                <w:tcPr>
                  <w:tcW w:w="704" w:type="dxa"/>
                  <w:tcBorders>
                    <w:top w:val="nil"/>
                    <w:left w:val="nil"/>
                    <w:bottom w:val="single" w:sz="4" w:space="0" w:color="auto"/>
                    <w:right w:val="single" w:sz="4" w:space="0" w:color="auto"/>
                  </w:tcBorders>
                  <w:shd w:val="clear" w:color="auto" w:fill="auto"/>
                  <w:noWrap/>
                  <w:vAlign w:val="bottom"/>
                  <w:hideMark/>
                </w:tcPr>
                <w:p w:rsidR="00801A23" w:rsidRPr="001030A3" w:rsidRDefault="00801A23" w:rsidP="00616B22">
                  <w:pPr>
                    <w:jc w:val="center"/>
                    <w:rPr>
                      <w:rFonts w:ascii="Calibri" w:hAnsi="Calibri"/>
                      <w:b/>
                      <w:bCs/>
                      <w:color w:val="000000"/>
                      <w:sz w:val="20"/>
                      <w:lang w:val="el-GR" w:eastAsia="el-GR"/>
                    </w:rPr>
                  </w:pPr>
                  <w:r w:rsidRPr="001030A3">
                    <w:rPr>
                      <w:rFonts w:ascii="Calibri" w:hAnsi="Calibri"/>
                      <w:b/>
                      <w:bCs/>
                      <w:color w:val="000000"/>
                      <w:sz w:val="20"/>
                      <w:lang w:val="el-GR" w:eastAsia="el-GR"/>
                    </w:rPr>
                    <w:t>100%</w:t>
                  </w:r>
                </w:p>
              </w:tc>
            </w:tr>
            <w:tr w:rsidR="00801A23" w:rsidRPr="00EB2B36" w:rsidTr="001030A3">
              <w:trPr>
                <w:trHeight w:val="300"/>
              </w:trPr>
              <w:tc>
                <w:tcPr>
                  <w:tcW w:w="550" w:type="dxa"/>
                  <w:tcBorders>
                    <w:top w:val="nil"/>
                    <w:left w:val="nil"/>
                    <w:bottom w:val="nil"/>
                    <w:right w:val="nil"/>
                  </w:tcBorders>
                  <w:shd w:val="clear" w:color="auto" w:fill="auto"/>
                  <w:noWrap/>
                  <w:vAlign w:val="bottom"/>
                  <w:hideMark/>
                </w:tcPr>
                <w:p w:rsidR="00801A23" w:rsidRPr="00563795" w:rsidRDefault="00801A23" w:rsidP="00616B22">
                  <w:pPr>
                    <w:jc w:val="center"/>
                    <w:rPr>
                      <w:rFonts w:ascii="Calibri" w:hAnsi="Calibri"/>
                      <w:b/>
                      <w:bCs/>
                      <w:color w:val="000000"/>
                      <w:szCs w:val="22"/>
                      <w:lang w:val="el-GR" w:eastAsia="el-GR"/>
                    </w:rPr>
                  </w:pPr>
                </w:p>
              </w:tc>
              <w:tc>
                <w:tcPr>
                  <w:tcW w:w="8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A23" w:rsidRPr="00563795" w:rsidRDefault="00801A23" w:rsidP="00616B22">
                  <w:pPr>
                    <w:jc w:val="center"/>
                    <w:rPr>
                      <w:rFonts w:ascii="Calibri" w:hAnsi="Calibri"/>
                      <w:b/>
                      <w:bCs/>
                      <w:color w:val="000000"/>
                      <w:sz w:val="20"/>
                      <w:lang w:val="el-GR" w:eastAsia="el-GR"/>
                    </w:rPr>
                  </w:pPr>
                  <w:r w:rsidRPr="00563795">
                    <w:rPr>
                      <w:rFonts w:ascii="Calibri" w:hAnsi="Calibri"/>
                      <w:b/>
                      <w:bCs/>
                      <w:color w:val="000000"/>
                      <w:sz w:val="20"/>
                      <w:lang w:val="el-GR" w:eastAsia="el-GR"/>
                    </w:rPr>
                    <w:t>Τιμή βάσης (ελάχιστη  βαθμολογία που πρέπει να συγκεντρώσει ο εν δυνάμει δικαιούχος): 30</w:t>
                  </w:r>
                </w:p>
              </w:tc>
            </w:tr>
          </w:tbl>
          <w:p w:rsidR="007A199F" w:rsidRPr="00EB2B36" w:rsidRDefault="007A199F" w:rsidP="00FD7E71">
            <w:pPr>
              <w:rPr>
                <w:lang w:val="el-GR"/>
              </w:rPr>
            </w:pPr>
          </w:p>
        </w:tc>
      </w:tr>
      <w:tr w:rsidR="00770008" w:rsidRPr="00EB2B36" w:rsidTr="001030A3">
        <w:tc>
          <w:tcPr>
            <w:tcW w:w="9147" w:type="dxa"/>
            <w:gridSpan w:val="4"/>
            <w:shd w:val="clear" w:color="auto" w:fill="auto"/>
          </w:tcPr>
          <w:p w:rsidR="00770008" w:rsidRPr="00B32133" w:rsidRDefault="00770008" w:rsidP="00FD7E71">
            <w:pPr>
              <w:rPr>
                <w:szCs w:val="22"/>
                <w:lang w:val="el-GR"/>
              </w:rPr>
            </w:pPr>
            <w:r w:rsidRPr="00B32133">
              <w:rPr>
                <w:rFonts w:ascii="Calibri" w:hAnsi="Calibri" w:cs="Arial"/>
                <w:b/>
                <w:szCs w:val="22"/>
                <w:lang w:val="el-GR"/>
              </w:rPr>
              <w:lastRenderedPageBreak/>
              <w:t>Συνέργεια / συμπληρωματικότητα με άλλες δράσεις του τοπικού προγράμματος</w:t>
            </w:r>
          </w:p>
        </w:tc>
      </w:tr>
      <w:tr w:rsidR="00770008" w:rsidRPr="00EB2B36" w:rsidTr="001030A3">
        <w:tc>
          <w:tcPr>
            <w:tcW w:w="9147" w:type="dxa"/>
            <w:gridSpan w:val="4"/>
            <w:shd w:val="clear" w:color="auto" w:fill="auto"/>
          </w:tcPr>
          <w:p w:rsidR="00770008" w:rsidRPr="00B32133" w:rsidRDefault="00770008" w:rsidP="00FD7E71">
            <w:pPr>
              <w:rPr>
                <w:szCs w:val="22"/>
                <w:lang w:val="el-GR"/>
              </w:rPr>
            </w:pPr>
            <w:r w:rsidRPr="00B32133">
              <w:rPr>
                <w:rFonts w:ascii="Calibri" w:hAnsi="Calibri" w:cs="Arial"/>
                <w:szCs w:val="22"/>
                <w:lang w:val="el-GR"/>
              </w:rPr>
              <w:t>19.2.2.1, 19.2.2.3, 19.2.2.4, 19.2.2.5, 19.2.3.1, 19.2.3.3, 19.2.3.4, 19.2.3.6, 19.2.4.5 και Διατοπικές Συνεργασίες: ‘’Γεύσεις Ελλήνων’’ και «Δρόμοι Κρασιού»</w:t>
            </w:r>
          </w:p>
        </w:tc>
      </w:tr>
      <w:tr w:rsidR="00770008" w:rsidRPr="00EB2B36" w:rsidTr="001030A3">
        <w:tc>
          <w:tcPr>
            <w:tcW w:w="9147" w:type="dxa"/>
            <w:gridSpan w:val="4"/>
            <w:shd w:val="clear" w:color="auto" w:fill="auto"/>
          </w:tcPr>
          <w:p w:rsidR="00770008" w:rsidRPr="00B32133" w:rsidRDefault="00770008" w:rsidP="00FD7E71">
            <w:pPr>
              <w:rPr>
                <w:szCs w:val="22"/>
                <w:lang w:val="el-GR"/>
              </w:rPr>
            </w:pPr>
            <w:r w:rsidRPr="00B32133">
              <w:rPr>
                <w:rFonts w:ascii="Calibri" w:hAnsi="Calibri" w:cs="Arial"/>
                <w:b/>
                <w:szCs w:val="22"/>
                <w:lang w:val="el-GR"/>
              </w:rPr>
              <w:t>Συνέργεια / συμπληρωματικότητα με λοιπές αναπτυξιακές δράσεις στην ευρύτερη περιοχή:</w:t>
            </w:r>
          </w:p>
        </w:tc>
      </w:tr>
      <w:tr w:rsidR="00770008" w:rsidRPr="00EB2B36" w:rsidTr="001030A3">
        <w:tc>
          <w:tcPr>
            <w:tcW w:w="9147" w:type="dxa"/>
            <w:gridSpan w:val="4"/>
            <w:shd w:val="clear" w:color="auto" w:fill="auto"/>
          </w:tcPr>
          <w:p w:rsidR="00770008" w:rsidRPr="00641FDF" w:rsidRDefault="00770008" w:rsidP="00FD7E71">
            <w:pPr>
              <w:rPr>
                <w:rFonts w:ascii="Calibri" w:hAnsi="Calibri" w:cs="Arial"/>
                <w:sz w:val="20"/>
                <w:lang w:val="el-GR"/>
              </w:rPr>
            </w:pPr>
            <w:r w:rsidRPr="00641FDF">
              <w:rPr>
                <w:rFonts w:ascii="Calibri" w:hAnsi="Calibri" w:cs="Arial"/>
                <w:sz w:val="20"/>
                <w:lang w:val="el-GR"/>
              </w:rPr>
              <w:t xml:space="preserve">Μ 4.2.1 ΠΑΑ και Μέτρο 4.3.2 ΠΕΠ Πελοποννήσου (Ενίσχυση λοιπών δραστηριοτήτων παραγωγικών τομέων και ενδυνάμωση της αναγνωρισιμότητας τοπικών προϊόντων) </w:t>
            </w:r>
          </w:p>
          <w:p w:rsidR="00770008" w:rsidRPr="00641FDF" w:rsidRDefault="00770008" w:rsidP="00FD7E71">
            <w:pPr>
              <w:rPr>
                <w:rFonts w:ascii="Calibri" w:hAnsi="Calibri" w:cs="Arial"/>
                <w:sz w:val="20"/>
                <w:lang w:val="el-GR"/>
              </w:rPr>
            </w:pPr>
            <w:r w:rsidRPr="00641FDF">
              <w:rPr>
                <w:rFonts w:ascii="Calibri" w:hAnsi="Calibri" w:cs="Arial"/>
                <w:sz w:val="20"/>
                <w:lang w:val="el-GR"/>
              </w:rPr>
              <w:t>Μ 6.2 ΠΑΑ και Μ 4.2.1 ΠΕΠ Πελοποννήσου (Διαφοροποίηση και εμπλουτισμός</w:t>
            </w:r>
            <w:r w:rsidR="00641FDF" w:rsidRPr="00641FDF">
              <w:rPr>
                <w:rFonts w:ascii="Calibri" w:hAnsi="Calibri" w:cs="Arial"/>
                <w:sz w:val="20"/>
                <w:lang w:val="el-GR"/>
              </w:rPr>
              <w:t xml:space="preserve"> </w:t>
            </w:r>
            <w:r w:rsidRPr="00641FDF">
              <w:rPr>
                <w:rFonts w:ascii="Calibri" w:hAnsi="Calibri" w:cs="Arial"/>
                <w:sz w:val="20"/>
                <w:lang w:val="el-GR"/>
              </w:rPr>
              <w:t>τουριστικού προϊόντος, προβολή και ανάδειξη της κοινής τουριστικής</w:t>
            </w:r>
            <w:r w:rsidR="00641FDF" w:rsidRPr="00641FDF">
              <w:rPr>
                <w:rFonts w:ascii="Calibri" w:hAnsi="Calibri" w:cs="Arial"/>
                <w:sz w:val="20"/>
                <w:lang w:val="el-GR"/>
              </w:rPr>
              <w:t xml:space="preserve"> </w:t>
            </w:r>
            <w:r w:rsidRPr="00641FDF">
              <w:rPr>
                <w:rFonts w:ascii="Calibri" w:hAnsi="Calibri" w:cs="Arial"/>
                <w:sz w:val="20"/>
                <w:lang w:val="el-GR"/>
              </w:rPr>
              <w:t>ταυτότητας της Περιφέρειας με έμφαση στην διαφοροποίηση του τουριστικούπροϊόντος και την αξιοποίηση του πολιτιστικού αποθέματος)</w:t>
            </w:r>
          </w:p>
        </w:tc>
      </w:tr>
    </w:tbl>
    <w:p w:rsidR="00770008" w:rsidRDefault="00770008" w:rsidP="00770008">
      <w:pPr>
        <w:rPr>
          <w:rFonts w:asciiTheme="minorHAnsi" w:hAnsiTheme="minorHAnsi" w:cstheme="minorHAnsi"/>
          <w:szCs w:val="22"/>
          <w:lang w:val="el-GR" w:eastAsia="el-GR"/>
        </w:rPr>
      </w:pPr>
      <w:r w:rsidRPr="00B32133">
        <w:rPr>
          <w:rFonts w:asciiTheme="minorHAnsi" w:hAnsiTheme="minorHAnsi"/>
          <w:color w:val="000000"/>
          <w:szCs w:val="22"/>
          <w:lang w:val="el-GR"/>
        </w:rPr>
        <w:t>*</w:t>
      </w:r>
      <w:r w:rsidRPr="00B32133">
        <w:rPr>
          <w:rFonts w:asciiTheme="minorHAnsi" w:hAnsiTheme="minorHAnsi" w:cstheme="minorHAnsi"/>
          <w:szCs w:val="22"/>
          <w:lang w:val="el-GR" w:eastAsia="el-GR"/>
        </w:rPr>
        <w:t>Η σκοπιμότητα κάθε επενδυτικού σχεδίου που θα  υποβληθεί στο πλαίσιο της παρούσας Υποδράσης, θα αξιολογηθεί σύμφωνα με τον βαθμό αθροιστικής εξυπηρέτησης των παρακάτω ειδικών ή στρατηγικών στόχων του Τοπικού Προγράμματος:</w:t>
      </w:r>
    </w:p>
    <w:p w:rsidR="00B32133" w:rsidRPr="00B32133" w:rsidRDefault="00B32133" w:rsidP="00770008">
      <w:pPr>
        <w:rPr>
          <w:rFonts w:asciiTheme="minorHAnsi" w:hAnsiTheme="minorHAnsi" w:cstheme="minorHAnsi"/>
          <w:szCs w:val="22"/>
          <w:lang w:val="el-GR" w:eastAsia="el-GR"/>
        </w:rPr>
      </w:pPr>
    </w:p>
    <w:tbl>
      <w:tblPr>
        <w:tblW w:w="8789" w:type="dxa"/>
        <w:tblInd w:w="-147" w:type="dxa"/>
        <w:tblLook w:val="04A0" w:firstRow="1" w:lastRow="0" w:firstColumn="1" w:lastColumn="0" w:noHBand="0" w:noVBand="1"/>
      </w:tblPr>
      <w:tblGrid>
        <w:gridCol w:w="338"/>
        <w:gridCol w:w="8451"/>
      </w:tblGrid>
      <w:tr w:rsidR="00770008" w:rsidRPr="00B32133" w:rsidTr="00FD7E71">
        <w:trPr>
          <w:trHeight w:val="300"/>
        </w:trPr>
        <w:tc>
          <w:tcPr>
            <w:tcW w:w="87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008" w:rsidRPr="00B32133" w:rsidRDefault="00770008" w:rsidP="00FD7E71">
            <w:pPr>
              <w:jc w:val="center"/>
              <w:rPr>
                <w:rFonts w:asciiTheme="minorHAnsi" w:hAnsiTheme="minorHAnsi"/>
                <w:b/>
                <w:bCs/>
                <w:color w:val="000000"/>
                <w:szCs w:val="22"/>
                <w:lang w:eastAsia="el-GR"/>
              </w:rPr>
            </w:pPr>
            <w:r w:rsidRPr="00B32133">
              <w:rPr>
                <w:rFonts w:asciiTheme="minorHAnsi" w:hAnsiTheme="minorHAnsi"/>
                <w:b/>
                <w:bCs/>
                <w:color w:val="000000"/>
                <w:szCs w:val="22"/>
                <w:lang w:eastAsia="el-GR"/>
              </w:rPr>
              <w:t>ΣΥΝΟΛΟ ΣΤΟΧΩΝ ΥΠΟΔΡΑΣΗΣ</w:t>
            </w:r>
          </w:p>
        </w:tc>
      </w:tr>
      <w:tr w:rsidR="00770008" w:rsidRPr="00EB2B36" w:rsidTr="00FD7E71">
        <w:trPr>
          <w:trHeight w:val="506"/>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B32133" w:rsidRDefault="00770008" w:rsidP="00FD7E71">
            <w:pPr>
              <w:jc w:val="center"/>
              <w:rPr>
                <w:rFonts w:asciiTheme="minorHAnsi" w:hAnsiTheme="minorHAnsi"/>
                <w:color w:val="000000"/>
                <w:szCs w:val="22"/>
                <w:lang w:eastAsia="el-GR"/>
              </w:rPr>
            </w:pPr>
            <w:r w:rsidRPr="00B32133">
              <w:rPr>
                <w:rFonts w:asciiTheme="minorHAnsi" w:hAnsiTheme="minorHAnsi"/>
                <w:color w:val="000000"/>
                <w:szCs w:val="22"/>
                <w:lang w:eastAsia="el-GR"/>
              </w:rPr>
              <w:t>1</w:t>
            </w:r>
          </w:p>
        </w:tc>
        <w:tc>
          <w:tcPr>
            <w:tcW w:w="8451" w:type="dxa"/>
            <w:tcBorders>
              <w:top w:val="nil"/>
              <w:left w:val="nil"/>
              <w:bottom w:val="single" w:sz="4" w:space="0" w:color="auto"/>
              <w:right w:val="single" w:sz="4" w:space="0" w:color="auto"/>
            </w:tcBorders>
            <w:shd w:val="clear" w:color="auto" w:fill="auto"/>
            <w:vAlign w:val="center"/>
            <w:hideMark/>
          </w:tcPr>
          <w:p w:rsidR="00770008" w:rsidRPr="00B32133" w:rsidRDefault="00770008" w:rsidP="00FD7E71">
            <w:pPr>
              <w:rPr>
                <w:rFonts w:asciiTheme="minorHAnsi" w:hAnsiTheme="minorHAnsi"/>
                <w:color w:val="000000"/>
                <w:szCs w:val="22"/>
                <w:lang w:val="el-GR" w:eastAsia="el-GR"/>
              </w:rPr>
            </w:pPr>
            <w:r w:rsidRPr="00B32133">
              <w:rPr>
                <w:rFonts w:asciiTheme="minorHAnsi" w:hAnsiTheme="minorHAnsi"/>
                <w:color w:val="000000"/>
                <w:szCs w:val="22"/>
                <w:lang w:val="el-GR" w:eastAsia="el-GR"/>
              </w:rPr>
              <w:t>Βελτίωση της ανταγωνιστικότητας της αλυσίδας αξίας του αγρο-διατροφικού τομέα</w:t>
            </w:r>
          </w:p>
        </w:tc>
      </w:tr>
      <w:tr w:rsidR="00770008" w:rsidRPr="00EB2B36" w:rsidTr="00B32133">
        <w:trPr>
          <w:trHeight w:val="313"/>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B32133" w:rsidRDefault="00770008" w:rsidP="00FD7E71">
            <w:pPr>
              <w:jc w:val="center"/>
              <w:rPr>
                <w:rFonts w:asciiTheme="minorHAnsi" w:hAnsiTheme="minorHAnsi"/>
                <w:color w:val="000000"/>
                <w:szCs w:val="22"/>
                <w:lang w:eastAsia="el-GR"/>
              </w:rPr>
            </w:pPr>
            <w:r w:rsidRPr="00B32133">
              <w:rPr>
                <w:rFonts w:asciiTheme="minorHAnsi" w:hAnsiTheme="minorHAnsi"/>
                <w:color w:val="000000"/>
                <w:szCs w:val="22"/>
                <w:lang w:eastAsia="el-GR"/>
              </w:rPr>
              <w:t>2</w:t>
            </w:r>
          </w:p>
        </w:tc>
        <w:tc>
          <w:tcPr>
            <w:tcW w:w="8451" w:type="dxa"/>
            <w:tcBorders>
              <w:top w:val="nil"/>
              <w:left w:val="nil"/>
              <w:bottom w:val="single" w:sz="4" w:space="0" w:color="auto"/>
              <w:right w:val="single" w:sz="4" w:space="0" w:color="auto"/>
            </w:tcBorders>
            <w:shd w:val="clear" w:color="auto" w:fill="auto"/>
            <w:vAlign w:val="center"/>
            <w:hideMark/>
          </w:tcPr>
          <w:p w:rsidR="00770008" w:rsidRPr="00B32133" w:rsidRDefault="00770008" w:rsidP="00FD7E71">
            <w:pPr>
              <w:rPr>
                <w:rFonts w:asciiTheme="minorHAnsi" w:hAnsiTheme="minorHAnsi"/>
                <w:color w:val="000000"/>
                <w:szCs w:val="22"/>
                <w:lang w:val="el-GR" w:eastAsia="el-GR"/>
              </w:rPr>
            </w:pPr>
            <w:r w:rsidRPr="00B32133">
              <w:rPr>
                <w:rFonts w:asciiTheme="minorHAnsi" w:hAnsiTheme="minorHAnsi"/>
                <w:color w:val="000000"/>
                <w:szCs w:val="22"/>
                <w:lang w:val="el-GR" w:eastAsia="el-GR"/>
              </w:rPr>
              <w:t xml:space="preserve">Συμβολή στη βελτίωση / αναβάθμιση του τοπικού τουριστικού προϊόντος </w:t>
            </w:r>
          </w:p>
        </w:tc>
      </w:tr>
      <w:tr w:rsidR="00770008" w:rsidRPr="00EB2B36" w:rsidTr="00B32133">
        <w:trPr>
          <w:trHeight w:val="391"/>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B32133" w:rsidRDefault="00770008" w:rsidP="00FD7E71">
            <w:pPr>
              <w:jc w:val="center"/>
              <w:rPr>
                <w:rFonts w:asciiTheme="minorHAnsi" w:hAnsiTheme="minorHAnsi"/>
                <w:color w:val="000000"/>
                <w:szCs w:val="22"/>
                <w:lang w:eastAsia="el-GR"/>
              </w:rPr>
            </w:pPr>
            <w:r w:rsidRPr="00B32133">
              <w:rPr>
                <w:rFonts w:asciiTheme="minorHAnsi" w:hAnsiTheme="minorHAnsi"/>
                <w:color w:val="000000"/>
                <w:szCs w:val="22"/>
                <w:lang w:eastAsia="el-GR"/>
              </w:rPr>
              <w:t>3</w:t>
            </w:r>
          </w:p>
        </w:tc>
        <w:tc>
          <w:tcPr>
            <w:tcW w:w="8451" w:type="dxa"/>
            <w:tcBorders>
              <w:top w:val="nil"/>
              <w:left w:val="nil"/>
              <w:bottom w:val="single" w:sz="4" w:space="0" w:color="auto"/>
              <w:right w:val="single" w:sz="4" w:space="0" w:color="auto"/>
            </w:tcBorders>
            <w:shd w:val="clear" w:color="auto" w:fill="auto"/>
            <w:vAlign w:val="center"/>
            <w:hideMark/>
          </w:tcPr>
          <w:p w:rsidR="00770008" w:rsidRPr="00B32133" w:rsidRDefault="00770008" w:rsidP="00FD7E71">
            <w:pPr>
              <w:rPr>
                <w:rFonts w:asciiTheme="minorHAnsi" w:hAnsiTheme="minorHAnsi"/>
                <w:color w:val="000000"/>
                <w:szCs w:val="22"/>
                <w:lang w:val="el-GR" w:eastAsia="el-GR"/>
              </w:rPr>
            </w:pPr>
            <w:r w:rsidRPr="00B32133">
              <w:rPr>
                <w:rFonts w:asciiTheme="minorHAnsi" w:hAnsiTheme="minorHAnsi"/>
                <w:color w:val="000000"/>
                <w:szCs w:val="22"/>
                <w:lang w:val="el-GR" w:eastAsia="el-GR"/>
              </w:rPr>
              <w:t xml:space="preserve">Διασύνδεση τοπικών αγροτικών προϊόντων  με τον τουρισμό </w:t>
            </w:r>
          </w:p>
        </w:tc>
      </w:tr>
      <w:tr w:rsidR="00770008" w:rsidRPr="00EB2B36" w:rsidTr="00FD7E71">
        <w:trPr>
          <w:trHeight w:val="674"/>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B32133" w:rsidRDefault="00770008" w:rsidP="00FD7E71">
            <w:pPr>
              <w:jc w:val="center"/>
              <w:rPr>
                <w:rFonts w:asciiTheme="minorHAnsi" w:hAnsiTheme="minorHAnsi"/>
                <w:color w:val="000000"/>
                <w:szCs w:val="22"/>
                <w:lang w:eastAsia="el-GR"/>
              </w:rPr>
            </w:pPr>
            <w:r w:rsidRPr="00B32133">
              <w:rPr>
                <w:rFonts w:asciiTheme="minorHAnsi" w:hAnsiTheme="minorHAnsi"/>
                <w:color w:val="000000"/>
                <w:szCs w:val="22"/>
                <w:lang w:eastAsia="el-GR"/>
              </w:rPr>
              <w:t>4</w:t>
            </w:r>
          </w:p>
        </w:tc>
        <w:tc>
          <w:tcPr>
            <w:tcW w:w="8451" w:type="dxa"/>
            <w:tcBorders>
              <w:top w:val="nil"/>
              <w:left w:val="nil"/>
              <w:bottom w:val="single" w:sz="4" w:space="0" w:color="auto"/>
              <w:right w:val="single" w:sz="4" w:space="0" w:color="auto"/>
            </w:tcBorders>
            <w:shd w:val="clear" w:color="auto" w:fill="auto"/>
            <w:vAlign w:val="center"/>
            <w:hideMark/>
          </w:tcPr>
          <w:p w:rsidR="00770008" w:rsidRPr="00B32133" w:rsidRDefault="00770008" w:rsidP="00FD7E71">
            <w:pPr>
              <w:rPr>
                <w:rFonts w:asciiTheme="minorHAnsi" w:hAnsiTheme="minorHAnsi"/>
                <w:color w:val="000000"/>
                <w:szCs w:val="22"/>
                <w:lang w:val="el-GR" w:eastAsia="el-GR"/>
              </w:rPr>
            </w:pPr>
            <w:r w:rsidRPr="00B32133">
              <w:rPr>
                <w:rFonts w:asciiTheme="minorHAnsi" w:hAnsiTheme="minorHAnsi"/>
                <w:color w:val="000000"/>
                <w:szCs w:val="22"/>
                <w:lang w:val="el-GR" w:eastAsia="el-GR"/>
              </w:rPr>
              <w:t xml:space="preserve">Συμβολή στην ανάδειξη της ταυτότητας της περιοχής και στην  αύξηση της ελκυστικότητας και επισκεψιμότητάς της </w:t>
            </w:r>
          </w:p>
        </w:tc>
      </w:tr>
      <w:tr w:rsidR="00770008" w:rsidRPr="00EB2B36" w:rsidTr="00FD7E71">
        <w:trPr>
          <w:trHeight w:val="480"/>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B32133" w:rsidRDefault="00770008" w:rsidP="00FD7E71">
            <w:pPr>
              <w:jc w:val="center"/>
              <w:rPr>
                <w:rFonts w:asciiTheme="minorHAnsi" w:hAnsiTheme="minorHAnsi"/>
                <w:color w:val="000000"/>
                <w:szCs w:val="22"/>
                <w:lang w:eastAsia="el-GR"/>
              </w:rPr>
            </w:pPr>
            <w:r w:rsidRPr="00B32133">
              <w:rPr>
                <w:rFonts w:asciiTheme="minorHAnsi" w:hAnsiTheme="minorHAnsi"/>
                <w:color w:val="000000"/>
                <w:szCs w:val="22"/>
                <w:lang w:eastAsia="el-GR"/>
              </w:rPr>
              <w:lastRenderedPageBreak/>
              <w:t>5</w:t>
            </w:r>
          </w:p>
        </w:tc>
        <w:tc>
          <w:tcPr>
            <w:tcW w:w="8451" w:type="dxa"/>
            <w:tcBorders>
              <w:top w:val="nil"/>
              <w:left w:val="nil"/>
              <w:bottom w:val="single" w:sz="4" w:space="0" w:color="auto"/>
              <w:right w:val="single" w:sz="4" w:space="0" w:color="auto"/>
            </w:tcBorders>
            <w:shd w:val="clear" w:color="auto" w:fill="auto"/>
            <w:vAlign w:val="center"/>
            <w:hideMark/>
          </w:tcPr>
          <w:p w:rsidR="00770008" w:rsidRPr="00B32133" w:rsidRDefault="00770008" w:rsidP="00FD7E71">
            <w:pPr>
              <w:rPr>
                <w:rFonts w:asciiTheme="minorHAnsi" w:hAnsiTheme="minorHAnsi"/>
                <w:color w:val="000000"/>
                <w:szCs w:val="22"/>
                <w:lang w:val="el-GR" w:eastAsia="el-GR"/>
              </w:rPr>
            </w:pPr>
            <w:r w:rsidRPr="00B32133">
              <w:rPr>
                <w:rFonts w:asciiTheme="minorHAnsi" w:hAnsiTheme="minorHAnsi"/>
                <w:color w:val="000000"/>
                <w:szCs w:val="22"/>
                <w:lang w:val="el-GR" w:eastAsia="el-GR"/>
              </w:rPr>
              <w:t>Συμβολή στην ενδυνάμωση της τοπικής οικονομίας</w:t>
            </w:r>
          </w:p>
        </w:tc>
      </w:tr>
      <w:tr w:rsidR="00770008" w:rsidRPr="00EB2B36" w:rsidTr="00B32133">
        <w:trPr>
          <w:trHeight w:val="372"/>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B32133" w:rsidRDefault="00770008" w:rsidP="00FD7E71">
            <w:pPr>
              <w:jc w:val="center"/>
              <w:rPr>
                <w:rFonts w:asciiTheme="minorHAnsi" w:hAnsiTheme="minorHAnsi"/>
                <w:color w:val="000000"/>
                <w:szCs w:val="22"/>
                <w:lang w:eastAsia="el-GR"/>
              </w:rPr>
            </w:pPr>
            <w:r w:rsidRPr="00B32133">
              <w:rPr>
                <w:rFonts w:asciiTheme="minorHAnsi" w:hAnsiTheme="minorHAnsi"/>
                <w:color w:val="000000"/>
                <w:szCs w:val="22"/>
                <w:lang w:eastAsia="el-GR"/>
              </w:rPr>
              <w:t>6</w:t>
            </w:r>
          </w:p>
        </w:tc>
        <w:tc>
          <w:tcPr>
            <w:tcW w:w="8451" w:type="dxa"/>
            <w:tcBorders>
              <w:top w:val="nil"/>
              <w:left w:val="nil"/>
              <w:bottom w:val="single" w:sz="4" w:space="0" w:color="auto"/>
              <w:right w:val="single" w:sz="4" w:space="0" w:color="auto"/>
            </w:tcBorders>
            <w:shd w:val="clear" w:color="auto" w:fill="auto"/>
            <w:vAlign w:val="center"/>
            <w:hideMark/>
          </w:tcPr>
          <w:p w:rsidR="00770008" w:rsidRPr="00B32133" w:rsidRDefault="00770008" w:rsidP="00FD7E71">
            <w:pPr>
              <w:rPr>
                <w:rFonts w:asciiTheme="minorHAnsi" w:hAnsiTheme="minorHAnsi"/>
                <w:color w:val="000000"/>
                <w:szCs w:val="22"/>
                <w:lang w:val="el-GR" w:eastAsia="el-GR"/>
              </w:rPr>
            </w:pPr>
            <w:r w:rsidRPr="00B32133">
              <w:rPr>
                <w:rFonts w:asciiTheme="minorHAnsi" w:hAnsiTheme="minorHAnsi"/>
                <w:color w:val="000000"/>
                <w:szCs w:val="22"/>
                <w:lang w:val="el-GR" w:eastAsia="el-GR"/>
              </w:rPr>
              <w:t>Συμβολή στη μείωση της περιθωριοποίησης των νέων  (ηλικίας μέχρι 35 ετών)</w:t>
            </w:r>
          </w:p>
        </w:tc>
      </w:tr>
      <w:tr w:rsidR="00770008" w:rsidRPr="00EB2B36" w:rsidTr="00FD7E71">
        <w:trPr>
          <w:trHeight w:val="480"/>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B32133" w:rsidRDefault="00770008" w:rsidP="00FD7E71">
            <w:pPr>
              <w:jc w:val="center"/>
              <w:rPr>
                <w:rFonts w:asciiTheme="minorHAnsi" w:hAnsiTheme="minorHAnsi"/>
                <w:color w:val="000000"/>
                <w:szCs w:val="22"/>
                <w:lang w:eastAsia="el-GR"/>
              </w:rPr>
            </w:pPr>
            <w:r w:rsidRPr="00B32133">
              <w:rPr>
                <w:rFonts w:asciiTheme="minorHAnsi" w:hAnsiTheme="minorHAnsi"/>
                <w:color w:val="000000"/>
                <w:szCs w:val="22"/>
                <w:lang w:eastAsia="el-GR"/>
              </w:rPr>
              <w:t>7</w:t>
            </w:r>
          </w:p>
        </w:tc>
        <w:tc>
          <w:tcPr>
            <w:tcW w:w="8451" w:type="dxa"/>
            <w:tcBorders>
              <w:top w:val="nil"/>
              <w:left w:val="nil"/>
              <w:bottom w:val="single" w:sz="4" w:space="0" w:color="auto"/>
              <w:right w:val="single" w:sz="4" w:space="0" w:color="auto"/>
            </w:tcBorders>
            <w:shd w:val="clear" w:color="auto" w:fill="auto"/>
            <w:vAlign w:val="center"/>
            <w:hideMark/>
          </w:tcPr>
          <w:p w:rsidR="00770008" w:rsidRPr="00B32133" w:rsidRDefault="00770008" w:rsidP="00FD7E71">
            <w:pPr>
              <w:rPr>
                <w:rFonts w:asciiTheme="minorHAnsi" w:hAnsiTheme="minorHAnsi"/>
                <w:color w:val="000000"/>
                <w:szCs w:val="22"/>
                <w:lang w:val="el-GR" w:eastAsia="el-GR"/>
              </w:rPr>
            </w:pPr>
            <w:r w:rsidRPr="00B32133">
              <w:rPr>
                <w:rFonts w:asciiTheme="minorHAnsi" w:hAnsiTheme="minorHAnsi"/>
                <w:color w:val="000000"/>
                <w:szCs w:val="22"/>
                <w:lang w:val="el-GR" w:eastAsia="el-GR"/>
              </w:rPr>
              <w:t>Συμβολή στην ενίσχυση διαμόρφωσης θεματικού τουρισμού</w:t>
            </w:r>
          </w:p>
        </w:tc>
      </w:tr>
    </w:tbl>
    <w:p w:rsidR="00B32133" w:rsidRPr="00EB2B36" w:rsidRDefault="00B32133" w:rsidP="008C107D">
      <w:pPr>
        <w:rPr>
          <w:lang w:val="el-GR"/>
        </w:rPr>
      </w:pPr>
    </w:p>
    <w:p w:rsidR="00770008" w:rsidRDefault="00770008" w:rsidP="00624298">
      <w:pPr>
        <w:pStyle w:val="3"/>
        <w:rPr>
          <w:rFonts w:ascii="Calibri" w:hAnsi="Calibri"/>
        </w:rPr>
      </w:pPr>
      <w:bookmarkStart w:id="27" w:name="_Toc509313193"/>
      <w:r>
        <w:t xml:space="preserve">6. ΤΔ υπο-δράσης </w:t>
      </w:r>
      <w:r w:rsidRPr="00423627">
        <w:rPr>
          <w:rFonts w:ascii="Calibri" w:hAnsi="Calibri"/>
        </w:rPr>
        <w:t>19.2.3.1</w:t>
      </w:r>
      <w:bookmarkEnd w:id="27"/>
    </w:p>
    <w:p w:rsidR="00770008" w:rsidRPr="000171DA" w:rsidRDefault="00770008" w:rsidP="00770008">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1958"/>
        <w:gridCol w:w="2051"/>
        <w:gridCol w:w="2434"/>
      </w:tblGrid>
      <w:tr w:rsidR="00770008" w:rsidRPr="00EB2B36" w:rsidTr="00FD7E71">
        <w:tc>
          <w:tcPr>
            <w:tcW w:w="0" w:type="auto"/>
            <w:shd w:val="clear" w:color="auto" w:fill="auto"/>
          </w:tcPr>
          <w:p w:rsidR="00770008" w:rsidRPr="00B32133" w:rsidRDefault="00770008" w:rsidP="00FD7E71">
            <w:pPr>
              <w:rPr>
                <w:rFonts w:asciiTheme="minorHAnsi" w:hAnsiTheme="minorHAnsi" w:cs="Calibri"/>
                <w:szCs w:val="22"/>
              </w:rPr>
            </w:pPr>
            <w:r w:rsidRPr="00B32133">
              <w:rPr>
                <w:rFonts w:asciiTheme="minorHAnsi" w:hAnsiTheme="minorHAnsi" w:cs="Calibri"/>
                <w:szCs w:val="22"/>
              </w:rPr>
              <w:t>Τίτλος Δράσης</w:t>
            </w:r>
          </w:p>
        </w:tc>
        <w:tc>
          <w:tcPr>
            <w:tcW w:w="0" w:type="auto"/>
            <w:gridSpan w:val="3"/>
            <w:shd w:val="clear" w:color="auto" w:fill="auto"/>
          </w:tcPr>
          <w:p w:rsidR="00770008" w:rsidRPr="00B32133" w:rsidRDefault="00770008" w:rsidP="00967CAE">
            <w:pPr>
              <w:rPr>
                <w:rFonts w:asciiTheme="minorHAnsi" w:hAnsiTheme="minorHAnsi" w:cs="Calibri"/>
                <w:szCs w:val="22"/>
                <w:lang w:val="el-GR"/>
              </w:rPr>
            </w:pPr>
            <w:r w:rsidRPr="00B32133">
              <w:rPr>
                <w:rFonts w:asciiTheme="minorHAnsi" w:hAnsiTheme="minorHAnsi" w:cs="Calibri"/>
                <w:szCs w:val="22"/>
                <w:lang w:val="el-GR"/>
              </w:rPr>
              <w:t>Οριζόντια ενίσχυση στην ανάπτυξη / βελτίωση της επιχειρηματικότητας και ανταγωνιστικότητας της περιοχή εφαρμογής</w:t>
            </w:r>
          </w:p>
        </w:tc>
      </w:tr>
      <w:tr w:rsidR="00770008" w:rsidRPr="00B32133" w:rsidTr="00FD7E71">
        <w:tc>
          <w:tcPr>
            <w:tcW w:w="0" w:type="auto"/>
            <w:shd w:val="clear" w:color="auto" w:fill="auto"/>
          </w:tcPr>
          <w:p w:rsidR="00770008" w:rsidRPr="00B32133" w:rsidRDefault="00770008" w:rsidP="00FD7E71">
            <w:pPr>
              <w:rPr>
                <w:rFonts w:asciiTheme="minorHAnsi" w:hAnsiTheme="minorHAnsi" w:cs="Calibri"/>
                <w:szCs w:val="22"/>
              </w:rPr>
            </w:pPr>
            <w:r w:rsidRPr="00B32133">
              <w:rPr>
                <w:rFonts w:asciiTheme="minorHAnsi" w:hAnsiTheme="minorHAnsi" w:cs="Calibri"/>
                <w:szCs w:val="22"/>
              </w:rPr>
              <w:t>Κωδικός Δράσης</w:t>
            </w:r>
          </w:p>
        </w:tc>
        <w:tc>
          <w:tcPr>
            <w:tcW w:w="0" w:type="auto"/>
            <w:gridSpan w:val="3"/>
            <w:shd w:val="clear" w:color="auto" w:fill="auto"/>
          </w:tcPr>
          <w:p w:rsidR="00770008" w:rsidRPr="00B32133" w:rsidRDefault="00770008" w:rsidP="00FD7E71">
            <w:pPr>
              <w:rPr>
                <w:rFonts w:asciiTheme="minorHAnsi" w:hAnsiTheme="minorHAnsi" w:cs="Calibri"/>
                <w:szCs w:val="22"/>
              </w:rPr>
            </w:pPr>
            <w:r w:rsidRPr="00B32133">
              <w:rPr>
                <w:rFonts w:asciiTheme="minorHAnsi" w:hAnsiTheme="minorHAnsi" w:cs="Calibri"/>
                <w:szCs w:val="22"/>
              </w:rPr>
              <w:t>19.2.3</w:t>
            </w:r>
          </w:p>
        </w:tc>
      </w:tr>
      <w:tr w:rsidR="00770008" w:rsidRPr="00EB2B36" w:rsidTr="00FD7E71">
        <w:tc>
          <w:tcPr>
            <w:tcW w:w="0" w:type="auto"/>
            <w:shd w:val="clear" w:color="auto" w:fill="auto"/>
          </w:tcPr>
          <w:p w:rsidR="00770008" w:rsidRPr="00B32133" w:rsidRDefault="00770008" w:rsidP="00FD7E71">
            <w:pPr>
              <w:rPr>
                <w:rFonts w:asciiTheme="minorHAnsi" w:hAnsiTheme="minorHAnsi" w:cs="Calibri"/>
                <w:szCs w:val="22"/>
              </w:rPr>
            </w:pPr>
            <w:r w:rsidRPr="00B32133">
              <w:rPr>
                <w:rFonts w:asciiTheme="minorHAnsi" w:hAnsiTheme="minorHAnsi" w:cs="Calibri"/>
                <w:szCs w:val="22"/>
              </w:rPr>
              <w:t>Τίτλος υπο-δράσης</w:t>
            </w:r>
          </w:p>
        </w:tc>
        <w:tc>
          <w:tcPr>
            <w:tcW w:w="0" w:type="auto"/>
            <w:gridSpan w:val="3"/>
            <w:shd w:val="clear" w:color="auto" w:fill="auto"/>
          </w:tcPr>
          <w:p w:rsidR="00770008" w:rsidRPr="00B32133" w:rsidRDefault="00770008" w:rsidP="00FD7E71">
            <w:pPr>
              <w:rPr>
                <w:rFonts w:asciiTheme="minorHAnsi" w:hAnsiTheme="minorHAnsi" w:cs="Calibri"/>
                <w:szCs w:val="22"/>
                <w:lang w:val="el-GR"/>
              </w:rPr>
            </w:pPr>
            <w:r w:rsidRPr="00B32133">
              <w:rPr>
                <w:rFonts w:asciiTheme="minorHAnsi" w:hAnsiTheme="minorHAnsi" w:cs="Calibri"/>
                <w:szCs w:val="22"/>
                <w:lang w:val="el-GR"/>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r>
      <w:tr w:rsidR="00770008" w:rsidRPr="00B32133" w:rsidTr="00FD7E71">
        <w:tc>
          <w:tcPr>
            <w:tcW w:w="0" w:type="auto"/>
            <w:shd w:val="clear" w:color="auto" w:fill="auto"/>
          </w:tcPr>
          <w:p w:rsidR="00770008" w:rsidRPr="00B32133" w:rsidRDefault="00770008" w:rsidP="00FD7E71">
            <w:pPr>
              <w:rPr>
                <w:rFonts w:asciiTheme="minorHAnsi" w:hAnsiTheme="minorHAnsi" w:cs="Calibri"/>
                <w:szCs w:val="22"/>
                <w:lang w:val="en-US"/>
              </w:rPr>
            </w:pPr>
            <w:r w:rsidRPr="00B32133">
              <w:rPr>
                <w:rFonts w:asciiTheme="minorHAnsi" w:hAnsiTheme="minorHAnsi" w:cs="Calibri"/>
                <w:szCs w:val="22"/>
              </w:rPr>
              <w:t>Κωδικός υπο-δράσης</w:t>
            </w:r>
          </w:p>
        </w:tc>
        <w:tc>
          <w:tcPr>
            <w:tcW w:w="0" w:type="auto"/>
            <w:gridSpan w:val="3"/>
            <w:shd w:val="clear" w:color="auto" w:fill="auto"/>
          </w:tcPr>
          <w:p w:rsidR="00770008" w:rsidRPr="00B32133" w:rsidRDefault="00770008" w:rsidP="00FD7E71">
            <w:pPr>
              <w:rPr>
                <w:rFonts w:asciiTheme="minorHAnsi" w:hAnsiTheme="minorHAnsi" w:cs="Calibri"/>
                <w:szCs w:val="22"/>
              </w:rPr>
            </w:pPr>
            <w:r w:rsidRPr="00B32133">
              <w:rPr>
                <w:rFonts w:asciiTheme="minorHAnsi" w:hAnsiTheme="minorHAnsi" w:cs="Calibri"/>
                <w:szCs w:val="22"/>
              </w:rPr>
              <w:t>19.2.3.1</w:t>
            </w:r>
          </w:p>
        </w:tc>
      </w:tr>
      <w:tr w:rsidR="00770008" w:rsidRPr="00B32133" w:rsidTr="00FD7E71">
        <w:tc>
          <w:tcPr>
            <w:tcW w:w="0" w:type="auto"/>
            <w:shd w:val="clear" w:color="auto" w:fill="auto"/>
          </w:tcPr>
          <w:p w:rsidR="00770008" w:rsidRPr="00B32133" w:rsidRDefault="00770008" w:rsidP="00FD7E71">
            <w:pPr>
              <w:rPr>
                <w:rFonts w:asciiTheme="minorHAnsi" w:hAnsiTheme="minorHAnsi" w:cs="Calibri"/>
                <w:szCs w:val="22"/>
              </w:rPr>
            </w:pPr>
            <w:r w:rsidRPr="00B32133">
              <w:rPr>
                <w:rFonts w:asciiTheme="minorHAnsi" w:hAnsiTheme="minorHAnsi" w:cs="Calibri"/>
                <w:szCs w:val="22"/>
              </w:rPr>
              <w:t>Νομική βάση</w:t>
            </w:r>
          </w:p>
        </w:tc>
        <w:tc>
          <w:tcPr>
            <w:tcW w:w="0" w:type="auto"/>
            <w:gridSpan w:val="3"/>
            <w:shd w:val="clear" w:color="auto" w:fill="auto"/>
          </w:tcPr>
          <w:p w:rsidR="00770008" w:rsidRPr="00B32133" w:rsidRDefault="00770008" w:rsidP="00FD7E71">
            <w:pPr>
              <w:rPr>
                <w:rFonts w:asciiTheme="minorHAnsi" w:hAnsiTheme="minorHAnsi" w:cs="Calibri"/>
                <w:szCs w:val="22"/>
                <w:lang w:val="el-GR"/>
              </w:rPr>
            </w:pPr>
            <w:r w:rsidRPr="00B32133">
              <w:rPr>
                <w:rFonts w:asciiTheme="minorHAnsi" w:hAnsiTheme="minorHAnsi" w:cs="Calibri"/>
                <w:szCs w:val="22"/>
                <w:lang w:val="el-GR"/>
              </w:rPr>
              <w:t xml:space="preserve">Άρθρο 17§1β </w:t>
            </w:r>
            <w:r w:rsidRPr="00B32133">
              <w:rPr>
                <w:rFonts w:asciiTheme="minorHAnsi" w:hAnsiTheme="minorHAnsi" w:cs="Calibri"/>
                <w:szCs w:val="22"/>
                <w:lang w:val="en-US"/>
              </w:rPr>
              <w:t>K</w:t>
            </w:r>
            <w:r w:rsidRPr="00B32133">
              <w:rPr>
                <w:rFonts w:asciiTheme="minorHAnsi" w:hAnsiTheme="minorHAnsi" w:cs="Calibri"/>
                <w:szCs w:val="22"/>
                <w:lang w:val="el-GR"/>
              </w:rPr>
              <w:t>αν. (ΕΕ) 1305/2013</w:t>
            </w:r>
          </w:p>
          <w:p w:rsidR="00770008" w:rsidRPr="00B32133" w:rsidRDefault="00770008" w:rsidP="00FD7E71">
            <w:pPr>
              <w:rPr>
                <w:rFonts w:asciiTheme="minorHAnsi" w:hAnsiTheme="minorHAnsi"/>
                <w:szCs w:val="22"/>
              </w:rPr>
            </w:pPr>
            <w:r w:rsidRPr="00B32133">
              <w:rPr>
                <w:rFonts w:asciiTheme="minorHAnsi" w:hAnsiTheme="minorHAnsi" w:cs="Calibri"/>
                <w:szCs w:val="22"/>
                <w:lang w:val="el-GR"/>
              </w:rPr>
              <w:t xml:space="preserve">Παράρτημα ΙΙ </w:t>
            </w:r>
            <w:r w:rsidRPr="00B32133">
              <w:rPr>
                <w:rFonts w:asciiTheme="minorHAnsi" w:hAnsiTheme="minorHAnsi" w:cs="Calibri"/>
                <w:szCs w:val="22"/>
                <w:lang w:val="en-US"/>
              </w:rPr>
              <w:t>K</w:t>
            </w:r>
            <w:r w:rsidRPr="00B32133">
              <w:rPr>
                <w:rFonts w:asciiTheme="minorHAnsi" w:hAnsiTheme="minorHAnsi" w:cs="Calibri"/>
                <w:szCs w:val="22"/>
                <w:lang w:val="el-GR"/>
              </w:rPr>
              <w:t xml:space="preserve">αν. </w:t>
            </w:r>
            <w:r w:rsidRPr="00B32133">
              <w:rPr>
                <w:rFonts w:asciiTheme="minorHAnsi" w:hAnsiTheme="minorHAnsi" w:cs="Calibri"/>
                <w:szCs w:val="22"/>
              </w:rPr>
              <w:t>(ΕΕ) 1305/2013 (50%)</w:t>
            </w:r>
          </w:p>
        </w:tc>
      </w:tr>
      <w:tr w:rsidR="00770008" w:rsidRPr="00EB2B36" w:rsidTr="00FD7E71">
        <w:tc>
          <w:tcPr>
            <w:tcW w:w="0" w:type="auto"/>
            <w:gridSpan w:val="4"/>
            <w:shd w:val="clear" w:color="auto" w:fill="auto"/>
          </w:tcPr>
          <w:p w:rsidR="00770008" w:rsidRPr="00B32133" w:rsidRDefault="00770008" w:rsidP="00FD7E71">
            <w:pPr>
              <w:pStyle w:val="a3"/>
              <w:rPr>
                <w:rFonts w:asciiTheme="minorHAnsi" w:hAnsiTheme="minorHAnsi" w:cs="Calibri"/>
                <w:b/>
                <w:szCs w:val="22"/>
                <w:lang w:val="el-GR"/>
              </w:rPr>
            </w:pPr>
            <w:r w:rsidRPr="00B32133">
              <w:rPr>
                <w:rFonts w:asciiTheme="minorHAnsi" w:hAnsiTheme="minorHAnsi" w:cs="Calibri"/>
                <w:b/>
                <w:szCs w:val="22"/>
                <w:lang w:val="el-GR"/>
              </w:rPr>
              <w:t xml:space="preserve">                    Αναλυτική Περιγραφή Υπο-δράσης</w:t>
            </w:r>
          </w:p>
          <w:p w:rsidR="00770008" w:rsidRPr="00B32133" w:rsidRDefault="00770008" w:rsidP="00FD7E71">
            <w:pPr>
              <w:rPr>
                <w:rFonts w:asciiTheme="minorHAnsi" w:hAnsiTheme="minorHAnsi" w:cs="Calibri"/>
                <w:szCs w:val="22"/>
                <w:lang w:val="el-GR"/>
              </w:rPr>
            </w:pPr>
            <w:r w:rsidRPr="00B32133">
              <w:rPr>
                <w:rFonts w:asciiTheme="minorHAnsi" w:hAnsiTheme="minorHAnsi" w:cs="Calibri"/>
                <w:szCs w:val="22"/>
                <w:lang w:val="el-GR"/>
              </w:rPr>
              <w:t>Οι παρεμβάσεις στο πλαίσιο αυτής της Υπο-δράσης στοχεύουν στην αύξηση της προστιθέμενης αξίας (ΠΑ) των γεωργικών προϊόντων φυτικής και ζωικής παραγωγής της περιοχής, με ενίσχυση επιχειρήσεων μεταποίησης, εμπορίας και ανάπτυξης γεωργικών προϊόντων με αποτέλεσμα γεωργικό προϊόν (του Παραρτήματος Ι)</w:t>
            </w:r>
          </w:p>
          <w:p w:rsidR="00770008" w:rsidRPr="00B32133" w:rsidRDefault="00770008" w:rsidP="00FD7E71">
            <w:pPr>
              <w:rPr>
                <w:rFonts w:asciiTheme="minorHAnsi" w:hAnsiTheme="minorHAnsi" w:cs="Calibri"/>
                <w:szCs w:val="22"/>
                <w:lang w:val="el-GR"/>
              </w:rPr>
            </w:pPr>
            <w:r w:rsidRPr="00B32133">
              <w:rPr>
                <w:rFonts w:asciiTheme="minorHAnsi" w:hAnsiTheme="minorHAnsi" w:cs="Calibri"/>
                <w:szCs w:val="22"/>
                <w:lang w:val="el-GR"/>
              </w:rPr>
              <w:t>Προβλέπονται Ιδρύσεις, εκσυγχρονισμοί, επεκτά</w:t>
            </w:r>
            <w:r w:rsidR="005743EF">
              <w:rPr>
                <w:rFonts w:asciiTheme="minorHAnsi" w:hAnsiTheme="minorHAnsi" w:cs="Calibri"/>
                <w:szCs w:val="22"/>
                <w:lang w:val="el-GR"/>
              </w:rPr>
              <w:t>σεις και  μετεγκαταστάσεις μονά</w:t>
            </w:r>
            <w:r w:rsidRPr="00B32133">
              <w:rPr>
                <w:rFonts w:asciiTheme="minorHAnsi" w:hAnsiTheme="minorHAnsi" w:cs="Calibri"/>
                <w:szCs w:val="22"/>
                <w:lang w:val="el-GR"/>
              </w:rPr>
              <w:t xml:space="preserve">δων παραγωγής και αποθηκευτικών χώρων, συγχωνεύσεις μονάδων, μονάδες διαχείρισης υποπροϊόντων  (που υπόκεινται στους κατά περίπτωση περιορισμούς της εθνικής και κοινοτικής νομοθεσίας), για τους εξής κλάδους: </w:t>
            </w:r>
          </w:p>
          <w:p w:rsidR="00770008" w:rsidRPr="00B32133" w:rsidRDefault="00770008" w:rsidP="00E31F14">
            <w:pPr>
              <w:pStyle w:val="a3"/>
              <w:numPr>
                <w:ilvl w:val="0"/>
                <w:numId w:val="18"/>
              </w:numPr>
              <w:autoSpaceDE w:val="0"/>
              <w:autoSpaceDN w:val="0"/>
              <w:adjustRightInd w:val="0"/>
              <w:jc w:val="left"/>
              <w:rPr>
                <w:rFonts w:asciiTheme="minorHAnsi" w:hAnsiTheme="minorHAnsi" w:cs="Calibri"/>
                <w:szCs w:val="22"/>
              </w:rPr>
            </w:pPr>
            <w:r w:rsidRPr="00B32133">
              <w:rPr>
                <w:rFonts w:asciiTheme="minorHAnsi" w:hAnsiTheme="minorHAnsi" w:cs="Calibri"/>
                <w:szCs w:val="22"/>
              </w:rPr>
              <w:t>α) Κρέας – πουλερικά – κουνέλια.</w:t>
            </w:r>
          </w:p>
          <w:p w:rsidR="00770008" w:rsidRPr="00B32133" w:rsidRDefault="00770008" w:rsidP="00E31F14">
            <w:pPr>
              <w:pStyle w:val="a3"/>
              <w:numPr>
                <w:ilvl w:val="0"/>
                <w:numId w:val="18"/>
              </w:numPr>
              <w:autoSpaceDE w:val="0"/>
              <w:autoSpaceDN w:val="0"/>
              <w:adjustRightInd w:val="0"/>
              <w:jc w:val="left"/>
              <w:rPr>
                <w:rFonts w:asciiTheme="minorHAnsi" w:hAnsiTheme="minorHAnsi" w:cs="Calibri"/>
                <w:szCs w:val="22"/>
              </w:rPr>
            </w:pPr>
            <w:r w:rsidRPr="00B32133">
              <w:rPr>
                <w:rFonts w:asciiTheme="minorHAnsi" w:hAnsiTheme="minorHAnsi" w:cs="Calibri"/>
                <w:szCs w:val="22"/>
              </w:rPr>
              <w:t>β) Γάλα.</w:t>
            </w:r>
          </w:p>
          <w:p w:rsidR="00770008" w:rsidRPr="00B32133" w:rsidRDefault="00770008" w:rsidP="00E31F14">
            <w:pPr>
              <w:pStyle w:val="a3"/>
              <w:numPr>
                <w:ilvl w:val="0"/>
                <w:numId w:val="18"/>
              </w:numPr>
              <w:autoSpaceDE w:val="0"/>
              <w:autoSpaceDN w:val="0"/>
              <w:adjustRightInd w:val="0"/>
              <w:jc w:val="left"/>
              <w:rPr>
                <w:rFonts w:asciiTheme="minorHAnsi" w:hAnsiTheme="minorHAnsi" w:cs="Calibri"/>
                <w:szCs w:val="22"/>
              </w:rPr>
            </w:pPr>
            <w:r w:rsidRPr="00B32133">
              <w:rPr>
                <w:rFonts w:asciiTheme="minorHAnsi" w:hAnsiTheme="minorHAnsi" w:cs="Calibri"/>
                <w:szCs w:val="22"/>
              </w:rPr>
              <w:t>γ) Αυγά.</w:t>
            </w:r>
          </w:p>
          <w:p w:rsidR="00770008" w:rsidRPr="00B32133" w:rsidRDefault="00770008" w:rsidP="00E31F14">
            <w:pPr>
              <w:pStyle w:val="a3"/>
              <w:numPr>
                <w:ilvl w:val="0"/>
                <w:numId w:val="18"/>
              </w:numPr>
              <w:autoSpaceDE w:val="0"/>
              <w:autoSpaceDN w:val="0"/>
              <w:adjustRightInd w:val="0"/>
              <w:jc w:val="left"/>
              <w:rPr>
                <w:rFonts w:asciiTheme="minorHAnsi" w:hAnsiTheme="minorHAnsi" w:cs="Calibri"/>
                <w:szCs w:val="22"/>
                <w:lang w:val="el-GR"/>
              </w:rPr>
            </w:pPr>
            <w:r w:rsidRPr="00B32133">
              <w:rPr>
                <w:rFonts w:asciiTheme="minorHAnsi" w:hAnsiTheme="minorHAnsi" w:cs="Calibri"/>
                <w:szCs w:val="22"/>
                <w:lang w:val="el-GR"/>
              </w:rPr>
              <w:t>δ) Σηροτροφία – μελισσοκομία – σαλιγκαροτροφία –διάφορα ζώα.</w:t>
            </w:r>
          </w:p>
          <w:p w:rsidR="00770008" w:rsidRPr="00B32133" w:rsidRDefault="00770008" w:rsidP="00E31F14">
            <w:pPr>
              <w:pStyle w:val="a3"/>
              <w:numPr>
                <w:ilvl w:val="0"/>
                <w:numId w:val="18"/>
              </w:numPr>
              <w:autoSpaceDE w:val="0"/>
              <w:autoSpaceDN w:val="0"/>
              <w:adjustRightInd w:val="0"/>
              <w:jc w:val="left"/>
              <w:rPr>
                <w:rFonts w:asciiTheme="minorHAnsi" w:hAnsiTheme="minorHAnsi" w:cs="Calibri"/>
                <w:szCs w:val="22"/>
              </w:rPr>
            </w:pPr>
            <w:r w:rsidRPr="00B32133">
              <w:rPr>
                <w:rFonts w:asciiTheme="minorHAnsi" w:hAnsiTheme="minorHAnsi" w:cs="Calibri"/>
                <w:szCs w:val="22"/>
              </w:rPr>
              <w:t>ε) Ζωοτροφές.</w:t>
            </w:r>
          </w:p>
          <w:p w:rsidR="00770008" w:rsidRPr="00B32133" w:rsidRDefault="00770008" w:rsidP="00E31F14">
            <w:pPr>
              <w:pStyle w:val="a3"/>
              <w:numPr>
                <w:ilvl w:val="0"/>
                <w:numId w:val="18"/>
              </w:numPr>
              <w:autoSpaceDE w:val="0"/>
              <w:autoSpaceDN w:val="0"/>
              <w:adjustRightInd w:val="0"/>
              <w:jc w:val="left"/>
              <w:rPr>
                <w:rFonts w:asciiTheme="minorHAnsi" w:hAnsiTheme="minorHAnsi" w:cs="Calibri"/>
                <w:szCs w:val="22"/>
              </w:rPr>
            </w:pPr>
            <w:r w:rsidRPr="00B32133">
              <w:rPr>
                <w:rFonts w:asciiTheme="minorHAnsi" w:hAnsiTheme="minorHAnsi" w:cs="Calibri"/>
                <w:szCs w:val="22"/>
              </w:rPr>
              <w:t>στ) Δημητριακά.</w:t>
            </w:r>
          </w:p>
          <w:p w:rsidR="00770008" w:rsidRPr="00B32133" w:rsidRDefault="00770008" w:rsidP="00E31F14">
            <w:pPr>
              <w:pStyle w:val="a3"/>
              <w:numPr>
                <w:ilvl w:val="0"/>
                <w:numId w:val="18"/>
              </w:numPr>
              <w:autoSpaceDE w:val="0"/>
              <w:autoSpaceDN w:val="0"/>
              <w:adjustRightInd w:val="0"/>
              <w:jc w:val="left"/>
              <w:rPr>
                <w:rFonts w:asciiTheme="minorHAnsi" w:hAnsiTheme="minorHAnsi" w:cs="Calibri"/>
                <w:szCs w:val="22"/>
                <w:lang w:val="el-GR"/>
              </w:rPr>
            </w:pPr>
            <w:r w:rsidRPr="00B32133">
              <w:rPr>
                <w:rFonts w:asciiTheme="minorHAnsi" w:hAnsiTheme="minorHAnsi" w:cs="Calibri"/>
                <w:szCs w:val="22"/>
                <w:lang w:val="el-GR"/>
              </w:rPr>
              <w:t>ζ) Ελαιούχα Προϊόντα (εξαιρούνται οι ιδρύσεις ελαιοτριβείων).</w:t>
            </w:r>
          </w:p>
          <w:p w:rsidR="00770008" w:rsidRPr="00B32133" w:rsidRDefault="00770008" w:rsidP="00E31F14">
            <w:pPr>
              <w:pStyle w:val="a3"/>
              <w:numPr>
                <w:ilvl w:val="0"/>
                <w:numId w:val="18"/>
              </w:numPr>
              <w:autoSpaceDE w:val="0"/>
              <w:autoSpaceDN w:val="0"/>
              <w:adjustRightInd w:val="0"/>
              <w:jc w:val="left"/>
              <w:rPr>
                <w:rFonts w:asciiTheme="minorHAnsi" w:hAnsiTheme="minorHAnsi" w:cs="Calibri"/>
                <w:szCs w:val="22"/>
              </w:rPr>
            </w:pPr>
            <w:r w:rsidRPr="00B32133">
              <w:rPr>
                <w:rFonts w:asciiTheme="minorHAnsi" w:hAnsiTheme="minorHAnsi" w:cs="Calibri"/>
                <w:szCs w:val="22"/>
              </w:rPr>
              <w:t>η) Οίνος.</w:t>
            </w:r>
          </w:p>
          <w:p w:rsidR="00770008" w:rsidRPr="00B32133" w:rsidRDefault="00770008" w:rsidP="00E31F14">
            <w:pPr>
              <w:pStyle w:val="a3"/>
              <w:numPr>
                <w:ilvl w:val="0"/>
                <w:numId w:val="18"/>
              </w:numPr>
              <w:autoSpaceDE w:val="0"/>
              <w:autoSpaceDN w:val="0"/>
              <w:adjustRightInd w:val="0"/>
              <w:jc w:val="left"/>
              <w:rPr>
                <w:rFonts w:asciiTheme="minorHAnsi" w:hAnsiTheme="minorHAnsi" w:cs="Calibri"/>
                <w:szCs w:val="22"/>
                <w:lang w:val="el-GR"/>
              </w:rPr>
            </w:pPr>
            <w:r w:rsidRPr="00B32133">
              <w:rPr>
                <w:rFonts w:asciiTheme="minorHAnsi" w:hAnsiTheme="minorHAnsi" w:cs="Calibri"/>
                <w:szCs w:val="22"/>
                <w:lang w:val="el-GR"/>
              </w:rPr>
              <w:t>θ) Οπωροκηπευτικά, ακρόδρυα, ξηροί καρποί.</w:t>
            </w:r>
          </w:p>
          <w:p w:rsidR="00770008" w:rsidRPr="00B32133" w:rsidRDefault="00770008" w:rsidP="00E31F14">
            <w:pPr>
              <w:pStyle w:val="a3"/>
              <w:numPr>
                <w:ilvl w:val="0"/>
                <w:numId w:val="18"/>
              </w:numPr>
              <w:autoSpaceDE w:val="0"/>
              <w:autoSpaceDN w:val="0"/>
              <w:adjustRightInd w:val="0"/>
              <w:jc w:val="left"/>
              <w:rPr>
                <w:rFonts w:asciiTheme="minorHAnsi" w:hAnsiTheme="minorHAnsi" w:cs="Calibri"/>
                <w:szCs w:val="22"/>
                <w:lang w:val="el-GR"/>
              </w:rPr>
            </w:pPr>
            <w:r w:rsidRPr="00B32133">
              <w:rPr>
                <w:rFonts w:asciiTheme="minorHAnsi" w:hAnsiTheme="minorHAnsi" w:cs="Calibri"/>
                <w:szCs w:val="22"/>
                <w:lang w:val="el-GR"/>
              </w:rPr>
              <w:t>ι) Άνθη (ενδεικτικά: τυποποίηση και εμπορία ανθέων).</w:t>
            </w:r>
          </w:p>
          <w:p w:rsidR="00770008" w:rsidRPr="00B32133" w:rsidRDefault="00770008" w:rsidP="00E31F14">
            <w:pPr>
              <w:pStyle w:val="a3"/>
              <w:numPr>
                <w:ilvl w:val="0"/>
                <w:numId w:val="18"/>
              </w:numPr>
              <w:autoSpaceDE w:val="0"/>
              <w:autoSpaceDN w:val="0"/>
              <w:adjustRightInd w:val="0"/>
              <w:jc w:val="left"/>
              <w:rPr>
                <w:rFonts w:asciiTheme="minorHAnsi" w:hAnsiTheme="minorHAnsi" w:cs="Calibri"/>
                <w:szCs w:val="22"/>
                <w:lang w:val="el-GR"/>
              </w:rPr>
            </w:pPr>
            <w:r w:rsidRPr="00B32133">
              <w:rPr>
                <w:rFonts w:asciiTheme="minorHAnsi" w:hAnsiTheme="minorHAnsi" w:cs="Calibri"/>
                <w:szCs w:val="22"/>
                <w:lang w:val="el-GR"/>
              </w:rPr>
              <w:t>ια) Φαρμακευτικά και Αρωματικά Φυτά.</w:t>
            </w:r>
          </w:p>
          <w:p w:rsidR="00770008" w:rsidRPr="00B32133" w:rsidRDefault="00770008" w:rsidP="00E31F14">
            <w:pPr>
              <w:pStyle w:val="a3"/>
              <w:numPr>
                <w:ilvl w:val="0"/>
                <w:numId w:val="18"/>
              </w:numPr>
              <w:autoSpaceDE w:val="0"/>
              <w:autoSpaceDN w:val="0"/>
              <w:adjustRightInd w:val="0"/>
              <w:jc w:val="left"/>
              <w:rPr>
                <w:rFonts w:asciiTheme="minorHAnsi" w:hAnsiTheme="minorHAnsi" w:cs="Calibri"/>
                <w:szCs w:val="22"/>
                <w:lang w:val="el-GR"/>
              </w:rPr>
            </w:pPr>
            <w:r w:rsidRPr="00B32133">
              <w:rPr>
                <w:rFonts w:asciiTheme="minorHAnsi" w:hAnsiTheme="minorHAnsi" w:cs="Calibri"/>
                <w:szCs w:val="22"/>
                <w:lang w:val="el-GR"/>
              </w:rPr>
              <w:t>ιβ) Σπόροι και Πολλαπλασιαστικό Υλικό.</w:t>
            </w:r>
          </w:p>
          <w:p w:rsidR="00770008" w:rsidRPr="00B32133" w:rsidRDefault="00770008" w:rsidP="00E31F14">
            <w:pPr>
              <w:pStyle w:val="a3"/>
              <w:numPr>
                <w:ilvl w:val="0"/>
                <w:numId w:val="18"/>
              </w:numPr>
              <w:autoSpaceDE w:val="0"/>
              <w:autoSpaceDN w:val="0"/>
              <w:adjustRightInd w:val="0"/>
              <w:jc w:val="left"/>
              <w:rPr>
                <w:rFonts w:asciiTheme="minorHAnsi" w:hAnsiTheme="minorHAnsi" w:cs="Calibri"/>
                <w:szCs w:val="22"/>
                <w:lang w:val="el-GR"/>
              </w:rPr>
            </w:pPr>
            <w:r w:rsidRPr="00B32133">
              <w:rPr>
                <w:rFonts w:asciiTheme="minorHAnsi" w:hAnsiTheme="minorHAnsi" w:cs="Calibri"/>
                <w:szCs w:val="22"/>
                <w:lang w:val="el-GR"/>
              </w:rPr>
              <w:t>ιγ) Ξύδι (ενδεικτικά: παραγωγή ξυδιού από οίνο, από φρούτα και άλλες γεωργικές πρώτες ύλες).</w:t>
            </w:r>
          </w:p>
          <w:p w:rsidR="00770008" w:rsidRDefault="00770008" w:rsidP="00E31F14">
            <w:pPr>
              <w:pStyle w:val="a3"/>
              <w:numPr>
                <w:ilvl w:val="0"/>
                <w:numId w:val="18"/>
              </w:numPr>
              <w:autoSpaceDE w:val="0"/>
              <w:autoSpaceDN w:val="0"/>
              <w:adjustRightInd w:val="0"/>
              <w:jc w:val="left"/>
              <w:rPr>
                <w:rFonts w:asciiTheme="minorHAnsi" w:hAnsiTheme="minorHAnsi" w:cs="Calibri"/>
                <w:szCs w:val="22"/>
                <w:lang w:val="el-GR"/>
              </w:rPr>
            </w:pPr>
            <w:r w:rsidRPr="00B32133">
              <w:rPr>
                <w:rFonts w:asciiTheme="minorHAnsi" w:hAnsiTheme="minorHAnsi" w:cs="Calibri"/>
                <w:szCs w:val="22"/>
                <w:lang w:val="el-GR"/>
              </w:rPr>
              <w:t>Ανώτατο όριο αιτούμενου προϋπολογισμού: 600.000 ευρώ.</w:t>
            </w:r>
          </w:p>
          <w:p w:rsidR="00795149" w:rsidRDefault="00795149" w:rsidP="00795149">
            <w:pPr>
              <w:autoSpaceDE w:val="0"/>
              <w:autoSpaceDN w:val="0"/>
              <w:adjustRightInd w:val="0"/>
              <w:jc w:val="left"/>
              <w:rPr>
                <w:rFonts w:ascii="Calibri" w:eastAsiaTheme="minorHAnsi" w:hAnsi="Calibri" w:cs="Calibri"/>
                <w:color w:val="000000"/>
                <w:sz w:val="23"/>
                <w:szCs w:val="23"/>
                <w:lang w:val="el-GR"/>
              </w:rPr>
            </w:pPr>
            <w:r>
              <w:rPr>
                <w:rFonts w:ascii="Calibri" w:eastAsiaTheme="minorHAnsi" w:hAnsi="Calibri" w:cs="Calibri"/>
                <w:color w:val="000000"/>
                <w:sz w:val="23"/>
                <w:szCs w:val="23"/>
                <w:lang w:val="el-GR"/>
              </w:rPr>
              <w:t>-</w:t>
            </w:r>
            <w:r w:rsidR="003E6CC6" w:rsidRPr="00795149">
              <w:rPr>
                <w:rFonts w:ascii="Calibri" w:eastAsiaTheme="minorHAnsi" w:hAnsi="Calibri" w:cs="Calibri"/>
                <w:color w:val="000000"/>
                <w:sz w:val="23"/>
                <w:szCs w:val="23"/>
                <w:lang w:val="el-GR"/>
              </w:rPr>
              <w:t>Δεν ενισχύεται η ίδρυση ελαιοτριβείων</w:t>
            </w:r>
            <w:r w:rsidRPr="00795149">
              <w:rPr>
                <w:rFonts w:ascii="Calibri" w:eastAsiaTheme="minorHAnsi" w:hAnsi="Calibri" w:cs="Calibri"/>
                <w:color w:val="000000"/>
                <w:sz w:val="23"/>
                <w:szCs w:val="23"/>
                <w:lang w:val="el-GR"/>
              </w:rPr>
              <w:t xml:space="preserve">. </w:t>
            </w:r>
            <w:r w:rsidR="003E6CC6" w:rsidRPr="00795149">
              <w:rPr>
                <w:rFonts w:ascii="Calibri" w:eastAsiaTheme="minorHAnsi" w:hAnsi="Calibri" w:cs="Calibri"/>
                <w:color w:val="000000"/>
                <w:sz w:val="23"/>
                <w:szCs w:val="23"/>
                <w:lang w:val="el-GR"/>
              </w:rPr>
              <w:t xml:space="preserve"> </w:t>
            </w:r>
            <w:r w:rsidRPr="00795149">
              <w:rPr>
                <w:rFonts w:ascii="Calibri" w:eastAsiaTheme="minorHAnsi" w:hAnsi="Calibri" w:cs="Calibri"/>
                <w:color w:val="000000"/>
                <w:sz w:val="23"/>
                <w:szCs w:val="23"/>
                <w:lang w:val="el-GR"/>
              </w:rPr>
              <w:t>Είναι όμως επιλέξιμη η</w:t>
            </w:r>
            <w:r w:rsidRPr="00795149">
              <w:rPr>
                <w:rFonts w:ascii="Calibri" w:eastAsiaTheme="minorHAnsi" w:hAnsi="Calibri" w:cs="Calibri"/>
                <w:color w:val="000000"/>
                <w:sz w:val="23"/>
                <w:szCs w:val="23"/>
                <w:lang w:val="el-GR"/>
              </w:rPr>
              <w:t xml:space="preserve"> αγορά συγκροτήματος ψυχρής έκθλιψης Ελαιολάδου, μέχρι του ποσού των 30.000</w:t>
            </w:r>
            <w:r w:rsidR="004F3A1C">
              <w:rPr>
                <w:rFonts w:ascii="Calibri" w:eastAsiaTheme="minorHAnsi" w:hAnsi="Calibri" w:cs="Calibri"/>
                <w:color w:val="000000"/>
                <w:sz w:val="23"/>
                <w:szCs w:val="23"/>
                <w:lang w:val="el-GR"/>
              </w:rPr>
              <w:t xml:space="preserve"> ευρώ</w:t>
            </w:r>
            <w:r w:rsidRPr="00795149">
              <w:rPr>
                <w:rFonts w:ascii="Calibri" w:eastAsiaTheme="minorHAnsi" w:hAnsi="Calibri" w:cs="Calibri"/>
                <w:color w:val="000000"/>
                <w:sz w:val="23"/>
                <w:szCs w:val="23"/>
                <w:lang w:val="el-GR"/>
              </w:rPr>
              <w:t xml:space="preserve">. Η δαπάνη αυτή αφορά αποκλειστικά ενεργούς ή επαγγελματίες αγρότες, μόνο για την ιδία παραγωγή τους και το τελικό προϊόν θα πρέπει να είναι τυποποιημένο σε συσκευασίες μέχρι πέντε (5) λίτρων. </w:t>
            </w:r>
          </w:p>
          <w:p w:rsidR="00795149" w:rsidRPr="003E6CC6" w:rsidRDefault="00795149" w:rsidP="003E6CC6">
            <w:pPr>
              <w:autoSpaceDE w:val="0"/>
              <w:autoSpaceDN w:val="0"/>
              <w:adjustRightInd w:val="0"/>
              <w:jc w:val="left"/>
              <w:rPr>
                <w:rFonts w:ascii="Calibri" w:eastAsiaTheme="minorHAnsi" w:hAnsi="Calibri" w:cs="Calibri"/>
                <w:color w:val="000000"/>
                <w:sz w:val="23"/>
                <w:szCs w:val="23"/>
                <w:lang w:val="el-GR"/>
              </w:rPr>
            </w:pPr>
            <w:r>
              <w:rPr>
                <w:rFonts w:ascii="Calibri" w:eastAsiaTheme="minorHAnsi" w:hAnsi="Calibri" w:cs="Calibri"/>
                <w:color w:val="000000"/>
                <w:sz w:val="23"/>
                <w:szCs w:val="23"/>
                <w:lang w:val="el-GR"/>
              </w:rPr>
              <w:t>-</w:t>
            </w:r>
            <w:r w:rsidRPr="003E6CC6">
              <w:rPr>
                <w:rFonts w:ascii="Calibri" w:eastAsiaTheme="minorHAnsi" w:hAnsi="Calibri" w:cs="Calibri"/>
                <w:color w:val="000000"/>
                <w:sz w:val="23"/>
                <w:szCs w:val="23"/>
                <w:lang w:val="el-GR"/>
              </w:rPr>
              <w:t>Δεν ενισχύεται</w:t>
            </w:r>
            <w:r>
              <w:rPr>
                <w:rFonts w:ascii="Calibri" w:eastAsiaTheme="minorHAnsi" w:hAnsi="Calibri" w:cs="Calibri"/>
                <w:color w:val="000000"/>
                <w:sz w:val="23"/>
                <w:szCs w:val="23"/>
                <w:lang w:val="el-GR"/>
              </w:rPr>
              <w:t xml:space="preserve"> </w:t>
            </w:r>
            <w:r w:rsidRPr="003E6CC6">
              <w:rPr>
                <w:rFonts w:ascii="Calibri" w:eastAsiaTheme="minorHAnsi" w:hAnsi="Calibri" w:cs="Calibri"/>
                <w:color w:val="000000"/>
                <w:sz w:val="23"/>
                <w:szCs w:val="23"/>
                <w:lang w:val="el-GR"/>
              </w:rPr>
              <w:t xml:space="preserve">η ίδρυση σφαγείων εκτός από την </w:t>
            </w:r>
            <w:r>
              <w:rPr>
                <w:rFonts w:ascii="Calibri" w:eastAsiaTheme="minorHAnsi" w:hAnsi="Calibri" w:cs="Calibri"/>
                <w:color w:val="000000"/>
                <w:sz w:val="23"/>
                <w:szCs w:val="23"/>
                <w:lang w:val="el-GR"/>
              </w:rPr>
              <w:t>περίπτωση</w:t>
            </w:r>
            <w:r w:rsidRPr="003E6CC6">
              <w:rPr>
                <w:rFonts w:ascii="Calibri" w:eastAsiaTheme="minorHAnsi" w:hAnsi="Calibri" w:cs="Calibri"/>
                <w:color w:val="000000"/>
                <w:sz w:val="23"/>
                <w:szCs w:val="23"/>
                <w:lang w:val="el-GR"/>
              </w:rPr>
              <w:t xml:space="preserve"> σφαγείων πουλερικών μόνο σε ορεινές περιοχές. </w:t>
            </w:r>
          </w:p>
          <w:p w:rsidR="00795149" w:rsidRPr="00795149" w:rsidRDefault="00795149" w:rsidP="00795149">
            <w:pPr>
              <w:autoSpaceDE w:val="0"/>
              <w:autoSpaceDN w:val="0"/>
              <w:adjustRightInd w:val="0"/>
              <w:jc w:val="left"/>
              <w:rPr>
                <w:rFonts w:ascii="Calibri" w:eastAsiaTheme="minorHAnsi" w:hAnsi="Calibri" w:cs="Calibri"/>
                <w:sz w:val="23"/>
                <w:szCs w:val="23"/>
                <w:lang w:val="el-GR"/>
              </w:rPr>
            </w:pPr>
            <w:r>
              <w:rPr>
                <w:rFonts w:ascii="Calibri" w:eastAsiaTheme="minorHAnsi" w:hAnsi="Calibri" w:cs="Calibri"/>
                <w:color w:val="000000"/>
                <w:sz w:val="23"/>
                <w:szCs w:val="23"/>
                <w:lang w:val="el-GR"/>
              </w:rPr>
              <w:t>-</w:t>
            </w:r>
            <w:r w:rsidR="003E6CC6" w:rsidRPr="003E6CC6">
              <w:rPr>
                <w:rFonts w:ascii="Calibri" w:eastAsiaTheme="minorHAnsi" w:hAnsi="Calibri" w:cs="Calibri"/>
                <w:color w:val="000000"/>
                <w:sz w:val="23"/>
                <w:szCs w:val="23"/>
                <w:lang w:val="el-GR"/>
              </w:rPr>
              <w:t xml:space="preserve">Ως εκσυγχρονισμός μονάδας νοείται η αντικατάσταση ή/και η συμπλήρωση μηχανολογικού εξοπλισμού όπως η επέκταση δυναμικότητας (εφόσον καλύπτεται από τις απαραίτητες κάθε φορά αδειοδοτήσεις) ενεργών και ανενεργών μονάδων. Κατ’ εξαίρεση όσον αφορά στην περίπτωση μονάδων ελαιοτριβείων που έχουν </w:t>
            </w:r>
            <w:r w:rsidR="003E6CC6" w:rsidRPr="003E6CC6">
              <w:rPr>
                <w:rFonts w:ascii="Calibri" w:eastAsiaTheme="minorHAnsi" w:hAnsi="Calibri" w:cstheme="minorBidi"/>
                <w:sz w:val="23"/>
                <w:szCs w:val="23"/>
                <w:lang w:val="el-GR"/>
              </w:rPr>
              <w:t xml:space="preserve">παύσει τη λειτουργία τους, αυτές μπορούν να προβούν σε εκσυγχρονισμό και να </w:t>
            </w:r>
            <w:r w:rsidR="003E6CC6" w:rsidRPr="00795149">
              <w:rPr>
                <w:rFonts w:ascii="Calibri" w:eastAsiaTheme="minorHAnsi" w:hAnsi="Calibri" w:cs="Calibri"/>
                <w:bCs/>
                <w:sz w:val="23"/>
                <w:szCs w:val="23"/>
                <w:lang w:val="el-GR"/>
              </w:rPr>
              <w:t>επαναλειτουργήσουν με την ίδια δραστηριότητα και δυναμικότητα</w:t>
            </w:r>
            <w:r w:rsidR="003E6CC6" w:rsidRPr="00795149">
              <w:rPr>
                <w:rFonts w:ascii="Calibri" w:eastAsiaTheme="minorHAnsi" w:hAnsi="Calibri" w:cs="Calibri"/>
                <w:sz w:val="23"/>
                <w:szCs w:val="23"/>
                <w:lang w:val="el-GR"/>
              </w:rPr>
              <w:t xml:space="preserve">. </w:t>
            </w:r>
          </w:p>
          <w:p w:rsidR="003E6CC6" w:rsidRPr="003E6CC6" w:rsidRDefault="00795149" w:rsidP="003E6CC6">
            <w:pPr>
              <w:autoSpaceDE w:val="0"/>
              <w:autoSpaceDN w:val="0"/>
              <w:adjustRightInd w:val="0"/>
              <w:jc w:val="left"/>
              <w:rPr>
                <w:rFonts w:ascii="Calibri" w:eastAsiaTheme="minorHAnsi" w:hAnsi="Calibri" w:cs="Calibri"/>
                <w:sz w:val="23"/>
                <w:szCs w:val="23"/>
                <w:lang w:val="el-GR"/>
              </w:rPr>
            </w:pPr>
            <w:r>
              <w:rPr>
                <w:rFonts w:ascii="Calibri" w:eastAsiaTheme="minorHAnsi" w:hAnsi="Calibri" w:cs="Calibri"/>
                <w:sz w:val="23"/>
                <w:szCs w:val="23"/>
                <w:lang w:val="el-GR"/>
              </w:rPr>
              <w:t>-</w:t>
            </w:r>
            <w:r w:rsidR="003E6CC6" w:rsidRPr="003E6CC6">
              <w:rPr>
                <w:rFonts w:ascii="Calibri" w:eastAsiaTheme="minorHAnsi" w:hAnsi="Calibri" w:cs="Calibri"/>
                <w:sz w:val="23"/>
                <w:szCs w:val="23"/>
                <w:lang w:val="el-GR"/>
              </w:rPr>
              <w:t xml:space="preserve">Στην περίπτωση εκσυγχρονισμού χωρίς αύξηση δυναμικότητας άνω του 20%, μονάδων </w:t>
            </w:r>
            <w:r w:rsidR="003E6CC6" w:rsidRPr="003E6CC6">
              <w:rPr>
                <w:rFonts w:ascii="Calibri" w:eastAsiaTheme="minorHAnsi" w:hAnsi="Calibri" w:cs="Calibri"/>
                <w:sz w:val="23"/>
                <w:szCs w:val="23"/>
                <w:lang w:val="el-GR"/>
              </w:rPr>
              <w:lastRenderedPageBreak/>
              <w:t xml:space="preserve">παραγωγής ανόργανων συμπληρωματικών ζωοτροφών για επιχειρήσεις, οι μονάδες θα πρέπει να είναι εγγεγραμμένες / εγκεκριμένες σύμφωνα με την 340668/26-11-2008 (ΦΕΚ 2422 Β’) ΚΥΑ. </w:t>
            </w:r>
          </w:p>
          <w:p w:rsidR="003E6CC6" w:rsidRDefault="00795149" w:rsidP="003E6CC6">
            <w:pPr>
              <w:autoSpaceDE w:val="0"/>
              <w:autoSpaceDN w:val="0"/>
              <w:adjustRightInd w:val="0"/>
              <w:jc w:val="left"/>
              <w:rPr>
                <w:rFonts w:asciiTheme="minorHAnsi" w:hAnsiTheme="minorHAnsi" w:cs="Calibri"/>
                <w:szCs w:val="22"/>
                <w:lang w:val="el-GR"/>
              </w:rPr>
            </w:pPr>
            <w:r>
              <w:rPr>
                <w:rFonts w:ascii="Calibri" w:eastAsiaTheme="minorHAnsi" w:hAnsi="Calibri" w:cs="Calibri"/>
                <w:sz w:val="23"/>
                <w:szCs w:val="23"/>
                <w:lang w:val="el-GR"/>
              </w:rPr>
              <w:t>-</w:t>
            </w:r>
            <w:r w:rsidR="003E6CC6" w:rsidRPr="003E6CC6">
              <w:rPr>
                <w:rFonts w:ascii="Calibri" w:eastAsiaTheme="minorHAnsi" w:hAnsi="Calibri" w:cs="Calibri"/>
                <w:sz w:val="23"/>
                <w:szCs w:val="23"/>
                <w:lang w:val="el-GR"/>
              </w:rPr>
              <w:t>Οι μετεγκαταστάσεις και οι συγχωνεύσεις μονάδων συνοδεύονται απαραίτητα και από εκσυγχρονισμό αυτών.</w:t>
            </w:r>
          </w:p>
          <w:p w:rsidR="003E6CC6" w:rsidRDefault="003E6CC6" w:rsidP="003E6CC6">
            <w:pPr>
              <w:autoSpaceDE w:val="0"/>
              <w:autoSpaceDN w:val="0"/>
              <w:adjustRightInd w:val="0"/>
              <w:jc w:val="left"/>
              <w:rPr>
                <w:rFonts w:asciiTheme="minorHAnsi" w:hAnsiTheme="minorHAnsi" w:cs="Calibri"/>
                <w:szCs w:val="22"/>
                <w:lang w:val="el-GR"/>
              </w:rPr>
            </w:pPr>
          </w:p>
          <w:p w:rsidR="003E6CC6" w:rsidRPr="003E6CC6" w:rsidRDefault="003E6CC6" w:rsidP="003E6CC6">
            <w:pPr>
              <w:autoSpaceDE w:val="0"/>
              <w:autoSpaceDN w:val="0"/>
              <w:adjustRightInd w:val="0"/>
              <w:jc w:val="left"/>
              <w:rPr>
                <w:rFonts w:asciiTheme="minorHAnsi" w:hAnsiTheme="minorHAnsi" w:cs="Calibri"/>
                <w:szCs w:val="22"/>
                <w:lang w:val="el-GR"/>
              </w:rPr>
            </w:pPr>
          </w:p>
        </w:tc>
      </w:tr>
      <w:tr w:rsidR="00770008" w:rsidRPr="00B32133" w:rsidTr="00FD7E71">
        <w:trPr>
          <w:trHeight w:val="507"/>
        </w:trPr>
        <w:tc>
          <w:tcPr>
            <w:tcW w:w="0" w:type="auto"/>
            <w:gridSpan w:val="4"/>
            <w:shd w:val="clear" w:color="auto" w:fill="auto"/>
          </w:tcPr>
          <w:p w:rsidR="00770008" w:rsidRPr="00B32133" w:rsidRDefault="00770008" w:rsidP="00FD7E71">
            <w:pPr>
              <w:rPr>
                <w:rFonts w:asciiTheme="minorHAnsi" w:hAnsiTheme="minorHAnsi" w:cs="Calibri"/>
                <w:szCs w:val="22"/>
              </w:rPr>
            </w:pPr>
            <w:r w:rsidRPr="00B32133">
              <w:rPr>
                <w:rFonts w:asciiTheme="minorHAnsi" w:hAnsiTheme="minorHAnsi" w:cs="Calibri"/>
                <w:b/>
                <w:szCs w:val="22"/>
              </w:rPr>
              <w:lastRenderedPageBreak/>
              <w:t>Θεματική Κατεύθυνση που εξυπηρετείται</w:t>
            </w:r>
          </w:p>
        </w:tc>
      </w:tr>
      <w:tr w:rsidR="00770008" w:rsidRPr="00EB2B36" w:rsidTr="00FD7E71">
        <w:tc>
          <w:tcPr>
            <w:tcW w:w="0" w:type="auto"/>
            <w:gridSpan w:val="4"/>
            <w:shd w:val="clear" w:color="auto" w:fill="auto"/>
          </w:tcPr>
          <w:p w:rsidR="00770008" w:rsidRPr="00B32133" w:rsidRDefault="00770008" w:rsidP="00FD7E71">
            <w:pPr>
              <w:rPr>
                <w:rFonts w:asciiTheme="minorHAnsi" w:hAnsiTheme="minorHAnsi" w:cs="Calibri"/>
                <w:szCs w:val="22"/>
                <w:lang w:val="el-GR"/>
              </w:rPr>
            </w:pPr>
            <w:r w:rsidRPr="00B32133">
              <w:rPr>
                <w:rFonts w:asciiTheme="minorHAnsi" w:hAnsiTheme="minorHAnsi" w:cs="Calibri"/>
                <w:szCs w:val="22"/>
                <w:lang w:val="el-GR"/>
              </w:rPr>
              <w:t>1η: Βελτίωση της ανταγωνιστικότητας της αλυσίδας αξίας του αγρο-διατροφικού τομέα</w:t>
            </w:r>
          </w:p>
        </w:tc>
      </w:tr>
      <w:tr w:rsidR="00770008" w:rsidRPr="00B32133" w:rsidTr="00FD7E71">
        <w:tc>
          <w:tcPr>
            <w:tcW w:w="0" w:type="auto"/>
            <w:gridSpan w:val="4"/>
            <w:shd w:val="clear" w:color="auto" w:fill="auto"/>
          </w:tcPr>
          <w:p w:rsidR="00770008" w:rsidRPr="00B32133" w:rsidRDefault="00770008" w:rsidP="00FD7E71">
            <w:pPr>
              <w:jc w:val="center"/>
              <w:rPr>
                <w:rFonts w:asciiTheme="minorHAnsi" w:hAnsiTheme="minorHAnsi" w:cs="Calibri"/>
                <w:b/>
                <w:szCs w:val="22"/>
              </w:rPr>
            </w:pPr>
            <w:r w:rsidRPr="00B32133">
              <w:rPr>
                <w:rFonts w:asciiTheme="minorHAnsi" w:hAnsiTheme="minorHAnsi" w:cs="Calibri"/>
                <w:b/>
                <w:szCs w:val="22"/>
              </w:rPr>
              <w:t>Χρηματοδοτικά στοιχεία</w:t>
            </w:r>
          </w:p>
        </w:tc>
      </w:tr>
      <w:tr w:rsidR="00770008" w:rsidRPr="00EB2B36" w:rsidTr="00FD7E71">
        <w:trPr>
          <w:trHeight w:val="435"/>
        </w:trPr>
        <w:tc>
          <w:tcPr>
            <w:tcW w:w="0" w:type="auto"/>
            <w:shd w:val="clear" w:color="auto" w:fill="auto"/>
          </w:tcPr>
          <w:p w:rsidR="00770008" w:rsidRPr="00B32133" w:rsidRDefault="00770008" w:rsidP="00FD7E71">
            <w:pPr>
              <w:rPr>
                <w:rFonts w:asciiTheme="minorHAnsi" w:hAnsiTheme="minorHAnsi" w:cs="Calibri"/>
                <w:szCs w:val="22"/>
              </w:rPr>
            </w:pPr>
          </w:p>
        </w:tc>
        <w:tc>
          <w:tcPr>
            <w:tcW w:w="0" w:type="auto"/>
            <w:shd w:val="clear" w:color="auto" w:fill="auto"/>
          </w:tcPr>
          <w:p w:rsidR="00770008" w:rsidRPr="00B32133" w:rsidRDefault="00770008" w:rsidP="00FD7E71">
            <w:pPr>
              <w:rPr>
                <w:rFonts w:asciiTheme="minorHAnsi" w:hAnsiTheme="minorHAnsi" w:cs="Calibri"/>
                <w:szCs w:val="22"/>
              </w:rPr>
            </w:pPr>
            <w:r w:rsidRPr="00B32133">
              <w:rPr>
                <w:rFonts w:asciiTheme="minorHAnsi" w:hAnsiTheme="minorHAnsi" w:cs="Calibri"/>
                <w:szCs w:val="22"/>
              </w:rPr>
              <w:t>Ποσό (€)</w:t>
            </w:r>
          </w:p>
        </w:tc>
        <w:tc>
          <w:tcPr>
            <w:tcW w:w="0" w:type="auto"/>
            <w:shd w:val="clear" w:color="auto" w:fill="auto"/>
          </w:tcPr>
          <w:p w:rsidR="00770008" w:rsidRPr="00B32133" w:rsidRDefault="00770008" w:rsidP="00FD7E71">
            <w:pPr>
              <w:rPr>
                <w:rFonts w:asciiTheme="minorHAnsi" w:hAnsiTheme="minorHAnsi" w:cs="Calibri"/>
                <w:szCs w:val="22"/>
                <w:lang w:val="el-GR"/>
              </w:rPr>
            </w:pPr>
            <w:r w:rsidRPr="00B32133">
              <w:rPr>
                <w:rFonts w:asciiTheme="minorHAnsi" w:hAnsiTheme="minorHAnsi" w:cs="Calibri"/>
                <w:szCs w:val="22"/>
                <w:lang w:val="el-GR"/>
              </w:rPr>
              <w:t>Ποσοστό (%) σε επίπεδο υπο-μέτρου</w:t>
            </w:r>
          </w:p>
        </w:tc>
        <w:tc>
          <w:tcPr>
            <w:tcW w:w="0" w:type="auto"/>
            <w:shd w:val="clear" w:color="auto" w:fill="auto"/>
          </w:tcPr>
          <w:p w:rsidR="00770008" w:rsidRPr="00B32133" w:rsidRDefault="00770008" w:rsidP="00FD7E71">
            <w:pPr>
              <w:rPr>
                <w:rFonts w:asciiTheme="minorHAnsi" w:hAnsiTheme="minorHAnsi" w:cs="Calibri"/>
                <w:szCs w:val="22"/>
                <w:lang w:val="el-GR"/>
              </w:rPr>
            </w:pPr>
            <w:r w:rsidRPr="00B32133">
              <w:rPr>
                <w:rFonts w:asciiTheme="minorHAnsi" w:hAnsiTheme="minorHAnsi" w:cs="Calibri"/>
                <w:szCs w:val="22"/>
                <w:lang w:val="el-GR"/>
              </w:rPr>
              <w:t>Ποσοστό (%) σε επίπεδο Τοπικού Προγράμματος</w:t>
            </w:r>
          </w:p>
        </w:tc>
      </w:tr>
      <w:tr w:rsidR="00770008" w:rsidRPr="00B32133" w:rsidTr="00FD7E71">
        <w:trPr>
          <w:trHeight w:val="325"/>
        </w:trPr>
        <w:tc>
          <w:tcPr>
            <w:tcW w:w="0" w:type="auto"/>
            <w:shd w:val="clear" w:color="auto" w:fill="auto"/>
          </w:tcPr>
          <w:p w:rsidR="00770008" w:rsidRPr="00B32133" w:rsidRDefault="00770008" w:rsidP="00FD7E71">
            <w:pPr>
              <w:rPr>
                <w:rFonts w:asciiTheme="minorHAnsi" w:hAnsiTheme="minorHAnsi" w:cs="Calibri"/>
                <w:szCs w:val="22"/>
              </w:rPr>
            </w:pPr>
            <w:r w:rsidRPr="00B32133">
              <w:rPr>
                <w:rFonts w:asciiTheme="minorHAnsi" w:hAnsiTheme="minorHAnsi" w:cs="Calibri"/>
                <w:szCs w:val="22"/>
              </w:rPr>
              <w:t>Συνολικός Προϋπολογισμός</w:t>
            </w:r>
          </w:p>
        </w:tc>
        <w:tc>
          <w:tcPr>
            <w:tcW w:w="0" w:type="auto"/>
            <w:shd w:val="clear" w:color="auto" w:fill="auto"/>
          </w:tcPr>
          <w:p w:rsidR="00770008" w:rsidRPr="00B32133" w:rsidRDefault="00770008" w:rsidP="00FD7E71">
            <w:pPr>
              <w:jc w:val="center"/>
              <w:rPr>
                <w:rFonts w:asciiTheme="minorHAnsi" w:hAnsiTheme="minorHAnsi" w:cs="Calibri"/>
                <w:color w:val="000000"/>
                <w:szCs w:val="22"/>
              </w:rPr>
            </w:pPr>
            <w:r w:rsidRPr="00B32133">
              <w:rPr>
                <w:rFonts w:asciiTheme="minorHAnsi" w:hAnsiTheme="minorHAnsi" w:cs="Calibri"/>
                <w:color w:val="000000"/>
                <w:szCs w:val="22"/>
              </w:rPr>
              <w:t>1.800.000,00</w:t>
            </w:r>
          </w:p>
        </w:tc>
        <w:tc>
          <w:tcPr>
            <w:tcW w:w="0" w:type="auto"/>
            <w:shd w:val="clear" w:color="auto" w:fill="auto"/>
          </w:tcPr>
          <w:p w:rsidR="00770008" w:rsidRPr="00B32133" w:rsidRDefault="00770008" w:rsidP="00641FDF">
            <w:pPr>
              <w:jc w:val="center"/>
              <w:rPr>
                <w:rFonts w:asciiTheme="minorHAnsi" w:hAnsiTheme="minorHAnsi" w:cs="Calibri"/>
                <w:color w:val="000000"/>
                <w:szCs w:val="22"/>
              </w:rPr>
            </w:pPr>
            <w:r w:rsidRPr="00B32133">
              <w:rPr>
                <w:rFonts w:asciiTheme="minorHAnsi" w:hAnsiTheme="minorHAnsi" w:cs="Calibri"/>
                <w:color w:val="000000"/>
                <w:szCs w:val="22"/>
              </w:rPr>
              <w:t>19,5</w:t>
            </w:r>
            <w:r w:rsidR="00641FDF">
              <w:rPr>
                <w:rFonts w:asciiTheme="minorHAnsi" w:hAnsiTheme="minorHAnsi" w:cs="Calibri"/>
                <w:color w:val="000000"/>
                <w:szCs w:val="22"/>
              </w:rPr>
              <w:t>8</w:t>
            </w:r>
            <w:r w:rsidRPr="00B32133">
              <w:rPr>
                <w:rFonts w:asciiTheme="minorHAnsi" w:hAnsiTheme="minorHAnsi" w:cs="Calibri"/>
                <w:color w:val="000000"/>
                <w:szCs w:val="22"/>
              </w:rPr>
              <w:t>%</w:t>
            </w:r>
          </w:p>
        </w:tc>
        <w:tc>
          <w:tcPr>
            <w:tcW w:w="0" w:type="auto"/>
            <w:shd w:val="clear" w:color="auto" w:fill="auto"/>
          </w:tcPr>
          <w:p w:rsidR="00770008" w:rsidRPr="00B32133" w:rsidRDefault="00770008" w:rsidP="00641FDF">
            <w:pPr>
              <w:jc w:val="center"/>
              <w:rPr>
                <w:rFonts w:asciiTheme="minorHAnsi" w:hAnsiTheme="minorHAnsi" w:cs="Calibri"/>
                <w:color w:val="000000"/>
                <w:szCs w:val="22"/>
              </w:rPr>
            </w:pPr>
            <w:r w:rsidRPr="00B32133">
              <w:rPr>
                <w:rFonts w:asciiTheme="minorHAnsi" w:hAnsiTheme="minorHAnsi" w:cs="Calibri"/>
                <w:color w:val="000000"/>
                <w:szCs w:val="22"/>
              </w:rPr>
              <w:t>16,3</w:t>
            </w:r>
            <w:r w:rsidR="00641FDF">
              <w:rPr>
                <w:rFonts w:asciiTheme="minorHAnsi" w:hAnsiTheme="minorHAnsi" w:cs="Calibri"/>
                <w:color w:val="000000"/>
                <w:szCs w:val="22"/>
              </w:rPr>
              <w:t>4</w:t>
            </w:r>
            <w:r w:rsidRPr="00B32133">
              <w:rPr>
                <w:rFonts w:asciiTheme="minorHAnsi" w:hAnsiTheme="minorHAnsi" w:cs="Calibri"/>
                <w:color w:val="000000"/>
                <w:szCs w:val="22"/>
              </w:rPr>
              <w:t>%</w:t>
            </w:r>
          </w:p>
        </w:tc>
      </w:tr>
      <w:tr w:rsidR="00770008" w:rsidRPr="00B32133" w:rsidTr="00FD7E71">
        <w:trPr>
          <w:trHeight w:val="482"/>
        </w:trPr>
        <w:tc>
          <w:tcPr>
            <w:tcW w:w="0" w:type="auto"/>
            <w:shd w:val="clear" w:color="auto" w:fill="auto"/>
          </w:tcPr>
          <w:p w:rsidR="00770008" w:rsidRPr="00B32133" w:rsidRDefault="00770008" w:rsidP="00FD7E71">
            <w:pPr>
              <w:rPr>
                <w:rFonts w:asciiTheme="minorHAnsi" w:hAnsiTheme="minorHAnsi" w:cs="Calibri"/>
                <w:szCs w:val="22"/>
              </w:rPr>
            </w:pPr>
            <w:r w:rsidRPr="00B32133">
              <w:rPr>
                <w:rFonts w:asciiTheme="minorHAnsi" w:hAnsiTheme="minorHAnsi" w:cs="Calibri"/>
                <w:szCs w:val="22"/>
              </w:rPr>
              <w:t>Δημόσια Δαπάνη</w:t>
            </w:r>
          </w:p>
        </w:tc>
        <w:tc>
          <w:tcPr>
            <w:tcW w:w="0" w:type="auto"/>
            <w:shd w:val="clear" w:color="auto" w:fill="auto"/>
          </w:tcPr>
          <w:p w:rsidR="00770008" w:rsidRPr="00B32133" w:rsidRDefault="00770008" w:rsidP="00FD7E71">
            <w:pPr>
              <w:jc w:val="center"/>
              <w:rPr>
                <w:rFonts w:asciiTheme="minorHAnsi" w:hAnsiTheme="minorHAnsi" w:cs="Calibri"/>
                <w:color w:val="000000"/>
                <w:szCs w:val="22"/>
              </w:rPr>
            </w:pPr>
            <w:r w:rsidRPr="00B32133">
              <w:rPr>
                <w:rFonts w:asciiTheme="minorHAnsi" w:hAnsiTheme="minorHAnsi" w:cs="Calibri"/>
                <w:color w:val="000000"/>
                <w:szCs w:val="22"/>
              </w:rPr>
              <w:t>900.000,00</w:t>
            </w:r>
          </w:p>
        </w:tc>
        <w:tc>
          <w:tcPr>
            <w:tcW w:w="0" w:type="auto"/>
            <w:shd w:val="clear" w:color="auto" w:fill="auto"/>
          </w:tcPr>
          <w:p w:rsidR="00770008" w:rsidRPr="00B32133" w:rsidRDefault="00770008" w:rsidP="00FD7E71">
            <w:pPr>
              <w:jc w:val="center"/>
              <w:rPr>
                <w:rFonts w:asciiTheme="minorHAnsi" w:hAnsiTheme="minorHAnsi" w:cs="Calibri"/>
                <w:color w:val="000000"/>
                <w:szCs w:val="22"/>
              </w:rPr>
            </w:pPr>
            <w:r w:rsidRPr="00B32133">
              <w:rPr>
                <w:rFonts w:asciiTheme="minorHAnsi" w:hAnsiTheme="minorHAnsi" w:cs="Calibri"/>
                <w:color w:val="000000"/>
                <w:szCs w:val="22"/>
              </w:rPr>
              <w:t>14,33%</w:t>
            </w:r>
          </w:p>
        </w:tc>
        <w:tc>
          <w:tcPr>
            <w:tcW w:w="0" w:type="auto"/>
            <w:shd w:val="clear" w:color="auto" w:fill="auto"/>
          </w:tcPr>
          <w:p w:rsidR="00770008" w:rsidRPr="00B32133" w:rsidRDefault="00770008" w:rsidP="00FD7E71">
            <w:pPr>
              <w:jc w:val="center"/>
              <w:rPr>
                <w:rFonts w:asciiTheme="minorHAnsi" w:hAnsiTheme="minorHAnsi" w:cs="Calibri"/>
                <w:color w:val="000000"/>
                <w:szCs w:val="22"/>
              </w:rPr>
            </w:pPr>
            <w:r w:rsidRPr="00B32133">
              <w:rPr>
                <w:rFonts w:asciiTheme="minorHAnsi" w:hAnsiTheme="minorHAnsi" w:cs="Calibri"/>
                <w:color w:val="000000"/>
                <w:szCs w:val="22"/>
              </w:rPr>
              <w:t>11,11%</w:t>
            </w:r>
          </w:p>
        </w:tc>
      </w:tr>
      <w:tr w:rsidR="00770008" w:rsidRPr="00B32133" w:rsidTr="00FD7E71">
        <w:trPr>
          <w:trHeight w:val="432"/>
        </w:trPr>
        <w:tc>
          <w:tcPr>
            <w:tcW w:w="0" w:type="auto"/>
            <w:shd w:val="clear" w:color="auto" w:fill="auto"/>
          </w:tcPr>
          <w:p w:rsidR="00770008" w:rsidRPr="00B32133" w:rsidRDefault="00770008" w:rsidP="00FD7E71">
            <w:pPr>
              <w:rPr>
                <w:rFonts w:asciiTheme="minorHAnsi" w:hAnsiTheme="minorHAnsi" w:cs="Calibri"/>
                <w:szCs w:val="22"/>
              </w:rPr>
            </w:pPr>
            <w:r w:rsidRPr="00B32133">
              <w:rPr>
                <w:rFonts w:asciiTheme="minorHAnsi" w:hAnsiTheme="minorHAnsi" w:cs="Calibri"/>
                <w:szCs w:val="22"/>
              </w:rPr>
              <w:t>Ιδιωτική Συμμετοχή</w:t>
            </w:r>
          </w:p>
        </w:tc>
        <w:tc>
          <w:tcPr>
            <w:tcW w:w="0" w:type="auto"/>
            <w:shd w:val="clear" w:color="auto" w:fill="auto"/>
          </w:tcPr>
          <w:p w:rsidR="00770008" w:rsidRPr="00B32133" w:rsidRDefault="00770008" w:rsidP="00FD7E71">
            <w:pPr>
              <w:jc w:val="center"/>
              <w:rPr>
                <w:rFonts w:asciiTheme="minorHAnsi" w:hAnsiTheme="minorHAnsi" w:cs="Calibri"/>
                <w:color w:val="000000"/>
                <w:szCs w:val="22"/>
              </w:rPr>
            </w:pPr>
            <w:r w:rsidRPr="00B32133">
              <w:rPr>
                <w:rFonts w:asciiTheme="minorHAnsi" w:hAnsiTheme="minorHAnsi" w:cs="Calibri"/>
                <w:color w:val="000000"/>
                <w:szCs w:val="22"/>
              </w:rPr>
              <w:t>900.000,00</w:t>
            </w:r>
          </w:p>
        </w:tc>
        <w:tc>
          <w:tcPr>
            <w:tcW w:w="0" w:type="auto"/>
            <w:shd w:val="clear" w:color="auto" w:fill="auto"/>
          </w:tcPr>
          <w:p w:rsidR="00770008" w:rsidRPr="00B32133" w:rsidRDefault="00770008" w:rsidP="00641FDF">
            <w:pPr>
              <w:jc w:val="center"/>
              <w:rPr>
                <w:rFonts w:asciiTheme="minorHAnsi" w:hAnsiTheme="minorHAnsi" w:cs="Calibri"/>
                <w:color w:val="000000"/>
                <w:szCs w:val="22"/>
              </w:rPr>
            </w:pPr>
            <w:r w:rsidRPr="00B32133">
              <w:rPr>
                <w:rFonts w:asciiTheme="minorHAnsi" w:hAnsiTheme="minorHAnsi" w:cs="Calibri"/>
                <w:color w:val="000000"/>
                <w:szCs w:val="22"/>
              </w:rPr>
              <w:t>30,</w:t>
            </w:r>
            <w:r w:rsidR="00641FDF">
              <w:rPr>
                <w:rFonts w:asciiTheme="minorHAnsi" w:hAnsiTheme="minorHAnsi" w:cs="Calibri"/>
                <w:color w:val="000000"/>
                <w:szCs w:val="22"/>
              </w:rPr>
              <w:t>88</w:t>
            </w:r>
            <w:r w:rsidRPr="00B32133">
              <w:rPr>
                <w:rFonts w:asciiTheme="minorHAnsi" w:hAnsiTheme="minorHAnsi" w:cs="Calibri"/>
                <w:color w:val="000000"/>
                <w:szCs w:val="22"/>
              </w:rPr>
              <w:t>%</w:t>
            </w:r>
          </w:p>
        </w:tc>
        <w:tc>
          <w:tcPr>
            <w:tcW w:w="0" w:type="auto"/>
            <w:shd w:val="clear" w:color="auto" w:fill="auto"/>
          </w:tcPr>
          <w:p w:rsidR="00770008" w:rsidRPr="00B32133" w:rsidRDefault="00770008" w:rsidP="00641FDF">
            <w:pPr>
              <w:jc w:val="center"/>
              <w:rPr>
                <w:rFonts w:asciiTheme="minorHAnsi" w:hAnsiTheme="minorHAnsi" w:cs="Calibri"/>
                <w:color w:val="000000"/>
                <w:szCs w:val="22"/>
              </w:rPr>
            </w:pPr>
            <w:r w:rsidRPr="00B32133">
              <w:rPr>
                <w:rFonts w:asciiTheme="minorHAnsi" w:hAnsiTheme="minorHAnsi" w:cs="Calibri"/>
                <w:color w:val="000000"/>
                <w:szCs w:val="22"/>
              </w:rPr>
              <w:t>30,</w:t>
            </w:r>
            <w:r w:rsidR="00641FDF">
              <w:rPr>
                <w:rFonts w:asciiTheme="minorHAnsi" w:hAnsiTheme="minorHAnsi" w:cs="Calibri"/>
                <w:color w:val="000000"/>
                <w:szCs w:val="22"/>
              </w:rPr>
              <w:t>88</w:t>
            </w:r>
            <w:r w:rsidRPr="00B32133">
              <w:rPr>
                <w:rFonts w:asciiTheme="minorHAnsi" w:hAnsiTheme="minorHAnsi" w:cs="Calibri"/>
                <w:color w:val="000000"/>
                <w:szCs w:val="22"/>
              </w:rPr>
              <w:t>%</w:t>
            </w:r>
          </w:p>
        </w:tc>
      </w:tr>
      <w:tr w:rsidR="00770008" w:rsidRPr="00B32133" w:rsidTr="00FD7E71">
        <w:tc>
          <w:tcPr>
            <w:tcW w:w="0" w:type="auto"/>
            <w:gridSpan w:val="4"/>
            <w:shd w:val="clear" w:color="auto" w:fill="auto"/>
          </w:tcPr>
          <w:p w:rsidR="00770008" w:rsidRPr="00B32133" w:rsidRDefault="00770008" w:rsidP="00FD7E71">
            <w:pPr>
              <w:jc w:val="center"/>
              <w:rPr>
                <w:rFonts w:asciiTheme="minorHAnsi" w:hAnsiTheme="minorHAnsi" w:cs="Calibri"/>
                <w:b/>
                <w:szCs w:val="22"/>
              </w:rPr>
            </w:pPr>
            <w:r w:rsidRPr="00B32133">
              <w:rPr>
                <w:rFonts w:asciiTheme="minorHAnsi" w:hAnsiTheme="minorHAnsi" w:cs="Calibri"/>
                <w:b/>
                <w:szCs w:val="22"/>
              </w:rPr>
              <w:t xml:space="preserve">Περιοχή Εφαρμογής </w:t>
            </w:r>
          </w:p>
        </w:tc>
      </w:tr>
      <w:tr w:rsidR="00770008" w:rsidRPr="00EB2B36" w:rsidTr="00FD7E71">
        <w:tc>
          <w:tcPr>
            <w:tcW w:w="0" w:type="auto"/>
            <w:gridSpan w:val="4"/>
            <w:shd w:val="clear" w:color="auto" w:fill="auto"/>
          </w:tcPr>
          <w:p w:rsidR="00770008" w:rsidRPr="00B32133" w:rsidRDefault="00770008" w:rsidP="00FD7E71">
            <w:pPr>
              <w:rPr>
                <w:rFonts w:asciiTheme="minorHAnsi" w:hAnsiTheme="minorHAnsi" w:cs="Calibri"/>
                <w:szCs w:val="22"/>
                <w:lang w:val="el-GR"/>
              </w:rPr>
            </w:pPr>
            <w:r w:rsidRPr="00B32133">
              <w:rPr>
                <w:rFonts w:asciiTheme="minorHAnsi" w:hAnsiTheme="minorHAnsi" w:cs="Calibri"/>
                <w:szCs w:val="22"/>
                <w:lang w:val="el-GR"/>
              </w:rPr>
              <w:t>Το σύνολο της περιοχής παρέμβασης</w:t>
            </w:r>
          </w:p>
        </w:tc>
      </w:tr>
      <w:tr w:rsidR="00770008" w:rsidRPr="00EB2B36" w:rsidTr="00FD7E71">
        <w:tc>
          <w:tcPr>
            <w:tcW w:w="0" w:type="auto"/>
            <w:gridSpan w:val="4"/>
            <w:shd w:val="clear" w:color="auto" w:fill="auto"/>
          </w:tcPr>
          <w:p w:rsidR="00770008" w:rsidRPr="00B32133" w:rsidRDefault="00770008" w:rsidP="00FD7E71">
            <w:pPr>
              <w:autoSpaceDE w:val="0"/>
              <w:autoSpaceDN w:val="0"/>
              <w:adjustRightInd w:val="0"/>
              <w:rPr>
                <w:rFonts w:asciiTheme="minorHAnsi" w:hAnsiTheme="minorHAnsi" w:cs="Calibri"/>
                <w:szCs w:val="22"/>
                <w:lang w:val="el-GR"/>
              </w:rPr>
            </w:pPr>
            <w:r w:rsidRPr="00B32133">
              <w:rPr>
                <w:rFonts w:asciiTheme="minorHAnsi" w:hAnsiTheme="minorHAnsi" w:cs="Calibri"/>
                <w:b/>
                <w:szCs w:val="22"/>
                <w:lang w:val="el-GR"/>
              </w:rPr>
              <w:t xml:space="preserve">Δικαιούχοι: </w:t>
            </w:r>
            <w:r w:rsidRPr="00B32133">
              <w:rPr>
                <w:rFonts w:asciiTheme="minorHAnsi" w:hAnsiTheme="minorHAnsi" w:cs="Calibri"/>
                <w:szCs w:val="22"/>
                <w:lang w:val="el-GR"/>
              </w:rPr>
              <w:t>Πολύ μικρές, μικρές και μεσαίες επιχειρήσεις που συνίστανται από Φυσικά ή Νομικά πρόσωπα, με εξαίρεση αυτές που λειτουργούν υπό τη μορφή της κοινωνίας, της εταιρείας αστικού δικαίου και της κοινοπραξίας</w:t>
            </w:r>
          </w:p>
        </w:tc>
      </w:tr>
      <w:tr w:rsidR="00770008" w:rsidRPr="00B32133" w:rsidTr="00FD7E71">
        <w:tc>
          <w:tcPr>
            <w:tcW w:w="0" w:type="auto"/>
            <w:gridSpan w:val="4"/>
            <w:shd w:val="clear" w:color="auto" w:fill="auto"/>
          </w:tcPr>
          <w:p w:rsidR="00770008" w:rsidRPr="00B32133" w:rsidRDefault="00770008" w:rsidP="00FD7E71">
            <w:pPr>
              <w:rPr>
                <w:rFonts w:asciiTheme="minorHAnsi" w:hAnsiTheme="minorHAnsi" w:cs="Arial"/>
                <w:b/>
                <w:szCs w:val="22"/>
              </w:rPr>
            </w:pPr>
            <w:r w:rsidRPr="00B32133">
              <w:rPr>
                <w:rFonts w:asciiTheme="minorHAnsi" w:hAnsiTheme="minorHAnsi" w:cs="Arial"/>
                <w:b/>
                <w:szCs w:val="22"/>
              </w:rPr>
              <w:t>Κριτήρια Επιλογής</w:t>
            </w:r>
          </w:p>
        </w:tc>
      </w:tr>
      <w:tr w:rsidR="00770008" w:rsidRPr="00EB2B36" w:rsidTr="00FD7E71">
        <w:tc>
          <w:tcPr>
            <w:tcW w:w="0" w:type="auto"/>
            <w:gridSpan w:val="4"/>
            <w:shd w:val="clear" w:color="auto" w:fill="auto"/>
          </w:tcPr>
          <w:p w:rsidR="00770008" w:rsidRPr="00B32133" w:rsidRDefault="00770008" w:rsidP="00FD7E71">
            <w:pPr>
              <w:autoSpaceDE w:val="0"/>
              <w:autoSpaceDN w:val="0"/>
              <w:adjustRightInd w:val="0"/>
              <w:rPr>
                <w:rFonts w:asciiTheme="minorHAnsi" w:hAnsiTheme="minorHAnsi" w:cs="Calibri"/>
                <w:szCs w:val="22"/>
              </w:rPr>
            </w:pPr>
          </w:p>
          <w:tbl>
            <w:tblPr>
              <w:tblW w:w="10080" w:type="dxa"/>
              <w:tblLook w:val="04A0" w:firstRow="1" w:lastRow="0" w:firstColumn="1" w:lastColumn="0" w:noHBand="0" w:noVBand="1"/>
            </w:tblPr>
            <w:tblGrid>
              <w:gridCol w:w="502"/>
              <w:gridCol w:w="484"/>
              <w:gridCol w:w="2601"/>
              <w:gridCol w:w="3205"/>
              <w:gridCol w:w="1187"/>
              <w:gridCol w:w="942"/>
            </w:tblGrid>
            <w:tr w:rsidR="00967CAE" w:rsidRPr="00967CAE" w:rsidTr="00967CAE">
              <w:trPr>
                <w:trHeight w:val="765"/>
              </w:trPr>
              <w:tc>
                <w:tcPr>
                  <w:tcW w:w="4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ΚΩΔ</w:t>
                  </w:r>
                </w:p>
              </w:tc>
              <w:tc>
                <w:tcPr>
                  <w:tcW w:w="480" w:type="dxa"/>
                  <w:tcBorders>
                    <w:top w:val="single" w:sz="4" w:space="0" w:color="auto"/>
                    <w:left w:val="nil"/>
                    <w:bottom w:val="single" w:sz="4" w:space="0" w:color="auto"/>
                    <w:right w:val="single" w:sz="4" w:space="0" w:color="auto"/>
                  </w:tcBorders>
                  <w:shd w:val="clear" w:color="000000" w:fill="FFFF00"/>
                  <w:noWrap/>
                  <w:vAlign w:val="center"/>
                  <w:hideMark/>
                </w:tcPr>
                <w:p w:rsidR="00967CAE" w:rsidRPr="00967CAE" w:rsidRDefault="00967CAE" w:rsidP="00967CAE">
                  <w:pPr>
                    <w:jc w:val="center"/>
                    <w:rPr>
                      <w:rFonts w:ascii="Calibri" w:hAnsi="Calibri"/>
                      <w:b/>
                      <w:bCs/>
                      <w:color w:val="000000"/>
                      <w:sz w:val="20"/>
                      <w:lang w:val="el-GR" w:eastAsia="el-GR"/>
                    </w:rPr>
                  </w:pPr>
                  <w:r w:rsidRPr="00967CAE">
                    <w:rPr>
                      <w:rFonts w:ascii="Calibri" w:hAnsi="Calibri"/>
                      <w:b/>
                      <w:bCs/>
                      <w:color w:val="000000"/>
                      <w:sz w:val="20"/>
                      <w:lang w:val="el-GR" w:eastAsia="el-GR"/>
                    </w:rPr>
                    <w:t>Α/Α</w:t>
                  </w:r>
                </w:p>
              </w:tc>
              <w:tc>
                <w:tcPr>
                  <w:tcW w:w="3140" w:type="dxa"/>
                  <w:tcBorders>
                    <w:top w:val="single" w:sz="4" w:space="0" w:color="auto"/>
                    <w:left w:val="nil"/>
                    <w:bottom w:val="single" w:sz="4" w:space="0" w:color="auto"/>
                    <w:right w:val="single" w:sz="4" w:space="0" w:color="auto"/>
                  </w:tcBorders>
                  <w:shd w:val="clear" w:color="000000" w:fill="FFFF00"/>
                  <w:noWrap/>
                  <w:vAlign w:val="center"/>
                  <w:hideMark/>
                </w:tcPr>
                <w:p w:rsidR="00967CAE" w:rsidRPr="00967CAE" w:rsidRDefault="00967CAE" w:rsidP="00967CAE">
                  <w:pPr>
                    <w:jc w:val="center"/>
                    <w:rPr>
                      <w:rFonts w:ascii="Calibri" w:hAnsi="Calibri"/>
                      <w:b/>
                      <w:bCs/>
                      <w:color w:val="000000"/>
                      <w:sz w:val="20"/>
                      <w:lang w:val="el-GR" w:eastAsia="el-GR"/>
                    </w:rPr>
                  </w:pPr>
                  <w:r w:rsidRPr="00967CAE">
                    <w:rPr>
                      <w:rFonts w:ascii="Calibri" w:hAnsi="Calibri"/>
                      <w:b/>
                      <w:bCs/>
                      <w:color w:val="000000"/>
                      <w:sz w:val="20"/>
                      <w:lang w:val="el-GR" w:eastAsia="el-GR"/>
                    </w:rPr>
                    <w:t>ΚΡΙΤΗΡΙΟ</w:t>
                  </w:r>
                </w:p>
              </w:tc>
              <w:tc>
                <w:tcPr>
                  <w:tcW w:w="3880" w:type="dxa"/>
                  <w:tcBorders>
                    <w:top w:val="single" w:sz="4" w:space="0" w:color="auto"/>
                    <w:left w:val="nil"/>
                    <w:bottom w:val="single" w:sz="4" w:space="0" w:color="auto"/>
                    <w:right w:val="single" w:sz="4" w:space="0" w:color="auto"/>
                  </w:tcBorders>
                  <w:shd w:val="clear" w:color="000000" w:fill="FFFF00"/>
                  <w:noWrap/>
                  <w:vAlign w:val="center"/>
                  <w:hideMark/>
                </w:tcPr>
                <w:p w:rsidR="00967CAE" w:rsidRPr="00967CAE" w:rsidRDefault="00967CAE" w:rsidP="00967CAE">
                  <w:pPr>
                    <w:jc w:val="center"/>
                    <w:rPr>
                      <w:rFonts w:ascii="Calibri" w:hAnsi="Calibri"/>
                      <w:b/>
                      <w:bCs/>
                      <w:color w:val="000000"/>
                      <w:sz w:val="20"/>
                      <w:lang w:val="el-GR" w:eastAsia="el-GR"/>
                    </w:rPr>
                  </w:pPr>
                  <w:r w:rsidRPr="00967CAE">
                    <w:rPr>
                      <w:rFonts w:ascii="Calibri" w:hAnsi="Calibri"/>
                      <w:b/>
                      <w:bCs/>
                      <w:color w:val="000000"/>
                      <w:sz w:val="20"/>
                      <w:lang w:val="el-GR" w:eastAsia="el-GR"/>
                    </w:rPr>
                    <w:t>ΑΝΑΛΥΣΗ</w:t>
                  </w:r>
                </w:p>
              </w:tc>
              <w:tc>
                <w:tcPr>
                  <w:tcW w:w="1220" w:type="dxa"/>
                  <w:tcBorders>
                    <w:top w:val="single" w:sz="4" w:space="0" w:color="auto"/>
                    <w:left w:val="nil"/>
                    <w:bottom w:val="single" w:sz="4" w:space="0" w:color="auto"/>
                    <w:right w:val="single" w:sz="4" w:space="0" w:color="auto"/>
                  </w:tcBorders>
                  <w:shd w:val="clear" w:color="000000" w:fill="FFFF00"/>
                  <w:vAlign w:val="center"/>
                  <w:hideMark/>
                </w:tcPr>
                <w:p w:rsidR="00967CAE" w:rsidRPr="00967CAE" w:rsidRDefault="00967CAE" w:rsidP="00967CAE">
                  <w:pPr>
                    <w:jc w:val="left"/>
                    <w:rPr>
                      <w:rFonts w:ascii="Calibri" w:hAnsi="Calibri"/>
                      <w:b/>
                      <w:bCs/>
                      <w:color w:val="000000"/>
                      <w:sz w:val="20"/>
                      <w:lang w:val="el-GR" w:eastAsia="el-GR"/>
                    </w:rPr>
                  </w:pPr>
                  <w:r w:rsidRPr="00967CAE">
                    <w:rPr>
                      <w:rFonts w:ascii="Calibri" w:hAnsi="Calibri"/>
                      <w:b/>
                      <w:bCs/>
                      <w:color w:val="000000"/>
                      <w:sz w:val="20"/>
                      <w:lang w:val="el-GR" w:eastAsia="el-GR"/>
                    </w:rPr>
                    <w:t>ΒΑΘΜΟΛΟΓΙΑ  (0-100)</w:t>
                  </w:r>
                </w:p>
              </w:tc>
              <w:tc>
                <w:tcPr>
                  <w:tcW w:w="920" w:type="dxa"/>
                  <w:tcBorders>
                    <w:top w:val="single" w:sz="4" w:space="0" w:color="auto"/>
                    <w:left w:val="nil"/>
                    <w:bottom w:val="single" w:sz="4" w:space="0" w:color="auto"/>
                    <w:right w:val="single" w:sz="4" w:space="0" w:color="auto"/>
                  </w:tcBorders>
                  <w:shd w:val="clear" w:color="000000" w:fill="FFFF00"/>
                  <w:vAlign w:val="center"/>
                  <w:hideMark/>
                </w:tcPr>
                <w:p w:rsidR="00967CAE" w:rsidRPr="00967CAE" w:rsidRDefault="00967CAE" w:rsidP="00967CAE">
                  <w:pPr>
                    <w:jc w:val="left"/>
                    <w:rPr>
                      <w:rFonts w:ascii="Calibri" w:hAnsi="Calibri"/>
                      <w:b/>
                      <w:bCs/>
                      <w:color w:val="000000"/>
                      <w:sz w:val="20"/>
                      <w:lang w:val="el-GR" w:eastAsia="el-GR"/>
                    </w:rPr>
                  </w:pPr>
                  <w:r w:rsidRPr="00967CAE">
                    <w:rPr>
                      <w:rFonts w:ascii="Calibri" w:hAnsi="Calibri"/>
                      <w:b/>
                      <w:bCs/>
                      <w:color w:val="000000"/>
                      <w:sz w:val="20"/>
                      <w:lang w:val="el-GR" w:eastAsia="el-GR"/>
                    </w:rPr>
                    <w:t>ΒΑΡΥΤΗΤΑ</w:t>
                  </w:r>
                </w:p>
              </w:tc>
            </w:tr>
            <w:tr w:rsidR="00967CAE" w:rsidRPr="00967CAE" w:rsidTr="00967CAE">
              <w:trPr>
                <w:trHeight w:val="51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1</w:t>
                  </w:r>
                </w:p>
              </w:tc>
              <w:tc>
                <w:tcPr>
                  <w:tcW w:w="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7CAE" w:rsidRPr="00967CAE" w:rsidRDefault="00967CAE" w:rsidP="00967CAE">
                  <w:pPr>
                    <w:jc w:val="center"/>
                    <w:rPr>
                      <w:rFonts w:ascii="Calibri" w:hAnsi="Calibri"/>
                      <w:b/>
                      <w:bCs/>
                      <w:color w:val="000000"/>
                      <w:sz w:val="20"/>
                      <w:lang w:val="el-GR" w:eastAsia="el-GR"/>
                    </w:rPr>
                  </w:pPr>
                  <w:r w:rsidRPr="00967CAE">
                    <w:rPr>
                      <w:rFonts w:ascii="Calibri" w:hAnsi="Calibri"/>
                      <w:b/>
                      <w:bCs/>
                      <w:color w:val="000000"/>
                      <w:sz w:val="20"/>
                      <w:lang w:val="el-GR" w:eastAsia="el-GR"/>
                    </w:rPr>
                    <w:t>1</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 xml:space="preserve">Σκοπιμότητα της πρότασης (Ειδικοί ή στρατηγικοί στόχοι του τοπικού προγράμματος που εξυπηρετούνται με την υλοποίηση της πρότασης) </w:t>
                  </w:r>
                  <w:r w:rsidRPr="00967CAE">
                    <w:rPr>
                      <w:rFonts w:ascii="Calibri" w:hAnsi="Calibri"/>
                      <w:color w:val="000000"/>
                      <w:sz w:val="40"/>
                      <w:szCs w:val="40"/>
                      <w:lang w:val="el-GR" w:eastAsia="el-GR"/>
                    </w:rPr>
                    <w:t>*</w:t>
                  </w: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Συσχέτιση με το σύνολο των στόχων που αφορούν στην υπο-δράση</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CAE" w:rsidRPr="00967CAE" w:rsidRDefault="00967CAE" w:rsidP="00967CAE">
                  <w:pPr>
                    <w:jc w:val="center"/>
                    <w:rPr>
                      <w:rFonts w:ascii="Calibri" w:hAnsi="Calibri"/>
                      <w:color w:val="000000"/>
                      <w:szCs w:val="22"/>
                      <w:lang w:val="el-GR" w:eastAsia="el-GR"/>
                    </w:rPr>
                  </w:pPr>
                  <w:r w:rsidRPr="00967CAE">
                    <w:rPr>
                      <w:rFonts w:ascii="Calibri" w:hAnsi="Calibri"/>
                      <w:color w:val="000000"/>
                      <w:szCs w:val="22"/>
                      <w:lang w:val="el-GR" w:eastAsia="el-GR"/>
                    </w:rPr>
                    <w:t>10%</w:t>
                  </w:r>
                </w:p>
              </w:tc>
            </w:tr>
            <w:tr w:rsidR="00967CAE" w:rsidRPr="00967CAE" w:rsidTr="00967CAE">
              <w:trPr>
                <w:trHeight w:val="510"/>
              </w:trPr>
              <w:tc>
                <w:tcPr>
                  <w:tcW w:w="4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480" w:type="dxa"/>
                  <w:vMerge/>
                  <w:tcBorders>
                    <w:top w:val="single" w:sz="4" w:space="0" w:color="auto"/>
                    <w:left w:val="single" w:sz="4" w:space="0" w:color="auto"/>
                    <w:bottom w:val="single" w:sz="4" w:space="0" w:color="000000"/>
                    <w:right w:val="single" w:sz="4" w:space="0" w:color="auto"/>
                  </w:tcBorders>
                  <w:vAlign w:val="center"/>
                  <w:hideMark/>
                </w:tcPr>
                <w:p w:rsidR="00967CAE" w:rsidRPr="00967CAE" w:rsidRDefault="00967CAE" w:rsidP="00967CAE">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Συσχέτιση με το 70%  των στόχων που αφορούν στην υπο-δράση</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70</w:t>
                  </w:r>
                </w:p>
              </w:tc>
              <w:tc>
                <w:tcPr>
                  <w:tcW w:w="92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Cs w:val="22"/>
                      <w:lang w:val="el-GR" w:eastAsia="el-GR"/>
                    </w:rPr>
                  </w:pPr>
                </w:p>
              </w:tc>
            </w:tr>
            <w:tr w:rsidR="00967CAE" w:rsidRPr="00967CAE" w:rsidTr="00967CAE">
              <w:trPr>
                <w:trHeight w:val="510"/>
              </w:trPr>
              <w:tc>
                <w:tcPr>
                  <w:tcW w:w="4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480" w:type="dxa"/>
                  <w:vMerge/>
                  <w:tcBorders>
                    <w:top w:val="single" w:sz="4" w:space="0" w:color="auto"/>
                    <w:left w:val="single" w:sz="4" w:space="0" w:color="auto"/>
                    <w:bottom w:val="single" w:sz="4" w:space="0" w:color="000000"/>
                    <w:right w:val="single" w:sz="4" w:space="0" w:color="auto"/>
                  </w:tcBorders>
                  <w:vAlign w:val="center"/>
                  <w:hideMark/>
                </w:tcPr>
                <w:p w:rsidR="00967CAE" w:rsidRPr="00967CAE" w:rsidRDefault="00967CAE" w:rsidP="00967CAE">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Συσχέτιση με το 30%  των στόχων που αφορούν στην υπο-δράση</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Cs w:val="22"/>
                      <w:lang w:val="el-GR" w:eastAsia="el-GR"/>
                    </w:rPr>
                  </w:pPr>
                </w:p>
              </w:tc>
            </w:tr>
            <w:tr w:rsidR="00967CAE" w:rsidRPr="00967CAE" w:rsidTr="00967CAE">
              <w:trPr>
                <w:trHeight w:val="510"/>
              </w:trPr>
              <w:tc>
                <w:tcPr>
                  <w:tcW w:w="4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480" w:type="dxa"/>
                  <w:vMerge/>
                  <w:tcBorders>
                    <w:top w:val="single" w:sz="4" w:space="0" w:color="auto"/>
                    <w:left w:val="single" w:sz="4" w:space="0" w:color="auto"/>
                    <w:bottom w:val="single" w:sz="4" w:space="0" w:color="000000"/>
                    <w:right w:val="single" w:sz="4" w:space="0" w:color="auto"/>
                  </w:tcBorders>
                  <w:vAlign w:val="center"/>
                  <w:hideMark/>
                </w:tcPr>
                <w:p w:rsidR="00967CAE" w:rsidRPr="00967CAE" w:rsidRDefault="00967CAE" w:rsidP="00967CAE">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Συσχέτιση με ποσοστό μικρότερο του  30% των στόχων που αφορούν στην υπο-δράση</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Cs w:val="22"/>
                      <w:lang w:val="el-GR" w:eastAsia="el-GR"/>
                    </w:rPr>
                  </w:pPr>
                </w:p>
              </w:tc>
            </w:tr>
            <w:tr w:rsidR="00967CAE" w:rsidRPr="00967CAE" w:rsidTr="00967CAE">
              <w:trPr>
                <w:trHeight w:val="40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3</w:t>
                  </w:r>
                </w:p>
              </w:tc>
              <w:tc>
                <w:tcPr>
                  <w:tcW w:w="480" w:type="dxa"/>
                  <w:vMerge w:val="restart"/>
                  <w:tcBorders>
                    <w:top w:val="nil"/>
                    <w:left w:val="single" w:sz="4" w:space="0" w:color="auto"/>
                    <w:bottom w:val="single" w:sz="4" w:space="0" w:color="000000"/>
                    <w:right w:val="single" w:sz="4" w:space="0" w:color="auto"/>
                  </w:tcBorders>
                  <w:shd w:val="clear" w:color="auto" w:fill="auto"/>
                  <w:vAlign w:val="center"/>
                  <w:hideMark/>
                </w:tcPr>
                <w:p w:rsidR="00967CAE" w:rsidRPr="00967CAE" w:rsidRDefault="00967CAE" w:rsidP="00967CAE">
                  <w:pPr>
                    <w:jc w:val="center"/>
                    <w:rPr>
                      <w:rFonts w:ascii="Calibri" w:hAnsi="Calibri"/>
                      <w:b/>
                      <w:bCs/>
                      <w:color w:val="000000"/>
                      <w:sz w:val="20"/>
                      <w:lang w:val="el-GR" w:eastAsia="el-GR"/>
                    </w:rPr>
                  </w:pPr>
                  <w:r w:rsidRPr="00967CAE">
                    <w:rPr>
                      <w:rFonts w:ascii="Calibri" w:hAnsi="Calibri"/>
                      <w:b/>
                      <w:bCs/>
                      <w:color w:val="000000"/>
                      <w:sz w:val="20"/>
                      <w:lang w:val="el-GR" w:eastAsia="el-GR"/>
                    </w:rPr>
                    <w:t>2</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Ο δικαιούχος είναι κατά κύριο επάγγελμα αγρότης ή εταιρικό σχήμα αγροτών</w:t>
                  </w: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Ναι</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CAE" w:rsidRPr="00967CAE" w:rsidRDefault="00967CAE" w:rsidP="00967CAE">
                  <w:pPr>
                    <w:jc w:val="center"/>
                    <w:rPr>
                      <w:rFonts w:ascii="Calibri" w:hAnsi="Calibri"/>
                      <w:color w:val="000000"/>
                      <w:szCs w:val="22"/>
                      <w:lang w:val="el-GR" w:eastAsia="el-GR"/>
                    </w:rPr>
                  </w:pPr>
                  <w:r w:rsidRPr="00967CAE">
                    <w:rPr>
                      <w:rFonts w:ascii="Calibri" w:hAnsi="Calibri"/>
                      <w:color w:val="000000"/>
                      <w:szCs w:val="22"/>
                      <w:lang w:val="el-GR" w:eastAsia="el-GR"/>
                    </w:rPr>
                    <w:t>2%</w:t>
                  </w:r>
                </w:p>
              </w:tc>
            </w:tr>
            <w:tr w:rsidR="00967CAE" w:rsidRPr="00967CAE" w:rsidTr="00967CAE">
              <w:trPr>
                <w:trHeight w:val="420"/>
              </w:trPr>
              <w:tc>
                <w:tcPr>
                  <w:tcW w:w="4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967CAE" w:rsidRPr="00967CAE" w:rsidRDefault="00967CAE" w:rsidP="00967CAE">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Όχι</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Cs w:val="22"/>
                      <w:lang w:val="el-GR" w:eastAsia="el-GR"/>
                    </w:rPr>
                  </w:pPr>
                </w:p>
              </w:tc>
            </w:tr>
            <w:tr w:rsidR="00967CAE" w:rsidRPr="00967CAE" w:rsidTr="00967CAE">
              <w:trPr>
                <w:trHeight w:val="102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4</w:t>
                  </w:r>
                </w:p>
              </w:tc>
              <w:tc>
                <w:tcPr>
                  <w:tcW w:w="480" w:type="dxa"/>
                  <w:vMerge w:val="restart"/>
                  <w:tcBorders>
                    <w:top w:val="nil"/>
                    <w:left w:val="single" w:sz="4" w:space="0" w:color="auto"/>
                    <w:bottom w:val="single" w:sz="4" w:space="0" w:color="000000"/>
                    <w:right w:val="single" w:sz="4" w:space="0" w:color="auto"/>
                  </w:tcBorders>
                  <w:shd w:val="clear" w:color="auto" w:fill="auto"/>
                  <w:vAlign w:val="center"/>
                  <w:hideMark/>
                </w:tcPr>
                <w:p w:rsidR="00967CAE" w:rsidRPr="00967CAE" w:rsidRDefault="00967CAE" w:rsidP="00967CAE">
                  <w:pPr>
                    <w:jc w:val="center"/>
                    <w:rPr>
                      <w:rFonts w:ascii="Calibri" w:hAnsi="Calibri"/>
                      <w:b/>
                      <w:bCs/>
                      <w:color w:val="000000"/>
                      <w:sz w:val="20"/>
                      <w:lang w:val="el-GR" w:eastAsia="el-GR"/>
                    </w:rPr>
                  </w:pPr>
                  <w:r w:rsidRPr="00967CAE">
                    <w:rPr>
                      <w:rFonts w:ascii="Calibri" w:hAnsi="Calibri"/>
                      <w:b/>
                      <w:bCs/>
                      <w:color w:val="000000"/>
                      <w:sz w:val="20"/>
                      <w:lang w:val="el-GR" w:eastAsia="el-GR"/>
                    </w:rPr>
                    <w:t>3</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Προώθηση νεανικής επιχειρηματικότητας</w:t>
                  </w: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Ο δικαιούχος της επένδυσης είναι νέος ≤ 35 ετών (φυσικό πρόσωπο) ή εταιρεία οι μέτοχοι της οποίας είναι στο σύνολο τους νέοι ≤ 35 ετών</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CAE" w:rsidRPr="00967CAE" w:rsidRDefault="00967CAE" w:rsidP="00967CAE">
                  <w:pPr>
                    <w:jc w:val="center"/>
                    <w:rPr>
                      <w:rFonts w:ascii="Calibri" w:hAnsi="Calibri"/>
                      <w:color w:val="000000"/>
                      <w:szCs w:val="22"/>
                      <w:lang w:val="el-GR" w:eastAsia="el-GR"/>
                    </w:rPr>
                  </w:pPr>
                  <w:r w:rsidRPr="00967CAE">
                    <w:rPr>
                      <w:rFonts w:ascii="Calibri" w:hAnsi="Calibri"/>
                      <w:color w:val="000000"/>
                      <w:szCs w:val="22"/>
                      <w:lang w:val="el-GR" w:eastAsia="el-GR"/>
                    </w:rPr>
                    <w:t>3%</w:t>
                  </w:r>
                </w:p>
              </w:tc>
            </w:tr>
            <w:tr w:rsidR="00967CAE" w:rsidRPr="00967CAE" w:rsidTr="00967CAE">
              <w:trPr>
                <w:trHeight w:val="1020"/>
              </w:trPr>
              <w:tc>
                <w:tcPr>
                  <w:tcW w:w="4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967CAE" w:rsidRPr="00967CAE" w:rsidRDefault="00967CAE" w:rsidP="00967CAE">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 xml:space="preserve">Ο δικαιούχος είναι νομικό πρόσωπο και το μετοχικό/εταιρικό του κεφάλαιο το κατέχουν σε ποσοστό μεγαλυτερο ή ίσο 50%  νέοι ≤ 35 ετών </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Cs w:val="22"/>
                      <w:lang w:val="el-GR" w:eastAsia="el-GR"/>
                    </w:rPr>
                  </w:pPr>
                </w:p>
              </w:tc>
            </w:tr>
            <w:tr w:rsidR="00967CAE" w:rsidRPr="00967CAE" w:rsidTr="00967CAE">
              <w:trPr>
                <w:trHeight w:val="76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5</w:t>
                  </w:r>
                </w:p>
              </w:tc>
              <w:tc>
                <w:tcPr>
                  <w:tcW w:w="480" w:type="dxa"/>
                  <w:vMerge w:val="restart"/>
                  <w:tcBorders>
                    <w:top w:val="nil"/>
                    <w:left w:val="single" w:sz="4" w:space="0" w:color="auto"/>
                    <w:bottom w:val="single" w:sz="4" w:space="0" w:color="000000"/>
                    <w:right w:val="single" w:sz="4" w:space="0" w:color="auto"/>
                  </w:tcBorders>
                  <w:shd w:val="clear" w:color="auto" w:fill="auto"/>
                  <w:vAlign w:val="center"/>
                  <w:hideMark/>
                </w:tcPr>
                <w:p w:rsidR="00967CAE" w:rsidRPr="00967CAE" w:rsidRDefault="00967CAE" w:rsidP="00967CAE">
                  <w:pPr>
                    <w:jc w:val="center"/>
                    <w:rPr>
                      <w:rFonts w:ascii="Calibri" w:hAnsi="Calibri"/>
                      <w:b/>
                      <w:bCs/>
                      <w:color w:val="000000"/>
                      <w:sz w:val="20"/>
                      <w:lang w:val="el-GR" w:eastAsia="el-GR"/>
                    </w:rPr>
                  </w:pPr>
                  <w:r w:rsidRPr="00967CAE">
                    <w:rPr>
                      <w:rFonts w:ascii="Calibri" w:hAnsi="Calibri"/>
                      <w:b/>
                      <w:bCs/>
                      <w:color w:val="000000"/>
                      <w:sz w:val="20"/>
                      <w:lang w:val="el-GR" w:eastAsia="el-GR"/>
                    </w:rPr>
                    <w:t>4</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Προώθηση γυναικείας επιχειρηματικότητας</w:t>
                  </w: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Ο δικαιούχος της επένδυσης είναι γυναίκα (φυσικό πρόσωπο) ή εταιρεία οι μέτοχοι της οποίας είναι στο σύνολο τους είναι γυναίκες</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CAE" w:rsidRPr="00967CAE" w:rsidRDefault="00967CAE" w:rsidP="00967CAE">
                  <w:pPr>
                    <w:jc w:val="center"/>
                    <w:rPr>
                      <w:rFonts w:ascii="Calibri" w:hAnsi="Calibri"/>
                      <w:color w:val="000000"/>
                      <w:szCs w:val="22"/>
                      <w:lang w:val="el-GR" w:eastAsia="el-GR"/>
                    </w:rPr>
                  </w:pPr>
                  <w:r w:rsidRPr="00967CAE">
                    <w:rPr>
                      <w:rFonts w:ascii="Calibri" w:hAnsi="Calibri"/>
                      <w:color w:val="000000"/>
                      <w:szCs w:val="22"/>
                      <w:lang w:val="el-GR" w:eastAsia="el-GR"/>
                    </w:rPr>
                    <w:t>3%</w:t>
                  </w:r>
                </w:p>
              </w:tc>
            </w:tr>
            <w:tr w:rsidR="00967CAE" w:rsidRPr="00967CAE" w:rsidTr="00967CAE">
              <w:trPr>
                <w:trHeight w:val="765"/>
              </w:trPr>
              <w:tc>
                <w:tcPr>
                  <w:tcW w:w="4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967CAE" w:rsidRPr="00967CAE" w:rsidRDefault="00967CAE" w:rsidP="00967CAE">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 xml:space="preserve">Ο δικαιούχος είναι νομικό πρόσωπο και το μετοχικό/εταιρικό του κεφάλαιο το κατέχουν σε ποσοστό </w:t>
                  </w:r>
                  <w:r w:rsidRPr="00967CAE">
                    <w:rPr>
                      <w:rFonts w:ascii="Calibri" w:hAnsi="Calibri"/>
                      <w:color w:val="000000"/>
                      <w:sz w:val="20"/>
                      <w:lang w:val="el-GR" w:eastAsia="el-GR"/>
                    </w:rPr>
                    <w:lastRenderedPageBreak/>
                    <w:t>μεγαλυτερο ή ίσο 50% γυναίκες</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lastRenderedPageBreak/>
                    <w:t>50</w:t>
                  </w:r>
                </w:p>
              </w:tc>
              <w:tc>
                <w:tcPr>
                  <w:tcW w:w="92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Cs w:val="22"/>
                      <w:lang w:val="el-GR" w:eastAsia="el-GR"/>
                    </w:rPr>
                  </w:pPr>
                </w:p>
              </w:tc>
            </w:tr>
            <w:tr w:rsidR="00967CAE" w:rsidRPr="00967CAE" w:rsidTr="00967CAE">
              <w:trPr>
                <w:trHeight w:val="3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lastRenderedPageBreak/>
                    <w:t>9</w:t>
                  </w:r>
                </w:p>
              </w:tc>
              <w:tc>
                <w:tcPr>
                  <w:tcW w:w="480" w:type="dxa"/>
                  <w:vMerge w:val="restart"/>
                  <w:tcBorders>
                    <w:top w:val="nil"/>
                    <w:left w:val="single" w:sz="4" w:space="0" w:color="auto"/>
                    <w:bottom w:val="single" w:sz="4" w:space="0" w:color="000000"/>
                    <w:right w:val="single" w:sz="4" w:space="0" w:color="auto"/>
                  </w:tcBorders>
                  <w:shd w:val="clear" w:color="auto" w:fill="auto"/>
                  <w:vAlign w:val="center"/>
                  <w:hideMark/>
                </w:tcPr>
                <w:p w:rsidR="00967CAE" w:rsidRPr="00967CAE" w:rsidRDefault="00967CAE" w:rsidP="00967CAE">
                  <w:pPr>
                    <w:jc w:val="center"/>
                    <w:rPr>
                      <w:rFonts w:ascii="Calibri" w:hAnsi="Calibri"/>
                      <w:b/>
                      <w:bCs/>
                      <w:color w:val="000000"/>
                      <w:sz w:val="20"/>
                      <w:lang w:val="el-GR" w:eastAsia="el-GR"/>
                    </w:rPr>
                  </w:pPr>
                  <w:r w:rsidRPr="00967CAE">
                    <w:rPr>
                      <w:rFonts w:ascii="Calibri" w:hAnsi="Calibri"/>
                      <w:b/>
                      <w:bCs/>
                      <w:color w:val="000000"/>
                      <w:sz w:val="20"/>
                      <w:lang w:val="el-GR" w:eastAsia="el-GR"/>
                    </w:rPr>
                    <w:t>5</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 xml:space="preserve">Τίτλοι Σπουδών σχετικοί με τη φύση της πρότασης. </w:t>
                  </w: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Τίτλος σπουδών ΑΕΙ / ΤΕΙ</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CAE" w:rsidRPr="00967CAE" w:rsidRDefault="00967CAE" w:rsidP="00967CAE">
                  <w:pPr>
                    <w:jc w:val="center"/>
                    <w:rPr>
                      <w:rFonts w:ascii="Calibri" w:hAnsi="Calibri"/>
                      <w:color w:val="000000"/>
                      <w:szCs w:val="22"/>
                      <w:lang w:val="el-GR" w:eastAsia="el-GR"/>
                    </w:rPr>
                  </w:pPr>
                  <w:r w:rsidRPr="00967CAE">
                    <w:rPr>
                      <w:rFonts w:ascii="Calibri" w:hAnsi="Calibri"/>
                      <w:color w:val="000000"/>
                      <w:szCs w:val="22"/>
                      <w:lang w:val="el-GR" w:eastAsia="el-GR"/>
                    </w:rPr>
                    <w:t>3%</w:t>
                  </w:r>
                </w:p>
              </w:tc>
            </w:tr>
            <w:tr w:rsidR="00967CAE" w:rsidRPr="00967CAE" w:rsidTr="00967CAE">
              <w:trPr>
                <w:trHeight w:val="1020"/>
              </w:trPr>
              <w:tc>
                <w:tcPr>
                  <w:tcW w:w="4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967CAE" w:rsidRPr="00967CAE" w:rsidRDefault="00967CAE" w:rsidP="00967CAE">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Cs w:val="22"/>
                      <w:lang w:val="el-GR" w:eastAsia="el-GR"/>
                    </w:rPr>
                  </w:pPr>
                </w:p>
              </w:tc>
            </w:tr>
            <w:tr w:rsidR="00967CAE" w:rsidRPr="00967CAE" w:rsidTr="00967CAE">
              <w:trPr>
                <w:trHeight w:val="300"/>
              </w:trPr>
              <w:tc>
                <w:tcPr>
                  <w:tcW w:w="4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967CAE" w:rsidRPr="00967CAE" w:rsidRDefault="00967CAE" w:rsidP="00967CAE">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noWrap/>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Καμία εκ των παραπάνω εκπαίδευση</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Cs w:val="22"/>
                      <w:lang w:val="el-GR" w:eastAsia="el-GR"/>
                    </w:rPr>
                  </w:pPr>
                </w:p>
              </w:tc>
            </w:tr>
            <w:tr w:rsidR="00967CAE" w:rsidRPr="00967CAE" w:rsidTr="00967CAE">
              <w:trPr>
                <w:trHeight w:val="10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sz w:val="20"/>
                      <w:lang w:val="el-GR" w:eastAsia="el-GR"/>
                    </w:rPr>
                  </w:pPr>
                  <w:r w:rsidRPr="00967CAE">
                    <w:rPr>
                      <w:rFonts w:ascii="Calibri" w:hAnsi="Calibri"/>
                      <w:sz w:val="20"/>
                      <w:lang w:val="el-GR" w:eastAsia="el-GR"/>
                    </w:rPr>
                    <w:t>10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b/>
                      <w:bCs/>
                      <w:sz w:val="20"/>
                      <w:lang w:val="el-GR" w:eastAsia="el-GR"/>
                    </w:rPr>
                  </w:pPr>
                  <w:r w:rsidRPr="00967CAE">
                    <w:rPr>
                      <w:rFonts w:ascii="Calibri" w:hAnsi="Calibri"/>
                      <w:b/>
                      <w:bCs/>
                      <w:sz w:val="20"/>
                      <w:lang w:val="el-GR" w:eastAsia="el-GR"/>
                    </w:rPr>
                    <w:t>6</w:t>
                  </w:r>
                </w:p>
              </w:tc>
              <w:tc>
                <w:tcPr>
                  <w:tcW w:w="314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sz w:val="20"/>
                      <w:lang w:val="el-GR" w:eastAsia="el-GR"/>
                    </w:rPr>
                  </w:pPr>
                  <w:r w:rsidRPr="00967CAE">
                    <w:rPr>
                      <w:rFonts w:ascii="Calibri" w:hAnsi="Calibri"/>
                      <w:sz w:val="20"/>
                      <w:lang w:val="el-GR" w:eastAsia="el-GR"/>
                    </w:rPr>
                    <w:t>Επαγγελματική εμπειρία (Προηγούμενη αποδεδειγμένη απασχόληση σε αντικείμενο σχετικό με τη φύση της πρότασης)</w:t>
                  </w: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sz w:val="20"/>
                      <w:lang w:val="el-GR" w:eastAsia="el-GR"/>
                    </w:rPr>
                  </w:pPr>
                  <w:r w:rsidRPr="00967CAE">
                    <w:rPr>
                      <w:rFonts w:ascii="Calibri" w:hAnsi="Calibri"/>
                      <w:sz w:val="20"/>
                      <w:lang w:val="el-GR" w:eastAsia="el-GR"/>
                    </w:rPr>
                    <w:t>(κάθε έτος επαγγελματικής εμπειρίας βαθμολογείται με 20 μονάδες - μέγιστο τα 5 έτη)</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left"/>
                    <w:rPr>
                      <w:rFonts w:ascii="Calibri" w:hAnsi="Calibri"/>
                      <w:sz w:val="20"/>
                      <w:lang w:val="el-GR" w:eastAsia="el-GR"/>
                    </w:rPr>
                  </w:pPr>
                  <w:r w:rsidRPr="00967CAE">
                    <w:rPr>
                      <w:rFonts w:ascii="Calibri" w:hAnsi="Calibri"/>
                      <w:sz w:val="20"/>
                      <w:lang w:val="el-GR" w:eastAsia="el-GR"/>
                    </w:rPr>
                    <w:t> </w:t>
                  </w:r>
                </w:p>
              </w:tc>
              <w:tc>
                <w:tcPr>
                  <w:tcW w:w="920" w:type="dxa"/>
                  <w:tcBorders>
                    <w:top w:val="nil"/>
                    <w:left w:val="nil"/>
                    <w:bottom w:val="single" w:sz="4" w:space="0" w:color="auto"/>
                    <w:right w:val="single" w:sz="4" w:space="0" w:color="auto"/>
                  </w:tcBorders>
                  <w:shd w:val="clear" w:color="auto" w:fill="auto"/>
                  <w:noWrap/>
                  <w:vAlign w:val="center"/>
                  <w:hideMark/>
                </w:tcPr>
                <w:p w:rsidR="00967CAE" w:rsidRPr="00967CAE" w:rsidRDefault="00967CAE" w:rsidP="00967CAE">
                  <w:pPr>
                    <w:jc w:val="center"/>
                    <w:rPr>
                      <w:rFonts w:ascii="Calibri" w:hAnsi="Calibri"/>
                      <w:color w:val="000000"/>
                      <w:szCs w:val="22"/>
                      <w:lang w:val="el-GR" w:eastAsia="el-GR"/>
                    </w:rPr>
                  </w:pPr>
                  <w:r w:rsidRPr="00967CAE">
                    <w:rPr>
                      <w:rFonts w:ascii="Calibri" w:hAnsi="Calibri"/>
                      <w:color w:val="000000"/>
                      <w:szCs w:val="22"/>
                      <w:lang w:val="el-GR" w:eastAsia="el-GR"/>
                    </w:rPr>
                    <w:t>3%</w:t>
                  </w:r>
                </w:p>
              </w:tc>
            </w:tr>
            <w:tr w:rsidR="00967CAE" w:rsidRPr="00967CAE" w:rsidTr="00967CAE">
              <w:trPr>
                <w:trHeight w:val="3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sz w:val="20"/>
                      <w:lang w:val="el-GR" w:eastAsia="el-GR"/>
                    </w:rPr>
                  </w:pPr>
                  <w:r w:rsidRPr="00967CAE">
                    <w:rPr>
                      <w:rFonts w:ascii="Calibri" w:hAnsi="Calibri"/>
                      <w:sz w:val="20"/>
                      <w:lang w:val="el-GR" w:eastAsia="el-GR"/>
                    </w:rPr>
                    <w:t>12</w:t>
                  </w:r>
                </w:p>
              </w:tc>
              <w:tc>
                <w:tcPr>
                  <w:tcW w:w="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7CAE" w:rsidRPr="00967CAE" w:rsidRDefault="00967CAE" w:rsidP="00967CAE">
                  <w:pPr>
                    <w:jc w:val="center"/>
                    <w:rPr>
                      <w:rFonts w:ascii="Calibri" w:hAnsi="Calibri"/>
                      <w:b/>
                      <w:bCs/>
                      <w:sz w:val="20"/>
                      <w:lang w:val="el-GR" w:eastAsia="el-GR"/>
                    </w:rPr>
                  </w:pPr>
                  <w:r w:rsidRPr="00967CAE">
                    <w:rPr>
                      <w:rFonts w:ascii="Calibri" w:hAnsi="Calibri"/>
                      <w:b/>
                      <w:bCs/>
                      <w:sz w:val="20"/>
                      <w:lang w:val="el-GR" w:eastAsia="el-GR"/>
                    </w:rPr>
                    <w:t>7</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Συμμετοχή σε υφιστάμενα και τοπικά δίκτυα ομοειδών ή συμπληρωματικών επιχειρήσεων</w:t>
                  </w: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sz w:val="20"/>
                      <w:lang w:val="el-GR" w:eastAsia="el-GR"/>
                    </w:rPr>
                  </w:pPr>
                  <w:r w:rsidRPr="00967CAE">
                    <w:rPr>
                      <w:rFonts w:ascii="Calibri" w:hAnsi="Calibri"/>
                      <w:sz w:val="20"/>
                      <w:lang w:val="el-GR" w:eastAsia="el-GR"/>
                    </w:rPr>
                    <w:t>Ναι</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sz w:val="20"/>
                      <w:lang w:val="el-GR" w:eastAsia="el-GR"/>
                    </w:rPr>
                  </w:pPr>
                  <w:r w:rsidRPr="00967CAE">
                    <w:rPr>
                      <w:rFonts w:ascii="Calibri" w:hAnsi="Calibri"/>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CAE" w:rsidRPr="00967CAE" w:rsidRDefault="00967CAE" w:rsidP="00967CAE">
                  <w:pPr>
                    <w:jc w:val="center"/>
                    <w:rPr>
                      <w:rFonts w:ascii="Calibri" w:hAnsi="Calibri"/>
                      <w:color w:val="000000"/>
                      <w:szCs w:val="22"/>
                      <w:lang w:val="el-GR" w:eastAsia="el-GR"/>
                    </w:rPr>
                  </w:pPr>
                  <w:r w:rsidRPr="00967CAE">
                    <w:rPr>
                      <w:rFonts w:ascii="Calibri" w:hAnsi="Calibri"/>
                      <w:color w:val="000000"/>
                      <w:szCs w:val="22"/>
                      <w:lang w:val="el-GR" w:eastAsia="el-GR"/>
                    </w:rPr>
                    <w:t>1%</w:t>
                  </w:r>
                </w:p>
              </w:tc>
            </w:tr>
            <w:tr w:rsidR="00967CAE" w:rsidRPr="00967CAE" w:rsidTr="00967CAE">
              <w:trPr>
                <w:trHeight w:val="450"/>
              </w:trPr>
              <w:tc>
                <w:tcPr>
                  <w:tcW w:w="4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sz w:val="20"/>
                      <w:lang w:val="el-GR" w:eastAsia="el-GR"/>
                    </w:rPr>
                  </w:pPr>
                </w:p>
              </w:tc>
              <w:tc>
                <w:tcPr>
                  <w:tcW w:w="480" w:type="dxa"/>
                  <w:vMerge/>
                  <w:tcBorders>
                    <w:top w:val="single" w:sz="4" w:space="0" w:color="auto"/>
                    <w:left w:val="single" w:sz="4" w:space="0" w:color="auto"/>
                    <w:bottom w:val="single" w:sz="4" w:space="0" w:color="000000"/>
                    <w:right w:val="single" w:sz="4" w:space="0" w:color="auto"/>
                  </w:tcBorders>
                  <w:vAlign w:val="center"/>
                  <w:hideMark/>
                </w:tcPr>
                <w:p w:rsidR="00967CAE" w:rsidRPr="00967CAE" w:rsidRDefault="00967CAE" w:rsidP="00967CAE">
                  <w:pPr>
                    <w:jc w:val="left"/>
                    <w:rPr>
                      <w:rFonts w:ascii="Calibri" w:hAnsi="Calibri"/>
                      <w:b/>
                      <w:bCs/>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sz w:val="20"/>
                      <w:lang w:val="el-GR" w:eastAsia="el-GR"/>
                    </w:rPr>
                  </w:pPr>
                  <w:r w:rsidRPr="00967CAE">
                    <w:rPr>
                      <w:rFonts w:ascii="Calibri" w:hAnsi="Calibri"/>
                      <w:sz w:val="20"/>
                      <w:lang w:val="el-GR" w:eastAsia="el-GR"/>
                    </w:rPr>
                    <w:t>Όχι</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sz w:val="20"/>
                      <w:lang w:val="el-GR" w:eastAsia="el-GR"/>
                    </w:rPr>
                  </w:pPr>
                  <w:r w:rsidRPr="00967CAE">
                    <w:rPr>
                      <w:rFonts w:ascii="Calibri" w:hAnsi="Calibri"/>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Cs w:val="22"/>
                      <w:lang w:val="el-GR" w:eastAsia="el-GR"/>
                    </w:rPr>
                  </w:pPr>
                </w:p>
              </w:tc>
            </w:tr>
            <w:tr w:rsidR="00967CAE" w:rsidRPr="00967CAE" w:rsidTr="00967CAE">
              <w:trPr>
                <w:trHeight w:val="10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16</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b/>
                      <w:bCs/>
                      <w:color w:val="000000"/>
                      <w:sz w:val="20"/>
                      <w:lang w:val="el-GR" w:eastAsia="el-GR"/>
                    </w:rPr>
                  </w:pPr>
                  <w:r w:rsidRPr="00967CAE">
                    <w:rPr>
                      <w:rFonts w:ascii="Calibri" w:hAnsi="Calibri"/>
                      <w:b/>
                      <w:bCs/>
                      <w:color w:val="000000"/>
                      <w:sz w:val="20"/>
                      <w:lang w:val="el-GR" w:eastAsia="el-GR"/>
                    </w:rPr>
                    <w:t>8</w:t>
                  </w:r>
                </w:p>
              </w:tc>
              <w:tc>
                <w:tcPr>
                  <w:tcW w:w="314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Δυνατότητα διάθεσης ιδίων κεφαλαίων για την έναρξη υλοποίησης του επενδυτικού σχεδίου</w:t>
                  </w: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Ποσοστό Ιδίων Κεφαλαίων επί της ιδιωτικής συμμετοχής *100%</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left"/>
                    <w:rPr>
                      <w:rFonts w:ascii="Calibri" w:hAnsi="Calibri"/>
                      <w:color w:val="000000"/>
                      <w:sz w:val="20"/>
                      <w:lang w:val="el-GR" w:eastAsia="el-GR"/>
                    </w:rPr>
                  </w:pPr>
                  <w:r w:rsidRPr="00967CAE">
                    <w:rPr>
                      <w:rFonts w:ascii="Calibri" w:hAnsi="Calibri"/>
                      <w:color w:val="000000"/>
                      <w:sz w:val="20"/>
                      <w:lang w:val="el-GR" w:eastAsia="el-GR"/>
                    </w:rPr>
                    <w:t> </w:t>
                  </w:r>
                </w:p>
              </w:tc>
              <w:tc>
                <w:tcPr>
                  <w:tcW w:w="920" w:type="dxa"/>
                  <w:tcBorders>
                    <w:top w:val="nil"/>
                    <w:left w:val="nil"/>
                    <w:bottom w:val="single" w:sz="4" w:space="0" w:color="auto"/>
                    <w:right w:val="single" w:sz="4" w:space="0" w:color="auto"/>
                  </w:tcBorders>
                  <w:shd w:val="clear" w:color="auto" w:fill="auto"/>
                  <w:noWrap/>
                  <w:vAlign w:val="center"/>
                  <w:hideMark/>
                </w:tcPr>
                <w:p w:rsidR="00967CAE" w:rsidRPr="00967CAE" w:rsidRDefault="00967CAE" w:rsidP="00967CAE">
                  <w:pPr>
                    <w:jc w:val="center"/>
                    <w:rPr>
                      <w:rFonts w:ascii="Calibri" w:hAnsi="Calibri"/>
                      <w:color w:val="000000"/>
                      <w:szCs w:val="22"/>
                      <w:lang w:val="el-GR" w:eastAsia="el-GR"/>
                    </w:rPr>
                  </w:pPr>
                  <w:r w:rsidRPr="00967CAE">
                    <w:rPr>
                      <w:rFonts w:ascii="Calibri" w:hAnsi="Calibri"/>
                      <w:color w:val="000000"/>
                      <w:szCs w:val="22"/>
                      <w:lang w:val="el-GR" w:eastAsia="el-GR"/>
                    </w:rPr>
                    <w:t>6%</w:t>
                  </w:r>
                </w:p>
              </w:tc>
            </w:tr>
            <w:tr w:rsidR="00967CAE" w:rsidRPr="00967CAE" w:rsidTr="00967CAE">
              <w:trPr>
                <w:trHeight w:val="3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17</w:t>
                  </w:r>
                </w:p>
              </w:tc>
              <w:tc>
                <w:tcPr>
                  <w:tcW w:w="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7CAE" w:rsidRPr="00967CAE" w:rsidRDefault="00967CAE" w:rsidP="00967CAE">
                  <w:pPr>
                    <w:jc w:val="center"/>
                    <w:rPr>
                      <w:rFonts w:ascii="Calibri" w:hAnsi="Calibri"/>
                      <w:b/>
                      <w:bCs/>
                      <w:color w:val="000000"/>
                      <w:sz w:val="20"/>
                      <w:lang w:val="el-GR" w:eastAsia="el-GR"/>
                    </w:rPr>
                  </w:pPr>
                  <w:r w:rsidRPr="00967CAE">
                    <w:rPr>
                      <w:rFonts w:ascii="Calibri" w:hAnsi="Calibri"/>
                      <w:b/>
                      <w:bCs/>
                      <w:color w:val="000000"/>
                      <w:sz w:val="20"/>
                      <w:lang w:val="el-GR" w:eastAsia="el-GR"/>
                    </w:rPr>
                    <w:t>9</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Είδος επιχείρησης (σύμφωνα με τη σύσταση της Επιτροπής 2003/361/ΕΚ)</w:t>
                  </w: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Πολύ μικρές επιχειρήσεις</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CAE" w:rsidRPr="00967CAE" w:rsidRDefault="00967CAE" w:rsidP="00967CAE">
                  <w:pPr>
                    <w:jc w:val="center"/>
                    <w:rPr>
                      <w:rFonts w:ascii="Calibri" w:hAnsi="Calibri"/>
                      <w:color w:val="000000"/>
                      <w:szCs w:val="22"/>
                      <w:lang w:val="el-GR" w:eastAsia="el-GR"/>
                    </w:rPr>
                  </w:pPr>
                  <w:r w:rsidRPr="00967CAE">
                    <w:rPr>
                      <w:rFonts w:ascii="Calibri" w:hAnsi="Calibri"/>
                      <w:color w:val="000000"/>
                      <w:szCs w:val="22"/>
                      <w:lang w:val="el-GR" w:eastAsia="el-GR"/>
                    </w:rPr>
                    <w:t>4%</w:t>
                  </w:r>
                </w:p>
              </w:tc>
            </w:tr>
            <w:tr w:rsidR="00967CAE" w:rsidRPr="00967CAE" w:rsidTr="00967CAE">
              <w:trPr>
                <w:trHeight w:val="300"/>
              </w:trPr>
              <w:tc>
                <w:tcPr>
                  <w:tcW w:w="4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480" w:type="dxa"/>
                  <w:vMerge/>
                  <w:tcBorders>
                    <w:top w:val="single" w:sz="4" w:space="0" w:color="auto"/>
                    <w:left w:val="single" w:sz="4" w:space="0" w:color="auto"/>
                    <w:bottom w:val="single" w:sz="4" w:space="0" w:color="000000"/>
                    <w:right w:val="single" w:sz="4" w:space="0" w:color="auto"/>
                  </w:tcBorders>
                  <w:vAlign w:val="center"/>
                  <w:hideMark/>
                </w:tcPr>
                <w:p w:rsidR="00967CAE" w:rsidRPr="00967CAE" w:rsidRDefault="00967CAE" w:rsidP="00967CAE">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Μικρές επιχειρήσεις</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Cs w:val="22"/>
                      <w:lang w:val="el-GR" w:eastAsia="el-GR"/>
                    </w:rPr>
                  </w:pPr>
                </w:p>
              </w:tc>
            </w:tr>
            <w:tr w:rsidR="00967CAE" w:rsidRPr="00967CAE" w:rsidTr="00967CAE">
              <w:trPr>
                <w:trHeight w:val="300"/>
              </w:trPr>
              <w:tc>
                <w:tcPr>
                  <w:tcW w:w="4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480" w:type="dxa"/>
                  <w:vMerge/>
                  <w:tcBorders>
                    <w:top w:val="single" w:sz="4" w:space="0" w:color="auto"/>
                    <w:left w:val="single" w:sz="4" w:space="0" w:color="auto"/>
                    <w:bottom w:val="single" w:sz="4" w:space="0" w:color="000000"/>
                    <w:right w:val="single" w:sz="4" w:space="0" w:color="auto"/>
                  </w:tcBorders>
                  <w:vAlign w:val="center"/>
                  <w:hideMark/>
                </w:tcPr>
                <w:p w:rsidR="00967CAE" w:rsidRPr="00967CAE" w:rsidRDefault="00967CAE" w:rsidP="00967CAE">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Μεσαίες/μεγάλες επιχειρήσεις</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Cs w:val="22"/>
                      <w:lang w:val="el-GR" w:eastAsia="el-GR"/>
                    </w:rPr>
                  </w:pPr>
                </w:p>
              </w:tc>
            </w:tr>
            <w:tr w:rsidR="00967CAE" w:rsidRPr="00967CAE" w:rsidTr="00967CAE">
              <w:trPr>
                <w:trHeight w:val="3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18</w:t>
                  </w:r>
                </w:p>
              </w:tc>
              <w:tc>
                <w:tcPr>
                  <w:tcW w:w="480" w:type="dxa"/>
                  <w:vMerge w:val="restart"/>
                  <w:tcBorders>
                    <w:top w:val="nil"/>
                    <w:left w:val="single" w:sz="4" w:space="0" w:color="auto"/>
                    <w:bottom w:val="single" w:sz="4" w:space="0" w:color="000000"/>
                    <w:right w:val="single" w:sz="4" w:space="0" w:color="auto"/>
                  </w:tcBorders>
                  <w:shd w:val="clear" w:color="auto" w:fill="auto"/>
                  <w:vAlign w:val="center"/>
                  <w:hideMark/>
                </w:tcPr>
                <w:p w:rsidR="00967CAE" w:rsidRPr="00967CAE" w:rsidRDefault="00967CAE" w:rsidP="00967CAE">
                  <w:pPr>
                    <w:jc w:val="center"/>
                    <w:rPr>
                      <w:rFonts w:ascii="Calibri" w:hAnsi="Calibri"/>
                      <w:b/>
                      <w:bCs/>
                      <w:color w:val="000000"/>
                      <w:sz w:val="20"/>
                      <w:lang w:val="el-GR" w:eastAsia="el-GR"/>
                    </w:rPr>
                  </w:pPr>
                  <w:r w:rsidRPr="00967CAE">
                    <w:rPr>
                      <w:rFonts w:ascii="Calibri" w:hAnsi="Calibri"/>
                      <w:b/>
                      <w:bCs/>
                      <w:color w:val="000000"/>
                      <w:sz w:val="20"/>
                      <w:lang w:val="el-GR" w:eastAsia="el-GR"/>
                    </w:rPr>
                    <w:t>10</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Παραγωγή προϊόντων ποιότητας βάσει προτύπου (Βιολογικά, ΠΟΠ, ΠΓΕ, κλπ)</w:t>
                  </w:r>
                </w:p>
              </w:tc>
              <w:tc>
                <w:tcPr>
                  <w:tcW w:w="3880" w:type="dxa"/>
                  <w:tcBorders>
                    <w:top w:val="nil"/>
                    <w:left w:val="nil"/>
                    <w:bottom w:val="single" w:sz="4" w:space="0" w:color="auto"/>
                    <w:right w:val="single" w:sz="4" w:space="0" w:color="auto"/>
                  </w:tcBorders>
                  <w:shd w:val="clear" w:color="auto" w:fill="auto"/>
                  <w:noWrap/>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Παραγωγή σε ποσοστό &gt;30%</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CAE" w:rsidRPr="00967CAE" w:rsidRDefault="00967CAE" w:rsidP="00967CAE">
                  <w:pPr>
                    <w:jc w:val="center"/>
                    <w:rPr>
                      <w:rFonts w:ascii="Calibri" w:hAnsi="Calibri"/>
                      <w:color w:val="000000"/>
                      <w:szCs w:val="22"/>
                      <w:lang w:val="el-GR" w:eastAsia="el-GR"/>
                    </w:rPr>
                  </w:pPr>
                  <w:r w:rsidRPr="00967CAE">
                    <w:rPr>
                      <w:rFonts w:ascii="Calibri" w:hAnsi="Calibri"/>
                      <w:color w:val="000000"/>
                      <w:szCs w:val="22"/>
                      <w:lang w:val="el-GR" w:eastAsia="el-GR"/>
                    </w:rPr>
                    <w:t>10%</w:t>
                  </w:r>
                </w:p>
              </w:tc>
            </w:tr>
            <w:tr w:rsidR="00967CAE" w:rsidRPr="00967CAE" w:rsidTr="00967CAE">
              <w:trPr>
                <w:trHeight w:val="300"/>
              </w:trPr>
              <w:tc>
                <w:tcPr>
                  <w:tcW w:w="4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967CAE" w:rsidRPr="00967CAE" w:rsidRDefault="00967CAE" w:rsidP="00967CAE">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noWrap/>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10%&lt;Παραγωγή σε ποσοστό &lt;30%</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60</w:t>
                  </w:r>
                </w:p>
              </w:tc>
              <w:tc>
                <w:tcPr>
                  <w:tcW w:w="92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Cs w:val="22"/>
                      <w:lang w:val="el-GR" w:eastAsia="el-GR"/>
                    </w:rPr>
                  </w:pPr>
                </w:p>
              </w:tc>
            </w:tr>
            <w:tr w:rsidR="00967CAE" w:rsidRPr="00967CAE" w:rsidTr="00967CAE">
              <w:trPr>
                <w:trHeight w:val="300"/>
              </w:trPr>
              <w:tc>
                <w:tcPr>
                  <w:tcW w:w="4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967CAE" w:rsidRPr="00967CAE" w:rsidRDefault="00967CAE" w:rsidP="00967CAE">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noWrap/>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Παραγωγή σε ποσοστό &lt;10%</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Cs w:val="22"/>
                      <w:lang w:val="el-GR" w:eastAsia="el-GR"/>
                    </w:rPr>
                  </w:pPr>
                </w:p>
              </w:tc>
            </w:tr>
            <w:tr w:rsidR="00967CAE" w:rsidRPr="00967CAE" w:rsidTr="00967CAE">
              <w:trPr>
                <w:trHeight w:val="3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19</w:t>
                  </w:r>
                </w:p>
              </w:tc>
              <w:tc>
                <w:tcPr>
                  <w:tcW w:w="480" w:type="dxa"/>
                  <w:vMerge w:val="restart"/>
                  <w:tcBorders>
                    <w:top w:val="nil"/>
                    <w:left w:val="single" w:sz="4" w:space="0" w:color="auto"/>
                    <w:bottom w:val="single" w:sz="4" w:space="0" w:color="000000"/>
                    <w:right w:val="single" w:sz="4" w:space="0" w:color="auto"/>
                  </w:tcBorders>
                  <w:shd w:val="clear" w:color="auto" w:fill="auto"/>
                  <w:vAlign w:val="center"/>
                  <w:hideMark/>
                </w:tcPr>
                <w:p w:rsidR="00967CAE" w:rsidRPr="00967CAE" w:rsidRDefault="00967CAE" w:rsidP="00967CAE">
                  <w:pPr>
                    <w:jc w:val="center"/>
                    <w:rPr>
                      <w:rFonts w:ascii="Calibri" w:hAnsi="Calibri"/>
                      <w:b/>
                      <w:bCs/>
                      <w:color w:val="000000"/>
                      <w:sz w:val="20"/>
                      <w:lang w:val="el-GR" w:eastAsia="el-GR"/>
                    </w:rPr>
                  </w:pPr>
                  <w:r w:rsidRPr="00967CAE">
                    <w:rPr>
                      <w:rFonts w:ascii="Calibri" w:hAnsi="Calibri"/>
                      <w:b/>
                      <w:bCs/>
                      <w:color w:val="000000"/>
                      <w:sz w:val="20"/>
                      <w:lang w:val="el-GR" w:eastAsia="el-GR"/>
                    </w:rPr>
                    <w:t>11</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Επεξεργασία πρώτων υλών παραγόμενων με μεθόδους  βάσει προτύπων</w:t>
                  </w:r>
                </w:p>
              </w:tc>
              <w:tc>
                <w:tcPr>
                  <w:tcW w:w="3880" w:type="dxa"/>
                  <w:tcBorders>
                    <w:top w:val="nil"/>
                    <w:left w:val="nil"/>
                    <w:bottom w:val="single" w:sz="4" w:space="0" w:color="auto"/>
                    <w:right w:val="single" w:sz="4" w:space="0" w:color="auto"/>
                  </w:tcBorders>
                  <w:shd w:val="clear" w:color="auto" w:fill="auto"/>
                  <w:noWrap/>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Πρώτη ύλη σε ποσοστό &gt;30%</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CAE" w:rsidRPr="00967CAE" w:rsidRDefault="00967CAE" w:rsidP="00967CAE">
                  <w:pPr>
                    <w:jc w:val="center"/>
                    <w:rPr>
                      <w:rFonts w:ascii="Calibri" w:hAnsi="Calibri"/>
                      <w:color w:val="000000"/>
                      <w:szCs w:val="22"/>
                      <w:lang w:val="el-GR" w:eastAsia="el-GR"/>
                    </w:rPr>
                  </w:pPr>
                  <w:r w:rsidRPr="00967CAE">
                    <w:rPr>
                      <w:rFonts w:ascii="Calibri" w:hAnsi="Calibri"/>
                      <w:color w:val="000000"/>
                      <w:szCs w:val="22"/>
                      <w:lang w:val="el-GR" w:eastAsia="el-GR"/>
                    </w:rPr>
                    <w:t>2%</w:t>
                  </w:r>
                </w:p>
              </w:tc>
            </w:tr>
            <w:tr w:rsidR="00967CAE" w:rsidRPr="00967CAE" w:rsidTr="00967CAE">
              <w:trPr>
                <w:trHeight w:val="300"/>
              </w:trPr>
              <w:tc>
                <w:tcPr>
                  <w:tcW w:w="4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967CAE" w:rsidRPr="00967CAE" w:rsidRDefault="00967CAE" w:rsidP="00967CAE">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noWrap/>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10%&lt; πρώτη ύλη σε ποσοστό &lt;30%</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60</w:t>
                  </w:r>
                </w:p>
              </w:tc>
              <w:tc>
                <w:tcPr>
                  <w:tcW w:w="92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Cs w:val="22"/>
                      <w:lang w:val="el-GR" w:eastAsia="el-GR"/>
                    </w:rPr>
                  </w:pPr>
                </w:p>
              </w:tc>
            </w:tr>
            <w:tr w:rsidR="00967CAE" w:rsidRPr="00967CAE" w:rsidTr="00967CAE">
              <w:trPr>
                <w:trHeight w:val="300"/>
              </w:trPr>
              <w:tc>
                <w:tcPr>
                  <w:tcW w:w="4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967CAE" w:rsidRPr="00967CAE" w:rsidRDefault="00967CAE" w:rsidP="00967CAE">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noWrap/>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Πρώτη ύλη σε ποσοστό &lt;10%</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Cs w:val="22"/>
                      <w:lang w:val="el-GR" w:eastAsia="el-GR"/>
                    </w:rPr>
                  </w:pPr>
                </w:p>
              </w:tc>
            </w:tr>
            <w:tr w:rsidR="00967CAE" w:rsidRPr="00967CAE" w:rsidTr="00967CAE">
              <w:trPr>
                <w:trHeight w:val="3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20</w:t>
                  </w:r>
                </w:p>
              </w:tc>
              <w:tc>
                <w:tcPr>
                  <w:tcW w:w="480" w:type="dxa"/>
                  <w:vMerge w:val="restart"/>
                  <w:tcBorders>
                    <w:top w:val="nil"/>
                    <w:left w:val="single" w:sz="4" w:space="0" w:color="auto"/>
                    <w:bottom w:val="single" w:sz="4" w:space="0" w:color="000000"/>
                    <w:right w:val="single" w:sz="4" w:space="0" w:color="auto"/>
                  </w:tcBorders>
                  <w:shd w:val="clear" w:color="auto" w:fill="auto"/>
                  <w:vAlign w:val="center"/>
                  <w:hideMark/>
                </w:tcPr>
                <w:p w:rsidR="00967CAE" w:rsidRPr="00967CAE" w:rsidRDefault="00967CAE" w:rsidP="00967CAE">
                  <w:pPr>
                    <w:jc w:val="center"/>
                    <w:rPr>
                      <w:rFonts w:ascii="Calibri" w:hAnsi="Calibri"/>
                      <w:b/>
                      <w:bCs/>
                      <w:color w:val="000000"/>
                      <w:sz w:val="20"/>
                      <w:lang w:val="el-GR" w:eastAsia="el-GR"/>
                    </w:rPr>
                  </w:pPr>
                  <w:r w:rsidRPr="00967CAE">
                    <w:rPr>
                      <w:rFonts w:ascii="Calibri" w:hAnsi="Calibri"/>
                      <w:b/>
                      <w:bCs/>
                      <w:color w:val="000000"/>
                      <w:sz w:val="20"/>
                      <w:lang w:val="el-GR" w:eastAsia="el-GR"/>
                    </w:rPr>
                    <w:t>12</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Ποσοστό δαπανών σχετικών με τη χρήση ή παραγωγή ανανεώσιμων πηγών ενέργειας (ΑΠΕ), (φωτοβολταϊκά, βιοντίζελ, βιοαέριο κ.λ.π.) για την κάλυψη των αναγκών των μονάδων.</w:t>
                  </w: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 xml:space="preserve"> Ποσοστό μεγαλύτερο ή ίσο με 20%</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CAE" w:rsidRPr="00967CAE" w:rsidRDefault="00967CAE" w:rsidP="00967CAE">
                  <w:pPr>
                    <w:jc w:val="center"/>
                    <w:rPr>
                      <w:rFonts w:ascii="Calibri" w:hAnsi="Calibri"/>
                      <w:color w:val="000000"/>
                      <w:szCs w:val="22"/>
                      <w:lang w:val="el-GR" w:eastAsia="el-GR"/>
                    </w:rPr>
                  </w:pPr>
                  <w:r w:rsidRPr="00967CAE">
                    <w:rPr>
                      <w:rFonts w:ascii="Calibri" w:hAnsi="Calibri"/>
                      <w:color w:val="000000"/>
                      <w:szCs w:val="22"/>
                      <w:lang w:val="el-GR" w:eastAsia="el-GR"/>
                    </w:rPr>
                    <w:t>5%</w:t>
                  </w:r>
                </w:p>
              </w:tc>
            </w:tr>
            <w:tr w:rsidR="00967CAE" w:rsidRPr="00967CAE" w:rsidTr="00967CAE">
              <w:trPr>
                <w:trHeight w:val="300"/>
              </w:trPr>
              <w:tc>
                <w:tcPr>
                  <w:tcW w:w="4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967CAE" w:rsidRPr="00967CAE" w:rsidRDefault="00967CAE" w:rsidP="00967CAE">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10% ≤ Ποσοστό &lt; 20%</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60</w:t>
                  </w:r>
                </w:p>
              </w:tc>
              <w:tc>
                <w:tcPr>
                  <w:tcW w:w="92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Cs w:val="22"/>
                      <w:lang w:val="el-GR" w:eastAsia="el-GR"/>
                    </w:rPr>
                  </w:pPr>
                </w:p>
              </w:tc>
            </w:tr>
            <w:tr w:rsidR="00967CAE" w:rsidRPr="00967CAE" w:rsidTr="00967CAE">
              <w:trPr>
                <w:trHeight w:val="435"/>
              </w:trPr>
              <w:tc>
                <w:tcPr>
                  <w:tcW w:w="4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967CAE" w:rsidRPr="00967CAE" w:rsidRDefault="00967CAE" w:rsidP="00967CAE">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5% ≤ Ποσοστό &lt; 10%</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Cs w:val="22"/>
                      <w:lang w:val="el-GR" w:eastAsia="el-GR"/>
                    </w:rPr>
                  </w:pPr>
                </w:p>
              </w:tc>
            </w:tr>
            <w:tr w:rsidR="00967CAE" w:rsidRPr="00967CAE" w:rsidTr="00967CAE">
              <w:trPr>
                <w:trHeight w:val="3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22</w:t>
                  </w:r>
                </w:p>
              </w:tc>
              <w:tc>
                <w:tcPr>
                  <w:tcW w:w="480" w:type="dxa"/>
                  <w:vMerge w:val="restart"/>
                  <w:tcBorders>
                    <w:top w:val="nil"/>
                    <w:left w:val="single" w:sz="4" w:space="0" w:color="auto"/>
                    <w:bottom w:val="single" w:sz="4" w:space="0" w:color="000000"/>
                    <w:right w:val="single" w:sz="4" w:space="0" w:color="auto"/>
                  </w:tcBorders>
                  <w:shd w:val="clear" w:color="auto" w:fill="auto"/>
                  <w:vAlign w:val="center"/>
                  <w:hideMark/>
                </w:tcPr>
                <w:p w:rsidR="00967CAE" w:rsidRPr="00967CAE" w:rsidRDefault="00967CAE" w:rsidP="00967CAE">
                  <w:pPr>
                    <w:jc w:val="center"/>
                    <w:rPr>
                      <w:rFonts w:ascii="Calibri" w:hAnsi="Calibri"/>
                      <w:b/>
                      <w:bCs/>
                      <w:color w:val="000000"/>
                      <w:sz w:val="20"/>
                      <w:lang w:val="el-GR" w:eastAsia="el-GR"/>
                    </w:rPr>
                  </w:pPr>
                  <w:r w:rsidRPr="00967CAE">
                    <w:rPr>
                      <w:rFonts w:ascii="Calibri" w:hAnsi="Calibri"/>
                      <w:b/>
                      <w:bCs/>
                      <w:color w:val="000000"/>
                      <w:sz w:val="20"/>
                      <w:lang w:val="el-GR" w:eastAsia="el-GR"/>
                    </w:rPr>
                    <w:t>13</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Ποσοστό δαπανών σχετικών με τη χρήση – εγκατάσταση – εφαρμογή συστήματος εξοικονόμησης ύδατος</w:t>
                  </w: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 xml:space="preserve"> Ποσοστό μεγαλύτερο ή ίσο με 20%</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CAE" w:rsidRPr="00967CAE" w:rsidRDefault="00967CAE" w:rsidP="00967CAE">
                  <w:pPr>
                    <w:jc w:val="center"/>
                    <w:rPr>
                      <w:rFonts w:ascii="Calibri" w:hAnsi="Calibri"/>
                      <w:color w:val="000000"/>
                      <w:szCs w:val="22"/>
                      <w:lang w:val="el-GR" w:eastAsia="el-GR"/>
                    </w:rPr>
                  </w:pPr>
                  <w:r w:rsidRPr="00967CAE">
                    <w:rPr>
                      <w:rFonts w:ascii="Calibri" w:hAnsi="Calibri"/>
                      <w:color w:val="000000"/>
                      <w:szCs w:val="22"/>
                      <w:lang w:val="el-GR" w:eastAsia="el-GR"/>
                    </w:rPr>
                    <w:t>3%</w:t>
                  </w:r>
                </w:p>
              </w:tc>
            </w:tr>
            <w:tr w:rsidR="00967CAE" w:rsidRPr="00967CAE" w:rsidTr="00967CAE">
              <w:trPr>
                <w:trHeight w:val="300"/>
              </w:trPr>
              <w:tc>
                <w:tcPr>
                  <w:tcW w:w="4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967CAE" w:rsidRPr="00967CAE" w:rsidRDefault="00967CAE" w:rsidP="00967CAE">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10% ≤ Ποσοστό &lt; 20%</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60</w:t>
                  </w:r>
                </w:p>
              </w:tc>
              <w:tc>
                <w:tcPr>
                  <w:tcW w:w="92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Cs w:val="22"/>
                      <w:lang w:val="el-GR" w:eastAsia="el-GR"/>
                    </w:rPr>
                  </w:pPr>
                </w:p>
              </w:tc>
            </w:tr>
            <w:tr w:rsidR="00967CAE" w:rsidRPr="00967CAE" w:rsidTr="00967CAE">
              <w:trPr>
                <w:trHeight w:val="300"/>
              </w:trPr>
              <w:tc>
                <w:tcPr>
                  <w:tcW w:w="4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967CAE" w:rsidRPr="00967CAE" w:rsidRDefault="00967CAE" w:rsidP="00967CAE">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5% ≤ Ποσοστό &lt; 10%</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Cs w:val="22"/>
                      <w:lang w:val="el-GR" w:eastAsia="el-GR"/>
                    </w:rPr>
                  </w:pPr>
                </w:p>
              </w:tc>
            </w:tr>
            <w:tr w:rsidR="00967CAE" w:rsidRPr="00967CAE" w:rsidTr="00967CAE">
              <w:trPr>
                <w:trHeight w:val="3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24</w:t>
                  </w:r>
                </w:p>
              </w:tc>
              <w:tc>
                <w:tcPr>
                  <w:tcW w:w="480" w:type="dxa"/>
                  <w:vMerge w:val="restart"/>
                  <w:tcBorders>
                    <w:top w:val="nil"/>
                    <w:left w:val="single" w:sz="4" w:space="0" w:color="auto"/>
                    <w:bottom w:val="single" w:sz="4" w:space="0" w:color="000000"/>
                    <w:right w:val="single" w:sz="4" w:space="0" w:color="auto"/>
                  </w:tcBorders>
                  <w:shd w:val="clear" w:color="auto" w:fill="auto"/>
                  <w:vAlign w:val="center"/>
                  <w:hideMark/>
                </w:tcPr>
                <w:p w:rsidR="00967CAE" w:rsidRPr="00967CAE" w:rsidRDefault="00967CAE" w:rsidP="00967CAE">
                  <w:pPr>
                    <w:jc w:val="center"/>
                    <w:rPr>
                      <w:rFonts w:ascii="Calibri" w:hAnsi="Calibri"/>
                      <w:b/>
                      <w:bCs/>
                      <w:color w:val="000000"/>
                      <w:sz w:val="20"/>
                      <w:lang w:val="el-GR" w:eastAsia="el-GR"/>
                    </w:rPr>
                  </w:pPr>
                  <w:r w:rsidRPr="00967CAE">
                    <w:rPr>
                      <w:rFonts w:ascii="Calibri" w:hAnsi="Calibri"/>
                      <w:b/>
                      <w:bCs/>
                      <w:color w:val="000000"/>
                      <w:sz w:val="20"/>
                      <w:lang w:val="el-GR" w:eastAsia="el-GR"/>
                    </w:rPr>
                    <w:t>14</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Καινοτόμος  χαρακτήρας της πρότασης/ Χρήση καινοτομίας και νέων τεχνολογιών (μονάδες μεταποίησης και βιοτεχνικές μονάδες)</w:t>
                  </w: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Το προϊόν χαρακτηρίζεται ως καινοτόμο</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CAE" w:rsidRPr="00967CAE" w:rsidRDefault="00967CAE" w:rsidP="00967CAE">
                  <w:pPr>
                    <w:jc w:val="center"/>
                    <w:rPr>
                      <w:rFonts w:ascii="Calibri" w:hAnsi="Calibri"/>
                      <w:color w:val="000000"/>
                      <w:szCs w:val="22"/>
                      <w:lang w:val="el-GR" w:eastAsia="el-GR"/>
                    </w:rPr>
                  </w:pPr>
                  <w:r w:rsidRPr="00967CAE">
                    <w:rPr>
                      <w:rFonts w:ascii="Calibri" w:hAnsi="Calibri"/>
                      <w:color w:val="000000"/>
                      <w:szCs w:val="22"/>
                      <w:lang w:val="el-GR" w:eastAsia="el-GR"/>
                    </w:rPr>
                    <w:t>10%</w:t>
                  </w:r>
                </w:p>
              </w:tc>
            </w:tr>
            <w:tr w:rsidR="00967CAE" w:rsidRPr="00967CAE" w:rsidTr="00967CAE">
              <w:trPr>
                <w:trHeight w:val="1275"/>
              </w:trPr>
              <w:tc>
                <w:tcPr>
                  <w:tcW w:w="4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967CAE" w:rsidRPr="00967CAE" w:rsidRDefault="00967CAE" w:rsidP="00967CAE">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75</w:t>
                  </w:r>
                </w:p>
              </w:tc>
              <w:tc>
                <w:tcPr>
                  <w:tcW w:w="92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Cs w:val="22"/>
                      <w:lang w:val="el-GR" w:eastAsia="el-GR"/>
                    </w:rPr>
                  </w:pPr>
                </w:p>
              </w:tc>
            </w:tr>
            <w:tr w:rsidR="00967CAE" w:rsidRPr="00967CAE" w:rsidTr="00967CAE">
              <w:trPr>
                <w:trHeight w:val="2040"/>
              </w:trPr>
              <w:tc>
                <w:tcPr>
                  <w:tcW w:w="4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967CAE" w:rsidRPr="00967CAE" w:rsidRDefault="00967CAE" w:rsidP="00967CAE">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Cs w:val="22"/>
                      <w:lang w:val="el-GR" w:eastAsia="el-GR"/>
                    </w:rPr>
                  </w:pPr>
                </w:p>
              </w:tc>
            </w:tr>
            <w:tr w:rsidR="00967CAE" w:rsidRPr="00967CAE" w:rsidTr="00967CAE">
              <w:trPr>
                <w:trHeight w:val="102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sz w:val="20"/>
                      <w:lang w:val="el-GR" w:eastAsia="el-GR"/>
                    </w:rPr>
                  </w:pPr>
                  <w:r w:rsidRPr="00967CAE">
                    <w:rPr>
                      <w:rFonts w:ascii="Calibri" w:hAnsi="Calibri"/>
                      <w:sz w:val="20"/>
                      <w:lang w:val="el-GR" w:eastAsia="el-GR"/>
                    </w:rPr>
                    <w:t>26</w:t>
                  </w:r>
                </w:p>
              </w:tc>
              <w:tc>
                <w:tcPr>
                  <w:tcW w:w="480" w:type="dxa"/>
                  <w:vMerge w:val="restart"/>
                  <w:tcBorders>
                    <w:top w:val="nil"/>
                    <w:left w:val="single" w:sz="4" w:space="0" w:color="auto"/>
                    <w:bottom w:val="single" w:sz="4" w:space="0" w:color="000000"/>
                    <w:right w:val="single" w:sz="4" w:space="0" w:color="auto"/>
                  </w:tcBorders>
                  <w:shd w:val="clear" w:color="auto" w:fill="auto"/>
                  <w:vAlign w:val="center"/>
                  <w:hideMark/>
                </w:tcPr>
                <w:p w:rsidR="00967CAE" w:rsidRPr="00967CAE" w:rsidRDefault="00967CAE" w:rsidP="00967CAE">
                  <w:pPr>
                    <w:jc w:val="center"/>
                    <w:rPr>
                      <w:rFonts w:ascii="Calibri" w:hAnsi="Calibri"/>
                      <w:b/>
                      <w:bCs/>
                      <w:sz w:val="20"/>
                      <w:lang w:val="el-GR" w:eastAsia="el-GR"/>
                    </w:rPr>
                  </w:pPr>
                  <w:r w:rsidRPr="00967CAE">
                    <w:rPr>
                      <w:rFonts w:ascii="Calibri" w:hAnsi="Calibri"/>
                      <w:b/>
                      <w:bCs/>
                      <w:sz w:val="20"/>
                      <w:lang w:val="el-GR" w:eastAsia="el-GR"/>
                    </w:rPr>
                    <w:t>15</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Αύξηση θέσεων απασχόλησης</w:t>
                  </w: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sz w:val="20"/>
                      <w:lang w:val="el-GR" w:eastAsia="el-GR"/>
                    </w:rPr>
                  </w:pPr>
                  <w:r w:rsidRPr="00967CAE">
                    <w:rPr>
                      <w:rFonts w:ascii="Calibri" w:hAnsi="Calibri"/>
                      <w:sz w:val="20"/>
                      <w:lang w:val="el-GR" w:eastAsia="el-GR"/>
                    </w:rPr>
                    <w:t xml:space="preserve">Με την υλοποίηση του επενδυτικού σχεδίου προβλέπεται η δημιουργία άνω των δύο (2) νέων θέσεων απασχόλησης σε Ε.Μ.Ε (Ετήσιες Μονάδες Εργασίας). </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sz w:val="20"/>
                      <w:lang w:val="el-GR" w:eastAsia="el-GR"/>
                    </w:rPr>
                  </w:pPr>
                  <w:r w:rsidRPr="00967CAE">
                    <w:rPr>
                      <w:rFonts w:ascii="Calibri" w:hAnsi="Calibri"/>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CAE" w:rsidRPr="00967CAE" w:rsidRDefault="00967CAE" w:rsidP="00967CAE">
                  <w:pPr>
                    <w:jc w:val="center"/>
                    <w:rPr>
                      <w:rFonts w:ascii="Calibri" w:hAnsi="Calibri"/>
                      <w:color w:val="000000"/>
                      <w:szCs w:val="22"/>
                      <w:lang w:val="el-GR" w:eastAsia="el-GR"/>
                    </w:rPr>
                  </w:pPr>
                  <w:r w:rsidRPr="00967CAE">
                    <w:rPr>
                      <w:rFonts w:ascii="Calibri" w:hAnsi="Calibri"/>
                      <w:color w:val="000000"/>
                      <w:szCs w:val="22"/>
                      <w:lang w:val="el-GR" w:eastAsia="el-GR"/>
                    </w:rPr>
                    <w:t>6%</w:t>
                  </w:r>
                </w:p>
              </w:tc>
            </w:tr>
            <w:tr w:rsidR="00967CAE" w:rsidRPr="00967CAE" w:rsidTr="00967CAE">
              <w:trPr>
                <w:trHeight w:val="1020"/>
              </w:trPr>
              <w:tc>
                <w:tcPr>
                  <w:tcW w:w="4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967CAE" w:rsidRPr="00967CAE" w:rsidRDefault="00967CAE" w:rsidP="00967CAE">
                  <w:pPr>
                    <w:jc w:val="left"/>
                    <w:rPr>
                      <w:rFonts w:ascii="Calibri" w:hAnsi="Calibri"/>
                      <w:b/>
                      <w:bCs/>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sz w:val="20"/>
                      <w:lang w:val="el-GR" w:eastAsia="el-GR"/>
                    </w:rPr>
                  </w:pPr>
                  <w:r w:rsidRPr="00967CAE">
                    <w:rPr>
                      <w:rFonts w:ascii="Calibri" w:hAnsi="Calibri"/>
                      <w:sz w:val="20"/>
                      <w:lang w:val="el-GR" w:eastAsia="el-GR"/>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sz w:val="20"/>
                      <w:lang w:val="el-GR" w:eastAsia="el-GR"/>
                    </w:rPr>
                  </w:pPr>
                  <w:r w:rsidRPr="00967CAE">
                    <w:rPr>
                      <w:rFonts w:ascii="Calibri" w:hAnsi="Calibri"/>
                      <w:sz w:val="20"/>
                      <w:lang w:val="el-GR" w:eastAsia="el-GR"/>
                    </w:rPr>
                    <w:t>60</w:t>
                  </w:r>
                </w:p>
              </w:tc>
              <w:tc>
                <w:tcPr>
                  <w:tcW w:w="92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Cs w:val="22"/>
                      <w:lang w:val="el-GR" w:eastAsia="el-GR"/>
                    </w:rPr>
                  </w:pPr>
                </w:p>
              </w:tc>
            </w:tr>
            <w:tr w:rsidR="00967CAE" w:rsidRPr="00967CAE" w:rsidTr="00967CAE">
              <w:trPr>
                <w:trHeight w:val="1020"/>
              </w:trPr>
              <w:tc>
                <w:tcPr>
                  <w:tcW w:w="4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967CAE" w:rsidRPr="00967CAE" w:rsidRDefault="00967CAE" w:rsidP="00967CAE">
                  <w:pPr>
                    <w:jc w:val="left"/>
                    <w:rPr>
                      <w:rFonts w:ascii="Calibri" w:hAnsi="Calibri"/>
                      <w:b/>
                      <w:bCs/>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sz w:val="20"/>
                      <w:lang w:val="el-GR" w:eastAsia="el-GR"/>
                    </w:rPr>
                  </w:pPr>
                  <w:r w:rsidRPr="00967CAE">
                    <w:rPr>
                      <w:rFonts w:ascii="Calibri" w:hAnsi="Calibri"/>
                      <w:sz w:val="20"/>
                      <w:lang w:val="el-GR" w:eastAsia="el-GR"/>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sz w:val="20"/>
                      <w:lang w:val="el-GR" w:eastAsia="el-GR"/>
                    </w:rPr>
                  </w:pPr>
                  <w:r w:rsidRPr="00967CAE">
                    <w:rPr>
                      <w:rFonts w:ascii="Calibri" w:hAnsi="Calibri"/>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Cs w:val="22"/>
                      <w:lang w:val="el-GR" w:eastAsia="el-GR"/>
                    </w:rPr>
                  </w:pPr>
                </w:p>
              </w:tc>
            </w:tr>
            <w:tr w:rsidR="00967CAE" w:rsidRPr="00967CAE" w:rsidTr="00967CAE">
              <w:trPr>
                <w:trHeight w:val="765"/>
              </w:trPr>
              <w:tc>
                <w:tcPr>
                  <w:tcW w:w="4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967CAE" w:rsidRPr="00967CAE" w:rsidRDefault="00967CAE" w:rsidP="00967CAE">
                  <w:pPr>
                    <w:jc w:val="left"/>
                    <w:rPr>
                      <w:rFonts w:ascii="Calibri" w:hAnsi="Calibri"/>
                      <w:b/>
                      <w:bCs/>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left"/>
                    <w:rPr>
                      <w:rFonts w:ascii="Calibri" w:hAnsi="Calibri"/>
                      <w:sz w:val="20"/>
                      <w:lang w:val="el-GR" w:eastAsia="el-GR"/>
                    </w:rPr>
                  </w:pPr>
                  <w:r w:rsidRPr="00967CAE">
                    <w:rPr>
                      <w:rFonts w:ascii="Calibri" w:hAnsi="Calibri"/>
                      <w:sz w:val="20"/>
                      <w:lang w:val="el-GR" w:eastAsia="el-GR"/>
                    </w:rPr>
                    <w:t>Με την υλοποίηση του επενδυτικού σχεδίου δεν προβλέπεται δημιουργία θέσεων εργασίας</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sz w:val="20"/>
                      <w:lang w:val="el-GR" w:eastAsia="el-GR"/>
                    </w:rPr>
                  </w:pPr>
                  <w:r w:rsidRPr="00967CAE">
                    <w:rPr>
                      <w:rFonts w:ascii="Calibri" w:hAnsi="Calibri"/>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Cs w:val="22"/>
                      <w:lang w:val="el-GR" w:eastAsia="el-GR"/>
                    </w:rPr>
                  </w:pPr>
                </w:p>
              </w:tc>
            </w:tr>
            <w:tr w:rsidR="00967CAE" w:rsidRPr="00967CAE" w:rsidTr="00967CAE">
              <w:trPr>
                <w:trHeight w:val="51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28</w:t>
                  </w:r>
                </w:p>
              </w:tc>
              <w:tc>
                <w:tcPr>
                  <w:tcW w:w="480" w:type="dxa"/>
                  <w:vMerge w:val="restart"/>
                  <w:tcBorders>
                    <w:top w:val="nil"/>
                    <w:left w:val="single" w:sz="4" w:space="0" w:color="auto"/>
                    <w:bottom w:val="single" w:sz="4" w:space="0" w:color="000000"/>
                    <w:right w:val="single" w:sz="4" w:space="0" w:color="auto"/>
                  </w:tcBorders>
                  <w:shd w:val="clear" w:color="auto" w:fill="auto"/>
                  <w:vAlign w:val="center"/>
                  <w:hideMark/>
                </w:tcPr>
                <w:p w:rsidR="00967CAE" w:rsidRPr="00967CAE" w:rsidRDefault="00967CAE" w:rsidP="00967CAE">
                  <w:pPr>
                    <w:jc w:val="center"/>
                    <w:rPr>
                      <w:rFonts w:ascii="Calibri" w:hAnsi="Calibri"/>
                      <w:b/>
                      <w:bCs/>
                      <w:color w:val="000000"/>
                      <w:sz w:val="20"/>
                      <w:lang w:val="el-GR" w:eastAsia="el-GR"/>
                    </w:rPr>
                  </w:pPr>
                  <w:r w:rsidRPr="00967CAE">
                    <w:rPr>
                      <w:rFonts w:ascii="Calibri" w:hAnsi="Calibri"/>
                      <w:b/>
                      <w:bCs/>
                      <w:color w:val="000000"/>
                      <w:sz w:val="20"/>
                      <w:lang w:val="el-GR" w:eastAsia="el-GR"/>
                    </w:rPr>
                    <w:t>16</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Ετοιμότητα έναρξης υλοποίησης της πρότασης</w:t>
                  </w: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Εξασφάλιση του συνόλου των απαιτούμενων γνωμοδοτήσεων/εγκρίσεων / αδειών</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CAE" w:rsidRPr="00967CAE" w:rsidRDefault="00967CAE" w:rsidP="00967CAE">
                  <w:pPr>
                    <w:jc w:val="center"/>
                    <w:rPr>
                      <w:rFonts w:ascii="Calibri" w:hAnsi="Calibri"/>
                      <w:color w:val="000000"/>
                      <w:szCs w:val="22"/>
                      <w:lang w:val="el-GR" w:eastAsia="el-GR"/>
                    </w:rPr>
                  </w:pPr>
                  <w:r w:rsidRPr="00967CAE">
                    <w:rPr>
                      <w:rFonts w:ascii="Calibri" w:hAnsi="Calibri"/>
                      <w:color w:val="000000"/>
                      <w:szCs w:val="22"/>
                      <w:lang w:val="el-GR" w:eastAsia="el-GR"/>
                    </w:rPr>
                    <w:t>7%</w:t>
                  </w:r>
                </w:p>
              </w:tc>
            </w:tr>
            <w:tr w:rsidR="00967CAE" w:rsidRPr="00967CAE" w:rsidTr="00967CAE">
              <w:trPr>
                <w:trHeight w:val="510"/>
              </w:trPr>
              <w:tc>
                <w:tcPr>
                  <w:tcW w:w="4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967CAE" w:rsidRPr="00967CAE" w:rsidRDefault="00967CAE" w:rsidP="00967CAE">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Εξασφάλιση μέρους των απαιτούμενων γνωμοδοτήσεων/εγκρίσεων / αδειών</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60</w:t>
                  </w:r>
                </w:p>
              </w:tc>
              <w:tc>
                <w:tcPr>
                  <w:tcW w:w="92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Cs w:val="22"/>
                      <w:lang w:val="el-GR" w:eastAsia="el-GR"/>
                    </w:rPr>
                  </w:pPr>
                </w:p>
              </w:tc>
            </w:tr>
            <w:tr w:rsidR="00967CAE" w:rsidRPr="00967CAE" w:rsidTr="00967CAE">
              <w:trPr>
                <w:trHeight w:val="765"/>
              </w:trPr>
              <w:tc>
                <w:tcPr>
                  <w:tcW w:w="4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967CAE" w:rsidRPr="00967CAE" w:rsidRDefault="00967CAE" w:rsidP="00967CAE">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000000" w:fill="FFFFFF"/>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Υποβολή αιτήσεων στις αρμόδιες αρχές για απαραίτητες γνωμοδοτήσεις/εγκρίσεις / άδειες.</w:t>
                  </w:r>
                </w:p>
              </w:tc>
              <w:tc>
                <w:tcPr>
                  <w:tcW w:w="1220" w:type="dxa"/>
                  <w:tcBorders>
                    <w:top w:val="nil"/>
                    <w:left w:val="nil"/>
                    <w:bottom w:val="single" w:sz="4" w:space="0" w:color="auto"/>
                    <w:right w:val="single" w:sz="4" w:space="0" w:color="auto"/>
                  </w:tcBorders>
                  <w:shd w:val="clear" w:color="000000" w:fill="FFFFFF"/>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Cs w:val="22"/>
                      <w:lang w:val="el-GR" w:eastAsia="el-GR"/>
                    </w:rPr>
                  </w:pPr>
                </w:p>
              </w:tc>
            </w:tr>
            <w:tr w:rsidR="00967CAE" w:rsidRPr="00967CAE" w:rsidTr="00967CAE">
              <w:trPr>
                <w:trHeight w:val="76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29</w:t>
                  </w:r>
                </w:p>
              </w:tc>
              <w:tc>
                <w:tcPr>
                  <w:tcW w:w="480" w:type="dxa"/>
                  <w:vMerge w:val="restart"/>
                  <w:tcBorders>
                    <w:top w:val="nil"/>
                    <w:left w:val="single" w:sz="4" w:space="0" w:color="auto"/>
                    <w:bottom w:val="single" w:sz="4" w:space="0" w:color="000000"/>
                    <w:right w:val="single" w:sz="4" w:space="0" w:color="auto"/>
                  </w:tcBorders>
                  <w:shd w:val="clear" w:color="auto" w:fill="auto"/>
                  <w:vAlign w:val="center"/>
                  <w:hideMark/>
                </w:tcPr>
                <w:p w:rsidR="00967CAE" w:rsidRPr="00967CAE" w:rsidRDefault="00967CAE" w:rsidP="00967CAE">
                  <w:pPr>
                    <w:jc w:val="center"/>
                    <w:rPr>
                      <w:rFonts w:ascii="Calibri" w:hAnsi="Calibri"/>
                      <w:b/>
                      <w:bCs/>
                      <w:color w:val="000000"/>
                      <w:sz w:val="20"/>
                      <w:lang w:val="el-GR" w:eastAsia="el-GR"/>
                    </w:rPr>
                  </w:pPr>
                  <w:r w:rsidRPr="00967CAE">
                    <w:rPr>
                      <w:rFonts w:ascii="Calibri" w:hAnsi="Calibri"/>
                      <w:b/>
                      <w:bCs/>
                      <w:color w:val="000000"/>
                      <w:sz w:val="20"/>
                      <w:lang w:val="el-GR" w:eastAsia="el-GR"/>
                    </w:rPr>
                    <w:t>17</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Σύσταση Φορέα</w:t>
                  </w: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sz w:val="20"/>
                      <w:lang w:val="el-GR" w:eastAsia="el-GR"/>
                    </w:rPr>
                  </w:pPr>
                  <w:r w:rsidRPr="00967CAE">
                    <w:rPr>
                      <w:rFonts w:ascii="Calibri" w:hAnsi="Calibri"/>
                      <w:sz w:val="20"/>
                      <w:lang w:val="el-GR" w:eastAsia="el-GR"/>
                    </w:rPr>
                    <w:t>Εχει συσταθεί ο φορέας υλοποίησης της επένδυσης (εταιρεία, νομικό πρόσωπο κλπ) ή δεν απαιτείται σύσταση φορέα</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sz w:val="20"/>
                      <w:lang w:val="el-GR" w:eastAsia="el-GR"/>
                    </w:rPr>
                  </w:pPr>
                  <w:r w:rsidRPr="00967CAE">
                    <w:rPr>
                      <w:rFonts w:ascii="Calibri" w:hAnsi="Calibri"/>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CAE" w:rsidRPr="00967CAE" w:rsidRDefault="00967CAE" w:rsidP="00967CAE">
                  <w:pPr>
                    <w:jc w:val="center"/>
                    <w:rPr>
                      <w:rFonts w:ascii="Calibri" w:hAnsi="Calibri"/>
                      <w:color w:val="000000"/>
                      <w:szCs w:val="22"/>
                      <w:lang w:val="el-GR" w:eastAsia="el-GR"/>
                    </w:rPr>
                  </w:pPr>
                  <w:r w:rsidRPr="00967CAE">
                    <w:rPr>
                      <w:rFonts w:ascii="Calibri" w:hAnsi="Calibri"/>
                      <w:color w:val="000000"/>
                      <w:szCs w:val="22"/>
                      <w:lang w:val="el-GR" w:eastAsia="el-GR"/>
                    </w:rPr>
                    <w:t>2%</w:t>
                  </w:r>
                </w:p>
              </w:tc>
            </w:tr>
            <w:tr w:rsidR="00967CAE" w:rsidRPr="00967CAE" w:rsidTr="00967CAE">
              <w:trPr>
                <w:trHeight w:val="300"/>
              </w:trPr>
              <w:tc>
                <w:tcPr>
                  <w:tcW w:w="4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967CAE" w:rsidRPr="00967CAE" w:rsidRDefault="00967CAE" w:rsidP="00967CAE">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sz w:val="20"/>
                      <w:lang w:val="el-GR" w:eastAsia="el-GR"/>
                    </w:rPr>
                  </w:pPr>
                  <w:r w:rsidRPr="00967CAE">
                    <w:rPr>
                      <w:rFonts w:ascii="Calibri" w:hAnsi="Calibri"/>
                      <w:sz w:val="20"/>
                      <w:lang w:val="el-GR" w:eastAsia="el-GR"/>
                    </w:rPr>
                    <w:t>Δεν έχει συσταθεί ο φορέας που απαιτείται</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sz w:val="20"/>
                      <w:lang w:val="el-GR" w:eastAsia="el-GR"/>
                    </w:rPr>
                  </w:pPr>
                  <w:r w:rsidRPr="00967CAE">
                    <w:rPr>
                      <w:rFonts w:ascii="Calibri" w:hAnsi="Calibri"/>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Cs w:val="22"/>
                      <w:lang w:val="el-GR" w:eastAsia="el-GR"/>
                    </w:rPr>
                  </w:pPr>
                </w:p>
              </w:tc>
            </w:tr>
            <w:tr w:rsidR="00967CAE" w:rsidRPr="00967CAE" w:rsidTr="00967CAE">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30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b/>
                      <w:bCs/>
                      <w:color w:val="000000"/>
                      <w:sz w:val="20"/>
                      <w:lang w:val="el-GR" w:eastAsia="el-GR"/>
                    </w:rPr>
                  </w:pPr>
                  <w:r w:rsidRPr="00967CAE">
                    <w:rPr>
                      <w:rFonts w:ascii="Calibri" w:hAnsi="Calibri"/>
                      <w:b/>
                      <w:bCs/>
                      <w:color w:val="000000"/>
                      <w:sz w:val="20"/>
                      <w:lang w:val="el-GR" w:eastAsia="el-GR"/>
                    </w:rPr>
                    <w:t>18</w:t>
                  </w:r>
                </w:p>
              </w:tc>
              <w:tc>
                <w:tcPr>
                  <w:tcW w:w="314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Εφαρμογή συστημάτων διαχείρισης και ποιοτικών σημάτων</w:t>
                  </w: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 xml:space="preserve">Εφαρμογή συστημάτων διαχείρισης και ποιοτικών σημάτων / προτύπων </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100</w:t>
                  </w:r>
                </w:p>
              </w:tc>
              <w:tc>
                <w:tcPr>
                  <w:tcW w:w="920" w:type="dxa"/>
                  <w:tcBorders>
                    <w:top w:val="nil"/>
                    <w:left w:val="nil"/>
                    <w:bottom w:val="single" w:sz="4" w:space="0" w:color="auto"/>
                    <w:right w:val="single" w:sz="4" w:space="0" w:color="auto"/>
                  </w:tcBorders>
                  <w:shd w:val="clear" w:color="auto" w:fill="auto"/>
                  <w:noWrap/>
                  <w:vAlign w:val="center"/>
                  <w:hideMark/>
                </w:tcPr>
                <w:p w:rsidR="00967CAE" w:rsidRPr="00967CAE" w:rsidRDefault="00967CAE" w:rsidP="00967CAE">
                  <w:pPr>
                    <w:jc w:val="center"/>
                    <w:rPr>
                      <w:rFonts w:ascii="Calibri" w:hAnsi="Calibri"/>
                      <w:color w:val="000000"/>
                      <w:szCs w:val="22"/>
                      <w:lang w:val="el-GR" w:eastAsia="el-GR"/>
                    </w:rPr>
                  </w:pPr>
                  <w:r w:rsidRPr="00967CAE">
                    <w:rPr>
                      <w:rFonts w:ascii="Calibri" w:hAnsi="Calibri"/>
                      <w:color w:val="000000"/>
                      <w:szCs w:val="22"/>
                      <w:lang w:val="el-GR" w:eastAsia="el-GR"/>
                    </w:rPr>
                    <w:t>5%</w:t>
                  </w:r>
                </w:p>
              </w:tc>
            </w:tr>
            <w:tr w:rsidR="00967CAE" w:rsidRPr="00967CAE" w:rsidTr="00967CAE">
              <w:trPr>
                <w:trHeight w:val="102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32</w:t>
                  </w:r>
                </w:p>
              </w:tc>
              <w:tc>
                <w:tcPr>
                  <w:tcW w:w="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7CAE" w:rsidRPr="00967CAE" w:rsidRDefault="00967CAE" w:rsidP="00967CAE">
                  <w:pPr>
                    <w:jc w:val="center"/>
                    <w:rPr>
                      <w:rFonts w:ascii="Calibri" w:hAnsi="Calibri"/>
                      <w:b/>
                      <w:bCs/>
                      <w:color w:val="000000"/>
                      <w:sz w:val="20"/>
                      <w:lang w:val="el-GR" w:eastAsia="el-GR"/>
                    </w:rPr>
                  </w:pPr>
                  <w:r w:rsidRPr="00967CAE">
                    <w:rPr>
                      <w:rFonts w:ascii="Calibri" w:hAnsi="Calibri"/>
                      <w:b/>
                      <w:bCs/>
                      <w:color w:val="000000"/>
                      <w:sz w:val="20"/>
                      <w:lang w:val="el-GR" w:eastAsia="el-GR"/>
                    </w:rPr>
                    <w:t>19</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 xml:space="preserve">Σαφήνεια και πληρότητα της πρότασης  </w:t>
                  </w: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Σαφήνεια του περιεχομένου της πρότασης και πληρότητα ως προς τα απαιτούμενα για τη βαθμολόγηση δικαιολογητικά</w:t>
                  </w:r>
                  <w:r w:rsidRPr="00967CAE">
                    <w:rPr>
                      <w:rFonts w:ascii="Calibri" w:hAnsi="Calibri"/>
                      <w:color w:val="000000"/>
                      <w:sz w:val="20"/>
                      <w:lang w:val="el-GR" w:eastAsia="el-GR"/>
                    </w:rPr>
                    <w:b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CAE" w:rsidRPr="00967CAE" w:rsidRDefault="00967CAE" w:rsidP="00967CAE">
                  <w:pPr>
                    <w:jc w:val="center"/>
                    <w:rPr>
                      <w:rFonts w:ascii="Calibri" w:hAnsi="Calibri"/>
                      <w:color w:val="000000"/>
                      <w:szCs w:val="22"/>
                      <w:lang w:val="el-GR" w:eastAsia="el-GR"/>
                    </w:rPr>
                  </w:pPr>
                  <w:r w:rsidRPr="00967CAE">
                    <w:rPr>
                      <w:rFonts w:ascii="Calibri" w:hAnsi="Calibri"/>
                      <w:color w:val="000000"/>
                      <w:szCs w:val="22"/>
                      <w:lang w:val="el-GR" w:eastAsia="el-GR"/>
                    </w:rPr>
                    <w:t>5%</w:t>
                  </w:r>
                </w:p>
              </w:tc>
            </w:tr>
            <w:tr w:rsidR="00967CAE" w:rsidRPr="00967CAE" w:rsidTr="00967CAE">
              <w:trPr>
                <w:trHeight w:val="1020"/>
              </w:trPr>
              <w:tc>
                <w:tcPr>
                  <w:tcW w:w="4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480" w:type="dxa"/>
                  <w:vMerge/>
                  <w:tcBorders>
                    <w:top w:val="single" w:sz="4" w:space="0" w:color="auto"/>
                    <w:left w:val="single" w:sz="4" w:space="0" w:color="auto"/>
                    <w:bottom w:val="single" w:sz="4" w:space="0" w:color="000000"/>
                    <w:right w:val="single" w:sz="4" w:space="0" w:color="auto"/>
                  </w:tcBorders>
                  <w:vAlign w:val="center"/>
                  <w:hideMark/>
                </w:tcPr>
                <w:p w:rsidR="00967CAE" w:rsidRPr="00967CAE" w:rsidRDefault="00967CAE" w:rsidP="00967CAE">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Ασαφής περιγραφή της πρότασης αλλά πληρότητα ως προς τα απαιτούμενα για τη βαθμολόγηση δικαιολογητικά</w:t>
                  </w:r>
                  <w:r w:rsidRPr="00967CAE">
                    <w:rPr>
                      <w:rFonts w:ascii="Calibri" w:hAnsi="Calibri"/>
                      <w:color w:val="000000"/>
                      <w:sz w:val="20"/>
                      <w:lang w:val="el-GR" w:eastAsia="el-GR"/>
                    </w:rPr>
                    <w:b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Cs w:val="22"/>
                      <w:lang w:val="el-GR" w:eastAsia="el-GR"/>
                    </w:rPr>
                  </w:pPr>
                </w:p>
              </w:tc>
            </w:tr>
            <w:tr w:rsidR="00967CAE" w:rsidRPr="00967CAE" w:rsidTr="00967CAE">
              <w:trPr>
                <w:trHeight w:val="765"/>
              </w:trPr>
              <w:tc>
                <w:tcPr>
                  <w:tcW w:w="4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480" w:type="dxa"/>
                  <w:vMerge/>
                  <w:tcBorders>
                    <w:top w:val="single" w:sz="4" w:space="0" w:color="auto"/>
                    <w:left w:val="single" w:sz="4" w:space="0" w:color="auto"/>
                    <w:bottom w:val="single" w:sz="4" w:space="0" w:color="000000"/>
                    <w:right w:val="single" w:sz="4" w:space="0" w:color="auto"/>
                  </w:tcBorders>
                  <w:vAlign w:val="center"/>
                  <w:hideMark/>
                </w:tcPr>
                <w:p w:rsidR="00967CAE" w:rsidRPr="00967CAE" w:rsidRDefault="00967CAE" w:rsidP="00967CAE">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Ασαφής περιγραφή της πρότασης  και ελλείψεις ως προς τα απαιτούμενα για τη βαθμολόγηση δικαιολογητικά</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Cs w:val="22"/>
                      <w:lang w:val="el-GR" w:eastAsia="el-GR"/>
                    </w:rPr>
                  </w:pPr>
                </w:p>
              </w:tc>
            </w:tr>
            <w:tr w:rsidR="00967CAE" w:rsidRPr="00967CAE" w:rsidTr="00967CAE">
              <w:trPr>
                <w:trHeight w:val="51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33</w:t>
                  </w:r>
                </w:p>
              </w:tc>
              <w:tc>
                <w:tcPr>
                  <w:tcW w:w="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7CAE" w:rsidRPr="00967CAE" w:rsidRDefault="00967CAE" w:rsidP="00967CAE">
                  <w:pPr>
                    <w:jc w:val="center"/>
                    <w:rPr>
                      <w:rFonts w:ascii="Calibri" w:hAnsi="Calibri"/>
                      <w:b/>
                      <w:bCs/>
                      <w:color w:val="000000"/>
                      <w:sz w:val="20"/>
                      <w:lang w:val="el-GR" w:eastAsia="el-GR"/>
                    </w:rPr>
                  </w:pPr>
                  <w:r w:rsidRPr="00967CAE">
                    <w:rPr>
                      <w:rFonts w:ascii="Calibri" w:hAnsi="Calibri"/>
                      <w:b/>
                      <w:bCs/>
                      <w:color w:val="000000"/>
                      <w:sz w:val="20"/>
                      <w:lang w:val="el-GR" w:eastAsia="el-GR"/>
                    </w:rPr>
                    <w:t>20</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Ρεαλιστικότητα χρονοδιαγράμματος υλοποίησης επένδυσης</w:t>
                  </w: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Χρονοδιάγραμμα σύμφωνο με το είδος και το μέγεθος του έργου</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50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CAE" w:rsidRPr="00967CAE" w:rsidRDefault="00967CAE" w:rsidP="00967CAE">
                  <w:pPr>
                    <w:jc w:val="center"/>
                    <w:rPr>
                      <w:rFonts w:ascii="Calibri" w:hAnsi="Calibri"/>
                      <w:color w:val="000000"/>
                      <w:szCs w:val="22"/>
                      <w:lang w:val="el-GR" w:eastAsia="el-GR"/>
                    </w:rPr>
                  </w:pPr>
                  <w:r w:rsidRPr="00967CAE">
                    <w:rPr>
                      <w:rFonts w:ascii="Calibri" w:hAnsi="Calibri"/>
                      <w:color w:val="000000"/>
                      <w:szCs w:val="22"/>
                      <w:lang w:val="el-GR" w:eastAsia="el-GR"/>
                    </w:rPr>
                    <w:t>4%</w:t>
                  </w:r>
                </w:p>
              </w:tc>
            </w:tr>
            <w:tr w:rsidR="00967CAE" w:rsidRPr="00967CAE" w:rsidTr="00967CAE">
              <w:trPr>
                <w:trHeight w:val="510"/>
              </w:trPr>
              <w:tc>
                <w:tcPr>
                  <w:tcW w:w="4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967CAE" w:rsidRPr="00967CAE" w:rsidRDefault="00967CAE" w:rsidP="00967CAE">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Ορθολογικός προσδιορισμός των επιμέρους φάσεων υλοποίησης του έργου</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Cs w:val="22"/>
                      <w:lang w:val="el-GR" w:eastAsia="el-GR"/>
                    </w:rPr>
                  </w:pPr>
                </w:p>
              </w:tc>
            </w:tr>
            <w:tr w:rsidR="00967CAE" w:rsidRPr="00967CAE" w:rsidTr="00967CAE">
              <w:trPr>
                <w:trHeight w:val="51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34</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CAE" w:rsidRPr="00967CAE" w:rsidRDefault="00967CAE" w:rsidP="00967CAE">
                  <w:pPr>
                    <w:jc w:val="center"/>
                    <w:rPr>
                      <w:rFonts w:ascii="Calibri" w:hAnsi="Calibri"/>
                      <w:b/>
                      <w:bCs/>
                      <w:color w:val="000000"/>
                      <w:sz w:val="20"/>
                      <w:lang w:val="el-GR" w:eastAsia="el-GR"/>
                    </w:rPr>
                  </w:pPr>
                  <w:r w:rsidRPr="00967CAE">
                    <w:rPr>
                      <w:rFonts w:ascii="Calibri" w:hAnsi="Calibri"/>
                      <w:b/>
                      <w:bCs/>
                      <w:color w:val="000000"/>
                      <w:sz w:val="20"/>
                      <w:lang w:val="el-GR" w:eastAsia="el-GR"/>
                    </w:rPr>
                    <w:t>21</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Ρεαλιστικότητα και αξιοπιστία του κόστους</w:t>
                  </w: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100*(αιτούμενο-εγκεκριμένο)/εγκεκριμένο ≤ 5</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CAE" w:rsidRPr="00967CAE" w:rsidRDefault="00967CAE" w:rsidP="00967CAE">
                  <w:pPr>
                    <w:jc w:val="center"/>
                    <w:rPr>
                      <w:rFonts w:ascii="Calibri" w:hAnsi="Calibri"/>
                      <w:color w:val="000000"/>
                      <w:szCs w:val="22"/>
                      <w:lang w:val="el-GR" w:eastAsia="el-GR"/>
                    </w:rPr>
                  </w:pPr>
                  <w:r w:rsidRPr="00967CAE">
                    <w:rPr>
                      <w:rFonts w:ascii="Calibri" w:hAnsi="Calibri"/>
                      <w:color w:val="000000"/>
                      <w:szCs w:val="22"/>
                      <w:lang w:val="el-GR" w:eastAsia="el-GR"/>
                    </w:rPr>
                    <w:t>4%</w:t>
                  </w:r>
                </w:p>
              </w:tc>
            </w:tr>
            <w:tr w:rsidR="00967CAE" w:rsidRPr="00967CAE" w:rsidTr="00967CAE">
              <w:trPr>
                <w:trHeight w:val="510"/>
              </w:trPr>
              <w:tc>
                <w:tcPr>
                  <w:tcW w:w="4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5 &lt; 100*(αιτούμενο-εγκεκριμένο)/εγκεκριμένο ≤ 10</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60</w:t>
                  </w:r>
                </w:p>
              </w:tc>
              <w:tc>
                <w:tcPr>
                  <w:tcW w:w="92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Cs w:val="22"/>
                      <w:lang w:val="el-GR" w:eastAsia="el-GR"/>
                    </w:rPr>
                  </w:pPr>
                </w:p>
              </w:tc>
            </w:tr>
            <w:tr w:rsidR="00967CAE" w:rsidRPr="00967CAE" w:rsidTr="00967CAE">
              <w:trPr>
                <w:trHeight w:val="510"/>
              </w:trPr>
              <w:tc>
                <w:tcPr>
                  <w:tcW w:w="4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10 &lt; 100*(αιτούμενο-εγκεκριμένο)/εγκεκριμένο ≤ 30</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Cs w:val="22"/>
                      <w:lang w:val="el-GR" w:eastAsia="el-GR"/>
                    </w:rPr>
                  </w:pPr>
                </w:p>
              </w:tc>
            </w:tr>
            <w:tr w:rsidR="00967CAE" w:rsidRPr="00967CAE" w:rsidTr="00967CAE">
              <w:trPr>
                <w:trHeight w:val="510"/>
              </w:trPr>
              <w:tc>
                <w:tcPr>
                  <w:tcW w:w="4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100*(αιτούμενο -εγκεκριμένο)/εγκεκριμένο &gt; 30</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Cs w:val="22"/>
                      <w:lang w:val="el-GR" w:eastAsia="el-GR"/>
                    </w:rPr>
                  </w:pPr>
                </w:p>
              </w:tc>
            </w:tr>
            <w:tr w:rsidR="00967CAE" w:rsidRPr="00967CAE" w:rsidTr="00967CAE">
              <w:trPr>
                <w:trHeight w:val="30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38</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CAE" w:rsidRPr="00967CAE" w:rsidRDefault="00967CAE" w:rsidP="00967CAE">
                  <w:pPr>
                    <w:jc w:val="center"/>
                    <w:rPr>
                      <w:rFonts w:ascii="Calibri" w:hAnsi="Calibri"/>
                      <w:b/>
                      <w:bCs/>
                      <w:color w:val="000000"/>
                      <w:sz w:val="20"/>
                      <w:lang w:val="el-GR" w:eastAsia="el-GR"/>
                    </w:rPr>
                  </w:pPr>
                  <w:r w:rsidRPr="00967CAE">
                    <w:rPr>
                      <w:rFonts w:ascii="Calibri" w:hAnsi="Calibri"/>
                      <w:b/>
                      <w:bCs/>
                      <w:color w:val="000000"/>
                      <w:sz w:val="20"/>
                      <w:lang w:val="el-GR" w:eastAsia="el-GR"/>
                    </w:rPr>
                    <w:t>22</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 xml:space="preserve">Συσχέτιση της πρότασης με Έξυπνη Εξειδίκευση (RIS) </w:t>
                  </w: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Ναι</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7CAE" w:rsidRPr="00967CAE" w:rsidRDefault="00967CAE" w:rsidP="00967CAE">
                  <w:pPr>
                    <w:jc w:val="center"/>
                    <w:rPr>
                      <w:rFonts w:ascii="Calibri" w:hAnsi="Calibri"/>
                      <w:color w:val="000000"/>
                      <w:szCs w:val="22"/>
                      <w:lang w:val="el-GR" w:eastAsia="el-GR"/>
                    </w:rPr>
                  </w:pPr>
                  <w:r w:rsidRPr="00967CAE">
                    <w:rPr>
                      <w:rFonts w:ascii="Calibri" w:hAnsi="Calibri"/>
                      <w:color w:val="000000"/>
                      <w:szCs w:val="22"/>
                      <w:lang w:val="el-GR" w:eastAsia="el-GR"/>
                    </w:rPr>
                    <w:t>2%</w:t>
                  </w:r>
                </w:p>
              </w:tc>
            </w:tr>
            <w:tr w:rsidR="00967CAE" w:rsidRPr="00967CAE" w:rsidTr="00967CAE">
              <w:trPr>
                <w:trHeight w:val="300"/>
              </w:trPr>
              <w:tc>
                <w:tcPr>
                  <w:tcW w:w="4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48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center"/>
                    <w:rPr>
                      <w:rFonts w:ascii="Calibri" w:hAnsi="Calibri"/>
                      <w:color w:val="000000"/>
                      <w:sz w:val="20"/>
                      <w:lang w:val="el-GR" w:eastAsia="el-GR"/>
                    </w:rPr>
                  </w:pPr>
                  <w:r w:rsidRPr="00967CAE">
                    <w:rPr>
                      <w:rFonts w:ascii="Calibri" w:hAnsi="Calibri"/>
                      <w:color w:val="000000"/>
                      <w:sz w:val="20"/>
                      <w:lang w:val="el-GR" w:eastAsia="el-GR"/>
                    </w:rPr>
                    <w:t>Όχι</w:t>
                  </w:r>
                </w:p>
              </w:tc>
              <w:tc>
                <w:tcPr>
                  <w:tcW w:w="1220" w:type="dxa"/>
                  <w:tcBorders>
                    <w:top w:val="nil"/>
                    <w:left w:val="nil"/>
                    <w:bottom w:val="single" w:sz="4" w:space="0" w:color="auto"/>
                    <w:right w:val="single" w:sz="4" w:space="0" w:color="auto"/>
                  </w:tcBorders>
                  <w:shd w:val="clear" w:color="auto" w:fill="auto"/>
                  <w:vAlign w:val="center"/>
                  <w:hideMark/>
                </w:tcPr>
                <w:p w:rsidR="00967CAE" w:rsidRPr="00967CAE" w:rsidRDefault="00967CAE" w:rsidP="00967CAE">
                  <w:pPr>
                    <w:jc w:val="right"/>
                    <w:rPr>
                      <w:rFonts w:ascii="Calibri" w:hAnsi="Calibri"/>
                      <w:color w:val="000000"/>
                      <w:sz w:val="20"/>
                      <w:lang w:val="el-GR" w:eastAsia="el-GR"/>
                    </w:rPr>
                  </w:pPr>
                  <w:r w:rsidRPr="00967CAE">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967CAE" w:rsidRPr="00967CAE" w:rsidRDefault="00967CAE" w:rsidP="00967CAE">
                  <w:pPr>
                    <w:jc w:val="left"/>
                    <w:rPr>
                      <w:rFonts w:ascii="Calibri" w:hAnsi="Calibri"/>
                      <w:color w:val="000000"/>
                      <w:szCs w:val="22"/>
                      <w:lang w:val="el-GR" w:eastAsia="el-GR"/>
                    </w:rPr>
                  </w:pPr>
                </w:p>
              </w:tc>
            </w:tr>
            <w:tr w:rsidR="00967CAE" w:rsidRPr="00967CAE" w:rsidTr="00967CAE">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967CAE" w:rsidRPr="00967CAE" w:rsidRDefault="00967CAE" w:rsidP="00967CAE">
                  <w:pPr>
                    <w:jc w:val="left"/>
                    <w:rPr>
                      <w:rFonts w:ascii="Calibri" w:hAnsi="Calibri"/>
                      <w:b/>
                      <w:bCs/>
                      <w:color w:val="000000"/>
                      <w:szCs w:val="22"/>
                      <w:lang w:val="el-GR" w:eastAsia="el-GR"/>
                    </w:rPr>
                  </w:pPr>
                  <w:r w:rsidRPr="00967CAE">
                    <w:rPr>
                      <w:rFonts w:ascii="Calibri" w:hAnsi="Calibri"/>
                      <w:b/>
                      <w:bCs/>
                      <w:color w:val="000000"/>
                      <w:szCs w:val="22"/>
                      <w:lang w:val="el-GR" w:eastAsia="el-GR"/>
                    </w:rPr>
                    <w:t> </w:t>
                  </w:r>
                </w:p>
              </w:tc>
              <w:tc>
                <w:tcPr>
                  <w:tcW w:w="8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CAE" w:rsidRPr="00967CAE" w:rsidRDefault="00967CAE" w:rsidP="00967CAE">
                  <w:pPr>
                    <w:jc w:val="right"/>
                    <w:rPr>
                      <w:rFonts w:ascii="Calibri" w:hAnsi="Calibri"/>
                      <w:b/>
                      <w:bCs/>
                      <w:color w:val="000000"/>
                      <w:sz w:val="20"/>
                      <w:lang w:val="el-GR" w:eastAsia="el-GR"/>
                    </w:rPr>
                  </w:pPr>
                  <w:r w:rsidRPr="00967CAE">
                    <w:rPr>
                      <w:rFonts w:ascii="Calibri" w:hAnsi="Calibri"/>
                      <w:b/>
                      <w:bCs/>
                      <w:color w:val="000000"/>
                      <w:sz w:val="20"/>
                      <w:lang w:val="el-GR" w:eastAsia="el-GR"/>
                    </w:rPr>
                    <w:t>ΣΥΝΟΛΟ</w:t>
                  </w:r>
                </w:p>
              </w:tc>
              <w:tc>
                <w:tcPr>
                  <w:tcW w:w="920" w:type="dxa"/>
                  <w:tcBorders>
                    <w:top w:val="nil"/>
                    <w:left w:val="nil"/>
                    <w:bottom w:val="single" w:sz="4" w:space="0" w:color="auto"/>
                    <w:right w:val="single" w:sz="4" w:space="0" w:color="auto"/>
                  </w:tcBorders>
                  <w:shd w:val="clear" w:color="auto" w:fill="auto"/>
                  <w:noWrap/>
                  <w:vAlign w:val="bottom"/>
                  <w:hideMark/>
                </w:tcPr>
                <w:p w:rsidR="00967CAE" w:rsidRPr="00967CAE" w:rsidRDefault="00967CAE" w:rsidP="00967CAE">
                  <w:pPr>
                    <w:jc w:val="center"/>
                    <w:rPr>
                      <w:rFonts w:ascii="Calibri" w:hAnsi="Calibri"/>
                      <w:b/>
                      <w:bCs/>
                      <w:color w:val="000000"/>
                      <w:sz w:val="20"/>
                      <w:lang w:val="el-GR" w:eastAsia="el-GR"/>
                    </w:rPr>
                  </w:pPr>
                  <w:r w:rsidRPr="00967CAE">
                    <w:rPr>
                      <w:rFonts w:ascii="Calibri" w:hAnsi="Calibri"/>
                      <w:b/>
                      <w:bCs/>
                      <w:color w:val="000000"/>
                      <w:sz w:val="20"/>
                      <w:lang w:val="el-GR" w:eastAsia="el-GR"/>
                    </w:rPr>
                    <w:t>100%</w:t>
                  </w:r>
                </w:p>
              </w:tc>
            </w:tr>
            <w:tr w:rsidR="00967CAE" w:rsidRPr="00EB2B36" w:rsidTr="00967CAE">
              <w:trPr>
                <w:trHeight w:val="300"/>
              </w:trPr>
              <w:tc>
                <w:tcPr>
                  <w:tcW w:w="440" w:type="dxa"/>
                  <w:tcBorders>
                    <w:top w:val="nil"/>
                    <w:left w:val="single" w:sz="4" w:space="0" w:color="auto"/>
                    <w:bottom w:val="nil"/>
                    <w:right w:val="nil"/>
                  </w:tcBorders>
                  <w:shd w:val="clear" w:color="auto" w:fill="auto"/>
                  <w:noWrap/>
                  <w:vAlign w:val="bottom"/>
                  <w:hideMark/>
                </w:tcPr>
                <w:p w:rsidR="00967CAE" w:rsidRPr="00967CAE" w:rsidRDefault="00967CAE" w:rsidP="00967CAE">
                  <w:pPr>
                    <w:jc w:val="left"/>
                    <w:rPr>
                      <w:rFonts w:ascii="Calibri" w:hAnsi="Calibri"/>
                      <w:b/>
                      <w:bCs/>
                      <w:color w:val="000000"/>
                      <w:sz w:val="20"/>
                      <w:lang w:val="el-GR" w:eastAsia="el-GR"/>
                    </w:rPr>
                  </w:pPr>
                  <w:r w:rsidRPr="00967CAE">
                    <w:rPr>
                      <w:rFonts w:ascii="Calibri" w:hAnsi="Calibri"/>
                      <w:b/>
                      <w:bCs/>
                      <w:color w:val="000000"/>
                      <w:sz w:val="20"/>
                      <w:lang w:val="el-GR" w:eastAsia="el-GR"/>
                    </w:rPr>
                    <w:t> </w:t>
                  </w:r>
                </w:p>
              </w:tc>
              <w:tc>
                <w:tcPr>
                  <w:tcW w:w="96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CAE" w:rsidRPr="00967CAE" w:rsidRDefault="00967CAE" w:rsidP="00967CAE">
                  <w:pPr>
                    <w:jc w:val="center"/>
                    <w:rPr>
                      <w:rFonts w:ascii="Calibri" w:hAnsi="Calibri"/>
                      <w:b/>
                      <w:bCs/>
                      <w:color w:val="000000"/>
                      <w:sz w:val="20"/>
                      <w:lang w:val="el-GR" w:eastAsia="el-GR"/>
                    </w:rPr>
                  </w:pPr>
                  <w:r w:rsidRPr="00967CAE">
                    <w:rPr>
                      <w:rFonts w:ascii="Calibri" w:hAnsi="Calibri"/>
                      <w:b/>
                      <w:bCs/>
                      <w:color w:val="000000"/>
                      <w:sz w:val="20"/>
                      <w:lang w:val="el-GR" w:eastAsia="el-GR"/>
                    </w:rPr>
                    <w:t>Τιμή βάσης (ελάχιστη  βαθμολογία που πρέπει να συγκεντρώσει ο εν δυνάμει δικαιούχος): 30</w:t>
                  </w:r>
                </w:p>
              </w:tc>
            </w:tr>
          </w:tbl>
          <w:p w:rsidR="00967CAE" w:rsidRPr="00B32133" w:rsidRDefault="00967CAE" w:rsidP="00FD7E71">
            <w:pPr>
              <w:autoSpaceDE w:val="0"/>
              <w:autoSpaceDN w:val="0"/>
              <w:adjustRightInd w:val="0"/>
              <w:rPr>
                <w:rFonts w:asciiTheme="minorHAnsi" w:hAnsiTheme="minorHAnsi" w:cs="Calibri"/>
                <w:szCs w:val="22"/>
                <w:lang w:val="el-GR"/>
              </w:rPr>
            </w:pPr>
          </w:p>
        </w:tc>
      </w:tr>
      <w:tr w:rsidR="00770008" w:rsidRPr="00EB2B36" w:rsidTr="00FD7E71">
        <w:tc>
          <w:tcPr>
            <w:tcW w:w="0" w:type="auto"/>
            <w:gridSpan w:val="4"/>
            <w:shd w:val="clear" w:color="auto" w:fill="auto"/>
          </w:tcPr>
          <w:p w:rsidR="00770008" w:rsidRPr="00B32133" w:rsidRDefault="00770008" w:rsidP="00FD7E71">
            <w:pPr>
              <w:autoSpaceDE w:val="0"/>
              <w:autoSpaceDN w:val="0"/>
              <w:adjustRightInd w:val="0"/>
              <w:rPr>
                <w:rFonts w:asciiTheme="minorHAnsi" w:hAnsiTheme="minorHAnsi" w:cs="Calibri"/>
                <w:szCs w:val="22"/>
                <w:lang w:val="el-GR"/>
              </w:rPr>
            </w:pPr>
            <w:r w:rsidRPr="00B32133">
              <w:rPr>
                <w:rFonts w:asciiTheme="minorHAnsi" w:hAnsiTheme="minorHAnsi" w:cs="Calibri"/>
                <w:szCs w:val="22"/>
                <w:lang w:val="el-GR"/>
              </w:rPr>
              <w:lastRenderedPageBreak/>
              <w:t>Στους τομείς: Τομείς Ζωοτροφών  – Δημητριακών  – Σπόρων  – Ανθέων  – Φαρμακευτικών  –Αρωματικών φυτών, στο Κριτήριο 9 εξετάζονται μόνο τα υποκριτήρια 9.2 και 9.3 με μοριοδότηση 50 το καθένα</w:t>
            </w:r>
          </w:p>
        </w:tc>
      </w:tr>
      <w:tr w:rsidR="00770008" w:rsidRPr="00EB2B36" w:rsidTr="00FD7E71">
        <w:tc>
          <w:tcPr>
            <w:tcW w:w="0" w:type="auto"/>
            <w:gridSpan w:val="4"/>
            <w:shd w:val="clear" w:color="auto" w:fill="auto"/>
          </w:tcPr>
          <w:p w:rsidR="00770008" w:rsidRPr="00B32133" w:rsidRDefault="00770008" w:rsidP="00FD7E71">
            <w:pPr>
              <w:autoSpaceDE w:val="0"/>
              <w:autoSpaceDN w:val="0"/>
              <w:adjustRightInd w:val="0"/>
              <w:rPr>
                <w:rFonts w:asciiTheme="minorHAnsi" w:hAnsiTheme="minorHAnsi" w:cs="Calibri"/>
                <w:szCs w:val="22"/>
                <w:lang w:val="el-GR"/>
              </w:rPr>
            </w:pPr>
            <w:r w:rsidRPr="00B32133">
              <w:rPr>
                <w:rFonts w:asciiTheme="minorHAnsi" w:hAnsiTheme="minorHAnsi" w:cs="Calibri"/>
                <w:b/>
                <w:szCs w:val="22"/>
                <w:lang w:val="el-GR"/>
              </w:rPr>
              <w:t>Συνέργεια / συμπληρωματικότητα με άλλες δράσεις του τοπικού προγράμματος</w:t>
            </w:r>
          </w:p>
        </w:tc>
      </w:tr>
      <w:tr w:rsidR="00770008" w:rsidRPr="00B32133" w:rsidTr="00FD7E71">
        <w:tc>
          <w:tcPr>
            <w:tcW w:w="0" w:type="auto"/>
            <w:gridSpan w:val="4"/>
            <w:shd w:val="clear" w:color="auto" w:fill="auto"/>
          </w:tcPr>
          <w:p w:rsidR="00770008" w:rsidRPr="00B32133" w:rsidRDefault="00770008" w:rsidP="00FD7E71">
            <w:pPr>
              <w:autoSpaceDE w:val="0"/>
              <w:autoSpaceDN w:val="0"/>
              <w:adjustRightInd w:val="0"/>
              <w:jc w:val="center"/>
              <w:rPr>
                <w:rFonts w:asciiTheme="minorHAnsi" w:hAnsiTheme="minorHAnsi" w:cs="Calibri"/>
                <w:szCs w:val="22"/>
              </w:rPr>
            </w:pPr>
            <w:r w:rsidRPr="00B32133">
              <w:rPr>
                <w:rFonts w:asciiTheme="minorHAnsi" w:hAnsiTheme="minorHAnsi" w:cs="Calibri"/>
                <w:szCs w:val="22"/>
              </w:rPr>
              <w:t>19.2.2.1, 19.2.3.2, 19.2.3.6</w:t>
            </w:r>
          </w:p>
        </w:tc>
      </w:tr>
      <w:tr w:rsidR="00770008" w:rsidRPr="00EB2B36" w:rsidTr="00FD7E71">
        <w:tc>
          <w:tcPr>
            <w:tcW w:w="0" w:type="auto"/>
            <w:gridSpan w:val="4"/>
            <w:shd w:val="clear" w:color="auto" w:fill="auto"/>
          </w:tcPr>
          <w:p w:rsidR="00770008" w:rsidRPr="00B32133" w:rsidRDefault="00770008" w:rsidP="00967CAE">
            <w:pPr>
              <w:autoSpaceDE w:val="0"/>
              <w:autoSpaceDN w:val="0"/>
              <w:adjustRightInd w:val="0"/>
              <w:rPr>
                <w:rFonts w:asciiTheme="minorHAnsi" w:hAnsiTheme="minorHAnsi" w:cs="Calibri"/>
                <w:szCs w:val="22"/>
                <w:lang w:val="el-GR"/>
              </w:rPr>
            </w:pPr>
            <w:r w:rsidRPr="00B32133">
              <w:rPr>
                <w:rFonts w:asciiTheme="minorHAnsi" w:hAnsiTheme="minorHAnsi" w:cs="Calibri"/>
                <w:b/>
                <w:szCs w:val="22"/>
                <w:lang w:val="el-GR"/>
              </w:rPr>
              <w:t xml:space="preserve">Συνέργεια / συμπληρωματικότητα με λοιπές αναπτυξιακές δράσεις στην ευρύτερη περιοχή: </w:t>
            </w:r>
            <w:r w:rsidRPr="00B32133">
              <w:rPr>
                <w:rFonts w:asciiTheme="minorHAnsi" w:hAnsiTheme="minorHAnsi" w:cs="Calibri"/>
                <w:szCs w:val="22"/>
                <w:lang w:val="el-GR"/>
              </w:rPr>
              <w:t>Μ 4.2.1 ΠΑΑ και Μέτρο 4.3.2 ΠΕΠ Πελοποννήσου (Ενίσχυση λοιπών δραστηριοτήτων παραγωγικών τομέων και ενδυνάμωση της αναγνωρισιμότητας τοπικών προϊόντων)</w:t>
            </w:r>
          </w:p>
        </w:tc>
      </w:tr>
    </w:tbl>
    <w:p w:rsidR="00770008" w:rsidRDefault="00770008" w:rsidP="00770008">
      <w:pPr>
        <w:rPr>
          <w:lang w:val="el-GR"/>
        </w:rPr>
      </w:pPr>
    </w:p>
    <w:p w:rsidR="00770008" w:rsidRDefault="00770008" w:rsidP="00770008">
      <w:pPr>
        <w:rPr>
          <w:lang w:val="el-GR"/>
        </w:rPr>
      </w:pPr>
    </w:p>
    <w:p w:rsidR="00770008" w:rsidRPr="00EB2B36" w:rsidRDefault="00770008" w:rsidP="00770008">
      <w:pPr>
        <w:rPr>
          <w:rFonts w:asciiTheme="minorHAnsi" w:hAnsiTheme="minorHAnsi" w:cstheme="minorHAnsi"/>
          <w:szCs w:val="22"/>
          <w:lang w:val="el-GR" w:eastAsia="el-GR"/>
        </w:rPr>
      </w:pPr>
      <w:r w:rsidRPr="00967CAE">
        <w:rPr>
          <w:rFonts w:asciiTheme="minorHAnsi" w:hAnsiTheme="minorHAnsi"/>
          <w:color w:val="000000"/>
          <w:szCs w:val="22"/>
          <w:lang w:val="el-GR"/>
        </w:rPr>
        <w:t>*</w:t>
      </w:r>
      <w:r w:rsidRPr="00967CAE">
        <w:rPr>
          <w:rFonts w:asciiTheme="minorHAnsi" w:hAnsiTheme="minorHAnsi" w:cstheme="minorHAnsi"/>
          <w:szCs w:val="22"/>
          <w:lang w:val="el-GR" w:eastAsia="el-GR"/>
        </w:rPr>
        <w:t>Η σκοπιμότητα κάθε επενδυτικού σχεδίου που θα  υποβληθεί στο πλαίσιο της παρούσας Υποδράσης, θα αξιολογηθεί σύμφωνα με τον βαθμό αθροιστικής εξυπηρέτησης των παρακάτω ειδικών ή στρατηγικών στόχων του Τοπικού Προγράμματος:</w:t>
      </w:r>
    </w:p>
    <w:p w:rsidR="00641FDF" w:rsidRPr="00EB2B36" w:rsidRDefault="00641FDF" w:rsidP="00770008">
      <w:pPr>
        <w:rPr>
          <w:rFonts w:asciiTheme="minorHAnsi" w:hAnsiTheme="minorHAnsi" w:cstheme="minorHAnsi"/>
          <w:szCs w:val="22"/>
          <w:lang w:val="el-GR" w:eastAsia="el-GR"/>
        </w:rPr>
      </w:pPr>
    </w:p>
    <w:p w:rsidR="00FD7E71" w:rsidRPr="00967CAE" w:rsidRDefault="00FD7E71" w:rsidP="00770008">
      <w:pPr>
        <w:rPr>
          <w:rFonts w:asciiTheme="minorHAnsi" w:hAnsiTheme="minorHAnsi" w:cstheme="minorHAnsi"/>
          <w:szCs w:val="22"/>
          <w:lang w:val="el-GR" w:eastAsia="el-GR"/>
        </w:rPr>
      </w:pPr>
    </w:p>
    <w:tbl>
      <w:tblPr>
        <w:tblW w:w="8379" w:type="dxa"/>
        <w:tblInd w:w="-147" w:type="dxa"/>
        <w:tblLook w:val="04A0" w:firstRow="1" w:lastRow="0" w:firstColumn="1" w:lastColumn="0" w:noHBand="0" w:noVBand="1"/>
      </w:tblPr>
      <w:tblGrid>
        <w:gridCol w:w="338"/>
        <w:gridCol w:w="8041"/>
      </w:tblGrid>
      <w:tr w:rsidR="00770008" w:rsidRPr="00967CAE" w:rsidTr="00FD7E71">
        <w:trPr>
          <w:trHeight w:val="300"/>
        </w:trPr>
        <w:tc>
          <w:tcPr>
            <w:tcW w:w="83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008" w:rsidRPr="00967CAE" w:rsidRDefault="00770008" w:rsidP="00FD7E71">
            <w:pPr>
              <w:jc w:val="center"/>
              <w:rPr>
                <w:rFonts w:asciiTheme="minorHAnsi" w:hAnsiTheme="minorHAnsi"/>
                <w:b/>
                <w:bCs/>
                <w:color w:val="000000"/>
                <w:szCs w:val="22"/>
                <w:lang w:eastAsia="el-GR"/>
              </w:rPr>
            </w:pPr>
            <w:r w:rsidRPr="00967CAE">
              <w:rPr>
                <w:rFonts w:asciiTheme="minorHAnsi" w:hAnsiTheme="minorHAnsi"/>
                <w:b/>
                <w:bCs/>
                <w:color w:val="000000"/>
                <w:szCs w:val="22"/>
                <w:lang w:eastAsia="el-GR"/>
              </w:rPr>
              <w:t>ΣΥΝΟΛΟ ΣΤΟΧΩΝ ΥΠΟΔΡΑΣΗΣ</w:t>
            </w:r>
          </w:p>
        </w:tc>
      </w:tr>
      <w:tr w:rsidR="00770008" w:rsidRPr="00EB2B36" w:rsidTr="00967CAE">
        <w:trPr>
          <w:trHeight w:val="419"/>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967CAE" w:rsidRDefault="00770008" w:rsidP="00FD7E71">
            <w:pPr>
              <w:jc w:val="center"/>
              <w:rPr>
                <w:rFonts w:asciiTheme="minorHAnsi" w:hAnsiTheme="minorHAnsi"/>
                <w:color w:val="000000"/>
                <w:szCs w:val="22"/>
                <w:lang w:eastAsia="el-GR"/>
              </w:rPr>
            </w:pPr>
            <w:r w:rsidRPr="00967CAE">
              <w:rPr>
                <w:rFonts w:asciiTheme="minorHAnsi" w:hAnsiTheme="minorHAnsi"/>
                <w:color w:val="000000"/>
                <w:szCs w:val="22"/>
                <w:lang w:eastAsia="el-GR"/>
              </w:rPr>
              <w:t>1</w:t>
            </w:r>
          </w:p>
        </w:tc>
        <w:tc>
          <w:tcPr>
            <w:tcW w:w="8041" w:type="dxa"/>
            <w:tcBorders>
              <w:top w:val="nil"/>
              <w:left w:val="nil"/>
              <w:bottom w:val="single" w:sz="4" w:space="0" w:color="auto"/>
              <w:right w:val="single" w:sz="4" w:space="0" w:color="auto"/>
            </w:tcBorders>
            <w:shd w:val="clear" w:color="auto" w:fill="auto"/>
            <w:vAlign w:val="center"/>
            <w:hideMark/>
          </w:tcPr>
          <w:p w:rsidR="00770008" w:rsidRPr="00967CAE" w:rsidRDefault="00770008" w:rsidP="00FD7E71">
            <w:pPr>
              <w:rPr>
                <w:rFonts w:asciiTheme="minorHAnsi" w:hAnsiTheme="minorHAnsi"/>
                <w:color w:val="000000"/>
                <w:szCs w:val="22"/>
                <w:lang w:val="el-GR" w:eastAsia="el-GR"/>
              </w:rPr>
            </w:pPr>
            <w:r w:rsidRPr="00967CAE">
              <w:rPr>
                <w:rFonts w:asciiTheme="minorHAnsi" w:hAnsiTheme="minorHAnsi"/>
                <w:color w:val="000000"/>
                <w:szCs w:val="22"/>
                <w:lang w:eastAsia="el-GR"/>
              </w:rPr>
              <w:t>B</w:t>
            </w:r>
            <w:r w:rsidRPr="00967CAE">
              <w:rPr>
                <w:rFonts w:asciiTheme="minorHAnsi" w:hAnsiTheme="minorHAnsi"/>
                <w:color w:val="000000"/>
                <w:szCs w:val="22"/>
                <w:lang w:val="el-GR" w:eastAsia="el-GR"/>
              </w:rPr>
              <w:t>ελτίωση της ανταγωνιστικότητας της αλυσίδας αξίας του αγρο-διατροφικού τομέα</w:t>
            </w:r>
          </w:p>
        </w:tc>
      </w:tr>
      <w:tr w:rsidR="00770008" w:rsidRPr="00EB2B36" w:rsidTr="00967CAE">
        <w:trPr>
          <w:trHeight w:val="411"/>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967CAE" w:rsidRDefault="00770008" w:rsidP="00FD7E71">
            <w:pPr>
              <w:jc w:val="center"/>
              <w:rPr>
                <w:rFonts w:asciiTheme="minorHAnsi" w:hAnsiTheme="minorHAnsi"/>
                <w:color w:val="000000"/>
                <w:szCs w:val="22"/>
                <w:lang w:eastAsia="el-GR"/>
              </w:rPr>
            </w:pPr>
            <w:r w:rsidRPr="00967CAE">
              <w:rPr>
                <w:rFonts w:asciiTheme="minorHAnsi" w:hAnsiTheme="minorHAnsi"/>
                <w:color w:val="000000"/>
                <w:szCs w:val="22"/>
                <w:lang w:eastAsia="el-GR"/>
              </w:rPr>
              <w:t>2</w:t>
            </w:r>
          </w:p>
        </w:tc>
        <w:tc>
          <w:tcPr>
            <w:tcW w:w="8041" w:type="dxa"/>
            <w:tcBorders>
              <w:top w:val="nil"/>
              <w:left w:val="nil"/>
              <w:bottom w:val="single" w:sz="4" w:space="0" w:color="auto"/>
              <w:right w:val="single" w:sz="4" w:space="0" w:color="auto"/>
            </w:tcBorders>
            <w:shd w:val="clear" w:color="auto" w:fill="auto"/>
            <w:vAlign w:val="center"/>
            <w:hideMark/>
          </w:tcPr>
          <w:p w:rsidR="00770008" w:rsidRPr="00967CAE" w:rsidRDefault="00770008" w:rsidP="00FD7E71">
            <w:pPr>
              <w:rPr>
                <w:rFonts w:asciiTheme="minorHAnsi" w:hAnsiTheme="minorHAnsi"/>
                <w:color w:val="000000"/>
                <w:szCs w:val="22"/>
                <w:lang w:val="el-GR" w:eastAsia="el-GR"/>
              </w:rPr>
            </w:pPr>
            <w:r w:rsidRPr="00967CAE">
              <w:rPr>
                <w:rFonts w:asciiTheme="minorHAnsi" w:hAnsiTheme="minorHAnsi"/>
                <w:color w:val="000000"/>
                <w:szCs w:val="22"/>
                <w:lang w:eastAsia="el-GR"/>
              </w:rPr>
              <w:t>A</w:t>
            </w:r>
            <w:r w:rsidRPr="00967CAE">
              <w:rPr>
                <w:rFonts w:asciiTheme="minorHAnsi" w:hAnsiTheme="minorHAnsi"/>
                <w:color w:val="000000"/>
                <w:szCs w:val="22"/>
                <w:lang w:val="el-GR" w:eastAsia="el-GR"/>
              </w:rPr>
              <w:t xml:space="preserve">νάδειξη χαρακτηριστικών και αντιπροσωπευτικών τοπικών αγροτικών προϊόντων </w:t>
            </w:r>
          </w:p>
        </w:tc>
      </w:tr>
      <w:tr w:rsidR="00770008" w:rsidRPr="00EB2B36" w:rsidTr="00FD7E71">
        <w:trPr>
          <w:trHeight w:val="421"/>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967CAE" w:rsidRDefault="00770008" w:rsidP="00FD7E71">
            <w:pPr>
              <w:jc w:val="center"/>
              <w:rPr>
                <w:rFonts w:asciiTheme="minorHAnsi" w:hAnsiTheme="minorHAnsi"/>
                <w:color w:val="000000"/>
                <w:szCs w:val="22"/>
                <w:lang w:eastAsia="el-GR"/>
              </w:rPr>
            </w:pPr>
            <w:r w:rsidRPr="00967CAE">
              <w:rPr>
                <w:rFonts w:asciiTheme="minorHAnsi" w:hAnsiTheme="minorHAnsi"/>
                <w:color w:val="000000"/>
                <w:szCs w:val="22"/>
                <w:lang w:eastAsia="el-GR"/>
              </w:rPr>
              <w:t>3</w:t>
            </w:r>
          </w:p>
        </w:tc>
        <w:tc>
          <w:tcPr>
            <w:tcW w:w="8041" w:type="dxa"/>
            <w:tcBorders>
              <w:top w:val="nil"/>
              <w:left w:val="nil"/>
              <w:bottom w:val="single" w:sz="4" w:space="0" w:color="auto"/>
              <w:right w:val="single" w:sz="4" w:space="0" w:color="auto"/>
            </w:tcBorders>
            <w:shd w:val="clear" w:color="auto" w:fill="auto"/>
            <w:vAlign w:val="center"/>
            <w:hideMark/>
          </w:tcPr>
          <w:p w:rsidR="00770008" w:rsidRPr="00967CAE" w:rsidRDefault="00770008" w:rsidP="00FD7E71">
            <w:pPr>
              <w:rPr>
                <w:rFonts w:asciiTheme="minorHAnsi" w:hAnsiTheme="minorHAnsi"/>
                <w:color w:val="000000"/>
                <w:szCs w:val="22"/>
                <w:lang w:val="el-GR" w:eastAsia="el-GR"/>
              </w:rPr>
            </w:pPr>
            <w:r w:rsidRPr="00967CAE">
              <w:rPr>
                <w:rFonts w:asciiTheme="minorHAnsi" w:hAnsiTheme="minorHAnsi"/>
                <w:color w:val="000000"/>
                <w:szCs w:val="22"/>
                <w:lang w:val="el-GR" w:eastAsia="el-GR"/>
              </w:rPr>
              <w:t xml:space="preserve">Διασύνδεση τοπικών αγροτικών προϊόντων ποιότητας με τον τουρισμό </w:t>
            </w:r>
          </w:p>
        </w:tc>
      </w:tr>
      <w:tr w:rsidR="00770008" w:rsidRPr="00EB2B36" w:rsidTr="00FD7E71">
        <w:trPr>
          <w:trHeight w:val="555"/>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967CAE" w:rsidRDefault="00770008" w:rsidP="00FD7E71">
            <w:pPr>
              <w:jc w:val="center"/>
              <w:rPr>
                <w:rFonts w:asciiTheme="minorHAnsi" w:hAnsiTheme="minorHAnsi"/>
                <w:color w:val="000000"/>
                <w:szCs w:val="22"/>
                <w:lang w:eastAsia="el-GR"/>
              </w:rPr>
            </w:pPr>
            <w:r w:rsidRPr="00967CAE">
              <w:rPr>
                <w:rFonts w:asciiTheme="minorHAnsi" w:hAnsiTheme="minorHAnsi"/>
                <w:color w:val="000000"/>
                <w:szCs w:val="22"/>
                <w:lang w:eastAsia="el-GR"/>
              </w:rPr>
              <w:t>4</w:t>
            </w:r>
          </w:p>
        </w:tc>
        <w:tc>
          <w:tcPr>
            <w:tcW w:w="8041" w:type="dxa"/>
            <w:tcBorders>
              <w:top w:val="nil"/>
              <w:left w:val="nil"/>
              <w:bottom w:val="single" w:sz="4" w:space="0" w:color="auto"/>
              <w:right w:val="single" w:sz="4" w:space="0" w:color="auto"/>
            </w:tcBorders>
            <w:shd w:val="clear" w:color="auto" w:fill="auto"/>
            <w:vAlign w:val="center"/>
            <w:hideMark/>
          </w:tcPr>
          <w:p w:rsidR="00770008" w:rsidRPr="00967CAE" w:rsidRDefault="00770008" w:rsidP="00FD7E71">
            <w:pPr>
              <w:rPr>
                <w:rFonts w:asciiTheme="minorHAnsi" w:hAnsiTheme="minorHAnsi"/>
                <w:color w:val="000000"/>
                <w:szCs w:val="22"/>
                <w:lang w:val="el-GR" w:eastAsia="el-GR"/>
              </w:rPr>
            </w:pPr>
            <w:r w:rsidRPr="00967CAE">
              <w:rPr>
                <w:rFonts w:asciiTheme="minorHAnsi" w:hAnsiTheme="minorHAnsi"/>
                <w:color w:val="000000"/>
                <w:szCs w:val="22"/>
                <w:lang w:val="el-GR" w:eastAsia="el-GR"/>
              </w:rPr>
              <w:t xml:space="preserve">Συμβολή στην ανάδειξη της ταυτότητας της περιοχής και στην  αύξηση της ελκυστικότητας και επισκεψιμότητάς της </w:t>
            </w:r>
          </w:p>
        </w:tc>
      </w:tr>
      <w:tr w:rsidR="00770008" w:rsidRPr="00EB2B36" w:rsidTr="00FD7E71">
        <w:trPr>
          <w:trHeight w:val="480"/>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967CAE" w:rsidRDefault="00770008" w:rsidP="00FD7E71">
            <w:pPr>
              <w:jc w:val="center"/>
              <w:rPr>
                <w:rFonts w:asciiTheme="minorHAnsi" w:hAnsiTheme="minorHAnsi"/>
                <w:color w:val="000000"/>
                <w:szCs w:val="22"/>
                <w:lang w:eastAsia="el-GR"/>
              </w:rPr>
            </w:pPr>
            <w:r w:rsidRPr="00967CAE">
              <w:rPr>
                <w:rFonts w:asciiTheme="minorHAnsi" w:hAnsiTheme="minorHAnsi"/>
                <w:color w:val="000000"/>
                <w:szCs w:val="22"/>
                <w:lang w:eastAsia="el-GR"/>
              </w:rPr>
              <w:t>5</w:t>
            </w:r>
          </w:p>
        </w:tc>
        <w:tc>
          <w:tcPr>
            <w:tcW w:w="8041" w:type="dxa"/>
            <w:tcBorders>
              <w:top w:val="nil"/>
              <w:left w:val="nil"/>
              <w:bottom w:val="single" w:sz="4" w:space="0" w:color="auto"/>
              <w:right w:val="single" w:sz="4" w:space="0" w:color="auto"/>
            </w:tcBorders>
            <w:shd w:val="clear" w:color="auto" w:fill="auto"/>
            <w:vAlign w:val="center"/>
            <w:hideMark/>
          </w:tcPr>
          <w:p w:rsidR="00770008" w:rsidRPr="00967CAE" w:rsidRDefault="00770008" w:rsidP="00FD7E71">
            <w:pPr>
              <w:rPr>
                <w:rFonts w:asciiTheme="minorHAnsi" w:hAnsiTheme="minorHAnsi"/>
                <w:color w:val="000000"/>
                <w:szCs w:val="22"/>
                <w:lang w:val="el-GR" w:eastAsia="el-GR"/>
              </w:rPr>
            </w:pPr>
            <w:r w:rsidRPr="00967CAE">
              <w:rPr>
                <w:rFonts w:asciiTheme="minorHAnsi" w:hAnsiTheme="minorHAnsi"/>
                <w:color w:val="000000"/>
                <w:szCs w:val="22"/>
                <w:lang w:val="el-GR" w:eastAsia="el-GR"/>
              </w:rPr>
              <w:t xml:space="preserve">Συμβολή στην ενδυνάμωση της τοπικής οικονομίας </w:t>
            </w:r>
          </w:p>
        </w:tc>
      </w:tr>
      <w:tr w:rsidR="00770008" w:rsidRPr="00EB2B36" w:rsidTr="00967CAE">
        <w:trPr>
          <w:trHeight w:val="353"/>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967CAE" w:rsidRDefault="00770008" w:rsidP="00FD7E71">
            <w:pPr>
              <w:jc w:val="center"/>
              <w:rPr>
                <w:rFonts w:asciiTheme="minorHAnsi" w:hAnsiTheme="minorHAnsi"/>
                <w:color w:val="000000"/>
                <w:szCs w:val="22"/>
                <w:lang w:eastAsia="el-GR"/>
              </w:rPr>
            </w:pPr>
            <w:r w:rsidRPr="00967CAE">
              <w:rPr>
                <w:rFonts w:asciiTheme="minorHAnsi" w:hAnsiTheme="minorHAnsi"/>
                <w:color w:val="000000"/>
                <w:szCs w:val="22"/>
                <w:lang w:eastAsia="el-GR"/>
              </w:rPr>
              <w:t>6</w:t>
            </w:r>
          </w:p>
        </w:tc>
        <w:tc>
          <w:tcPr>
            <w:tcW w:w="8041" w:type="dxa"/>
            <w:tcBorders>
              <w:top w:val="nil"/>
              <w:left w:val="nil"/>
              <w:bottom w:val="single" w:sz="4" w:space="0" w:color="auto"/>
              <w:right w:val="single" w:sz="4" w:space="0" w:color="auto"/>
            </w:tcBorders>
            <w:shd w:val="clear" w:color="auto" w:fill="auto"/>
            <w:vAlign w:val="center"/>
            <w:hideMark/>
          </w:tcPr>
          <w:p w:rsidR="00770008" w:rsidRPr="00967CAE" w:rsidRDefault="00770008" w:rsidP="00FD7E71">
            <w:pPr>
              <w:rPr>
                <w:rFonts w:asciiTheme="minorHAnsi" w:hAnsiTheme="minorHAnsi"/>
                <w:color w:val="000000"/>
                <w:szCs w:val="22"/>
                <w:lang w:val="el-GR" w:eastAsia="el-GR"/>
              </w:rPr>
            </w:pPr>
            <w:r w:rsidRPr="00967CAE">
              <w:rPr>
                <w:rFonts w:asciiTheme="minorHAnsi" w:hAnsiTheme="minorHAnsi"/>
                <w:color w:val="000000"/>
                <w:szCs w:val="22"/>
                <w:lang w:val="el-GR" w:eastAsia="el-GR"/>
              </w:rPr>
              <w:t>Συμβολή στη μείωση της περιθωριοποίησης των νέων  (ηλικίας μέχρι 35 ετών)</w:t>
            </w:r>
          </w:p>
        </w:tc>
      </w:tr>
      <w:tr w:rsidR="00770008" w:rsidRPr="00EB2B36" w:rsidTr="00FD7E71">
        <w:trPr>
          <w:trHeight w:val="480"/>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967CAE" w:rsidRDefault="00770008" w:rsidP="00FD7E71">
            <w:pPr>
              <w:jc w:val="center"/>
              <w:rPr>
                <w:rFonts w:asciiTheme="minorHAnsi" w:hAnsiTheme="minorHAnsi"/>
                <w:color w:val="000000"/>
                <w:szCs w:val="22"/>
                <w:lang w:eastAsia="el-GR"/>
              </w:rPr>
            </w:pPr>
            <w:r w:rsidRPr="00967CAE">
              <w:rPr>
                <w:rFonts w:asciiTheme="minorHAnsi" w:hAnsiTheme="minorHAnsi"/>
                <w:color w:val="000000"/>
                <w:szCs w:val="22"/>
                <w:lang w:eastAsia="el-GR"/>
              </w:rPr>
              <w:t>7</w:t>
            </w:r>
          </w:p>
        </w:tc>
        <w:tc>
          <w:tcPr>
            <w:tcW w:w="8041" w:type="dxa"/>
            <w:tcBorders>
              <w:top w:val="nil"/>
              <w:left w:val="nil"/>
              <w:bottom w:val="single" w:sz="4" w:space="0" w:color="auto"/>
              <w:right w:val="single" w:sz="4" w:space="0" w:color="auto"/>
            </w:tcBorders>
            <w:shd w:val="clear" w:color="auto" w:fill="auto"/>
            <w:vAlign w:val="center"/>
            <w:hideMark/>
          </w:tcPr>
          <w:p w:rsidR="00770008" w:rsidRPr="00967CAE" w:rsidRDefault="00770008" w:rsidP="00FD7E71">
            <w:pPr>
              <w:rPr>
                <w:rFonts w:asciiTheme="minorHAnsi" w:hAnsiTheme="minorHAnsi"/>
                <w:color w:val="000000"/>
                <w:szCs w:val="22"/>
                <w:lang w:val="el-GR" w:eastAsia="el-GR"/>
              </w:rPr>
            </w:pPr>
            <w:r w:rsidRPr="00967CAE">
              <w:rPr>
                <w:rFonts w:asciiTheme="minorHAnsi" w:hAnsiTheme="minorHAnsi"/>
                <w:color w:val="000000"/>
                <w:szCs w:val="22"/>
                <w:lang w:val="el-GR" w:eastAsia="el-GR"/>
              </w:rPr>
              <w:t>Προώθηση της εξωστρέφειας των τοπικών επιχειρήσεων</w:t>
            </w:r>
          </w:p>
        </w:tc>
      </w:tr>
    </w:tbl>
    <w:p w:rsidR="00770008" w:rsidRPr="000171DA" w:rsidRDefault="00770008" w:rsidP="00770008">
      <w:pPr>
        <w:rPr>
          <w:lang w:val="el-GR"/>
        </w:rPr>
      </w:pPr>
    </w:p>
    <w:p w:rsidR="003F30B5" w:rsidRDefault="003F30B5" w:rsidP="00770008">
      <w:pPr>
        <w:rPr>
          <w:lang w:val="el-GR"/>
        </w:rPr>
      </w:pPr>
      <w:r>
        <w:rPr>
          <w:lang w:val="el-GR"/>
        </w:rPr>
        <w:br w:type="page"/>
      </w:r>
    </w:p>
    <w:p w:rsidR="00770008" w:rsidRDefault="00770008" w:rsidP="00624298">
      <w:pPr>
        <w:pStyle w:val="3"/>
        <w:rPr>
          <w:rFonts w:ascii="Calibri" w:hAnsi="Calibri"/>
        </w:rPr>
      </w:pPr>
      <w:bookmarkStart w:id="28" w:name="_Toc509313194"/>
      <w:r>
        <w:lastRenderedPageBreak/>
        <w:t xml:space="preserve">7. ΤΔ υπο-δράσης </w:t>
      </w:r>
      <w:r w:rsidRPr="00423627">
        <w:rPr>
          <w:rFonts w:ascii="Calibri" w:hAnsi="Calibri"/>
        </w:rPr>
        <w:t>19.2.3.</w:t>
      </w:r>
      <w:r>
        <w:rPr>
          <w:rFonts w:ascii="Calibri" w:hAnsi="Calibri"/>
        </w:rPr>
        <w:t>2</w:t>
      </w:r>
      <w:bookmarkEnd w:id="28"/>
    </w:p>
    <w:p w:rsidR="00770008" w:rsidRPr="001368B8" w:rsidRDefault="00770008" w:rsidP="00770008">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44"/>
        <w:gridCol w:w="1809"/>
        <w:gridCol w:w="2156"/>
        <w:gridCol w:w="2510"/>
      </w:tblGrid>
      <w:tr w:rsidR="00770008" w:rsidRPr="00EB2B36" w:rsidTr="00CB21EA">
        <w:tc>
          <w:tcPr>
            <w:tcW w:w="0" w:type="auto"/>
            <w:shd w:val="clear" w:color="auto" w:fill="auto"/>
          </w:tcPr>
          <w:p w:rsidR="00770008" w:rsidRPr="003C0EE2" w:rsidRDefault="00770008" w:rsidP="00FD7E71">
            <w:pPr>
              <w:rPr>
                <w:rFonts w:asciiTheme="minorHAnsi" w:hAnsiTheme="minorHAnsi" w:cs="Calibri"/>
                <w:szCs w:val="22"/>
              </w:rPr>
            </w:pPr>
            <w:r w:rsidRPr="003C0EE2">
              <w:rPr>
                <w:rFonts w:asciiTheme="minorHAnsi" w:hAnsiTheme="minorHAnsi" w:cs="Calibri"/>
                <w:szCs w:val="22"/>
              </w:rPr>
              <w:t>Τίτλος Δράσης</w:t>
            </w:r>
          </w:p>
        </w:tc>
        <w:tc>
          <w:tcPr>
            <w:tcW w:w="0" w:type="auto"/>
            <w:gridSpan w:val="4"/>
            <w:shd w:val="clear" w:color="auto" w:fill="auto"/>
          </w:tcPr>
          <w:p w:rsidR="00770008" w:rsidRPr="003C0EE2" w:rsidRDefault="00770008" w:rsidP="00FD7E71">
            <w:pPr>
              <w:rPr>
                <w:rFonts w:asciiTheme="minorHAnsi" w:hAnsiTheme="minorHAnsi" w:cs="Calibri"/>
                <w:szCs w:val="22"/>
                <w:lang w:val="el-GR"/>
              </w:rPr>
            </w:pPr>
            <w:r w:rsidRPr="003C0EE2">
              <w:rPr>
                <w:rFonts w:asciiTheme="minorHAnsi" w:hAnsiTheme="minorHAnsi" w:cs="Calibri"/>
                <w:szCs w:val="22"/>
                <w:lang w:val="el-GR"/>
              </w:rPr>
              <w:t>Οριζόντια ενίσχυση στην ανάπτυξη /  βελτίωση της επιχειρηματικότητας και ανταγωνιστικότητας της περιοχή εφαρμογής</w:t>
            </w:r>
          </w:p>
        </w:tc>
      </w:tr>
      <w:tr w:rsidR="00770008" w:rsidRPr="003C0EE2" w:rsidTr="00CB21EA">
        <w:tc>
          <w:tcPr>
            <w:tcW w:w="0" w:type="auto"/>
            <w:shd w:val="clear" w:color="auto" w:fill="auto"/>
          </w:tcPr>
          <w:p w:rsidR="00770008" w:rsidRPr="003C0EE2" w:rsidRDefault="00770008" w:rsidP="00FD7E71">
            <w:pPr>
              <w:rPr>
                <w:rFonts w:asciiTheme="minorHAnsi" w:hAnsiTheme="minorHAnsi" w:cs="Calibri"/>
                <w:szCs w:val="22"/>
              </w:rPr>
            </w:pPr>
            <w:r w:rsidRPr="003C0EE2">
              <w:rPr>
                <w:rFonts w:asciiTheme="minorHAnsi" w:hAnsiTheme="minorHAnsi" w:cs="Calibri"/>
                <w:szCs w:val="22"/>
              </w:rPr>
              <w:t>Κωδικός Δράσης</w:t>
            </w:r>
          </w:p>
        </w:tc>
        <w:tc>
          <w:tcPr>
            <w:tcW w:w="0" w:type="auto"/>
            <w:gridSpan w:val="4"/>
            <w:shd w:val="clear" w:color="auto" w:fill="auto"/>
          </w:tcPr>
          <w:p w:rsidR="00770008" w:rsidRPr="003C0EE2" w:rsidRDefault="00770008" w:rsidP="00FD7E71">
            <w:pPr>
              <w:rPr>
                <w:rFonts w:asciiTheme="minorHAnsi" w:hAnsiTheme="minorHAnsi" w:cs="Calibri"/>
                <w:szCs w:val="22"/>
              </w:rPr>
            </w:pPr>
            <w:r w:rsidRPr="003C0EE2">
              <w:rPr>
                <w:rFonts w:asciiTheme="minorHAnsi" w:hAnsiTheme="minorHAnsi" w:cs="Calibri"/>
                <w:szCs w:val="22"/>
              </w:rPr>
              <w:t>19.2.3</w:t>
            </w:r>
          </w:p>
        </w:tc>
      </w:tr>
      <w:tr w:rsidR="00770008" w:rsidRPr="00EB2B36" w:rsidTr="00CB21EA">
        <w:trPr>
          <w:trHeight w:val="868"/>
        </w:trPr>
        <w:tc>
          <w:tcPr>
            <w:tcW w:w="0" w:type="auto"/>
            <w:shd w:val="clear" w:color="auto" w:fill="auto"/>
          </w:tcPr>
          <w:p w:rsidR="00770008" w:rsidRPr="003C0EE2" w:rsidRDefault="00770008" w:rsidP="00FD7E71">
            <w:pPr>
              <w:rPr>
                <w:rFonts w:asciiTheme="minorHAnsi" w:hAnsiTheme="minorHAnsi" w:cs="Calibri"/>
                <w:szCs w:val="22"/>
              </w:rPr>
            </w:pPr>
            <w:r w:rsidRPr="003C0EE2">
              <w:rPr>
                <w:rFonts w:asciiTheme="minorHAnsi" w:hAnsiTheme="minorHAnsi" w:cs="Calibri"/>
                <w:szCs w:val="22"/>
              </w:rPr>
              <w:t>Τίτλος υπο-δράσης</w:t>
            </w:r>
          </w:p>
        </w:tc>
        <w:tc>
          <w:tcPr>
            <w:tcW w:w="0" w:type="auto"/>
            <w:gridSpan w:val="4"/>
            <w:shd w:val="clear" w:color="auto" w:fill="auto"/>
          </w:tcPr>
          <w:p w:rsidR="00770008" w:rsidRPr="003C0EE2" w:rsidRDefault="00770008" w:rsidP="00FD7E71">
            <w:pPr>
              <w:rPr>
                <w:rFonts w:asciiTheme="minorHAnsi" w:hAnsiTheme="minorHAnsi" w:cs="Calibri"/>
                <w:szCs w:val="22"/>
                <w:lang w:val="el-GR"/>
              </w:rPr>
            </w:pPr>
            <w:r w:rsidRPr="003C0EE2">
              <w:rPr>
                <w:rFonts w:asciiTheme="minorHAnsi" w:hAnsiTheme="minorHAnsi" w:cs="Calibri"/>
                <w:szCs w:val="22"/>
                <w:lang w:val="el-GR"/>
              </w:rPr>
              <w:t>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p>
        </w:tc>
      </w:tr>
      <w:tr w:rsidR="00770008" w:rsidRPr="003C0EE2" w:rsidTr="00CB21EA">
        <w:tc>
          <w:tcPr>
            <w:tcW w:w="0" w:type="auto"/>
            <w:shd w:val="clear" w:color="auto" w:fill="auto"/>
          </w:tcPr>
          <w:p w:rsidR="00770008" w:rsidRPr="003C0EE2" w:rsidRDefault="00770008" w:rsidP="00FD7E71">
            <w:pPr>
              <w:rPr>
                <w:rFonts w:asciiTheme="minorHAnsi" w:hAnsiTheme="minorHAnsi" w:cs="Calibri"/>
                <w:szCs w:val="22"/>
                <w:lang w:val="en-US"/>
              </w:rPr>
            </w:pPr>
            <w:r w:rsidRPr="003C0EE2">
              <w:rPr>
                <w:rFonts w:asciiTheme="minorHAnsi" w:hAnsiTheme="minorHAnsi" w:cs="Calibri"/>
                <w:szCs w:val="22"/>
              </w:rPr>
              <w:t>Κωδικός υπο-δράσης</w:t>
            </w:r>
          </w:p>
        </w:tc>
        <w:tc>
          <w:tcPr>
            <w:tcW w:w="0" w:type="auto"/>
            <w:gridSpan w:val="4"/>
            <w:shd w:val="clear" w:color="auto" w:fill="auto"/>
          </w:tcPr>
          <w:p w:rsidR="00770008" w:rsidRPr="003C0EE2" w:rsidRDefault="00770008" w:rsidP="00FD7E71">
            <w:pPr>
              <w:rPr>
                <w:rFonts w:asciiTheme="minorHAnsi" w:hAnsiTheme="minorHAnsi" w:cs="Calibri"/>
                <w:szCs w:val="22"/>
              </w:rPr>
            </w:pPr>
            <w:r w:rsidRPr="003C0EE2">
              <w:rPr>
                <w:rFonts w:asciiTheme="minorHAnsi" w:hAnsiTheme="minorHAnsi" w:cs="Calibri"/>
                <w:szCs w:val="22"/>
              </w:rPr>
              <w:t>19.2.3.2</w:t>
            </w:r>
          </w:p>
        </w:tc>
      </w:tr>
      <w:tr w:rsidR="00770008" w:rsidRPr="00EB2B36" w:rsidTr="00CB21EA">
        <w:tc>
          <w:tcPr>
            <w:tcW w:w="0" w:type="auto"/>
            <w:shd w:val="clear" w:color="auto" w:fill="auto"/>
          </w:tcPr>
          <w:p w:rsidR="00770008" w:rsidRPr="003C0EE2" w:rsidRDefault="00770008" w:rsidP="00FD7E71">
            <w:pPr>
              <w:rPr>
                <w:rFonts w:asciiTheme="minorHAnsi" w:hAnsiTheme="minorHAnsi" w:cs="Calibri"/>
                <w:szCs w:val="22"/>
              </w:rPr>
            </w:pPr>
            <w:r w:rsidRPr="003C0EE2">
              <w:rPr>
                <w:rFonts w:asciiTheme="minorHAnsi" w:hAnsiTheme="minorHAnsi" w:cs="Calibri"/>
                <w:szCs w:val="22"/>
              </w:rPr>
              <w:t>Νομική βάση</w:t>
            </w:r>
          </w:p>
        </w:tc>
        <w:tc>
          <w:tcPr>
            <w:tcW w:w="0" w:type="auto"/>
            <w:gridSpan w:val="4"/>
            <w:shd w:val="clear" w:color="auto" w:fill="auto"/>
          </w:tcPr>
          <w:p w:rsidR="00770008" w:rsidRPr="003C0EE2" w:rsidRDefault="00770008" w:rsidP="00FD7E71">
            <w:pPr>
              <w:spacing w:line="312" w:lineRule="auto"/>
              <w:rPr>
                <w:rFonts w:asciiTheme="minorHAnsi" w:hAnsiTheme="minorHAnsi" w:cs="Calibri"/>
                <w:szCs w:val="22"/>
                <w:lang w:val="el-GR"/>
              </w:rPr>
            </w:pPr>
            <w:r w:rsidRPr="003C0EE2">
              <w:rPr>
                <w:rFonts w:asciiTheme="minorHAnsi" w:hAnsiTheme="minorHAnsi" w:cs="Calibri"/>
                <w:szCs w:val="22"/>
                <w:lang w:val="el-GR"/>
              </w:rPr>
              <w:t>Άρθρο 17§1β Καν. (ΕΕ) 1305/2013</w:t>
            </w:r>
          </w:p>
          <w:p w:rsidR="00770008" w:rsidRPr="003C0EE2" w:rsidRDefault="00770008" w:rsidP="00FD7E71">
            <w:pPr>
              <w:spacing w:line="312" w:lineRule="auto"/>
              <w:rPr>
                <w:rFonts w:asciiTheme="minorHAnsi" w:hAnsiTheme="minorHAnsi"/>
                <w:szCs w:val="22"/>
                <w:lang w:val="el-GR"/>
              </w:rPr>
            </w:pPr>
            <w:r w:rsidRPr="003C0EE2">
              <w:rPr>
                <w:rFonts w:asciiTheme="minorHAnsi" w:hAnsiTheme="minorHAnsi" w:cs="Calibri"/>
                <w:szCs w:val="22"/>
                <w:lang w:val="el-GR"/>
              </w:rPr>
              <w:t>Άρθρο 44 Κ 702/14 (Ενίσχυση 50%)</w:t>
            </w:r>
          </w:p>
        </w:tc>
      </w:tr>
      <w:tr w:rsidR="00770008" w:rsidRPr="00EB2B36" w:rsidTr="00CB21EA">
        <w:tc>
          <w:tcPr>
            <w:tcW w:w="0" w:type="auto"/>
            <w:gridSpan w:val="5"/>
            <w:shd w:val="clear" w:color="auto" w:fill="auto"/>
          </w:tcPr>
          <w:p w:rsidR="00770008" w:rsidRPr="003C0EE2" w:rsidRDefault="00770008" w:rsidP="00FD7E71">
            <w:pPr>
              <w:jc w:val="center"/>
              <w:rPr>
                <w:rFonts w:asciiTheme="minorHAnsi" w:hAnsiTheme="minorHAnsi" w:cs="Calibri"/>
                <w:b/>
                <w:szCs w:val="22"/>
                <w:lang w:val="el-GR"/>
              </w:rPr>
            </w:pPr>
            <w:r w:rsidRPr="003C0EE2">
              <w:rPr>
                <w:rFonts w:asciiTheme="minorHAnsi" w:hAnsiTheme="minorHAnsi" w:cs="Calibri"/>
                <w:b/>
                <w:szCs w:val="22"/>
                <w:lang w:val="el-GR"/>
              </w:rPr>
              <w:t>Αναλυτική Περιγραφή Υπο-δράσης</w:t>
            </w:r>
          </w:p>
          <w:p w:rsidR="00770008" w:rsidRPr="003C0EE2" w:rsidRDefault="00770008" w:rsidP="00FD7E71">
            <w:pPr>
              <w:rPr>
                <w:rFonts w:asciiTheme="minorHAnsi" w:hAnsiTheme="minorHAnsi" w:cs="Calibri"/>
                <w:szCs w:val="22"/>
                <w:lang w:val="el-GR"/>
              </w:rPr>
            </w:pPr>
            <w:r w:rsidRPr="003C0EE2">
              <w:rPr>
                <w:rFonts w:asciiTheme="minorHAnsi" w:hAnsiTheme="minorHAnsi" w:cs="Calibri"/>
                <w:szCs w:val="22"/>
                <w:lang w:val="el-GR"/>
              </w:rPr>
              <w:t xml:space="preserve">Οι παρεμβάσεις στο πλαίσιο αυτής της ενέργειας στοχεύουν στην αύξηση της προστιθέμενης αξίας των γεωργικών προϊόντων φυτικής και ζωικής παραγωγής της περιοχής, με ενίσχυση επιχειρήσεων μεταποίησης, εμπορίας και ανάπτυξης γεωργικών προϊόντων με αποτέλεσμα μη γεωργικό προϊόν (προϊόν εκτός του Παραρτήματος Ι). </w:t>
            </w:r>
          </w:p>
          <w:p w:rsidR="00770008" w:rsidRPr="003C0EE2" w:rsidRDefault="00770008" w:rsidP="00FD7E71">
            <w:pPr>
              <w:rPr>
                <w:rFonts w:asciiTheme="minorHAnsi" w:hAnsiTheme="minorHAnsi" w:cs="Calibri"/>
                <w:szCs w:val="22"/>
                <w:lang w:val="el-GR"/>
              </w:rPr>
            </w:pPr>
            <w:r w:rsidRPr="003C0EE2">
              <w:rPr>
                <w:rFonts w:asciiTheme="minorHAnsi" w:hAnsiTheme="minorHAnsi" w:cs="Calibri"/>
                <w:szCs w:val="22"/>
                <w:lang w:val="el-GR"/>
              </w:rPr>
              <w:t xml:space="preserve">Στην ενέργεια προβλέπονται Ιδρύσεις, εκσυγχρονισμοί, επεκτάσεις, μετεγκατα-στάσεις, μονάδων παραγωγής και αποθηκευτικών χώρων, συγχωνεύσεις μονάδων, μονάδες διαχείρισης υποπροϊόντων, για τους εξής τομείς: </w:t>
            </w:r>
          </w:p>
          <w:p w:rsidR="00770008" w:rsidRPr="003C0EE2" w:rsidRDefault="00770008" w:rsidP="00FD7E71">
            <w:pPr>
              <w:rPr>
                <w:rFonts w:asciiTheme="minorHAnsi" w:hAnsiTheme="minorHAnsi" w:cs="Calibri"/>
                <w:szCs w:val="22"/>
                <w:lang w:val="el-GR"/>
              </w:rPr>
            </w:pPr>
            <w:r w:rsidRPr="003C0EE2">
              <w:rPr>
                <w:rFonts w:asciiTheme="minorHAnsi" w:hAnsiTheme="minorHAnsi" w:cs="Calibri"/>
                <w:szCs w:val="22"/>
                <w:lang w:val="el-GR"/>
              </w:rPr>
              <w:t xml:space="preserve">Ζυθοποιία </w:t>
            </w:r>
          </w:p>
          <w:p w:rsidR="00770008" w:rsidRPr="003C0EE2" w:rsidRDefault="00770008" w:rsidP="00FD7E71">
            <w:pPr>
              <w:rPr>
                <w:rFonts w:asciiTheme="minorHAnsi" w:hAnsiTheme="minorHAnsi" w:cs="Calibri"/>
                <w:szCs w:val="22"/>
                <w:lang w:val="el-GR"/>
              </w:rPr>
            </w:pPr>
            <w:r w:rsidRPr="003C0EE2">
              <w:rPr>
                <w:rFonts w:asciiTheme="minorHAnsi" w:hAnsiTheme="minorHAnsi" w:cs="Calibri"/>
                <w:szCs w:val="22"/>
                <w:lang w:val="el-GR"/>
              </w:rPr>
              <w:t xml:space="preserve">Επεξεργασία προϊόντων κυψέλης (γύρη, πρόπολη, βασιλικός πολτός), </w:t>
            </w:r>
          </w:p>
          <w:p w:rsidR="00770008" w:rsidRPr="003C0EE2" w:rsidRDefault="00770008" w:rsidP="00FD7E71">
            <w:pPr>
              <w:rPr>
                <w:rFonts w:asciiTheme="minorHAnsi" w:hAnsiTheme="minorHAnsi" w:cs="Calibri"/>
                <w:szCs w:val="22"/>
                <w:lang w:val="el-GR"/>
              </w:rPr>
            </w:pPr>
            <w:r w:rsidRPr="003C0EE2">
              <w:rPr>
                <w:rFonts w:asciiTheme="minorHAnsi" w:hAnsiTheme="minorHAnsi" w:cs="Calibri"/>
                <w:szCs w:val="22"/>
                <w:lang w:val="el-GR"/>
              </w:rPr>
              <w:t xml:space="preserve">Μονάδες παραγωγής αιθέριων ελαίων, </w:t>
            </w:r>
          </w:p>
          <w:p w:rsidR="00770008" w:rsidRPr="003C0EE2" w:rsidRDefault="00770008" w:rsidP="00FD7E71">
            <w:pPr>
              <w:rPr>
                <w:rFonts w:asciiTheme="minorHAnsi" w:hAnsiTheme="minorHAnsi" w:cs="Calibri"/>
                <w:szCs w:val="22"/>
                <w:lang w:val="el-GR"/>
              </w:rPr>
            </w:pPr>
            <w:r w:rsidRPr="003C0EE2">
              <w:rPr>
                <w:rFonts w:asciiTheme="minorHAnsi" w:hAnsiTheme="minorHAnsi" w:cs="Calibri"/>
                <w:szCs w:val="22"/>
                <w:lang w:val="el-GR"/>
              </w:rPr>
              <w:t xml:space="preserve">Μονάδες πυρηνελαιουργείων, </w:t>
            </w:r>
          </w:p>
          <w:p w:rsidR="00770008" w:rsidRPr="003C0EE2" w:rsidRDefault="00770008" w:rsidP="00FD7E71">
            <w:pPr>
              <w:rPr>
                <w:rFonts w:asciiTheme="minorHAnsi" w:hAnsiTheme="minorHAnsi" w:cs="Calibri"/>
                <w:szCs w:val="22"/>
                <w:lang w:val="el-GR"/>
              </w:rPr>
            </w:pPr>
            <w:r w:rsidRPr="003C0EE2">
              <w:rPr>
                <w:rFonts w:asciiTheme="minorHAnsi" w:hAnsiTheme="minorHAnsi" w:cs="Calibri"/>
                <w:szCs w:val="22"/>
                <w:lang w:val="el-GR"/>
              </w:rPr>
              <w:t>Μονάδες παραγωγής αποσταγμάτων από οπωροκηπευτικά ή αμπελοοϊνικής προέ-λευσης,</w:t>
            </w:r>
          </w:p>
          <w:p w:rsidR="00770008" w:rsidRPr="003C0EE2" w:rsidRDefault="00770008" w:rsidP="00FD7E71">
            <w:pPr>
              <w:rPr>
                <w:rFonts w:asciiTheme="minorHAnsi" w:hAnsiTheme="minorHAnsi" w:cs="Calibri"/>
                <w:szCs w:val="22"/>
                <w:lang w:val="el-GR"/>
              </w:rPr>
            </w:pPr>
            <w:r w:rsidRPr="003C0EE2">
              <w:rPr>
                <w:rFonts w:asciiTheme="minorHAnsi" w:hAnsiTheme="minorHAnsi" w:cs="Calibri"/>
                <w:szCs w:val="22"/>
                <w:lang w:val="el-GR"/>
              </w:rPr>
              <w:t>Μονάδες παραγωγής γεωργικών προϊόντων για την παραγωγή προϊόντων κοσμε-τολογίας και διατροφής,</w:t>
            </w:r>
          </w:p>
          <w:p w:rsidR="00770008" w:rsidRPr="003C0EE2" w:rsidRDefault="00770008" w:rsidP="00FD7E71">
            <w:pPr>
              <w:rPr>
                <w:rFonts w:asciiTheme="minorHAnsi" w:hAnsiTheme="minorHAnsi" w:cs="Calibri"/>
                <w:szCs w:val="22"/>
                <w:lang w:val="el-GR"/>
              </w:rPr>
            </w:pPr>
            <w:r w:rsidRPr="003C0EE2">
              <w:rPr>
                <w:rFonts w:asciiTheme="minorHAnsi" w:hAnsiTheme="minorHAnsi" w:cs="Calibri"/>
                <w:szCs w:val="22"/>
                <w:lang w:val="el-GR"/>
              </w:rPr>
              <w:t xml:space="preserve">Μονάδες παραγωγής εμπορίας και συσκευασίας προϊόντων θρέψης φυτών, </w:t>
            </w:r>
          </w:p>
          <w:p w:rsidR="00770008" w:rsidRPr="003C0EE2" w:rsidRDefault="00770008" w:rsidP="00FD7E71">
            <w:pPr>
              <w:rPr>
                <w:rFonts w:asciiTheme="minorHAnsi" w:hAnsiTheme="minorHAnsi" w:cs="Calibri"/>
                <w:szCs w:val="22"/>
                <w:lang w:val="el-GR"/>
              </w:rPr>
            </w:pPr>
            <w:r w:rsidRPr="003C0EE2">
              <w:rPr>
                <w:rFonts w:asciiTheme="minorHAnsi" w:hAnsiTheme="minorHAnsi" w:cs="Calibri"/>
                <w:szCs w:val="22"/>
                <w:lang w:val="el-GR"/>
              </w:rPr>
              <w:t>Μονάδες παραγωγής πυτιάς και συμπυκνωμάτων αυτής,</w:t>
            </w:r>
          </w:p>
          <w:p w:rsidR="00963D80" w:rsidRPr="008635F6" w:rsidRDefault="00770008" w:rsidP="00FD7E71">
            <w:pPr>
              <w:rPr>
                <w:rFonts w:asciiTheme="minorHAnsi" w:hAnsiTheme="minorHAnsi" w:cs="Calibri"/>
                <w:szCs w:val="22"/>
                <w:lang w:val="el-GR"/>
              </w:rPr>
            </w:pPr>
            <w:r w:rsidRPr="00963D80">
              <w:rPr>
                <w:rFonts w:asciiTheme="minorHAnsi" w:hAnsiTheme="minorHAnsi" w:cs="Calibri"/>
                <w:szCs w:val="22"/>
                <w:lang w:val="el-GR"/>
              </w:rPr>
              <w:t>Αξιοποίηση παραπροϊόντων</w:t>
            </w:r>
            <w:r w:rsidR="00963D80" w:rsidRPr="00963D80">
              <w:rPr>
                <w:rFonts w:asciiTheme="minorHAnsi" w:hAnsiTheme="minorHAnsi" w:cs="Calibri"/>
                <w:szCs w:val="22"/>
                <w:lang w:val="el-GR"/>
              </w:rPr>
              <w:t xml:space="preserve"> </w:t>
            </w:r>
          </w:p>
          <w:p w:rsidR="00770008" w:rsidRPr="00963D80" w:rsidRDefault="00963D80" w:rsidP="00FD7E71">
            <w:pPr>
              <w:rPr>
                <w:rFonts w:asciiTheme="minorHAnsi" w:hAnsiTheme="minorHAnsi" w:cs="Calibri"/>
                <w:szCs w:val="22"/>
                <w:lang w:val="el-GR"/>
              </w:rPr>
            </w:pPr>
            <w:r w:rsidRPr="00210A02">
              <w:rPr>
                <w:rFonts w:asciiTheme="minorHAnsi" w:hAnsiTheme="minorHAnsi" w:cs="Calibri"/>
                <w:szCs w:val="22"/>
                <w:lang w:val="el-GR"/>
              </w:rPr>
              <w:t>Ανώτατο όριο αιτούμενου προϋπολογισμού: 600.000 ευρώ.</w:t>
            </w:r>
          </w:p>
        </w:tc>
      </w:tr>
      <w:tr w:rsidR="00770008" w:rsidRPr="003C0EE2" w:rsidTr="00CB21EA">
        <w:trPr>
          <w:trHeight w:val="518"/>
        </w:trPr>
        <w:tc>
          <w:tcPr>
            <w:tcW w:w="0" w:type="auto"/>
            <w:gridSpan w:val="5"/>
            <w:shd w:val="clear" w:color="auto" w:fill="auto"/>
          </w:tcPr>
          <w:p w:rsidR="00770008" w:rsidRPr="00963D80" w:rsidRDefault="00770008" w:rsidP="00FD7E71">
            <w:pPr>
              <w:rPr>
                <w:rFonts w:asciiTheme="minorHAnsi" w:hAnsiTheme="minorHAnsi" w:cs="Calibri"/>
                <w:szCs w:val="22"/>
                <w:lang w:val="el-GR"/>
              </w:rPr>
            </w:pPr>
          </w:p>
          <w:p w:rsidR="00770008" w:rsidRPr="003C0EE2" w:rsidRDefault="00770008" w:rsidP="00FD7E71">
            <w:pPr>
              <w:rPr>
                <w:rFonts w:asciiTheme="minorHAnsi" w:hAnsiTheme="minorHAnsi" w:cs="Calibri"/>
                <w:szCs w:val="22"/>
              </w:rPr>
            </w:pPr>
            <w:r w:rsidRPr="003C0EE2">
              <w:rPr>
                <w:rFonts w:asciiTheme="minorHAnsi" w:hAnsiTheme="minorHAnsi" w:cs="Calibri"/>
                <w:b/>
                <w:szCs w:val="22"/>
              </w:rPr>
              <w:t>Θεματική Κατεύθυνση που εξυπηρετείται</w:t>
            </w:r>
          </w:p>
        </w:tc>
      </w:tr>
      <w:tr w:rsidR="00770008" w:rsidRPr="00EB2B36" w:rsidTr="00CB21EA">
        <w:tc>
          <w:tcPr>
            <w:tcW w:w="0" w:type="auto"/>
            <w:gridSpan w:val="5"/>
            <w:shd w:val="clear" w:color="auto" w:fill="auto"/>
          </w:tcPr>
          <w:p w:rsidR="00770008" w:rsidRPr="003C0EE2" w:rsidRDefault="00770008" w:rsidP="00FD7E71">
            <w:pPr>
              <w:rPr>
                <w:rFonts w:asciiTheme="minorHAnsi" w:hAnsiTheme="minorHAnsi" w:cs="Calibri"/>
                <w:szCs w:val="22"/>
                <w:lang w:val="el-GR"/>
              </w:rPr>
            </w:pPr>
            <w:r w:rsidRPr="003C0EE2">
              <w:rPr>
                <w:rFonts w:asciiTheme="minorHAnsi" w:hAnsiTheme="minorHAnsi" w:cs="Calibri"/>
                <w:szCs w:val="22"/>
                <w:lang w:val="el-GR"/>
              </w:rPr>
              <w:t>1η: Βελτίωση της ανταγωνιστικότητας της αλυσίδας αξίας του αγρο-διατροφικού τομέα</w:t>
            </w:r>
          </w:p>
        </w:tc>
      </w:tr>
      <w:tr w:rsidR="00770008" w:rsidRPr="003C0EE2" w:rsidTr="00CB21EA">
        <w:tc>
          <w:tcPr>
            <w:tcW w:w="0" w:type="auto"/>
            <w:gridSpan w:val="5"/>
            <w:shd w:val="clear" w:color="auto" w:fill="auto"/>
          </w:tcPr>
          <w:p w:rsidR="00770008" w:rsidRPr="003C0EE2" w:rsidRDefault="00770008" w:rsidP="00FD7E71">
            <w:pPr>
              <w:jc w:val="center"/>
              <w:rPr>
                <w:rFonts w:asciiTheme="minorHAnsi" w:hAnsiTheme="minorHAnsi" w:cs="Calibri"/>
                <w:b/>
                <w:szCs w:val="22"/>
              </w:rPr>
            </w:pPr>
            <w:r w:rsidRPr="003C0EE2">
              <w:rPr>
                <w:rFonts w:asciiTheme="minorHAnsi" w:hAnsiTheme="minorHAnsi" w:cs="Calibri"/>
                <w:b/>
                <w:szCs w:val="22"/>
              </w:rPr>
              <w:t>Χρηματοδοτικά στοιχεία</w:t>
            </w:r>
          </w:p>
        </w:tc>
      </w:tr>
      <w:tr w:rsidR="00770008" w:rsidRPr="00EB2B36" w:rsidTr="00CB21EA">
        <w:trPr>
          <w:trHeight w:val="435"/>
        </w:trPr>
        <w:tc>
          <w:tcPr>
            <w:tcW w:w="0" w:type="auto"/>
            <w:gridSpan w:val="2"/>
            <w:shd w:val="clear" w:color="auto" w:fill="auto"/>
          </w:tcPr>
          <w:p w:rsidR="00770008" w:rsidRPr="003C0EE2" w:rsidRDefault="00770008" w:rsidP="00FD7E71">
            <w:pPr>
              <w:rPr>
                <w:rFonts w:asciiTheme="minorHAnsi" w:hAnsiTheme="minorHAnsi" w:cs="Calibri"/>
                <w:szCs w:val="22"/>
              </w:rPr>
            </w:pPr>
          </w:p>
        </w:tc>
        <w:tc>
          <w:tcPr>
            <w:tcW w:w="0" w:type="auto"/>
            <w:shd w:val="clear" w:color="auto" w:fill="auto"/>
          </w:tcPr>
          <w:p w:rsidR="00770008" w:rsidRPr="003C0EE2" w:rsidRDefault="00770008" w:rsidP="00FD7E71">
            <w:pPr>
              <w:rPr>
                <w:rFonts w:asciiTheme="minorHAnsi" w:hAnsiTheme="minorHAnsi" w:cs="Calibri"/>
                <w:szCs w:val="22"/>
              </w:rPr>
            </w:pPr>
            <w:r w:rsidRPr="003C0EE2">
              <w:rPr>
                <w:rFonts w:asciiTheme="minorHAnsi" w:hAnsiTheme="minorHAnsi" w:cs="Calibri"/>
                <w:szCs w:val="22"/>
              </w:rPr>
              <w:t>Ποσό (€)</w:t>
            </w:r>
          </w:p>
        </w:tc>
        <w:tc>
          <w:tcPr>
            <w:tcW w:w="0" w:type="auto"/>
            <w:shd w:val="clear" w:color="auto" w:fill="auto"/>
          </w:tcPr>
          <w:p w:rsidR="00770008" w:rsidRPr="003C0EE2" w:rsidRDefault="00770008" w:rsidP="00FD7E71">
            <w:pPr>
              <w:rPr>
                <w:rFonts w:asciiTheme="minorHAnsi" w:hAnsiTheme="minorHAnsi" w:cs="Calibri"/>
                <w:szCs w:val="22"/>
                <w:lang w:val="el-GR"/>
              </w:rPr>
            </w:pPr>
            <w:r w:rsidRPr="003C0EE2">
              <w:rPr>
                <w:rFonts w:asciiTheme="minorHAnsi" w:hAnsiTheme="minorHAnsi" w:cs="Calibri"/>
                <w:szCs w:val="22"/>
                <w:lang w:val="el-GR"/>
              </w:rPr>
              <w:t>Ποσοστό (%) σε επίπεδο υπο-μέτρου</w:t>
            </w:r>
          </w:p>
        </w:tc>
        <w:tc>
          <w:tcPr>
            <w:tcW w:w="0" w:type="auto"/>
            <w:shd w:val="clear" w:color="auto" w:fill="auto"/>
          </w:tcPr>
          <w:p w:rsidR="00770008" w:rsidRPr="003C0EE2" w:rsidRDefault="00770008" w:rsidP="00FD7E71">
            <w:pPr>
              <w:rPr>
                <w:rFonts w:asciiTheme="minorHAnsi" w:hAnsiTheme="minorHAnsi" w:cs="Calibri"/>
                <w:szCs w:val="22"/>
                <w:lang w:val="el-GR"/>
              </w:rPr>
            </w:pPr>
            <w:r w:rsidRPr="003C0EE2">
              <w:rPr>
                <w:rFonts w:asciiTheme="minorHAnsi" w:hAnsiTheme="minorHAnsi" w:cs="Calibri"/>
                <w:szCs w:val="22"/>
                <w:lang w:val="el-GR"/>
              </w:rPr>
              <w:t>Ποσοστό (%) σε επίπεδο Τοπικού Προγράμματος</w:t>
            </w:r>
          </w:p>
        </w:tc>
      </w:tr>
      <w:tr w:rsidR="00770008" w:rsidRPr="003C0EE2" w:rsidTr="00CB21EA">
        <w:trPr>
          <w:trHeight w:val="655"/>
        </w:trPr>
        <w:tc>
          <w:tcPr>
            <w:tcW w:w="0" w:type="auto"/>
            <w:gridSpan w:val="2"/>
            <w:shd w:val="clear" w:color="auto" w:fill="auto"/>
          </w:tcPr>
          <w:p w:rsidR="00770008" w:rsidRPr="003C0EE2" w:rsidRDefault="00770008" w:rsidP="00FD7E71">
            <w:pPr>
              <w:rPr>
                <w:rFonts w:asciiTheme="minorHAnsi" w:hAnsiTheme="minorHAnsi" w:cs="Calibri"/>
                <w:szCs w:val="22"/>
              </w:rPr>
            </w:pPr>
            <w:r w:rsidRPr="003C0EE2">
              <w:rPr>
                <w:rFonts w:asciiTheme="minorHAnsi" w:hAnsiTheme="minorHAnsi" w:cs="Calibri"/>
                <w:szCs w:val="22"/>
              </w:rPr>
              <w:t>Συνολικός Προϋπολογισμός</w:t>
            </w:r>
          </w:p>
        </w:tc>
        <w:tc>
          <w:tcPr>
            <w:tcW w:w="0" w:type="auto"/>
            <w:shd w:val="clear" w:color="auto" w:fill="auto"/>
          </w:tcPr>
          <w:p w:rsidR="00770008" w:rsidRPr="003C0EE2" w:rsidRDefault="00770008" w:rsidP="00FD7E71">
            <w:pPr>
              <w:jc w:val="center"/>
              <w:rPr>
                <w:rFonts w:asciiTheme="minorHAnsi" w:hAnsiTheme="minorHAnsi" w:cs="Calibri"/>
                <w:color w:val="000000"/>
                <w:szCs w:val="22"/>
              </w:rPr>
            </w:pPr>
            <w:r w:rsidRPr="003C0EE2">
              <w:rPr>
                <w:rFonts w:asciiTheme="minorHAnsi" w:hAnsiTheme="minorHAnsi" w:cs="Calibri"/>
                <w:color w:val="000000"/>
                <w:szCs w:val="22"/>
              </w:rPr>
              <w:t>400.000,00</w:t>
            </w:r>
          </w:p>
        </w:tc>
        <w:tc>
          <w:tcPr>
            <w:tcW w:w="0" w:type="auto"/>
            <w:shd w:val="clear" w:color="auto" w:fill="auto"/>
          </w:tcPr>
          <w:p w:rsidR="00770008" w:rsidRPr="003C0EE2" w:rsidRDefault="00770008" w:rsidP="00641FDF">
            <w:pPr>
              <w:jc w:val="center"/>
              <w:rPr>
                <w:rFonts w:asciiTheme="minorHAnsi" w:hAnsiTheme="minorHAnsi" w:cs="Calibri"/>
                <w:szCs w:val="22"/>
              </w:rPr>
            </w:pPr>
            <w:r w:rsidRPr="003C0EE2">
              <w:rPr>
                <w:rFonts w:asciiTheme="minorHAnsi" w:hAnsiTheme="minorHAnsi" w:cs="Calibri"/>
                <w:color w:val="000000"/>
                <w:szCs w:val="22"/>
                <w:lang w:eastAsia="el-GR"/>
              </w:rPr>
              <w:t>4,3</w:t>
            </w:r>
            <w:r w:rsidR="00641FDF">
              <w:rPr>
                <w:rFonts w:asciiTheme="minorHAnsi" w:hAnsiTheme="minorHAnsi" w:cs="Calibri"/>
                <w:color w:val="000000"/>
                <w:szCs w:val="22"/>
                <w:lang w:eastAsia="el-GR"/>
              </w:rPr>
              <w:t>5</w:t>
            </w:r>
            <w:r w:rsidRPr="003C0EE2">
              <w:rPr>
                <w:rFonts w:asciiTheme="minorHAnsi" w:hAnsiTheme="minorHAnsi" w:cs="Calibri"/>
                <w:color w:val="000000"/>
                <w:szCs w:val="22"/>
                <w:lang w:eastAsia="el-GR"/>
              </w:rPr>
              <w:t>%</w:t>
            </w:r>
          </w:p>
        </w:tc>
        <w:tc>
          <w:tcPr>
            <w:tcW w:w="0" w:type="auto"/>
            <w:shd w:val="clear" w:color="auto" w:fill="auto"/>
          </w:tcPr>
          <w:p w:rsidR="00770008" w:rsidRPr="003C0EE2" w:rsidRDefault="00770008" w:rsidP="00641FDF">
            <w:pPr>
              <w:jc w:val="center"/>
              <w:rPr>
                <w:rFonts w:asciiTheme="minorHAnsi" w:hAnsiTheme="minorHAnsi" w:cs="Calibri"/>
                <w:szCs w:val="22"/>
              </w:rPr>
            </w:pPr>
            <w:r w:rsidRPr="003C0EE2">
              <w:rPr>
                <w:rFonts w:asciiTheme="minorHAnsi" w:hAnsiTheme="minorHAnsi" w:cs="Calibri"/>
                <w:color w:val="000000"/>
                <w:szCs w:val="22"/>
                <w:lang w:eastAsia="el-GR"/>
              </w:rPr>
              <w:t>3,6</w:t>
            </w:r>
            <w:r w:rsidR="00641FDF">
              <w:rPr>
                <w:rFonts w:asciiTheme="minorHAnsi" w:hAnsiTheme="minorHAnsi" w:cs="Calibri"/>
                <w:color w:val="000000"/>
                <w:szCs w:val="22"/>
                <w:lang w:eastAsia="el-GR"/>
              </w:rPr>
              <w:t>3</w:t>
            </w:r>
            <w:r w:rsidRPr="003C0EE2">
              <w:rPr>
                <w:rFonts w:asciiTheme="minorHAnsi" w:hAnsiTheme="minorHAnsi" w:cs="Calibri"/>
                <w:color w:val="000000"/>
                <w:szCs w:val="22"/>
                <w:lang w:eastAsia="el-GR"/>
              </w:rPr>
              <w:t>%</w:t>
            </w:r>
          </w:p>
        </w:tc>
      </w:tr>
      <w:tr w:rsidR="00770008" w:rsidRPr="003C0EE2" w:rsidTr="00CB21EA">
        <w:trPr>
          <w:trHeight w:val="482"/>
        </w:trPr>
        <w:tc>
          <w:tcPr>
            <w:tcW w:w="0" w:type="auto"/>
            <w:gridSpan w:val="2"/>
            <w:shd w:val="clear" w:color="auto" w:fill="auto"/>
          </w:tcPr>
          <w:p w:rsidR="00770008" w:rsidRPr="003C0EE2" w:rsidRDefault="00770008" w:rsidP="00FD7E71">
            <w:pPr>
              <w:rPr>
                <w:rFonts w:asciiTheme="minorHAnsi" w:hAnsiTheme="minorHAnsi" w:cs="Calibri"/>
                <w:szCs w:val="22"/>
              </w:rPr>
            </w:pPr>
            <w:r w:rsidRPr="003C0EE2">
              <w:rPr>
                <w:rFonts w:asciiTheme="minorHAnsi" w:hAnsiTheme="minorHAnsi" w:cs="Calibri"/>
                <w:szCs w:val="22"/>
              </w:rPr>
              <w:t>Δημόσια Δαπάνη</w:t>
            </w:r>
          </w:p>
        </w:tc>
        <w:tc>
          <w:tcPr>
            <w:tcW w:w="0" w:type="auto"/>
            <w:shd w:val="clear" w:color="auto" w:fill="auto"/>
          </w:tcPr>
          <w:p w:rsidR="00770008" w:rsidRPr="003C0EE2" w:rsidRDefault="00770008" w:rsidP="00FD7E71">
            <w:pPr>
              <w:jc w:val="center"/>
              <w:rPr>
                <w:rFonts w:asciiTheme="minorHAnsi" w:hAnsiTheme="minorHAnsi" w:cs="Calibri"/>
                <w:bCs/>
                <w:color w:val="000000"/>
                <w:szCs w:val="22"/>
              </w:rPr>
            </w:pPr>
            <w:r w:rsidRPr="003C0EE2">
              <w:rPr>
                <w:rFonts w:asciiTheme="minorHAnsi" w:hAnsiTheme="minorHAnsi" w:cs="Calibri"/>
                <w:color w:val="000000"/>
                <w:szCs w:val="22"/>
                <w:lang w:eastAsia="el-GR"/>
              </w:rPr>
              <w:t>200.000,00</w:t>
            </w:r>
          </w:p>
        </w:tc>
        <w:tc>
          <w:tcPr>
            <w:tcW w:w="0" w:type="auto"/>
            <w:shd w:val="clear" w:color="auto" w:fill="auto"/>
          </w:tcPr>
          <w:p w:rsidR="00770008" w:rsidRPr="003C0EE2" w:rsidRDefault="00770008" w:rsidP="00FD7E71">
            <w:pPr>
              <w:jc w:val="center"/>
              <w:rPr>
                <w:rFonts w:asciiTheme="minorHAnsi" w:hAnsiTheme="minorHAnsi" w:cs="Calibri"/>
                <w:szCs w:val="22"/>
              </w:rPr>
            </w:pPr>
            <w:r w:rsidRPr="003C0EE2">
              <w:rPr>
                <w:rFonts w:asciiTheme="minorHAnsi" w:hAnsiTheme="minorHAnsi" w:cs="Calibri"/>
                <w:color w:val="000000"/>
                <w:szCs w:val="22"/>
                <w:lang w:eastAsia="el-GR"/>
              </w:rPr>
              <w:t>3,18%</w:t>
            </w:r>
          </w:p>
        </w:tc>
        <w:tc>
          <w:tcPr>
            <w:tcW w:w="0" w:type="auto"/>
            <w:shd w:val="clear" w:color="auto" w:fill="auto"/>
          </w:tcPr>
          <w:p w:rsidR="00770008" w:rsidRPr="003C0EE2" w:rsidRDefault="00770008" w:rsidP="00FD7E71">
            <w:pPr>
              <w:jc w:val="center"/>
              <w:rPr>
                <w:rFonts w:asciiTheme="minorHAnsi" w:hAnsiTheme="minorHAnsi" w:cs="Calibri"/>
                <w:szCs w:val="22"/>
              </w:rPr>
            </w:pPr>
            <w:r w:rsidRPr="003C0EE2">
              <w:rPr>
                <w:rFonts w:asciiTheme="minorHAnsi" w:hAnsiTheme="minorHAnsi" w:cs="Calibri"/>
                <w:color w:val="000000"/>
                <w:szCs w:val="22"/>
                <w:lang w:eastAsia="el-GR"/>
              </w:rPr>
              <w:t>2,47%</w:t>
            </w:r>
          </w:p>
        </w:tc>
      </w:tr>
      <w:tr w:rsidR="00770008" w:rsidRPr="003C0EE2" w:rsidTr="00CB21EA">
        <w:trPr>
          <w:trHeight w:val="432"/>
        </w:trPr>
        <w:tc>
          <w:tcPr>
            <w:tcW w:w="0" w:type="auto"/>
            <w:gridSpan w:val="2"/>
            <w:shd w:val="clear" w:color="auto" w:fill="auto"/>
          </w:tcPr>
          <w:p w:rsidR="00770008" w:rsidRPr="003C0EE2" w:rsidRDefault="00770008" w:rsidP="00FD7E71">
            <w:pPr>
              <w:rPr>
                <w:rFonts w:asciiTheme="minorHAnsi" w:hAnsiTheme="minorHAnsi" w:cs="Calibri"/>
                <w:szCs w:val="22"/>
              </w:rPr>
            </w:pPr>
            <w:r w:rsidRPr="003C0EE2">
              <w:rPr>
                <w:rFonts w:asciiTheme="minorHAnsi" w:hAnsiTheme="minorHAnsi" w:cs="Calibri"/>
                <w:szCs w:val="22"/>
              </w:rPr>
              <w:t>Ιδιωτική Συμμετοχή</w:t>
            </w:r>
          </w:p>
        </w:tc>
        <w:tc>
          <w:tcPr>
            <w:tcW w:w="0" w:type="auto"/>
            <w:shd w:val="clear" w:color="auto" w:fill="auto"/>
          </w:tcPr>
          <w:p w:rsidR="00770008" w:rsidRPr="003C0EE2" w:rsidRDefault="00770008" w:rsidP="00FD7E71">
            <w:pPr>
              <w:jc w:val="center"/>
              <w:rPr>
                <w:rFonts w:asciiTheme="minorHAnsi" w:hAnsiTheme="minorHAnsi" w:cs="Calibri"/>
                <w:bCs/>
                <w:color w:val="000000"/>
                <w:szCs w:val="22"/>
              </w:rPr>
            </w:pPr>
            <w:r w:rsidRPr="003C0EE2">
              <w:rPr>
                <w:rFonts w:asciiTheme="minorHAnsi" w:hAnsiTheme="minorHAnsi" w:cs="Calibri"/>
                <w:color w:val="000000"/>
                <w:szCs w:val="22"/>
                <w:lang w:eastAsia="el-GR"/>
              </w:rPr>
              <w:t>200.000,00</w:t>
            </w:r>
          </w:p>
        </w:tc>
        <w:tc>
          <w:tcPr>
            <w:tcW w:w="0" w:type="auto"/>
            <w:shd w:val="clear" w:color="auto" w:fill="auto"/>
          </w:tcPr>
          <w:p w:rsidR="00770008" w:rsidRPr="003C0EE2" w:rsidRDefault="00770008" w:rsidP="00641FDF">
            <w:pPr>
              <w:jc w:val="center"/>
              <w:rPr>
                <w:rFonts w:asciiTheme="minorHAnsi" w:hAnsiTheme="minorHAnsi" w:cs="Calibri"/>
                <w:szCs w:val="22"/>
              </w:rPr>
            </w:pPr>
            <w:r w:rsidRPr="003C0EE2">
              <w:rPr>
                <w:rFonts w:asciiTheme="minorHAnsi" w:hAnsiTheme="minorHAnsi" w:cs="Calibri"/>
                <w:color w:val="000000"/>
                <w:szCs w:val="22"/>
                <w:lang w:eastAsia="el-GR"/>
              </w:rPr>
              <w:t>6,</w:t>
            </w:r>
            <w:r w:rsidR="00641FDF">
              <w:rPr>
                <w:rFonts w:asciiTheme="minorHAnsi" w:hAnsiTheme="minorHAnsi" w:cs="Calibri"/>
                <w:color w:val="000000"/>
                <w:szCs w:val="22"/>
                <w:lang w:eastAsia="el-GR"/>
              </w:rPr>
              <w:t>86</w:t>
            </w:r>
            <w:r w:rsidRPr="003C0EE2">
              <w:rPr>
                <w:rFonts w:asciiTheme="minorHAnsi" w:hAnsiTheme="minorHAnsi" w:cs="Calibri"/>
                <w:color w:val="000000"/>
                <w:szCs w:val="22"/>
                <w:lang w:eastAsia="el-GR"/>
              </w:rPr>
              <w:t>%</w:t>
            </w:r>
          </w:p>
        </w:tc>
        <w:tc>
          <w:tcPr>
            <w:tcW w:w="0" w:type="auto"/>
            <w:shd w:val="clear" w:color="auto" w:fill="auto"/>
          </w:tcPr>
          <w:p w:rsidR="00770008" w:rsidRPr="003C0EE2" w:rsidRDefault="00770008" w:rsidP="00641FDF">
            <w:pPr>
              <w:jc w:val="center"/>
              <w:rPr>
                <w:rFonts w:asciiTheme="minorHAnsi" w:hAnsiTheme="minorHAnsi" w:cs="Calibri"/>
                <w:szCs w:val="22"/>
              </w:rPr>
            </w:pPr>
            <w:r w:rsidRPr="003C0EE2">
              <w:rPr>
                <w:rFonts w:asciiTheme="minorHAnsi" w:hAnsiTheme="minorHAnsi" w:cs="Calibri"/>
                <w:color w:val="000000"/>
                <w:szCs w:val="22"/>
                <w:lang w:eastAsia="el-GR"/>
              </w:rPr>
              <w:t>6,</w:t>
            </w:r>
            <w:r w:rsidR="00641FDF">
              <w:rPr>
                <w:rFonts w:asciiTheme="minorHAnsi" w:hAnsiTheme="minorHAnsi" w:cs="Calibri"/>
                <w:color w:val="000000"/>
                <w:szCs w:val="22"/>
                <w:lang w:eastAsia="el-GR"/>
              </w:rPr>
              <w:t>86</w:t>
            </w:r>
            <w:r w:rsidRPr="003C0EE2">
              <w:rPr>
                <w:rFonts w:asciiTheme="minorHAnsi" w:hAnsiTheme="minorHAnsi" w:cs="Calibri"/>
                <w:color w:val="000000"/>
                <w:szCs w:val="22"/>
                <w:lang w:eastAsia="el-GR"/>
              </w:rPr>
              <w:t>%</w:t>
            </w:r>
          </w:p>
        </w:tc>
      </w:tr>
      <w:tr w:rsidR="00770008" w:rsidRPr="003C0EE2" w:rsidTr="00CB21EA">
        <w:tc>
          <w:tcPr>
            <w:tcW w:w="0" w:type="auto"/>
            <w:gridSpan w:val="5"/>
            <w:shd w:val="clear" w:color="auto" w:fill="auto"/>
          </w:tcPr>
          <w:p w:rsidR="00770008" w:rsidRPr="003C0EE2" w:rsidRDefault="00770008" w:rsidP="00FD7E71">
            <w:pPr>
              <w:jc w:val="center"/>
              <w:rPr>
                <w:rFonts w:asciiTheme="minorHAnsi" w:hAnsiTheme="minorHAnsi" w:cs="Calibri"/>
                <w:b/>
                <w:szCs w:val="22"/>
              </w:rPr>
            </w:pPr>
            <w:r w:rsidRPr="003C0EE2">
              <w:rPr>
                <w:rFonts w:asciiTheme="minorHAnsi" w:hAnsiTheme="minorHAnsi" w:cs="Calibri"/>
                <w:b/>
                <w:szCs w:val="22"/>
              </w:rPr>
              <w:t xml:space="preserve">Περιοχή Εφαρμογής </w:t>
            </w:r>
          </w:p>
        </w:tc>
      </w:tr>
      <w:tr w:rsidR="00770008" w:rsidRPr="003C0EE2" w:rsidTr="00CB21EA">
        <w:tc>
          <w:tcPr>
            <w:tcW w:w="0" w:type="auto"/>
            <w:gridSpan w:val="5"/>
            <w:shd w:val="clear" w:color="auto" w:fill="auto"/>
          </w:tcPr>
          <w:p w:rsidR="00770008" w:rsidRPr="003C0EE2" w:rsidRDefault="00770008" w:rsidP="00FD7E71">
            <w:pPr>
              <w:rPr>
                <w:rFonts w:asciiTheme="minorHAnsi" w:hAnsiTheme="minorHAnsi" w:cs="Calibri"/>
                <w:szCs w:val="22"/>
              </w:rPr>
            </w:pPr>
            <w:r w:rsidRPr="003C0EE2">
              <w:rPr>
                <w:rFonts w:asciiTheme="minorHAnsi" w:hAnsiTheme="minorHAnsi" w:cs="Calibri"/>
                <w:szCs w:val="22"/>
              </w:rPr>
              <w:t>Όλη η περιοχή παρέμβασης</w:t>
            </w:r>
          </w:p>
        </w:tc>
      </w:tr>
      <w:tr w:rsidR="00770008" w:rsidRPr="00EB2B36" w:rsidTr="00CB21EA">
        <w:tc>
          <w:tcPr>
            <w:tcW w:w="0" w:type="auto"/>
            <w:gridSpan w:val="5"/>
            <w:shd w:val="clear" w:color="auto" w:fill="auto"/>
          </w:tcPr>
          <w:p w:rsidR="00770008" w:rsidRPr="003C0EE2" w:rsidRDefault="00770008" w:rsidP="00FD7E71">
            <w:pPr>
              <w:rPr>
                <w:rFonts w:asciiTheme="minorHAnsi" w:hAnsiTheme="minorHAnsi" w:cs="Calibri"/>
                <w:b/>
                <w:szCs w:val="22"/>
                <w:lang w:val="el-GR"/>
              </w:rPr>
            </w:pPr>
            <w:r w:rsidRPr="003C0EE2">
              <w:rPr>
                <w:rFonts w:asciiTheme="minorHAnsi" w:hAnsiTheme="minorHAnsi" w:cs="Calibri"/>
                <w:b/>
                <w:szCs w:val="22"/>
                <w:lang w:val="el-GR"/>
              </w:rPr>
              <w:t xml:space="preserve">Δικαιούχοι: </w:t>
            </w:r>
            <w:r w:rsidRPr="003C0EE2">
              <w:rPr>
                <w:rFonts w:asciiTheme="minorHAnsi" w:hAnsiTheme="minorHAnsi" w:cs="Calibri"/>
                <w:szCs w:val="22"/>
                <w:lang w:val="el-GR"/>
              </w:rPr>
              <w:t>Φυσικά ή Νομικά πρόσωπα</w:t>
            </w:r>
            <w:r w:rsidRPr="003C0EE2">
              <w:rPr>
                <w:rFonts w:asciiTheme="minorHAnsi" w:hAnsiTheme="minorHAnsi" w:cs="Calibri"/>
                <w:b/>
                <w:szCs w:val="22"/>
                <w:lang w:val="el-GR"/>
              </w:rPr>
              <w:t xml:space="preserve"> </w:t>
            </w:r>
            <w:r w:rsidRPr="003C0EE2">
              <w:rPr>
                <w:rFonts w:asciiTheme="minorHAnsi" w:hAnsiTheme="minorHAnsi" w:cs="Calibri"/>
                <w:szCs w:val="22"/>
                <w:lang w:val="el-GR"/>
              </w:rPr>
              <w:t>που συνιστούν πολύ μικρές, μικρές και μεσαίες επιχειρήσεις, με εξαίρεση αυτές που λειτουργούν υπό τη μορφή της κοινωνίας, της εταιρείας αστικού δικαίου και της κοινοπραξίας</w:t>
            </w:r>
          </w:p>
        </w:tc>
      </w:tr>
      <w:tr w:rsidR="00770008" w:rsidRPr="003C0EE2" w:rsidTr="00CB21EA">
        <w:tc>
          <w:tcPr>
            <w:tcW w:w="0" w:type="auto"/>
            <w:gridSpan w:val="5"/>
            <w:shd w:val="clear" w:color="auto" w:fill="auto"/>
          </w:tcPr>
          <w:p w:rsidR="00770008" w:rsidRPr="003C0EE2" w:rsidRDefault="00770008" w:rsidP="00FD7E71">
            <w:pPr>
              <w:jc w:val="center"/>
              <w:rPr>
                <w:rFonts w:asciiTheme="minorHAnsi" w:hAnsiTheme="minorHAnsi" w:cs="Calibri"/>
                <w:b/>
                <w:szCs w:val="22"/>
              </w:rPr>
            </w:pPr>
            <w:r w:rsidRPr="003C0EE2">
              <w:rPr>
                <w:rFonts w:asciiTheme="minorHAnsi" w:hAnsiTheme="minorHAnsi" w:cs="Calibri"/>
                <w:b/>
                <w:szCs w:val="22"/>
              </w:rPr>
              <w:t>Κριτήρια Επιλογής</w:t>
            </w:r>
          </w:p>
        </w:tc>
      </w:tr>
      <w:tr w:rsidR="00770008" w:rsidRPr="00EB2B36" w:rsidTr="00CB21EA">
        <w:tc>
          <w:tcPr>
            <w:tcW w:w="0" w:type="auto"/>
            <w:gridSpan w:val="5"/>
            <w:shd w:val="clear" w:color="auto" w:fill="auto"/>
          </w:tcPr>
          <w:p w:rsidR="00770008" w:rsidRPr="003C0EE2" w:rsidRDefault="00770008" w:rsidP="00FD7E71">
            <w:pPr>
              <w:rPr>
                <w:rFonts w:asciiTheme="minorHAnsi" w:hAnsiTheme="minorHAnsi"/>
                <w:szCs w:val="22"/>
              </w:rPr>
            </w:pPr>
          </w:p>
          <w:tbl>
            <w:tblPr>
              <w:tblW w:w="10080" w:type="dxa"/>
              <w:tblLook w:val="04A0" w:firstRow="1" w:lastRow="0" w:firstColumn="1" w:lastColumn="0" w:noHBand="0" w:noVBand="1"/>
            </w:tblPr>
            <w:tblGrid>
              <w:gridCol w:w="502"/>
              <w:gridCol w:w="484"/>
              <w:gridCol w:w="2601"/>
              <w:gridCol w:w="3205"/>
              <w:gridCol w:w="1187"/>
              <w:gridCol w:w="942"/>
            </w:tblGrid>
            <w:tr w:rsidR="003C0EE2" w:rsidRPr="003C0EE2" w:rsidTr="003C0EE2">
              <w:trPr>
                <w:trHeight w:val="765"/>
              </w:trPr>
              <w:tc>
                <w:tcPr>
                  <w:tcW w:w="4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ΚΩΔ</w:t>
                  </w:r>
                </w:p>
              </w:tc>
              <w:tc>
                <w:tcPr>
                  <w:tcW w:w="480" w:type="dxa"/>
                  <w:tcBorders>
                    <w:top w:val="single" w:sz="4" w:space="0" w:color="auto"/>
                    <w:left w:val="nil"/>
                    <w:bottom w:val="single" w:sz="4" w:space="0" w:color="auto"/>
                    <w:right w:val="single" w:sz="4" w:space="0" w:color="auto"/>
                  </w:tcBorders>
                  <w:shd w:val="clear" w:color="000000" w:fill="FFFF00"/>
                  <w:noWrap/>
                  <w:vAlign w:val="center"/>
                  <w:hideMark/>
                </w:tcPr>
                <w:p w:rsidR="003C0EE2" w:rsidRPr="003C0EE2" w:rsidRDefault="003C0EE2" w:rsidP="003C0EE2">
                  <w:pPr>
                    <w:jc w:val="center"/>
                    <w:rPr>
                      <w:rFonts w:ascii="Calibri" w:hAnsi="Calibri"/>
                      <w:b/>
                      <w:bCs/>
                      <w:color w:val="000000"/>
                      <w:sz w:val="20"/>
                      <w:lang w:val="el-GR" w:eastAsia="el-GR"/>
                    </w:rPr>
                  </w:pPr>
                  <w:r w:rsidRPr="003C0EE2">
                    <w:rPr>
                      <w:rFonts w:ascii="Calibri" w:hAnsi="Calibri"/>
                      <w:b/>
                      <w:bCs/>
                      <w:color w:val="000000"/>
                      <w:sz w:val="20"/>
                      <w:lang w:val="el-GR" w:eastAsia="el-GR"/>
                    </w:rPr>
                    <w:t>Α/Α</w:t>
                  </w:r>
                </w:p>
              </w:tc>
              <w:tc>
                <w:tcPr>
                  <w:tcW w:w="3140" w:type="dxa"/>
                  <w:tcBorders>
                    <w:top w:val="single" w:sz="4" w:space="0" w:color="auto"/>
                    <w:left w:val="nil"/>
                    <w:bottom w:val="single" w:sz="4" w:space="0" w:color="auto"/>
                    <w:right w:val="single" w:sz="4" w:space="0" w:color="auto"/>
                  </w:tcBorders>
                  <w:shd w:val="clear" w:color="000000" w:fill="FFFF00"/>
                  <w:noWrap/>
                  <w:vAlign w:val="center"/>
                  <w:hideMark/>
                </w:tcPr>
                <w:p w:rsidR="003C0EE2" w:rsidRPr="003C0EE2" w:rsidRDefault="003C0EE2" w:rsidP="003C0EE2">
                  <w:pPr>
                    <w:jc w:val="center"/>
                    <w:rPr>
                      <w:rFonts w:ascii="Calibri" w:hAnsi="Calibri"/>
                      <w:b/>
                      <w:bCs/>
                      <w:color w:val="000000"/>
                      <w:sz w:val="20"/>
                      <w:lang w:val="el-GR" w:eastAsia="el-GR"/>
                    </w:rPr>
                  </w:pPr>
                  <w:r w:rsidRPr="003C0EE2">
                    <w:rPr>
                      <w:rFonts w:ascii="Calibri" w:hAnsi="Calibri"/>
                      <w:b/>
                      <w:bCs/>
                      <w:color w:val="000000"/>
                      <w:sz w:val="20"/>
                      <w:lang w:val="el-GR" w:eastAsia="el-GR"/>
                    </w:rPr>
                    <w:t>ΚΡΙΤΗΡΙΟ</w:t>
                  </w:r>
                </w:p>
              </w:tc>
              <w:tc>
                <w:tcPr>
                  <w:tcW w:w="3880" w:type="dxa"/>
                  <w:tcBorders>
                    <w:top w:val="single" w:sz="4" w:space="0" w:color="auto"/>
                    <w:left w:val="nil"/>
                    <w:bottom w:val="single" w:sz="4" w:space="0" w:color="auto"/>
                    <w:right w:val="single" w:sz="4" w:space="0" w:color="auto"/>
                  </w:tcBorders>
                  <w:shd w:val="clear" w:color="000000" w:fill="FFFF00"/>
                  <w:noWrap/>
                  <w:vAlign w:val="center"/>
                  <w:hideMark/>
                </w:tcPr>
                <w:p w:rsidR="003C0EE2" w:rsidRPr="003C0EE2" w:rsidRDefault="003C0EE2" w:rsidP="003C0EE2">
                  <w:pPr>
                    <w:jc w:val="center"/>
                    <w:rPr>
                      <w:rFonts w:ascii="Calibri" w:hAnsi="Calibri"/>
                      <w:b/>
                      <w:bCs/>
                      <w:color w:val="000000"/>
                      <w:sz w:val="20"/>
                      <w:lang w:val="el-GR" w:eastAsia="el-GR"/>
                    </w:rPr>
                  </w:pPr>
                  <w:r w:rsidRPr="003C0EE2">
                    <w:rPr>
                      <w:rFonts w:ascii="Calibri" w:hAnsi="Calibri"/>
                      <w:b/>
                      <w:bCs/>
                      <w:color w:val="000000"/>
                      <w:sz w:val="20"/>
                      <w:lang w:val="el-GR" w:eastAsia="el-GR"/>
                    </w:rPr>
                    <w:t>ΑΝΑΛΥΣΗ</w:t>
                  </w:r>
                </w:p>
              </w:tc>
              <w:tc>
                <w:tcPr>
                  <w:tcW w:w="1220" w:type="dxa"/>
                  <w:tcBorders>
                    <w:top w:val="single" w:sz="4" w:space="0" w:color="auto"/>
                    <w:left w:val="nil"/>
                    <w:bottom w:val="single" w:sz="4" w:space="0" w:color="auto"/>
                    <w:right w:val="single" w:sz="4" w:space="0" w:color="auto"/>
                  </w:tcBorders>
                  <w:shd w:val="clear" w:color="000000" w:fill="FFFF00"/>
                  <w:vAlign w:val="center"/>
                  <w:hideMark/>
                </w:tcPr>
                <w:p w:rsidR="003C0EE2" w:rsidRPr="003C0EE2" w:rsidRDefault="003C0EE2" w:rsidP="003C0EE2">
                  <w:pPr>
                    <w:jc w:val="left"/>
                    <w:rPr>
                      <w:rFonts w:ascii="Calibri" w:hAnsi="Calibri"/>
                      <w:b/>
                      <w:bCs/>
                      <w:color w:val="000000"/>
                      <w:sz w:val="20"/>
                      <w:lang w:val="el-GR" w:eastAsia="el-GR"/>
                    </w:rPr>
                  </w:pPr>
                  <w:r w:rsidRPr="003C0EE2">
                    <w:rPr>
                      <w:rFonts w:ascii="Calibri" w:hAnsi="Calibri"/>
                      <w:b/>
                      <w:bCs/>
                      <w:color w:val="000000"/>
                      <w:sz w:val="20"/>
                      <w:lang w:val="el-GR" w:eastAsia="el-GR"/>
                    </w:rPr>
                    <w:t>ΒΑΘΜΟΛΟΓΙΑ  (0-100)</w:t>
                  </w:r>
                </w:p>
              </w:tc>
              <w:tc>
                <w:tcPr>
                  <w:tcW w:w="920" w:type="dxa"/>
                  <w:tcBorders>
                    <w:top w:val="single" w:sz="4" w:space="0" w:color="auto"/>
                    <w:left w:val="nil"/>
                    <w:bottom w:val="single" w:sz="4" w:space="0" w:color="auto"/>
                    <w:right w:val="single" w:sz="4" w:space="0" w:color="auto"/>
                  </w:tcBorders>
                  <w:shd w:val="clear" w:color="000000" w:fill="FFFF00"/>
                  <w:vAlign w:val="center"/>
                  <w:hideMark/>
                </w:tcPr>
                <w:p w:rsidR="003C0EE2" w:rsidRPr="003C0EE2" w:rsidRDefault="003C0EE2" w:rsidP="003C0EE2">
                  <w:pPr>
                    <w:jc w:val="left"/>
                    <w:rPr>
                      <w:rFonts w:ascii="Calibri" w:hAnsi="Calibri"/>
                      <w:b/>
                      <w:bCs/>
                      <w:color w:val="000000"/>
                      <w:sz w:val="20"/>
                      <w:lang w:val="el-GR" w:eastAsia="el-GR"/>
                    </w:rPr>
                  </w:pPr>
                  <w:r w:rsidRPr="003C0EE2">
                    <w:rPr>
                      <w:rFonts w:ascii="Calibri" w:hAnsi="Calibri"/>
                      <w:b/>
                      <w:bCs/>
                      <w:color w:val="000000"/>
                      <w:sz w:val="20"/>
                      <w:lang w:val="el-GR" w:eastAsia="el-GR"/>
                    </w:rPr>
                    <w:t>ΒΑΡΥΤΗΤΑ</w:t>
                  </w:r>
                </w:p>
              </w:tc>
            </w:tr>
            <w:tr w:rsidR="003C0EE2" w:rsidRPr="003C0EE2" w:rsidTr="003C0EE2">
              <w:trPr>
                <w:trHeight w:val="51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1</w:t>
                  </w:r>
                </w:p>
              </w:tc>
              <w:tc>
                <w:tcPr>
                  <w:tcW w:w="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EE2" w:rsidRPr="003C0EE2" w:rsidRDefault="003C0EE2" w:rsidP="003C0EE2">
                  <w:pPr>
                    <w:jc w:val="center"/>
                    <w:rPr>
                      <w:rFonts w:ascii="Calibri" w:hAnsi="Calibri"/>
                      <w:b/>
                      <w:bCs/>
                      <w:color w:val="000000"/>
                      <w:sz w:val="20"/>
                      <w:lang w:val="el-GR" w:eastAsia="el-GR"/>
                    </w:rPr>
                  </w:pPr>
                  <w:r w:rsidRPr="003C0EE2">
                    <w:rPr>
                      <w:rFonts w:ascii="Calibri" w:hAnsi="Calibri"/>
                      <w:b/>
                      <w:bCs/>
                      <w:color w:val="000000"/>
                      <w:sz w:val="20"/>
                      <w:lang w:val="el-GR" w:eastAsia="el-GR"/>
                    </w:rPr>
                    <w:t>1</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 xml:space="preserve">Σκοπιμότητα της πρότασης (Ειδικοί ή στρατηγικοί στόχοι </w:t>
                  </w:r>
                  <w:r w:rsidRPr="003C0EE2">
                    <w:rPr>
                      <w:rFonts w:ascii="Calibri" w:hAnsi="Calibri"/>
                      <w:color w:val="000000"/>
                      <w:sz w:val="20"/>
                      <w:lang w:val="el-GR" w:eastAsia="el-GR"/>
                    </w:rPr>
                    <w:lastRenderedPageBreak/>
                    <w:t xml:space="preserve">του τοπικού προγράμματος που εξυπηρετούνται με την υλοποίηση της πρότασης) </w:t>
                  </w:r>
                  <w:r w:rsidRPr="003C0EE2">
                    <w:rPr>
                      <w:rFonts w:ascii="Calibri" w:hAnsi="Calibri"/>
                      <w:color w:val="000000"/>
                      <w:sz w:val="40"/>
                      <w:szCs w:val="40"/>
                      <w:lang w:val="el-GR" w:eastAsia="el-GR"/>
                    </w:rPr>
                    <w:t>*</w:t>
                  </w: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lastRenderedPageBreak/>
                    <w:t>Συσχέτιση με το σύνολο των στόχων που αφορούν στην υπο-δράση</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0EE2" w:rsidRPr="003C0EE2" w:rsidRDefault="003C0EE2" w:rsidP="003C0EE2">
                  <w:pPr>
                    <w:jc w:val="center"/>
                    <w:rPr>
                      <w:rFonts w:ascii="Calibri" w:hAnsi="Calibri"/>
                      <w:color w:val="000000"/>
                      <w:szCs w:val="22"/>
                      <w:lang w:val="el-GR" w:eastAsia="el-GR"/>
                    </w:rPr>
                  </w:pPr>
                  <w:r w:rsidRPr="003C0EE2">
                    <w:rPr>
                      <w:rFonts w:ascii="Calibri" w:hAnsi="Calibri"/>
                      <w:color w:val="000000"/>
                      <w:szCs w:val="22"/>
                      <w:lang w:val="el-GR" w:eastAsia="el-GR"/>
                    </w:rPr>
                    <w:t>10%</w:t>
                  </w:r>
                </w:p>
              </w:tc>
            </w:tr>
            <w:tr w:rsidR="003C0EE2" w:rsidRPr="003C0EE2" w:rsidTr="003C0EE2">
              <w:trPr>
                <w:trHeight w:val="510"/>
              </w:trPr>
              <w:tc>
                <w:tcPr>
                  <w:tcW w:w="4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480" w:type="dxa"/>
                  <w:vMerge/>
                  <w:tcBorders>
                    <w:top w:val="single" w:sz="4" w:space="0" w:color="auto"/>
                    <w:left w:val="single" w:sz="4" w:space="0" w:color="auto"/>
                    <w:bottom w:val="single" w:sz="4" w:space="0" w:color="000000"/>
                    <w:right w:val="single" w:sz="4" w:space="0" w:color="auto"/>
                  </w:tcBorders>
                  <w:vAlign w:val="center"/>
                  <w:hideMark/>
                </w:tcPr>
                <w:p w:rsidR="003C0EE2" w:rsidRPr="003C0EE2" w:rsidRDefault="003C0EE2" w:rsidP="003C0EE2">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Συσχέτιση με το 70%  των στόχων που αφορούν στην υπο-δράση</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70</w:t>
                  </w:r>
                </w:p>
              </w:tc>
              <w:tc>
                <w:tcPr>
                  <w:tcW w:w="92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Cs w:val="22"/>
                      <w:lang w:val="el-GR" w:eastAsia="el-GR"/>
                    </w:rPr>
                  </w:pPr>
                </w:p>
              </w:tc>
            </w:tr>
            <w:tr w:rsidR="003C0EE2" w:rsidRPr="003C0EE2" w:rsidTr="003C0EE2">
              <w:trPr>
                <w:trHeight w:val="510"/>
              </w:trPr>
              <w:tc>
                <w:tcPr>
                  <w:tcW w:w="4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480" w:type="dxa"/>
                  <w:vMerge/>
                  <w:tcBorders>
                    <w:top w:val="single" w:sz="4" w:space="0" w:color="auto"/>
                    <w:left w:val="single" w:sz="4" w:space="0" w:color="auto"/>
                    <w:bottom w:val="single" w:sz="4" w:space="0" w:color="000000"/>
                    <w:right w:val="single" w:sz="4" w:space="0" w:color="auto"/>
                  </w:tcBorders>
                  <w:vAlign w:val="center"/>
                  <w:hideMark/>
                </w:tcPr>
                <w:p w:rsidR="003C0EE2" w:rsidRPr="003C0EE2" w:rsidRDefault="003C0EE2" w:rsidP="003C0EE2">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Συσχέτιση με το 30%  των στόχων που αφορούν στην υπο-δράση</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Cs w:val="22"/>
                      <w:lang w:val="el-GR" w:eastAsia="el-GR"/>
                    </w:rPr>
                  </w:pPr>
                </w:p>
              </w:tc>
            </w:tr>
            <w:tr w:rsidR="003C0EE2" w:rsidRPr="003C0EE2" w:rsidTr="003C0EE2">
              <w:trPr>
                <w:trHeight w:val="510"/>
              </w:trPr>
              <w:tc>
                <w:tcPr>
                  <w:tcW w:w="4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480" w:type="dxa"/>
                  <w:vMerge/>
                  <w:tcBorders>
                    <w:top w:val="single" w:sz="4" w:space="0" w:color="auto"/>
                    <w:left w:val="single" w:sz="4" w:space="0" w:color="auto"/>
                    <w:bottom w:val="single" w:sz="4" w:space="0" w:color="000000"/>
                    <w:right w:val="single" w:sz="4" w:space="0" w:color="auto"/>
                  </w:tcBorders>
                  <w:vAlign w:val="center"/>
                  <w:hideMark/>
                </w:tcPr>
                <w:p w:rsidR="003C0EE2" w:rsidRPr="003C0EE2" w:rsidRDefault="003C0EE2" w:rsidP="003C0EE2">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Συσχέτιση με ποσοστό μικρότερο του  30% των στόχων που αφορούν στην υπο-δράση</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Cs w:val="22"/>
                      <w:lang w:val="el-GR" w:eastAsia="el-GR"/>
                    </w:rPr>
                  </w:pPr>
                </w:p>
              </w:tc>
            </w:tr>
            <w:tr w:rsidR="003C0EE2" w:rsidRPr="003C0EE2" w:rsidTr="003C0EE2">
              <w:trPr>
                <w:trHeight w:val="40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3</w:t>
                  </w:r>
                </w:p>
              </w:tc>
              <w:tc>
                <w:tcPr>
                  <w:tcW w:w="480" w:type="dxa"/>
                  <w:vMerge w:val="restart"/>
                  <w:tcBorders>
                    <w:top w:val="nil"/>
                    <w:left w:val="single" w:sz="4" w:space="0" w:color="auto"/>
                    <w:bottom w:val="single" w:sz="4" w:space="0" w:color="000000"/>
                    <w:right w:val="single" w:sz="4" w:space="0" w:color="auto"/>
                  </w:tcBorders>
                  <w:shd w:val="clear" w:color="auto" w:fill="auto"/>
                  <w:vAlign w:val="center"/>
                  <w:hideMark/>
                </w:tcPr>
                <w:p w:rsidR="003C0EE2" w:rsidRPr="003C0EE2" w:rsidRDefault="003C0EE2" w:rsidP="003C0EE2">
                  <w:pPr>
                    <w:jc w:val="center"/>
                    <w:rPr>
                      <w:rFonts w:ascii="Calibri" w:hAnsi="Calibri"/>
                      <w:b/>
                      <w:bCs/>
                      <w:color w:val="000000"/>
                      <w:sz w:val="20"/>
                      <w:lang w:val="el-GR" w:eastAsia="el-GR"/>
                    </w:rPr>
                  </w:pPr>
                  <w:r w:rsidRPr="003C0EE2">
                    <w:rPr>
                      <w:rFonts w:ascii="Calibri" w:hAnsi="Calibri"/>
                      <w:b/>
                      <w:bCs/>
                      <w:color w:val="000000"/>
                      <w:sz w:val="20"/>
                      <w:lang w:val="el-GR" w:eastAsia="el-GR"/>
                    </w:rPr>
                    <w:t>2</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Ο δικαιούχος είναι κατά κύριο επάγγελμα αγρότης ή εταιρικό σχήμα αγροτών</w:t>
                  </w: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Ναι</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0EE2" w:rsidRPr="003C0EE2" w:rsidRDefault="003C0EE2" w:rsidP="003C0EE2">
                  <w:pPr>
                    <w:jc w:val="center"/>
                    <w:rPr>
                      <w:rFonts w:ascii="Calibri" w:hAnsi="Calibri"/>
                      <w:color w:val="000000"/>
                      <w:szCs w:val="22"/>
                      <w:lang w:val="el-GR" w:eastAsia="el-GR"/>
                    </w:rPr>
                  </w:pPr>
                  <w:r w:rsidRPr="003C0EE2">
                    <w:rPr>
                      <w:rFonts w:ascii="Calibri" w:hAnsi="Calibri"/>
                      <w:color w:val="000000"/>
                      <w:szCs w:val="22"/>
                      <w:lang w:val="el-GR" w:eastAsia="el-GR"/>
                    </w:rPr>
                    <w:t>2%</w:t>
                  </w:r>
                </w:p>
              </w:tc>
            </w:tr>
            <w:tr w:rsidR="003C0EE2" w:rsidRPr="003C0EE2" w:rsidTr="003C0EE2">
              <w:trPr>
                <w:trHeight w:val="420"/>
              </w:trPr>
              <w:tc>
                <w:tcPr>
                  <w:tcW w:w="4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3C0EE2" w:rsidRPr="003C0EE2" w:rsidRDefault="003C0EE2" w:rsidP="003C0EE2">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Όχι</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Cs w:val="22"/>
                      <w:lang w:val="el-GR" w:eastAsia="el-GR"/>
                    </w:rPr>
                  </w:pPr>
                </w:p>
              </w:tc>
            </w:tr>
            <w:tr w:rsidR="003C0EE2" w:rsidRPr="003C0EE2" w:rsidTr="003C0EE2">
              <w:trPr>
                <w:trHeight w:val="102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4</w:t>
                  </w:r>
                </w:p>
              </w:tc>
              <w:tc>
                <w:tcPr>
                  <w:tcW w:w="480" w:type="dxa"/>
                  <w:vMerge w:val="restart"/>
                  <w:tcBorders>
                    <w:top w:val="nil"/>
                    <w:left w:val="single" w:sz="4" w:space="0" w:color="auto"/>
                    <w:bottom w:val="single" w:sz="4" w:space="0" w:color="000000"/>
                    <w:right w:val="single" w:sz="4" w:space="0" w:color="auto"/>
                  </w:tcBorders>
                  <w:shd w:val="clear" w:color="auto" w:fill="auto"/>
                  <w:vAlign w:val="center"/>
                  <w:hideMark/>
                </w:tcPr>
                <w:p w:rsidR="003C0EE2" w:rsidRPr="003C0EE2" w:rsidRDefault="003C0EE2" w:rsidP="003C0EE2">
                  <w:pPr>
                    <w:jc w:val="center"/>
                    <w:rPr>
                      <w:rFonts w:ascii="Calibri" w:hAnsi="Calibri"/>
                      <w:b/>
                      <w:bCs/>
                      <w:color w:val="000000"/>
                      <w:sz w:val="20"/>
                      <w:lang w:val="el-GR" w:eastAsia="el-GR"/>
                    </w:rPr>
                  </w:pPr>
                  <w:r w:rsidRPr="003C0EE2">
                    <w:rPr>
                      <w:rFonts w:ascii="Calibri" w:hAnsi="Calibri"/>
                      <w:b/>
                      <w:bCs/>
                      <w:color w:val="000000"/>
                      <w:sz w:val="20"/>
                      <w:lang w:val="el-GR" w:eastAsia="el-GR"/>
                    </w:rPr>
                    <w:t>3</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Προώθηση νεανικής επιχειρηματικότητας</w:t>
                  </w: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Ο δικαιούχος της επένδυσης είναι νέος ≤ 35 ετών (φυσικό πρόσωπο) ή εταιρεία οι μέτοχοι της οποίας είναι στο σύνολο τους νέοι ≤ 35 ετών</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0EE2" w:rsidRPr="003C0EE2" w:rsidRDefault="003C0EE2" w:rsidP="003C0EE2">
                  <w:pPr>
                    <w:jc w:val="center"/>
                    <w:rPr>
                      <w:rFonts w:ascii="Calibri" w:hAnsi="Calibri"/>
                      <w:color w:val="000000"/>
                      <w:szCs w:val="22"/>
                      <w:lang w:val="el-GR" w:eastAsia="el-GR"/>
                    </w:rPr>
                  </w:pPr>
                  <w:r w:rsidRPr="003C0EE2">
                    <w:rPr>
                      <w:rFonts w:ascii="Calibri" w:hAnsi="Calibri"/>
                      <w:color w:val="000000"/>
                      <w:szCs w:val="22"/>
                      <w:lang w:val="el-GR" w:eastAsia="el-GR"/>
                    </w:rPr>
                    <w:t>3%</w:t>
                  </w:r>
                </w:p>
              </w:tc>
            </w:tr>
            <w:tr w:rsidR="003C0EE2" w:rsidRPr="003C0EE2" w:rsidTr="003C0EE2">
              <w:trPr>
                <w:trHeight w:val="1020"/>
              </w:trPr>
              <w:tc>
                <w:tcPr>
                  <w:tcW w:w="4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3C0EE2" w:rsidRPr="003C0EE2" w:rsidRDefault="003C0EE2" w:rsidP="003C0EE2">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 xml:space="preserve">Ο δικαιούχος είναι νομικό πρόσωπο και το μετοχικό/εταιρικό του κεφάλαιο το κατέχουν σε ποσοστό μεγαλυτερο ή ίσο 50%  νέοι ≤ 35 ετών </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Cs w:val="22"/>
                      <w:lang w:val="el-GR" w:eastAsia="el-GR"/>
                    </w:rPr>
                  </w:pPr>
                </w:p>
              </w:tc>
            </w:tr>
            <w:tr w:rsidR="003C0EE2" w:rsidRPr="003C0EE2" w:rsidTr="003C0EE2">
              <w:trPr>
                <w:trHeight w:val="76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5</w:t>
                  </w:r>
                </w:p>
              </w:tc>
              <w:tc>
                <w:tcPr>
                  <w:tcW w:w="480" w:type="dxa"/>
                  <w:vMerge w:val="restart"/>
                  <w:tcBorders>
                    <w:top w:val="nil"/>
                    <w:left w:val="single" w:sz="4" w:space="0" w:color="auto"/>
                    <w:bottom w:val="single" w:sz="4" w:space="0" w:color="000000"/>
                    <w:right w:val="single" w:sz="4" w:space="0" w:color="auto"/>
                  </w:tcBorders>
                  <w:shd w:val="clear" w:color="auto" w:fill="auto"/>
                  <w:vAlign w:val="center"/>
                  <w:hideMark/>
                </w:tcPr>
                <w:p w:rsidR="003C0EE2" w:rsidRPr="003C0EE2" w:rsidRDefault="003C0EE2" w:rsidP="003C0EE2">
                  <w:pPr>
                    <w:jc w:val="center"/>
                    <w:rPr>
                      <w:rFonts w:ascii="Calibri" w:hAnsi="Calibri"/>
                      <w:b/>
                      <w:bCs/>
                      <w:color w:val="000000"/>
                      <w:sz w:val="20"/>
                      <w:lang w:val="el-GR" w:eastAsia="el-GR"/>
                    </w:rPr>
                  </w:pPr>
                  <w:r w:rsidRPr="003C0EE2">
                    <w:rPr>
                      <w:rFonts w:ascii="Calibri" w:hAnsi="Calibri"/>
                      <w:b/>
                      <w:bCs/>
                      <w:color w:val="000000"/>
                      <w:sz w:val="20"/>
                      <w:lang w:val="el-GR" w:eastAsia="el-GR"/>
                    </w:rPr>
                    <w:t>4</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Προώθηση γυναικείας επιχειρηματικότητας</w:t>
                  </w: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Ο δικαιούχος της επένδυσης είναι γυναίκα (φυσικό πρόσωπο) ή εταιρεία οι μέτοχοι της οποίας είναι στο σύνολο τους είναι γυναίκες</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0EE2" w:rsidRPr="003C0EE2" w:rsidRDefault="003C0EE2" w:rsidP="003C0EE2">
                  <w:pPr>
                    <w:jc w:val="center"/>
                    <w:rPr>
                      <w:rFonts w:ascii="Calibri" w:hAnsi="Calibri"/>
                      <w:color w:val="000000"/>
                      <w:szCs w:val="22"/>
                      <w:lang w:val="el-GR" w:eastAsia="el-GR"/>
                    </w:rPr>
                  </w:pPr>
                  <w:r w:rsidRPr="003C0EE2">
                    <w:rPr>
                      <w:rFonts w:ascii="Calibri" w:hAnsi="Calibri"/>
                      <w:color w:val="000000"/>
                      <w:szCs w:val="22"/>
                      <w:lang w:val="el-GR" w:eastAsia="el-GR"/>
                    </w:rPr>
                    <w:t>3%</w:t>
                  </w:r>
                </w:p>
              </w:tc>
            </w:tr>
            <w:tr w:rsidR="003C0EE2" w:rsidRPr="003C0EE2" w:rsidTr="003C0EE2">
              <w:trPr>
                <w:trHeight w:val="765"/>
              </w:trPr>
              <w:tc>
                <w:tcPr>
                  <w:tcW w:w="4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3C0EE2" w:rsidRPr="003C0EE2" w:rsidRDefault="003C0EE2" w:rsidP="003C0EE2">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Ο δικαιούχος είναι νομικό πρόσωπο και το μετοχικό/εταιρικό του κεφάλαιο το κατέχουν σε ποσοστό μεγαλυτερο ή ίσο 50% γυναίκες</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Cs w:val="22"/>
                      <w:lang w:val="el-GR" w:eastAsia="el-GR"/>
                    </w:rPr>
                  </w:pPr>
                </w:p>
              </w:tc>
            </w:tr>
            <w:tr w:rsidR="003C0EE2" w:rsidRPr="003C0EE2" w:rsidTr="003C0EE2">
              <w:trPr>
                <w:trHeight w:val="3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9</w:t>
                  </w:r>
                </w:p>
              </w:tc>
              <w:tc>
                <w:tcPr>
                  <w:tcW w:w="480" w:type="dxa"/>
                  <w:vMerge w:val="restart"/>
                  <w:tcBorders>
                    <w:top w:val="nil"/>
                    <w:left w:val="single" w:sz="4" w:space="0" w:color="auto"/>
                    <w:bottom w:val="single" w:sz="4" w:space="0" w:color="000000"/>
                    <w:right w:val="single" w:sz="4" w:space="0" w:color="auto"/>
                  </w:tcBorders>
                  <w:shd w:val="clear" w:color="auto" w:fill="auto"/>
                  <w:vAlign w:val="center"/>
                  <w:hideMark/>
                </w:tcPr>
                <w:p w:rsidR="003C0EE2" w:rsidRPr="003C0EE2" w:rsidRDefault="003C0EE2" w:rsidP="003C0EE2">
                  <w:pPr>
                    <w:jc w:val="center"/>
                    <w:rPr>
                      <w:rFonts w:ascii="Calibri" w:hAnsi="Calibri"/>
                      <w:b/>
                      <w:bCs/>
                      <w:color w:val="000000"/>
                      <w:sz w:val="20"/>
                      <w:lang w:val="el-GR" w:eastAsia="el-GR"/>
                    </w:rPr>
                  </w:pPr>
                  <w:r w:rsidRPr="003C0EE2">
                    <w:rPr>
                      <w:rFonts w:ascii="Calibri" w:hAnsi="Calibri"/>
                      <w:b/>
                      <w:bCs/>
                      <w:color w:val="000000"/>
                      <w:sz w:val="20"/>
                      <w:lang w:val="el-GR" w:eastAsia="el-GR"/>
                    </w:rPr>
                    <w:t>5</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 xml:space="preserve">Τίτλοι Σπουδών σχετικοί με τη φύση της πρότασης. </w:t>
                  </w: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Τίτλος σπουδών ΑΕΙ / ΤΕΙ</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0EE2" w:rsidRPr="003C0EE2" w:rsidRDefault="003C0EE2" w:rsidP="003C0EE2">
                  <w:pPr>
                    <w:jc w:val="center"/>
                    <w:rPr>
                      <w:rFonts w:ascii="Calibri" w:hAnsi="Calibri"/>
                      <w:color w:val="000000"/>
                      <w:szCs w:val="22"/>
                      <w:lang w:val="el-GR" w:eastAsia="el-GR"/>
                    </w:rPr>
                  </w:pPr>
                  <w:r w:rsidRPr="003C0EE2">
                    <w:rPr>
                      <w:rFonts w:ascii="Calibri" w:hAnsi="Calibri"/>
                      <w:color w:val="000000"/>
                      <w:szCs w:val="22"/>
                      <w:lang w:val="el-GR" w:eastAsia="el-GR"/>
                    </w:rPr>
                    <w:t>3%</w:t>
                  </w:r>
                </w:p>
              </w:tc>
            </w:tr>
            <w:tr w:rsidR="003C0EE2" w:rsidRPr="003C0EE2" w:rsidTr="003C0EE2">
              <w:trPr>
                <w:trHeight w:val="1020"/>
              </w:trPr>
              <w:tc>
                <w:tcPr>
                  <w:tcW w:w="4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3C0EE2" w:rsidRPr="003C0EE2" w:rsidRDefault="003C0EE2" w:rsidP="003C0EE2">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Cs w:val="22"/>
                      <w:lang w:val="el-GR" w:eastAsia="el-GR"/>
                    </w:rPr>
                  </w:pPr>
                </w:p>
              </w:tc>
            </w:tr>
            <w:tr w:rsidR="003C0EE2" w:rsidRPr="003C0EE2" w:rsidTr="003C0EE2">
              <w:trPr>
                <w:trHeight w:val="300"/>
              </w:trPr>
              <w:tc>
                <w:tcPr>
                  <w:tcW w:w="4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3C0EE2" w:rsidRPr="003C0EE2" w:rsidRDefault="003C0EE2" w:rsidP="003C0EE2">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noWrap/>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Καμία εκ των παραπάνω εκπαίδευση</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Cs w:val="22"/>
                      <w:lang w:val="el-GR" w:eastAsia="el-GR"/>
                    </w:rPr>
                  </w:pPr>
                </w:p>
              </w:tc>
            </w:tr>
            <w:tr w:rsidR="003C0EE2" w:rsidRPr="003C0EE2" w:rsidTr="003C0EE2">
              <w:trPr>
                <w:trHeight w:val="108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sz w:val="20"/>
                      <w:lang w:val="el-GR" w:eastAsia="el-GR"/>
                    </w:rPr>
                  </w:pPr>
                  <w:r w:rsidRPr="003C0EE2">
                    <w:rPr>
                      <w:rFonts w:ascii="Calibri" w:hAnsi="Calibri"/>
                      <w:sz w:val="20"/>
                      <w:lang w:val="el-GR" w:eastAsia="el-GR"/>
                    </w:rPr>
                    <w:t>10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b/>
                      <w:bCs/>
                      <w:sz w:val="20"/>
                      <w:lang w:val="el-GR" w:eastAsia="el-GR"/>
                    </w:rPr>
                  </w:pPr>
                  <w:r w:rsidRPr="003C0EE2">
                    <w:rPr>
                      <w:rFonts w:ascii="Calibri" w:hAnsi="Calibri"/>
                      <w:b/>
                      <w:bCs/>
                      <w:sz w:val="20"/>
                      <w:lang w:val="el-GR" w:eastAsia="el-GR"/>
                    </w:rPr>
                    <w:t>6</w:t>
                  </w:r>
                </w:p>
              </w:tc>
              <w:tc>
                <w:tcPr>
                  <w:tcW w:w="314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sz w:val="20"/>
                      <w:lang w:val="el-GR" w:eastAsia="el-GR"/>
                    </w:rPr>
                  </w:pPr>
                  <w:r w:rsidRPr="003C0EE2">
                    <w:rPr>
                      <w:rFonts w:ascii="Calibri" w:hAnsi="Calibri"/>
                      <w:sz w:val="20"/>
                      <w:lang w:val="el-GR" w:eastAsia="el-GR"/>
                    </w:rPr>
                    <w:t>Επαγγελματική εμπειρία (Προηγούμενη αποδεδειγμένη απασχόληση σε αντικείμενο σχετικό με τη φύση της πρότασης)</w:t>
                  </w: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sz w:val="20"/>
                      <w:lang w:val="el-GR" w:eastAsia="el-GR"/>
                    </w:rPr>
                  </w:pPr>
                  <w:r w:rsidRPr="003C0EE2">
                    <w:rPr>
                      <w:rFonts w:ascii="Calibri" w:hAnsi="Calibri"/>
                      <w:sz w:val="20"/>
                      <w:lang w:val="el-GR" w:eastAsia="el-GR"/>
                    </w:rPr>
                    <w:t>(κάθε έτος επαγγελματικής εμπειρίας βαθμολογείται με 20 μονάδες - μέγιστο τα 5 έτη)</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left"/>
                    <w:rPr>
                      <w:rFonts w:ascii="Calibri" w:hAnsi="Calibri"/>
                      <w:sz w:val="20"/>
                      <w:lang w:val="el-GR" w:eastAsia="el-GR"/>
                    </w:rPr>
                  </w:pPr>
                  <w:r w:rsidRPr="003C0EE2">
                    <w:rPr>
                      <w:rFonts w:ascii="Calibri" w:hAnsi="Calibri"/>
                      <w:sz w:val="20"/>
                      <w:lang w:val="el-GR" w:eastAsia="el-GR"/>
                    </w:rPr>
                    <w:t> </w:t>
                  </w:r>
                </w:p>
              </w:tc>
              <w:tc>
                <w:tcPr>
                  <w:tcW w:w="920" w:type="dxa"/>
                  <w:tcBorders>
                    <w:top w:val="nil"/>
                    <w:left w:val="nil"/>
                    <w:bottom w:val="single" w:sz="4" w:space="0" w:color="auto"/>
                    <w:right w:val="single" w:sz="4" w:space="0" w:color="auto"/>
                  </w:tcBorders>
                  <w:shd w:val="clear" w:color="auto" w:fill="auto"/>
                  <w:noWrap/>
                  <w:vAlign w:val="center"/>
                  <w:hideMark/>
                </w:tcPr>
                <w:p w:rsidR="003C0EE2" w:rsidRPr="003C0EE2" w:rsidRDefault="003C0EE2" w:rsidP="003C0EE2">
                  <w:pPr>
                    <w:jc w:val="center"/>
                    <w:rPr>
                      <w:rFonts w:ascii="Calibri" w:hAnsi="Calibri"/>
                      <w:color w:val="000000"/>
                      <w:szCs w:val="22"/>
                      <w:lang w:val="el-GR" w:eastAsia="el-GR"/>
                    </w:rPr>
                  </w:pPr>
                  <w:r w:rsidRPr="003C0EE2">
                    <w:rPr>
                      <w:rFonts w:ascii="Calibri" w:hAnsi="Calibri"/>
                      <w:color w:val="000000"/>
                      <w:szCs w:val="22"/>
                      <w:lang w:val="el-GR" w:eastAsia="el-GR"/>
                    </w:rPr>
                    <w:t>3%</w:t>
                  </w:r>
                </w:p>
              </w:tc>
            </w:tr>
            <w:tr w:rsidR="003C0EE2" w:rsidRPr="003C0EE2" w:rsidTr="003C0EE2">
              <w:trPr>
                <w:trHeight w:val="3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sz w:val="20"/>
                      <w:lang w:val="el-GR" w:eastAsia="el-GR"/>
                    </w:rPr>
                  </w:pPr>
                  <w:r w:rsidRPr="003C0EE2">
                    <w:rPr>
                      <w:rFonts w:ascii="Calibri" w:hAnsi="Calibri"/>
                      <w:sz w:val="20"/>
                      <w:lang w:val="el-GR" w:eastAsia="el-GR"/>
                    </w:rPr>
                    <w:t>12</w:t>
                  </w:r>
                </w:p>
              </w:tc>
              <w:tc>
                <w:tcPr>
                  <w:tcW w:w="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EE2" w:rsidRPr="003C0EE2" w:rsidRDefault="003C0EE2" w:rsidP="003C0EE2">
                  <w:pPr>
                    <w:jc w:val="center"/>
                    <w:rPr>
                      <w:rFonts w:ascii="Calibri" w:hAnsi="Calibri"/>
                      <w:b/>
                      <w:bCs/>
                      <w:sz w:val="20"/>
                      <w:lang w:val="el-GR" w:eastAsia="el-GR"/>
                    </w:rPr>
                  </w:pPr>
                  <w:r w:rsidRPr="003C0EE2">
                    <w:rPr>
                      <w:rFonts w:ascii="Calibri" w:hAnsi="Calibri"/>
                      <w:b/>
                      <w:bCs/>
                      <w:sz w:val="20"/>
                      <w:lang w:val="el-GR" w:eastAsia="el-GR"/>
                    </w:rPr>
                    <w:t>7</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Συμμετοχή σε υφιστάμενα και τοπικά δίκτυα ομοειδών ή συμπληρωματικών επιχειρήσεων</w:t>
                  </w: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sz w:val="20"/>
                      <w:lang w:val="el-GR" w:eastAsia="el-GR"/>
                    </w:rPr>
                  </w:pPr>
                  <w:r w:rsidRPr="003C0EE2">
                    <w:rPr>
                      <w:rFonts w:ascii="Calibri" w:hAnsi="Calibri"/>
                      <w:sz w:val="20"/>
                      <w:lang w:val="el-GR" w:eastAsia="el-GR"/>
                    </w:rPr>
                    <w:t>Ναι</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sz w:val="20"/>
                      <w:lang w:val="el-GR" w:eastAsia="el-GR"/>
                    </w:rPr>
                  </w:pPr>
                  <w:r w:rsidRPr="003C0EE2">
                    <w:rPr>
                      <w:rFonts w:ascii="Calibri" w:hAnsi="Calibri"/>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0EE2" w:rsidRPr="003C0EE2" w:rsidRDefault="003C0EE2" w:rsidP="003C0EE2">
                  <w:pPr>
                    <w:jc w:val="center"/>
                    <w:rPr>
                      <w:rFonts w:ascii="Calibri" w:hAnsi="Calibri"/>
                      <w:color w:val="000000"/>
                      <w:szCs w:val="22"/>
                      <w:lang w:val="el-GR" w:eastAsia="el-GR"/>
                    </w:rPr>
                  </w:pPr>
                  <w:r w:rsidRPr="003C0EE2">
                    <w:rPr>
                      <w:rFonts w:ascii="Calibri" w:hAnsi="Calibri"/>
                      <w:color w:val="000000"/>
                      <w:szCs w:val="22"/>
                      <w:lang w:val="el-GR" w:eastAsia="el-GR"/>
                    </w:rPr>
                    <w:t>1%</w:t>
                  </w:r>
                </w:p>
              </w:tc>
            </w:tr>
            <w:tr w:rsidR="003C0EE2" w:rsidRPr="003C0EE2" w:rsidTr="003C0EE2">
              <w:trPr>
                <w:trHeight w:val="450"/>
              </w:trPr>
              <w:tc>
                <w:tcPr>
                  <w:tcW w:w="4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sz w:val="20"/>
                      <w:lang w:val="el-GR" w:eastAsia="el-GR"/>
                    </w:rPr>
                  </w:pPr>
                </w:p>
              </w:tc>
              <w:tc>
                <w:tcPr>
                  <w:tcW w:w="480" w:type="dxa"/>
                  <w:vMerge/>
                  <w:tcBorders>
                    <w:top w:val="single" w:sz="4" w:space="0" w:color="auto"/>
                    <w:left w:val="single" w:sz="4" w:space="0" w:color="auto"/>
                    <w:bottom w:val="single" w:sz="4" w:space="0" w:color="000000"/>
                    <w:right w:val="single" w:sz="4" w:space="0" w:color="auto"/>
                  </w:tcBorders>
                  <w:vAlign w:val="center"/>
                  <w:hideMark/>
                </w:tcPr>
                <w:p w:rsidR="003C0EE2" w:rsidRPr="003C0EE2" w:rsidRDefault="003C0EE2" w:rsidP="003C0EE2">
                  <w:pPr>
                    <w:jc w:val="left"/>
                    <w:rPr>
                      <w:rFonts w:ascii="Calibri" w:hAnsi="Calibri"/>
                      <w:b/>
                      <w:bCs/>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sz w:val="20"/>
                      <w:lang w:val="el-GR" w:eastAsia="el-GR"/>
                    </w:rPr>
                  </w:pPr>
                  <w:r w:rsidRPr="003C0EE2">
                    <w:rPr>
                      <w:rFonts w:ascii="Calibri" w:hAnsi="Calibri"/>
                      <w:sz w:val="20"/>
                      <w:lang w:val="el-GR" w:eastAsia="el-GR"/>
                    </w:rPr>
                    <w:t>Όχι</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sz w:val="20"/>
                      <w:lang w:val="el-GR" w:eastAsia="el-GR"/>
                    </w:rPr>
                  </w:pPr>
                  <w:r w:rsidRPr="003C0EE2">
                    <w:rPr>
                      <w:rFonts w:ascii="Calibri" w:hAnsi="Calibri"/>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Cs w:val="22"/>
                      <w:lang w:val="el-GR" w:eastAsia="el-GR"/>
                    </w:rPr>
                  </w:pPr>
                </w:p>
              </w:tc>
            </w:tr>
            <w:tr w:rsidR="003C0EE2" w:rsidRPr="003C0EE2" w:rsidTr="003C0EE2">
              <w:trPr>
                <w:trHeight w:val="10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16</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b/>
                      <w:bCs/>
                      <w:color w:val="000000"/>
                      <w:sz w:val="20"/>
                      <w:lang w:val="el-GR" w:eastAsia="el-GR"/>
                    </w:rPr>
                  </w:pPr>
                  <w:r w:rsidRPr="003C0EE2">
                    <w:rPr>
                      <w:rFonts w:ascii="Calibri" w:hAnsi="Calibri"/>
                      <w:b/>
                      <w:bCs/>
                      <w:color w:val="000000"/>
                      <w:sz w:val="20"/>
                      <w:lang w:val="el-GR" w:eastAsia="el-GR"/>
                    </w:rPr>
                    <w:t>8</w:t>
                  </w:r>
                </w:p>
              </w:tc>
              <w:tc>
                <w:tcPr>
                  <w:tcW w:w="314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Δυνατότητα διάθεσης ιδίων κεφαλαίων για την έναρξη υλοποίησης του επενδυτικού σχεδίου</w:t>
                  </w: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Ποσοστό Ιδίων Κεφαλαίων επί της ιδιωτικής συμμετοχής *100%</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left"/>
                    <w:rPr>
                      <w:rFonts w:ascii="Calibri" w:hAnsi="Calibri"/>
                      <w:color w:val="000000"/>
                      <w:sz w:val="20"/>
                      <w:lang w:val="el-GR" w:eastAsia="el-GR"/>
                    </w:rPr>
                  </w:pPr>
                  <w:r w:rsidRPr="003C0EE2">
                    <w:rPr>
                      <w:rFonts w:ascii="Calibri" w:hAnsi="Calibri"/>
                      <w:color w:val="000000"/>
                      <w:sz w:val="20"/>
                      <w:lang w:val="el-GR" w:eastAsia="el-GR"/>
                    </w:rPr>
                    <w:t> </w:t>
                  </w:r>
                </w:p>
              </w:tc>
              <w:tc>
                <w:tcPr>
                  <w:tcW w:w="920" w:type="dxa"/>
                  <w:tcBorders>
                    <w:top w:val="nil"/>
                    <w:left w:val="nil"/>
                    <w:bottom w:val="single" w:sz="4" w:space="0" w:color="auto"/>
                    <w:right w:val="single" w:sz="4" w:space="0" w:color="auto"/>
                  </w:tcBorders>
                  <w:shd w:val="clear" w:color="auto" w:fill="auto"/>
                  <w:noWrap/>
                  <w:vAlign w:val="center"/>
                  <w:hideMark/>
                </w:tcPr>
                <w:p w:rsidR="003C0EE2" w:rsidRPr="003C0EE2" w:rsidRDefault="003C0EE2" w:rsidP="003C0EE2">
                  <w:pPr>
                    <w:jc w:val="center"/>
                    <w:rPr>
                      <w:rFonts w:ascii="Calibri" w:hAnsi="Calibri"/>
                      <w:color w:val="000000"/>
                      <w:szCs w:val="22"/>
                      <w:lang w:val="el-GR" w:eastAsia="el-GR"/>
                    </w:rPr>
                  </w:pPr>
                  <w:r w:rsidRPr="003C0EE2">
                    <w:rPr>
                      <w:rFonts w:ascii="Calibri" w:hAnsi="Calibri"/>
                      <w:color w:val="000000"/>
                      <w:szCs w:val="22"/>
                      <w:lang w:val="el-GR" w:eastAsia="el-GR"/>
                    </w:rPr>
                    <w:t>6%</w:t>
                  </w:r>
                </w:p>
              </w:tc>
            </w:tr>
            <w:tr w:rsidR="003C0EE2" w:rsidRPr="003C0EE2" w:rsidTr="003C0EE2">
              <w:trPr>
                <w:trHeight w:val="3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17</w:t>
                  </w:r>
                </w:p>
              </w:tc>
              <w:tc>
                <w:tcPr>
                  <w:tcW w:w="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EE2" w:rsidRPr="003C0EE2" w:rsidRDefault="003C0EE2" w:rsidP="003C0EE2">
                  <w:pPr>
                    <w:jc w:val="center"/>
                    <w:rPr>
                      <w:rFonts w:ascii="Calibri" w:hAnsi="Calibri"/>
                      <w:b/>
                      <w:bCs/>
                      <w:color w:val="000000"/>
                      <w:sz w:val="20"/>
                      <w:lang w:val="el-GR" w:eastAsia="el-GR"/>
                    </w:rPr>
                  </w:pPr>
                  <w:r w:rsidRPr="003C0EE2">
                    <w:rPr>
                      <w:rFonts w:ascii="Calibri" w:hAnsi="Calibri"/>
                      <w:b/>
                      <w:bCs/>
                      <w:color w:val="000000"/>
                      <w:sz w:val="20"/>
                      <w:lang w:val="el-GR" w:eastAsia="el-GR"/>
                    </w:rPr>
                    <w:t>9</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Είδος επιχείρησης (σύμφωνα με τη σύσταση της Επιτροπής 2003/361/ΕΚ)</w:t>
                  </w: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Πολύ μικρές επιχειρήσεις</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0EE2" w:rsidRPr="003C0EE2" w:rsidRDefault="003C0EE2" w:rsidP="003C0EE2">
                  <w:pPr>
                    <w:jc w:val="center"/>
                    <w:rPr>
                      <w:rFonts w:ascii="Calibri" w:hAnsi="Calibri"/>
                      <w:color w:val="000000"/>
                      <w:szCs w:val="22"/>
                      <w:lang w:val="el-GR" w:eastAsia="el-GR"/>
                    </w:rPr>
                  </w:pPr>
                  <w:r w:rsidRPr="003C0EE2">
                    <w:rPr>
                      <w:rFonts w:ascii="Calibri" w:hAnsi="Calibri"/>
                      <w:color w:val="000000"/>
                      <w:szCs w:val="22"/>
                      <w:lang w:val="el-GR" w:eastAsia="el-GR"/>
                    </w:rPr>
                    <w:t>4%</w:t>
                  </w:r>
                </w:p>
              </w:tc>
            </w:tr>
            <w:tr w:rsidR="003C0EE2" w:rsidRPr="003C0EE2" w:rsidTr="003C0EE2">
              <w:trPr>
                <w:trHeight w:val="300"/>
              </w:trPr>
              <w:tc>
                <w:tcPr>
                  <w:tcW w:w="4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480" w:type="dxa"/>
                  <w:vMerge/>
                  <w:tcBorders>
                    <w:top w:val="single" w:sz="4" w:space="0" w:color="auto"/>
                    <w:left w:val="single" w:sz="4" w:space="0" w:color="auto"/>
                    <w:bottom w:val="single" w:sz="4" w:space="0" w:color="000000"/>
                    <w:right w:val="single" w:sz="4" w:space="0" w:color="auto"/>
                  </w:tcBorders>
                  <w:vAlign w:val="center"/>
                  <w:hideMark/>
                </w:tcPr>
                <w:p w:rsidR="003C0EE2" w:rsidRPr="003C0EE2" w:rsidRDefault="003C0EE2" w:rsidP="003C0EE2">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Μικρές επιχειρήσεις</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Cs w:val="22"/>
                      <w:lang w:val="el-GR" w:eastAsia="el-GR"/>
                    </w:rPr>
                  </w:pPr>
                </w:p>
              </w:tc>
            </w:tr>
            <w:tr w:rsidR="003C0EE2" w:rsidRPr="003C0EE2" w:rsidTr="003C0EE2">
              <w:trPr>
                <w:trHeight w:val="300"/>
              </w:trPr>
              <w:tc>
                <w:tcPr>
                  <w:tcW w:w="4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480" w:type="dxa"/>
                  <w:vMerge/>
                  <w:tcBorders>
                    <w:top w:val="single" w:sz="4" w:space="0" w:color="auto"/>
                    <w:left w:val="single" w:sz="4" w:space="0" w:color="auto"/>
                    <w:bottom w:val="single" w:sz="4" w:space="0" w:color="000000"/>
                    <w:right w:val="single" w:sz="4" w:space="0" w:color="auto"/>
                  </w:tcBorders>
                  <w:vAlign w:val="center"/>
                  <w:hideMark/>
                </w:tcPr>
                <w:p w:rsidR="003C0EE2" w:rsidRPr="003C0EE2" w:rsidRDefault="003C0EE2" w:rsidP="003C0EE2">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Μεσαίες/μεγάλες επιχειρήσεις</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Cs w:val="22"/>
                      <w:lang w:val="el-GR" w:eastAsia="el-GR"/>
                    </w:rPr>
                  </w:pPr>
                </w:p>
              </w:tc>
            </w:tr>
            <w:tr w:rsidR="003C0EE2" w:rsidRPr="003C0EE2" w:rsidTr="003C0EE2">
              <w:trPr>
                <w:trHeight w:val="3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18</w:t>
                  </w:r>
                </w:p>
              </w:tc>
              <w:tc>
                <w:tcPr>
                  <w:tcW w:w="480" w:type="dxa"/>
                  <w:vMerge w:val="restart"/>
                  <w:tcBorders>
                    <w:top w:val="nil"/>
                    <w:left w:val="single" w:sz="4" w:space="0" w:color="auto"/>
                    <w:bottom w:val="single" w:sz="4" w:space="0" w:color="000000"/>
                    <w:right w:val="single" w:sz="4" w:space="0" w:color="auto"/>
                  </w:tcBorders>
                  <w:shd w:val="clear" w:color="auto" w:fill="auto"/>
                  <w:vAlign w:val="center"/>
                  <w:hideMark/>
                </w:tcPr>
                <w:p w:rsidR="003C0EE2" w:rsidRPr="003C0EE2" w:rsidRDefault="003C0EE2" w:rsidP="003C0EE2">
                  <w:pPr>
                    <w:jc w:val="center"/>
                    <w:rPr>
                      <w:rFonts w:ascii="Calibri" w:hAnsi="Calibri"/>
                      <w:b/>
                      <w:bCs/>
                      <w:color w:val="000000"/>
                      <w:sz w:val="20"/>
                      <w:lang w:val="el-GR" w:eastAsia="el-GR"/>
                    </w:rPr>
                  </w:pPr>
                  <w:r w:rsidRPr="003C0EE2">
                    <w:rPr>
                      <w:rFonts w:ascii="Calibri" w:hAnsi="Calibri"/>
                      <w:b/>
                      <w:bCs/>
                      <w:color w:val="000000"/>
                      <w:sz w:val="20"/>
                      <w:lang w:val="el-GR" w:eastAsia="el-GR"/>
                    </w:rPr>
                    <w:t>10</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Παραγωγή προϊόντων ποιότητας βάσει προτύπου (Βιολογικά, ΠΟΠ, ΠΓΕ, κλπ)</w:t>
                  </w:r>
                </w:p>
              </w:tc>
              <w:tc>
                <w:tcPr>
                  <w:tcW w:w="3880" w:type="dxa"/>
                  <w:tcBorders>
                    <w:top w:val="nil"/>
                    <w:left w:val="nil"/>
                    <w:bottom w:val="single" w:sz="4" w:space="0" w:color="auto"/>
                    <w:right w:val="single" w:sz="4" w:space="0" w:color="auto"/>
                  </w:tcBorders>
                  <w:shd w:val="clear" w:color="auto" w:fill="auto"/>
                  <w:noWrap/>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Παραγωγή σε ποσοστό &gt;30%</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0EE2" w:rsidRPr="003C0EE2" w:rsidRDefault="003C0EE2" w:rsidP="003C0EE2">
                  <w:pPr>
                    <w:jc w:val="center"/>
                    <w:rPr>
                      <w:rFonts w:ascii="Calibri" w:hAnsi="Calibri"/>
                      <w:color w:val="000000"/>
                      <w:szCs w:val="22"/>
                      <w:lang w:val="el-GR" w:eastAsia="el-GR"/>
                    </w:rPr>
                  </w:pPr>
                  <w:r w:rsidRPr="003C0EE2">
                    <w:rPr>
                      <w:rFonts w:ascii="Calibri" w:hAnsi="Calibri"/>
                      <w:color w:val="000000"/>
                      <w:szCs w:val="22"/>
                      <w:lang w:val="el-GR" w:eastAsia="el-GR"/>
                    </w:rPr>
                    <w:t>10%</w:t>
                  </w:r>
                </w:p>
              </w:tc>
            </w:tr>
            <w:tr w:rsidR="003C0EE2" w:rsidRPr="003C0EE2" w:rsidTr="003C0EE2">
              <w:trPr>
                <w:trHeight w:val="300"/>
              </w:trPr>
              <w:tc>
                <w:tcPr>
                  <w:tcW w:w="4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3C0EE2" w:rsidRPr="003C0EE2" w:rsidRDefault="003C0EE2" w:rsidP="003C0EE2">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noWrap/>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10%&lt;Παραγωγή σε ποσοστό &lt;30%</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60</w:t>
                  </w:r>
                </w:p>
              </w:tc>
              <w:tc>
                <w:tcPr>
                  <w:tcW w:w="92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Cs w:val="22"/>
                      <w:lang w:val="el-GR" w:eastAsia="el-GR"/>
                    </w:rPr>
                  </w:pPr>
                </w:p>
              </w:tc>
            </w:tr>
            <w:tr w:rsidR="003C0EE2" w:rsidRPr="003C0EE2" w:rsidTr="003C0EE2">
              <w:trPr>
                <w:trHeight w:val="300"/>
              </w:trPr>
              <w:tc>
                <w:tcPr>
                  <w:tcW w:w="4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3C0EE2" w:rsidRPr="003C0EE2" w:rsidRDefault="003C0EE2" w:rsidP="003C0EE2">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noWrap/>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Παραγωγή σε ποσοστό &lt;10%</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Cs w:val="22"/>
                      <w:lang w:val="el-GR" w:eastAsia="el-GR"/>
                    </w:rPr>
                  </w:pPr>
                </w:p>
              </w:tc>
            </w:tr>
            <w:tr w:rsidR="003C0EE2" w:rsidRPr="003C0EE2" w:rsidTr="003C0EE2">
              <w:trPr>
                <w:trHeight w:val="3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19</w:t>
                  </w:r>
                </w:p>
              </w:tc>
              <w:tc>
                <w:tcPr>
                  <w:tcW w:w="480" w:type="dxa"/>
                  <w:vMerge w:val="restart"/>
                  <w:tcBorders>
                    <w:top w:val="nil"/>
                    <w:left w:val="single" w:sz="4" w:space="0" w:color="auto"/>
                    <w:bottom w:val="single" w:sz="4" w:space="0" w:color="000000"/>
                    <w:right w:val="single" w:sz="4" w:space="0" w:color="auto"/>
                  </w:tcBorders>
                  <w:shd w:val="clear" w:color="auto" w:fill="auto"/>
                  <w:vAlign w:val="center"/>
                  <w:hideMark/>
                </w:tcPr>
                <w:p w:rsidR="003C0EE2" w:rsidRPr="003C0EE2" w:rsidRDefault="003C0EE2" w:rsidP="003C0EE2">
                  <w:pPr>
                    <w:jc w:val="center"/>
                    <w:rPr>
                      <w:rFonts w:ascii="Calibri" w:hAnsi="Calibri"/>
                      <w:b/>
                      <w:bCs/>
                      <w:color w:val="000000"/>
                      <w:sz w:val="20"/>
                      <w:lang w:val="el-GR" w:eastAsia="el-GR"/>
                    </w:rPr>
                  </w:pPr>
                  <w:r w:rsidRPr="003C0EE2">
                    <w:rPr>
                      <w:rFonts w:ascii="Calibri" w:hAnsi="Calibri"/>
                      <w:b/>
                      <w:bCs/>
                      <w:color w:val="000000"/>
                      <w:sz w:val="20"/>
                      <w:lang w:val="el-GR" w:eastAsia="el-GR"/>
                    </w:rPr>
                    <w:t>11</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EB2B36"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Επεξεργασία πρώτων υλών παραγόμενων με μεθόδους  βάσει προτύπων</w:t>
                  </w:r>
                </w:p>
                <w:p w:rsidR="00641FDF" w:rsidRPr="00EB2B36" w:rsidRDefault="00641FDF" w:rsidP="003C0EE2">
                  <w:pPr>
                    <w:jc w:val="center"/>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noWrap/>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Πρώτη ύλη σε ποσοστό &gt;30%</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0EE2" w:rsidRPr="003C0EE2" w:rsidRDefault="003C0EE2" w:rsidP="003C0EE2">
                  <w:pPr>
                    <w:jc w:val="center"/>
                    <w:rPr>
                      <w:rFonts w:ascii="Calibri" w:hAnsi="Calibri"/>
                      <w:color w:val="000000"/>
                      <w:szCs w:val="22"/>
                      <w:lang w:val="el-GR" w:eastAsia="el-GR"/>
                    </w:rPr>
                  </w:pPr>
                  <w:r w:rsidRPr="003C0EE2">
                    <w:rPr>
                      <w:rFonts w:ascii="Calibri" w:hAnsi="Calibri"/>
                      <w:color w:val="000000"/>
                      <w:szCs w:val="22"/>
                      <w:lang w:val="el-GR" w:eastAsia="el-GR"/>
                    </w:rPr>
                    <w:t>2%</w:t>
                  </w:r>
                </w:p>
              </w:tc>
            </w:tr>
            <w:tr w:rsidR="003C0EE2" w:rsidRPr="003C0EE2" w:rsidTr="003C0EE2">
              <w:trPr>
                <w:trHeight w:val="300"/>
              </w:trPr>
              <w:tc>
                <w:tcPr>
                  <w:tcW w:w="4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3C0EE2" w:rsidRPr="003C0EE2" w:rsidRDefault="003C0EE2" w:rsidP="003C0EE2">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noWrap/>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10%&lt; πρώτη ύλη σε ποσοστό &lt;30%</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60</w:t>
                  </w:r>
                </w:p>
              </w:tc>
              <w:tc>
                <w:tcPr>
                  <w:tcW w:w="92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Cs w:val="22"/>
                      <w:lang w:val="el-GR" w:eastAsia="el-GR"/>
                    </w:rPr>
                  </w:pPr>
                </w:p>
              </w:tc>
            </w:tr>
            <w:tr w:rsidR="003C0EE2" w:rsidRPr="003C0EE2" w:rsidTr="003C0EE2">
              <w:trPr>
                <w:trHeight w:val="300"/>
              </w:trPr>
              <w:tc>
                <w:tcPr>
                  <w:tcW w:w="4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3C0EE2" w:rsidRPr="003C0EE2" w:rsidRDefault="003C0EE2" w:rsidP="003C0EE2">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noWrap/>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Πρώτη ύλη σε ποσοστό &lt;10%</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Cs w:val="22"/>
                      <w:lang w:val="el-GR" w:eastAsia="el-GR"/>
                    </w:rPr>
                  </w:pPr>
                </w:p>
              </w:tc>
            </w:tr>
            <w:tr w:rsidR="003C0EE2" w:rsidRPr="003C0EE2" w:rsidTr="003C0EE2">
              <w:trPr>
                <w:trHeight w:val="3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lastRenderedPageBreak/>
                    <w:t>20</w:t>
                  </w:r>
                </w:p>
              </w:tc>
              <w:tc>
                <w:tcPr>
                  <w:tcW w:w="480" w:type="dxa"/>
                  <w:vMerge w:val="restart"/>
                  <w:tcBorders>
                    <w:top w:val="nil"/>
                    <w:left w:val="single" w:sz="4" w:space="0" w:color="auto"/>
                    <w:bottom w:val="single" w:sz="4" w:space="0" w:color="000000"/>
                    <w:right w:val="single" w:sz="4" w:space="0" w:color="auto"/>
                  </w:tcBorders>
                  <w:shd w:val="clear" w:color="auto" w:fill="auto"/>
                  <w:vAlign w:val="center"/>
                  <w:hideMark/>
                </w:tcPr>
                <w:p w:rsidR="003C0EE2" w:rsidRPr="003C0EE2" w:rsidRDefault="003C0EE2" w:rsidP="003C0EE2">
                  <w:pPr>
                    <w:jc w:val="center"/>
                    <w:rPr>
                      <w:rFonts w:ascii="Calibri" w:hAnsi="Calibri"/>
                      <w:b/>
                      <w:bCs/>
                      <w:color w:val="000000"/>
                      <w:sz w:val="20"/>
                      <w:lang w:val="el-GR" w:eastAsia="el-GR"/>
                    </w:rPr>
                  </w:pPr>
                  <w:r w:rsidRPr="003C0EE2">
                    <w:rPr>
                      <w:rFonts w:ascii="Calibri" w:hAnsi="Calibri"/>
                      <w:b/>
                      <w:bCs/>
                      <w:color w:val="000000"/>
                      <w:sz w:val="20"/>
                      <w:lang w:val="el-GR" w:eastAsia="el-GR"/>
                    </w:rPr>
                    <w:t>12</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Ποσοστό δαπανών σχετικών με τη χρήση ή παραγωγή ανανεώσιμων πηγών ενέργειας (ΑΠΕ), (φωτοβολταϊκά, βιοντίζελ, βιοαέριο κ.λ.π.) για την κάλυψη των αναγκών των μονάδων.</w:t>
                  </w: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 xml:space="preserve"> Ποσοστό μεγαλύτερο ή ίσο με 20%</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0EE2" w:rsidRPr="003C0EE2" w:rsidRDefault="003C0EE2" w:rsidP="003C0EE2">
                  <w:pPr>
                    <w:jc w:val="center"/>
                    <w:rPr>
                      <w:rFonts w:ascii="Calibri" w:hAnsi="Calibri"/>
                      <w:color w:val="000000"/>
                      <w:szCs w:val="22"/>
                      <w:lang w:val="el-GR" w:eastAsia="el-GR"/>
                    </w:rPr>
                  </w:pPr>
                  <w:r w:rsidRPr="003C0EE2">
                    <w:rPr>
                      <w:rFonts w:ascii="Calibri" w:hAnsi="Calibri"/>
                      <w:color w:val="000000"/>
                      <w:szCs w:val="22"/>
                      <w:lang w:val="el-GR" w:eastAsia="el-GR"/>
                    </w:rPr>
                    <w:t>5%</w:t>
                  </w:r>
                </w:p>
              </w:tc>
            </w:tr>
            <w:tr w:rsidR="003C0EE2" w:rsidRPr="003C0EE2" w:rsidTr="003C0EE2">
              <w:trPr>
                <w:trHeight w:val="300"/>
              </w:trPr>
              <w:tc>
                <w:tcPr>
                  <w:tcW w:w="4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3C0EE2" w:rsidRPr="003C0EE2" w:rsidRDefault="003C0EE2" w:rsidP="003C0EE2">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10% ≤ Ποσοστό &lt; 20%</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60</w:t>
                  </w:r>
                </w:p>
              </w:tc>
              <w:tc>
                <w:tcPr>
                  <w:tcW w:w="92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Cs w:val="22"/>
                      <w:lang w:val="el-GR" w:eastAsia="el-GR"/>
                    </w:rPr>
                  </w:pPr>
                </w:p>
              </w:tc>
            </w:tr>
            <w:tr w:rsidR="003C0EE2" w:rsidRPr="003C0EE2" w:rsidTr="003C0EE2">
              <w:trPr>
                <w:trHeight w:val="435"/>
              </w:trPr>
              <w:tc>
                <w:tcPr>
                  <w:tcW w:w="4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3C0EE2" w:rsidRPr="003C0EE2" w:rsidRDefault="003C0EE2" w:rsidP="003C0EE2">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5% ≤ Ποσοστό &lt; 10%</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Cs w:val="22"/>
                      <w:lang w:val="el-GR" w:eastAsia="el-GR"/>
                    </w:rPr>
                  </w:pPr>
                </w:p>
              </w:tc>
            </w:tr>
            <w:tr w:rsidR="003C0EE2" w:rsidRPr="003C0EE2" w:rsidTr="003C0EE2">
              <w:trPr>
                <w:trHeight w:val="3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22</w:t>
                  </w:r>
                </w:p>
              </w:tc>
              <w:tc>
                <w:tcPr>
                  <w:tcW w:w="480" w:type="dxa"/>
                  <w:vMerge w:val="restart"/>
                  <w:tcBorders>
                    <w:top w:val="nil"/>
                    <w:left w:val="single" w:sz="4" w:space="0" w:color="auto"/>
                    <w:bottom w:val="single" w:sz="4" w:space="0" w:color="000000"/>
                    <w:right w:val="single" w:sz="4" w:space="0" w:color="auto"/>
                  </w:tcBorders>
                  <w:shd w:val="clear" w:color="auto" w:fill="auto"/>
                  <w:vAlign w:val="center"/>
                  <w:hideMark/>
                </w:tcPr>
                <w:p w:rsidR="003C0EE2" w:rsidRPr="003C0EE2" w:rsidRDefault="003C0EE2" w:rsidP="003C0EE2">
                  <w:pPr>
                    <w:jc w:val="center"/>
                    <w:rPr>
                      <w:rFonts w:ascii="Calibri" w:hAnsi="Calibri"/>
                      <w:b/>
                      <w:bCs/>
                      <w:color w:val="000000"/>
                      <w:sz w:val="20"/>
                      <w:lang w:val="el-GR" w:eastAsia="el-GR"/>
                    </w:rPr>
                  </w:pPr>
                  <w:r w:rsidRPr="003C0EE2">
                    <w:rPr>
                      <w:rFonts w:ascii="Calibri" w:hAnsi="Calibri"/>
                      <w:b/>
                      <w:bCs/>
                      <w:color w:val="000000"/>
                      <w:sz w:val="20"/>
                      <w:lang w:val="el-GR" w:eastAsia="el-GR"/>
                    </w:rPr>
                    <w:t>13</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Ποσοστό δαπανών σχετικών με τη χρήση – εγκατάσταση – εφαρμογή συστήματος εξοικονόμησης ύδατος</w:t>
                  </w: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 xml:space="preserve"> Ποσοστό μεγαλύτερο ή ίσο με 20%</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0EE2" w:rsidRPr="003C0EE2" w:rsidRDefault="003C0EE2" w:rsidP="003C0EE2">
                  <w:pPr>
                    <w:jc w:val="center"/>
                    <w:rPr>
                      <w:rFonts w:ascii="Calibri" w:hAnsi="Calibri"/>
                      <w:color w:val="000000"/>
                      <w:szCs w:val="22"/>
                      <w:lang w:val="el-GR" w:eastAsia="el-GR"/>
                    </w:rPr>
                  </w:pPr>
                  <w:r w:rsidRPr="003C0EE2">
                    <w:rPr>
                      <w:rFonts w:ascii="Calibri" w:hAnsi="Calibri"/>
                      <w:color w:val="000000"/>
                      <w:szCs w:val="22"/>
                      <w:lang w:val="el-GR" w:eastAsia="el-GR"/>
                    </w:rPr>
                    <w:t>3%</w:t>
                  </w:r>
                </w:p>
              </w:tc>
            </w:tr>
            <w:tr w:rsidR="003C0EE2" w:rsidRPr="003C0EE2" w:rsidTr="003C0EE2">
              <w:trPr>
                <w:trHeight w:val="300"/>
              </w:trPr>
              <w:tc>
                <w:tcPr>
                  <w:tcW w:w="4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3C0EE2" w:rsidRPr="003C0EE2" w:rsidRDefault="003C0EE2" w:rsidP="003C0EE2">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10% ≤ Ποσοστό &lt; 20%</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60</w:t>
                  </w:r>
                </w:p>
              </w:tc>
              <w:tc>
                <w:tcPr>
                  <w:tcW w:w="92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Cs w:val="22"/>
                      <w:lang w:val="el-GR" w:eastAsia="el-GR"/>
                    </w:rPr>
                  </w:pPr>
                </w:p>
              </w:tc>
            </w:tr>
            <w:tr w:rsidR="003C0EE2" w:rsidRPr="003C0EE2" w:rsidTr="003C0EE2">
              <w:trPr>
                <w:trHeight w:val="300"/>
              </w:trPr>
              <w:tc>
                <w:tcPr>
                  <w:tcW w:w="4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3C0EE2" w:rsidRPr="003C0EE2" w:rsidRDefault="003C0EE2" w:rsidP="003C0EE2">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5% ≤ Ποσοστό &lt; 10%</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Cs w:val="22"/>
                      <w:lang w:val="el-GR" w:eastAsia="el-GR"/>
                    </w:rPr>
                  </w:pPr>
                </w:p>
              </w:tc>
            </w:tr>
            <w:tr w:rsidR="003C0EE2" w:rsidRPr="003C0EE2" w:rsidTr="003C0EE2">
              <w:trPr>
                <w:trHeight w:val="3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24</w:t>
                  </w:r>
                </w:p>
              </w:tc>
              <w:tc>
                <w:tcPr>
                  <w:tcW w:w="480" w:type="dxa"/>
                  <w:vMerge w:val="restart"/>
                  <w:tcBorders>
                    <w:top w:val="nil"/>
                    <w:left w:val="single" w:sz="4" w:space="0" w:color="auto"/>
                    <w:bottom w:val="single" w:sz="4" w:space="0" w:color="000000"/>
                    <w:right w:val="single" w:sz="4" w:space="0" w:color="auto"/>
                  </w:tcBorders>
                  <w:shd w:val="clear" w:color="auto" w:fill="auto"/>
                  <w:vAlign w:val="center"/>
                  <w:hideMark/>
                </w:tcPr>
                <w:p w:rsidR="003C0EE2" w:rsidRPr="003C0EE2" w:rsidRDefault="003C0EE2" w:rsidP="003C0EE2">
                  <w:pPr>
                    <w:jc w:val="center"/>
                    <w:rPr>
                      <w:rFonts w:ascii="Calibri" w:hAnsi="Calibri"/>
                      <w:b/>
                      <w:bCs/>
                      <w:color w:val="000000"/>
                      <w:sz w:val="20"/>
                      <w:lang w:val="el-GR" w:eastAsia="el-GR"/>
                    </w:rPr>
                  </w:pPr>
                  <w:r w:rsidRPr="003C0EE2">
                    <w:rPr>
                      <w:rFonts w:ascii="Calibri" w:hAnsi="Calibri"/>
                      <w:b/>
                      <w:bCs/>
                      <w:color w:val="000000"/>
                      <w:sz w:val="20"/>
                      <w:lang w:val="el-GR" w:eastAsia="el-GR"/>
                    </w:rPr>
                    <w:t>14</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Καινοτόμος  χαρακτήρας της πρότασης/ Χρήση καινοτομίας και νέων τεχνολογιών (μονάδες μεταποίησης και βιοτεχνικές μονάδες)</w:t>
                  </w: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Το προϊόν χαρακτηρίζεται ως καινοτόμο</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0EE2" w:rsidRPr="003C0EE2" w:rsidRDefault="003C0EE2" w:rsidP="003C0EE2">
                  <w:pPr>
                    <w:jc w:val="center"/>
                    <w:rPr>
                      <w:rFonts w:ascii="Calibri" w:hAnsi="Calibri"/>
                      <w:color w:val="000000"/>
                      <w:szCs w:val="22"/>
                      <w:lang w:val="el-GR" w:eastAsia="el-GR"/>
                    </w:rPr>
                  </w:pPr>
                  <w:r w:rsidRPr="003C0EE2">
                    <w:rPr>
                      <w:rFonts w:ascii="Calibri" w:hAnsi="Calibri"/>
                      <w:color w:val="000000"/>
                      <w:szCs w:val="22"/>
                      <w:lang w:val="el-GR" w:eastAsia="el-GR"/>
                    </w:rPr>
                    <w:t>10%</w:t>
                  </w:r>
                </w:p>
              </w:tc>
            </w:tr>
            <w:tr w:rsidR="003C0EE2" w:rsidRPr="003C0EE2" w:rsidTr="003C0EE2">
              <w:trPr>
                <w:trHeight w:val="1275"/>
              </w:trPr>
              <w:tc>
                <w:tcPr>
                  <w:tcW w:w="4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3C0EE2" w:rsidRPr="003C0EE2" w:rsidRDefault="003C0EE2" w:rsidP="003C0EE2">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75</w:t>
                  </w:r>
                </w:p>
              </w:tc>
              <w:tc>
                <w:tcPr>
                  <w:tcW w:w="92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Cs w:val="22"/>
                      <w:lang w:val="el-GR" w:eastAsia="el-GR"/>
                    </w:rPr>
                  </w:pPr>
                </w:p>
              </w:tc>
            </w:tr>
            <w:tr w:rsidR="003C0EE2" w:rsidRPr="003C0EE2" w:rsidTr="003C0EE2">
              <w:trPr>
                <w:trHeight w:val="2040"/>
              </w:trPr>
              <w:tc>
                <w:tcPr>
                  <w:tcW w:w="4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3C0EE2" w:rsidRPr="003C0EE2" w:rsidRDefault="003C0EE2" w:rsidP="003C0EE2">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Cs w:val="22"/>
                      <w:lang w:val="el-GR" w:eastAsia="el-GR"/>
                    </w:rPr>
                  </w:pPr>
                </w:p>
              </w:tc>
            </w:tr>
            <w:tr w:rsidR="003C0EE2" w:rsidRPr="003C0EE2" w:rsidTr="003C0EE2">
              <w:trPr>
                <w:trHeight w:val="102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sz w:val="20"/>
                      <w:lang w:val="el-GR" w:eastAsia="el-GR"/>
                    </w:rPr>
                  </w:pPr>
                  <w:r w:rsidRPr="003C0EE2">
                    <w:rPr>
                      <w:rFonts w:ascii="Calibri" w:hAnsi="Calibri"/>
                      <w:sz w:val="20"/>
                      <w:lang w:val="el-GR" w:eastAsia="el-GR"/>
                    </w:rPr>
                    <w:t>26</w:t>
                  </w:r>
                </w:p>
              </w:tc>
              <w:tc>
                <w:tcPr>
                  <w:tcW w:w="480" w:type="dxa"/>
                  <w:vMerge w:val="restart"/>
                  <w:tcBorders>
                    <w:top w:val="nil"/>
                    <w:left w:val="single" w:sz="4" w:space="0" w:color="auto"/>
                    <w:bottom w:val="single" w:sz="4" w:space="0" w:color="000000"/>
                    <w:right w:val="single" w:sz="4" w:space="0" w:color="auto"/>
                  </w:tcBorders>
                  <w:shd w:val="clear" w:color="auto" w:fill="auto"/>
                  <w:vAlign w:val="center"/>
                  <w:hideMark/>
                </w:tcPr>
                <w:p w:rsidR="003C0EE2" w:rsidRPr="003C0EE2" w:rsidRDefault="003C0EE2" w:rsidP="003C0EE2">
                  <w:pPr>
                    <w:jc w:val="center"/>
                    <w:rPr>
                      <w:rFonts w:ascii="Calibri" w:hAnsi="Calibri"/>
                      <w:b/>
                      <w:bCs/>
                      <w:sz w:val="20"/>
                      <w:lang w:val="el-GR" w:eastAsia="el-GR"/>
                    </w:rPr>
                  </w:pPr>
                  <w:r w:rsidRPr="003C0EE2">
                    <w:rPr>
                      <w:rFonts w:ascii="Calibri" w:hAnsi="Calibri"/>
                      <w:b/>
                      <w:bCs/>
                      <w:sz w:val="20"/>
                      <w:lang w:val="el-GR" w:eastAsia="el-GR"/>
                    </w:rPr>
                    <w:t>15</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Αύξηση θέσεων απασχόλησης</w:t>
                  </w: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sz w:val="20"/>
                      <w:lang w:val="el-GR" w:eastAsia="el-GR"/>
                    </w:rPr>
                  </w:pPr>
                  <w:r w:rsidRPr="003C0EE2">
                    <w:rPr>
                      <w:rFonts w:ascii="Calibri" w:hAnsi="Calibri"/>
                      <w:sz w:val="20"/>
                      <w:lang w:val="el-GR" w:eastAsia="el-GR"/>
                    </w:rPr>
                    <w:t xml:space="preserve">Με την υλοποίηση του επενδυτικού σχεδίου προβλέπεται η δημιουργία άνω των δύο (2) νέων θέσεων απασχόλησης σε Ε.Μ.Ε (Ετήσιες Μονάδες Εργασίας). </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sz w:val="20"/>
                      <w:lang w:val="el-GR" w:eastAsia="el-GR"/>
                    </w:rPr>
                  </w:pPr>
                  <w:r w:rsidRPr="003C0EE2">
                    <w:rPr>
                      <w:rFonts w:ascii="Calibri" w:hAnsi="Calibri"/>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0EE2" w:rsidRPr="003C0EE2" w:rsidRDefault="003C0EE2" w:rsidP="003C0EE2">
                  <w:pPr>
                    <w:jc w:val="center"/>
                    <w:rPr>
                      <w:rFonts w:ascii="Calibri" w:hAnsi="Calibri"/>
                      <w:color w:val="000000"/>
                      <w:szCs w:val="22"/>
                      <w:lang w:val="el-GR" w:eastAsia="el-GR"/>
                    </w:rPr>
                  </w:pPr>
                  <w:r w:rsidRPr="003C0EE2">
                    <w:rPr>
                      <w:rFonts w:ascii="Calibri" w:hAnsi="Calibri"/>
                      <w:color w:val="000000"/>
                      <w:szCs w:val="22"/>
                      <w:lang w:val="el-GR" w:eastAsia="el-GR"/>
                    </w:rPr>
                    <w:t>6%</w:t>
                  </w:r>
                </w:p>
              </w:tc>
            </w:tr>
            <w:tr w:rsidR="003C0EE2" w:rsidRPr="003C0EE2" w:rsidTr="003C0EE2">
              <w:trPr>
                <w:trHeight w:val="1020"/>
              </w:trPr>
              <w:tc>
                <w:tcPr>
                  <w:tcW w:w="4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3C0EE2" w:rsidRPr="003C0EE2" w:rsidRDefault="003C0EE2" w:rsidP="003C0EE2">
                  <w:pPr>
                    <w:jc w:val="left"/>
                    <w:rPr>
                      <w:rFonts w:ascii="Calibri" w:hAnsi="Calibri"/>
                      <w:b/>
                      <w:bCs/>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sz w:val="20"/>
                      <w:lang w:val="el-GR" w:eastAsia="el-GR"/>
                    </w:rPr>
                  </w:pPr>
                  <w:r w:rsidRPr="003C0EE2">
                    <w:rPr>
                      <w:rFonts w:ascii="Calibri" w:hAnsi="Calibri"/>
                      <w:sz w:val="20"/>
                      <w:lang w:val="el-GR" w:eastAsia="el-GR"/>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sz w:val="20"/>
                      <w:lang w:val="el-GR" w:eastAsia="el-GR"/>
                    </w:rPr>
                  </w:pPr>
                  <w:r w:rsidRPr="003C0EE2">
                    <w:rPr>
                      <w:rFonts w:ascii="Calibri" w:hAnsi="Calibri"/>
                      <w:sz w:val="20"/>
                      <w:lang w:val="el-GR" w:eastAsia="el-GR"/>
                    </w:rPr>
                    <w:t>60</w:t>
                  </w:r>
                </w:p>
              </w:tc>
              <w:tc>
                <w:tcPr>
                  <w:tcW w:w="92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Cs w:val="22"/>
                      <w:lang w:val="el-GR" w:eastAsia="el-GR"/>
                    </w:rPr>
                  </w:pPr>
                </w:p>
              </w:tc>
            </w:tr>
            <w:tr w:rsidR="003C0EE2" w:rsidRPr="003C0EE2" w:rsidTr="003C0EE2">
              <w:trPr>
                <w:trHeight w:val="1020"/>
              </w:trPr>
              <w:tc>
                <w:tcPr>
                  <w:tcW w:w="4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3C0EE2" w:rsidRPr="003C0EE2" w:rsidRDefault="003C0EE2" w:rsidP="003C0EE2">
                  <w:pPr>
                    <w:jc w:val="left"/>
                    <w:rPr>
                      <w:rFonts w:ascii="Calibri" w:hAnsi="Calibri"/>
                      <w:b/>
                      <w:bCs/>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sz w:val="20"/>
                      <w:lang w:val="el-GR" w:eastAsia="el-GR"/>
                    </w:rPr>
                  </w:pPr>
                  <w:r w:rsidRPr="003C0EE2">
                    <w:rPr>
                      <w:rFonts w:ascii="Calibri" w:hAnsi="Calibri"/>
                      <w:sz w:val="20"/>
                      <w:lang w:val="el-GR" w:eastAsia="el-GR"/>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sz w:val="20"/>
                      <w:lang w:val="el-GR" w:eastAsia="el-GR"/>
                    </w:rPr>
                  </w:pPr>
                  <w:r w:rsidRPr="003C0EE2">
                    <w:rPr>
                      <w:rFonts w:ascii="Calibri" w:hAnsi="Calibri"/>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Cs w:val="22"/>
                      <w:lang w:val="el-GR" w:eastAsia="el-GR"/>
                    </w:rPr>
                  </w:pPr>
                </w:p>
              </w:tc>
            </w:tr>
            <w:tr w:rsidR="003C0EE2" w:rsidRPr="003C0EE2" w:rsidTr="003C0EE2">
              <w:trPr>
                <w:trHeight w:val="765"/>
              </w:trPr>
              <w:tc>
                <w:tcPr>
                  <w:tcW w:w="4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3C0EE2" w:rsidRPr="003C0EE2" w:rsidRDefault="003C0EE2" w:rsidP="003C0EE2">
                  <w:pPr>
                    <w:jc w:val="left"/>
                    <w:rPr>
                      <w:rFonts w:ascii="Calibri" w:hAnsi="Calibri"/>
                      <w:b/>
                      <w:bCs/>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left"/>
                    <w:rPr>
                      <w:rFonts w:ascii="Calibri" w:hAnsi="Calibri"/>
                      <w:sz w:val="20"/>
                      <w:lang w:val="el-GR" w:eastAsia="el-GR"/>
                    </w:rPr>
                  </w:pPr>
                  <w:r w:rsidRPr="003C0EE2">
                    <w:rPr>
                      <w:rFonts w:ascii="Calibri" w:hAnsi="Calibri"/>
                      <w:sz w:val="20"/>
                      <w:lang w:val="el-GR" w:eastAsia="el-GR"/>
                    </w:rPr>
                    <w:t>Με την υλοποίηση του επενδυτικού σχεδίου δεν προβλέπεται δημιουργία θέσεων εργασίας</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sz w:val="20"/>
                      <w:lang w:val="el-GR" w:eastAsia="el-GR"/>
                    </w:rPr>
                  </w:pPr>
                  <w:r w:rsidRPr="003C0EE2">
                    <w:rPr>
                      <w:rFonts w:ascii="Calibri" w:hAnsi="Calibri"/>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Cs w:val="22"/>
                      <w:lang w:val="el-GR" w:eastAsia="el-GR"/>
                    </w:rPr>
                  </w:pPr>
                </w:p>
              </w:tc>
            </w:tr>
            <w:tr w:rsidR="003C0EE2" w:rsidRPr="003C0EE2" w:rsidTr="003C0EE2">
              <w:trPr>
                <w:trHeight w:val="51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28</w:t>
                  </w:r>
                </w:p>
              </w:tc>
              <w:tc>
                <w:tcPr>
                  <w:tcW w:w="480" w:type="dxa"/>
                  <w:vMerge w:val="restart"/>
                  <w:tcBorders>
                    <w:top w:val="nil"/>
                    <w:left w:val="single" w:sz="4" w:space="0" w:color="auto"/>
                    <w:bottom w:val="single" w:sz="4" w:space="0" w:color="000000"/>
                    <w:right w:val="single" w:sz="4" w:space="0" w:color="auto"/>
                  </w:tcBorders>
                  <w:shd w:val="clear" w:color="auto" w:fill="auto"/>
                  <w:vAlign w:val="center"/>
                  <w:hideMark/>
                </w:tcPr>
                <w:p w:rsidR="003C0EE2" w:rsidRPr="003C0EE2" w:rsidRDefault="003C0EE2" w:rsidP="003C0EE2">
                  <w:pPr>
                    <w:jc w:val="center"/>
                    <w:rPr>
                      <w:rFonts w:ascii="Calibri" w:hAnsi="Calibri"/>
                      <w:b/>
                      <w:bCs/>
                      <w:color w:val="000000"/>
                      <w:sz w:val="20"/>
                      <w:lang w:val="el-GR" w:eastAsia="el-GR"/>
                    </w:rPr>
                  </w:pPr>
                  <w:r w:rsidRPr="003C0EE2">
                    <w:rPr>
                      <w:rFonts w:ascii="Calibri" w:hAnsi="Calibri"/>
                      <w:b/>
                      <w:bCs/>
                      <w:color w:val="000000"/>
                      <w:sz w:val="20"/>
                      <w:lang w:val="el-GR" w:eastAsia="el-GR"/>
                    </w:rPr>
                    <w:t>16</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Ετοιμότητα έναρξης υλοποίησης της πρότασης</w:t>
                  </w: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Εξασφάλιση του συνόλου των απαιτούμενων γνωμοδοτήσεων/εγκρίσεων / αδειών</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0EE2" w:rsidRPr="003C0EE2" w:rsidRDefault="003C0EE2" w:rsidP="003C0EE2">
                  <w:pPr>
                    <w:jc w:val="center"/>
                    <w:rPr>
                      <w:rFonts w:ascii="Calibri" w:hAnsi="Calibri"/>
                      <w:color w:val="000000"/>
                      <w:szCs w:val="22"/>
                      <w:lang w:val="el-GR" w:eastAsia="el-GR"/>
                    </w:rPr>
                  </w:pPr>
                  <w:r w:rsidRPr="003C0EE2">
                    <w:rPr>
                      <w:rFonts w:ascii="Calibri" w:hAnsi="Calibri"/>
                      <w:color w:val="000000"/>
                      <w:szCs w:val="22"/>
                      <w:lang w:val="el-GR" w:eastAsia="el-GR"/>
                    </w:rPr>
                    <w:t>7%</w:t>
                  </w:r>
                </w:p>
              </w:tc>
            </w:tr>
            <w:tr w:rsidR="003C0EE2" w:rsidRPr="003C0EE2" w:rsidTr="003C0EE2">
              <w:trPr>
                <w:trHeight w:val="510"/>
              </w:trPr>
              <w:tc>
                <w:tcPr>
                  <w:tcW w:w="4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3C0EE2" w:rsidRPr="003C0EE2" w:rsidRDefault="003C0EE2" w:rsidP="003C0EE2">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Εξασφάλιση μέρους των απαιτούμενων γνωμοδοτήσεων/εγκρίσεων / αδειών</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60</w:t>
                  </w:r>
                </w:p>
              </w:tc>
              <w:tc>
                <w:tcPr>
                  <w:tcW w:w="92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Cs w:val="22"/>
                      <w:lang w:val="el-GR" w:eastAsia="el-GR"/>
                    </w:rPr>
                  </w:pPr>
                </w:p>
              </w:tc>
            </w:tr>
            <w:tr w:rsidR="003C0EE2" w:rsidRPr="003C0EE2" w:rsidTr="003C0EE2">
              <w:trPr>
                <w:trHeight w:val="765"/>
              </w:trPr>
              <w:tc>
                <w:tcPr>
                  <w:tcW w:w="4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3C0EE2" w:rsidRPr="003C0EE2" w:rsidRDefault="003C0EE2" w:rsidP="003C0EE2">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000000" w:fill="FFFFFF"/>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Υποβολή αιτήσεων στις αρμόδιες αρχές για απαραίτητες γνωμοδοτήσεις/εγκρίσεις / άδειες.</w:t>
                  </w:r>
                </w:p>
              </w:tc>
              <w:tc>
                <w:tcPr>
                  <w:tcW w:w="1220" w:type="dxa"/>
                  <w:tcBorders>
                    <w:top w:val="nil"/>
                    <w:left w:val="nil"/>
                    <w:bottom w:val="single" w:sz="4" w:space="0" w:color="auto"/>
                    <w:right w:val="single" w:sz="4" w:space="0" w:color="auto"/>
                  </w:tcBorders>
                  <w:shd w:val="clear" w:color="000000" w:fill="FFFFFF"/>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Cs w:val="22"/>
                      <w:lang w:val="el-GR" w:eastAsia="el-GR"/>
                    </w:rPr>
                  </w:pPr>
                </w:p>
              </w:tc>
            </w:tr>
            <w:tr w:rsidR="003C0EE2" w:rsidRPr="003C0EE2" w:rsidTr="003C0EE2">
              <w:trPr>
                <w:trHeight w:val="76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lastRenderedPageBreak/>
                    <w:t>29</w:t>
                  </w:r>
                </w:p>
              </w:tc>
              <w:tc>
                <w:tcPr>
                  <w:tcW w:w="480" w:type="dxa"/>
                  <w:vMerge w:val="restart"/>
                  <w:tcBorders>
                    <w:top w:val="nil"/>
                    <w:left w:val="single" w:sz="4" w:space="0" w:color="auto"/>
                    <w:bottom w:val="single" w:sz="4" w:space="0" w:color="000000"/>
                    <w:right w:val="single" w:sz="4" w:space="0" w:color="auto"/>
                  </w:tcBorders>
                  <w:shd w:val="clear" w:color="auto" w:fill="auto"/>
                  <w:vAlign w:val="center"/>
                  <w:hideMark/>
                </w:tcPr>
                <w:p w:rsidR="003C0EE2" w:rsidRPr="003C0EE2" w:rsidRDefault="003C0EE2" w:rsidP="003C0EE2">
                  <w:pPr>
                    <w:jc w:val="center"/>
                    <w:rPr>
                      <w:rFonts w:ascii="Calibri" w:hAnsi="Calibri"/>
                      <w:b/>
                      <w:bCs/>
                      <w:color w:val="000000"/>
                      <w:sz w:val="20"/>
                      <w:lang w:val="el-GR" w:eastAsia="el-GR"/>
                    </w:rPr>
                  </w:pPr>
                  <w:r w:rsidRPr="003C0EE2">
                    <w:rPr>
                      <w:rFonts w:ascii="Calibri" w:hAnsi="Calibri"/>
                      <w:b/>
                      <w:bCs/>
                      <w:color w:val="000000"/>
                      <w:sz w:val="20"/>
                      <w:lang w:val="el-GR" w:eastAsia="el-GR"/>
                    </w:rPr>
                    <w:t>17</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Σύσταση Φορέα</w:t>
                  </w: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sz w:val="20"/>
                      <w:lang w:val="el-GR" w:eastAsia="el-GR"/>
                    </w:rPr>
                  </w:pPr>
                  <w:r w:rsidRPr="003C0EE2">
                    <w:rPr>
                      <w:rFonts w:ascii="Calibri" w:hAnsi="Calibri"/>
                      <w:sz w:val="20"/>
                      <w:lang w:val="el-GR" w:eastAsia="el-GR"/>
                    </w:rPr>
                    <w:t>Εχει συσταθεί ο φορέας υλοποίησης της επένδυσης (εταιρεία, νομικό πρόσωπο κλπ) ή δεν απαιτείται σύσταση φορέα</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sz w:val="20"/>
                      <w:lang w:val="el-GR" w:eastAsia="el-GR"/>
                    </w:rPr>
                  </w:pPr>
                  <w:r w:rsidRPr="003C0EE2">
                    <w:rPr>
                      <w:rFonts w:ascii="Calibri" w:hAnsi="Calibri"/>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0EE2" w:rsidRPr="003C0EE2" w:rsidRDefault="003C0EE2" w:rsidP="003C0EE2">
                  <w:pPr>
                    <w:jc w:val="center"/>
                    <w:rPr>
                      <w:rFonts w:ascii="Calibri" w:hAnsi="Calibri"/>
                      <w:color w:val="000000"/>
                      <w:szCs w:val="22"/>
                      <w:lang w:val="el-GR" w:eastAsia="el-GR"/>
                    </w:rPr>
                  </w:pPr>
                  <w:r w:rsidRPr="003C0EE2">
                    <w:rPr>
                      <w:rFonts w:ascii="Calibri" w:hAnsi="Calibri"/>
                      <w:color w:val="000000"/>
                      <w:szCs w:val="22"/>
                      <w:lang w:val="el-GR" w:eastAsia="el-GR"/>
                    </w:rPr>
                    <w:t>2%</w:t>
                  </w:r>
                </w:p>
              </w:tc>
            </w:tr>
            <w:tr w:rsidR="003C0EE2" w:rsidRPr="003C0EE2" w:rsidTr="003C0EE2">
              <w:trPr>
                <w:trHeight w:val="300"/>
              </w:trPr>
              <w:tc>
                <w:tcPr>
                  <w:tcW w:w="4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3C0EE2" w:rsidRPr="003C0EE2" w:rsidRDefault="003C0EE2" w:rsidP="003C0EE2">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sz w:val="20"/>
                      <w:lang w:val="el-GR" w:eastAsia="el-GR"/>
                    </w:rPr>
                  </w:pPr>
                  <w:r w:rsidRPr="003C0EE2">
                    <w:rPr>
                      <w:rFonts w:ascii="Calibri" w:hAnsi="Calibri"/>
                      <w:sz w:val="20"/>
                      <w:lang w:val="el-GR" w:eastAsia="el-GR"/>
                    </w:rPr>
                    <w:t>Δεν έχει συσταθεί ο φορέας που απαιτείται</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sz w:val="20"/>
                      <w:lang w:val="el-GR" w:eastAsia="el-GR"/>
                    </w:rPr>
                  </w:pPr>
                  <w:r w:rsidRPr="003C0EE2">
                    <w:rPr>
                      <w:rFonts w:ascii="Calibri" w:hAnsi="Calibri"/>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Cs w:val="22"/>
                      <w:lang w:val="el-GR" w:eastAsia="el-GR"/>
                    </w:rPr>
                  </w:pPr>
                </w:p>
              </w:tc>
            </w:tr>
            <w:tr w:rsidR="003C0EE2" w:rsidRPr="003C0EE2" w:rsidTr="003C0EE2">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30</w:t>
                  </w:r>
                </w:p>
              </w:tc>
              <w:tc>
                <w:tcPr>
                  <w:tcW w:w="480" w:type="dxa"/>
                  <w:tcBorders>
                    <w:top w:val="single" w:sz="4" w:space="0" w:color="auto"/>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b/>
                      <w:bCs/>
                      <w:color w:val="000000"/>
                      <w:sz w:val="20"/>
                      <w:lang w:val="el-GR" w:eastAsia="el-GR"/>
                    </w:rPr>
                  </w:pPr>
                  <w:r w:rsidRPr="003C0EE2">
                    <w:rPr>
                      <w:rFonts w:ascii="Calibri" w:hAnsi="Calibri"/>
                      <w:b/>
                      <w:bCs/>
                      <w:color w:val="000000"/>
                      <w:sz w:val="20"/>
                      <w:lang w:val="el-GR" w:eastAsia="el-GR"/>
                    </w:rPr>
                    <w:t>18</w:t>
                  </w:r>
                </w:p>
              </w:tc>
              <w:tc>
                <w:tcPr>
                  <w:tcW w:w="314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Εφαρμογή συστημάτων διαχείρισης και ποιοτικών σημάτων</w:t>
                  </w: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 xml:space="preserve">Εφαρμογή συστημάτων διαχείρισης και ποιοτικών σημάτων / προτύπων </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100</w:t>
                  </w:r>
                </w:p>
              </w:tc>
              <w:tc>
                <w:tcPr>
                  <w:tcW w:w="920" w:type="dxa"/>
                  <w:tcBorders>
                    <w:top w:val="nil"/>
                    <w:left w:val="nil"/>
                    <w:bottom w:val="single" w:sz="4" w:space="0" w:color="auto"/>
                    <w:right w:val="single" w:sz="4" w:space="0" w:color="auto"/>
                  </w:tcBorders>
                  <w:shd w:val="clear" w:color="auto" w:fill="auto"/>
                  <w:noWrap/>
                  <w:vAlign w:val="center"/>
                  <w:hideMark/>
                </w:tcPr>
                <w:p w:rsidR="003C0EE2" w:rsidRPr="003C0EE2" w:rsidRDefault="003C0EE2" w:rsidP="003C0EE2">
                  <w:pPr>
                    <w:jc w:val="center"/>
                    <w:rPr>
                      <w:rFonts w:ascii="Calibri" w:hAnsi="Calibri"/>
                      <w:color w:val="000000"/>
                      <w:szCs w:val="22"/>
                      <w:lang w:val="el-GR" w:eastAsia="el-GR"/>
                    </w:rPr>
                  </w:pPr>
                  <w:r w:rsidRPr="003C0EE2">
                    <w:rPr>
                      <w:rFonts w:ascii="Calibri" w:hAnsi="Calibri"/>
                      <w:color w:val="000000"/>
                      <w:szCs w:val="22"/>
                      <w:lang w:val="el-GR" w:eastAsia="el-GR"/>
                    </w:rPr>
                    <w:t>5%</w:t>
                  </w:r>
                </w:p>
              </w:tc>
            </w:tr>
            <w:tr w:rsidR="003C0EE2" w:rsidRPr="003C0EE2" w:rsidTr="003C0EE2">
              <w:trPr>
                <w:trHeight w:val="102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32</w:t>
                  </w:r>
                </w:p>
              </w:tc>
              <w:tc>
                <w:tcPr>
                  <w:tcW w:w="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0EE2" w:rsidRPr="003C0EE2" w:rsidRDefault="003C0EE2" w:rsidP="003C0EE2">
                  <w:pPr>
                    <w:jc w:val="center"/>
                    <w:rPr>
                      <w:rFonts w:ascii="Calibri" w:hAnsi="Calibri"/>
                      <w:b/>
                      <w:bCs/>
                      <w:color w:val="000000"/>
                      <w:sz w:val="20"/>
                      <w:lang w:val="el-GR" w:eastAsia="el-GR"/>
                    </w:rPr>
                  </w:pPr>
                  <w:r w:rsidRPr="003C0EE2">
                    <w:rPr>
                      <w:rFonts w:ascii="Calibri" w:hAnsi="Calibri"/>
                      <w:b/>
                      <w:bCs/>
                      <w:color w:val="000000"/>
                      <w:sz w:val="20"/>
                      <w:lang w:val="el-GR" w:eastAsia="el-GR"/>
                    </w:rPr>
                    <w:t>19</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 xml:space="preserve">Σαφήνεια και πληρότητα της πρότασης  </w:t>
                  </w: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Σαφήνεια του περιεχομένου της πρότασης και πληρότητα ως προς τα απαιτούμενα για τη βαθμολόγηση δικαιολογητικά</w:t>
                  </w:r>
                  <w:r w:rsidRPr="003C0EE2">
                    <w:rPr>
                      <w:rFonts w:ascii="Calibri" w:hAnsi="Calibri"/>
                      <w:color w:val="000000"/>
                      <w:sz w:val="20"/>
                      <w:lang w:val="el-GR" w:eastAsia="el-GR"/>
                    </w:rPr>
                    <w:b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0EE2" w:rsidRPr="003C0EE2" w:rsidRDefault="003C0EE2" w:rsidP="003C0EE2">
                  <w:pPr>
                    <w:jc w:val="center"/>
                    <w:rPr>
                      <w:rFonts w:ascii="Calibri" w:hAnsi="Calibri"/>
                      <w:color w:val="000000"/>
                      <w:szCs w:val="22"/>
                      <w:lang w:val="el-GR" w:eastAsia="el-GR"/>
                    </w:rPr>
                  </w:pPr>
                  <w:r w:rsidRPr="003C0EE2">
                    <w:rPr>
                      <w:rFonts w:ascii="Calibri" w:hAnsi="Calibri"/>
                      <w:color w:val="000000"/>
                      <w:szCs w:val="22"/>
                      <w:lang w:val="el-GR" w:eastAsia="el-GR"/>
                    </w:rPr>
                    <w:t>5%</w:t>
                  </w:r>
                </w:p>
              </w:tc>
            </w:tr>
            <w:tr w:rsidR="003C0EE2" w:rsidRPr="003C0EE2" w:rsidTr="003C0EE2">
              <w:trPr>
                <w:trHeight w:val="1020"/>
              </w:trPr>
              <w:tc>
                <w:tcPr>
                  <w:tcW w:w="4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480" w:type="dxa"/>
                  <w:vMerge/>
                  <w:tcBorders>
                    <w:top w:val="single" w:sz="4" w:space="0" w:color="auto"/>
                    <w:left w:val="single" w:sz="4" w:space="0" w:color="auto"/>
                    <w:bottom w:val="single" w:sz="4" w:space="0" w:color="000000"/>
                    <w:right w:val="single" w:sz="4" w:space="0" w:color="auto"/>
                  </w:tcBorders>
                  <w:vAlign w:val="center"/>
                  <w:hideMark/>
                </w:tcPr>
                <w:p w:rsidR="003C0EE2" w:rsidRPr="003C0EE2" w:rsidRDefault="003C0EE2" w:rsidP="003C0EE2">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Ασαφής περιγραφή της πρότασης αλλά πληρότητα ως προς τα απαιτούμενα για τη βαθμολόγηση δικαιολογητικά</w:t>
                  </w:r>
                  <w:r w:rsidRPr="003C0EE2">
                    <w:rPr>
                      <w:rFonts w:ascii="Calibri" w:hAnsi="Calibri"/>
                      <w:color w:val="000000"/>
                      <w:sz w:val="20"/>
                      <w:lang w:val="el-GR" w:eastAsia="el-GR"/>
                    </w:rPr>
                    <w:b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Cs w:val="22"/>
                      <w:lang w:val="el-GR" w:eastAsia="el-GR"/>
                    </w:rPr>
                  </w:pPr>
                </w:p>
              </w:tc>
            </w:tr>
            <w:tr w:rsidR="003C0EE2" w:rsidRPr="003C0EE2" w:rsidTr="003C0EE2">
              <w:trPr>
                <w:trHeight w:val="765"/>
              </w:trPr>
              <w:tc>
                <w:tcPr>
                  <w:tcW w:w="4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480" w:type="dxa"/>
                  <w:vMerge/>
                  <w:tcBorders>
                    <w:top w:val="single" w:sz="4" w:space="0" w:color="auto"/>
                    <w:left w:val="single" w:sz="4" w:space="0" w:color="auto"/>
                    <w:bottom w:val="single" w:sz="4" w:space="0" w:color="000000"/>
                    <w:right w:val="single" w:sz="4" w:space="0" w:color="auto"/>
                  </w:tcBorders>
                  <w:vAlign w:val="center"/>
                  <w:hideMark/>
                </w:tcPr>
                <w:p w:rsidR="003C0EE2" w:rsidRPr="003C0EE2" w:rsidRDefault="003C0EE2" w:rsidP="003C0EE2">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Ασαφής περιγραφή της πρότασης  και ελλείψεις ως προς τα απαιτούμενα για τη βαθμολόγηση δικαιολογητικά</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Cs w:val="22"/>
                      <w:lang w:val="el-GR" w:eastAsia="el-GR"/>
                    </w:rPr>
                  </w:pPr>
                </w:p>
              </w:tc>
            </w:tr>
            <w:tr w:rsidR="003C0EE2" w:rsidRPr="003C0EE2" w:rsidTr="003C0EE2">
              <w:trPr>
                <w:trHeight w:val="51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33</w:t>
                  </w:r>
                </w:p>
              </w:tc>
              <w:tc>
                <w:tcPr>
                  <w:tcW w:w="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0EE2" w:rsidRPr="003C0EE2" w:rsidRDefault="003C0EE2" w:rsidP="003C0EE2">
                  <w:pPr>
                    <w:jc w:val="center"/>
                    <w:rPr>
                      <w:rFonts w:ascii="Calibri" w:hAnsi="Calibri"/>
                      <w:b/>
                      <w:bCs/>
                      <w:color w:val="000000"/>
                      <w:sz w:val="20"/>
                      <w:lang w:val="el-GR" w:eastAsia="el-GR"/>
                    </w:rPr>
                  </w:pPr>
                  <w:r w:rsidRPr="003C0EE2">
                    <w:rPr>
                      <w:rFonts w:ascii="Calibri" w:hAnsi="Calibri"/>
                      <w:b/>
                      <w:bCs/>
                      <w:color w:val="000000"/>
                      <w:sz w:val="20"/>
                      <w:lang w:val="el-GR" w:eastAsia="el-GR"/>
                    </w:rPr>
                    <w:t>20</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Ρεαλιστικότητα χρονοδιαγράμματος υλοποίησης επένδυσης</w:t>
                  </w: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Χρονοδιάγραμμα σύμφωνο με το είδος και το μέγεθος του έργου</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50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0EE2" w:rsidRPr="003C0EE2" w:rsidRDefault="003C0EE2" w:rsidP="003C0EE2">
                  <w:pPr>
                    <w:jc w:val="center"/>
                    <w:rPr>
                      <w:rFonts w:ascii="Calibri" w:hAnsi="Calibri"/>
                      <w:color w:val="000000"/>
                      <w:szCs w:val="22"/>
                      <w:lang w:val="el-GR" w:eastAsia="el-GR"/>
                    </w:rPr>
                  </w:pPr>
                  <w:r w:rsidRPr="003C0EE2">
                    <w:rPr>
                      <w:rFonts w:ascii="Calibri" w:hAnsi="Calibri"/>
                      <w:color w:val="000000"/>
                      <w:szCs w:val="22"/>
                      <w:lang w:val="el-GR" w:eastAsia="el-GR"/>
                    </w:rPr>
                    <w:t>4%</w:t>
                  </w:r>
                </w:p>
              </w:tc>
            </w:tr>
            <w:tr w:rsidR="003C0EE2" w:rsidRPr="003C0EE2" w:rsidTr="003C0EE2">
              <w:trPr>
                <w:trHeight w:val="510"/>
              </w:trPr>
              <w:tc>
                <w:tcPr>
                  <w:tcW w:w="4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480" w:type="dxa"/>
                  <w:vMerge/>
                  <w:tcBorders>
                    <w:top w:val="nil"/>
                    <w:left w:val="single" w:sz="4" w:space="0" w:color="auto"/>
                    <w:bottom w:val="single" w:sz="4" w:space="0" w:color="000000"/>
                    <w:right w:val="single" w:sz="4" w:space="0" w:color="auto"/>
                  </w:tcBorders>
                  <w:vAlign w:val="center"/>
                  <w:hideMark/>
                </w:tcPr>
                <w:p w:rsidR="003C0EE2" w:rsidRPr="003C0EE2" w:rsidRDefault="003C0EE2" w:rsidP="003C0EE2">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Ορθολογικός προσδιορισμός των επιμέρους φάσεων υλοποίησης του έργου</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Cs w:val="22"/>
                      <w:lang w:val="el-GR" w:eastAsia="el-GR"/>
                    </w:rPr>
                  </w:pPr>
                </w:p>
              </w:tc>
            </w:tr>
            <w:tr w:rsidR="003C0EE2" w:rsidRPr="003C0EE2" w:rsidTr="003C0EE2">
              <w:trPr>
                <w:trHeight w:val="51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34</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EE2" w:rsidRPr="003C0EE2" w:rsidRDefault="003C0EE2" w:rsidP="003C0EE2">
                  <w:pPr>
                    <w:jc w:val="center"/>
                    <w:rPr>
                      <w:rFonts w:ascii="Calibri" w:hAnsi="Calibri"/>
                      <w:b/>
                      <w:bCs/>
                      <w:color w:val="000000"/>
                      <w:sz w:val="20"/>
                      <w:lang w:val="el-GR" w:eastAsia="el-GR"/>
                    </w:rPr>
                  </w:pPr>
                  <w:r w:rsidRPr="003C0EE2">
                    <w:rPr>
                      <w:rFonts w:ascii="Calibri" w:hAnsi="Calibri"/>
                      <w:b/>
                      <w:bCs/>
                      <w:color w:val="000000"/>
                      <w:sz w:val="20"/>
                      <w:lang w:val="el-GR" w:eastAsia="el-GR"/>
                    </w:rPr>
                    <w:t>21</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Ρεαλιστικότητα και αξιοπιστία του κόστους</w:t>
                  </w: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100*(αιτούμενο-εγκεκριμένο)/εγκεκριμένο ≤ 5</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0EE2" w:rsidRPr="003C0EE2" w:rsidRDefault="003C0EE2" w:rsidP="003C0EE2">
                  <w:pPr>
                    <w:jc w:val="center"/>
                    <w:rPr>
                      <w:rFonts w:ascii="Calibri" w:hAnsi="Calibri"/>
                      <w:color w:val="000000"/>
                      <w:szCs w:val="22"/>
                      <w:lang w:val="el-GR" w:eastAsia="el-GR"/>
                    </w:rPr>
                  </w:pPr>
                  <w:r w:rsidRPr="003C0EE2">
                    <w:rPr>
                      <w:rFonts w:ascii="Calibri" w:hAnsi="Calibri"/>
                      <w:color w:val="000000"/>
                      <w:szCs w:val="22"/>
                      <w:lang w:val="el-GR" w:eastAsia="el-GR"/>
                    </w:rPr>
                    <w:t>4%</w:t>
                  </w:r>
                </w:p>
              </w:tc>
            </w:tr>
            <w:tr w:rsidR="003C0EE2" w:rsidRPr="003C0EE2" w:rsidTr="003C0EE2">
              <w:trPr>
                <w:trHeight w:val="510"/>
              </w:trPr>
              <w:tc>
                <w:tcPr>
                  <w:tcW w:w="4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5 &lt; 100*(αιτούμενο-εγκεκριμένο)/εγκεκριμένο ≤ 10</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60</w:t>
                  </w:r>
                </w:p>
              </w:tc>
              <w:tc>
                <w:tcPr>
                  <w:tcW w:w="92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Cs w:val="22"/>
                      <w:lang w:val="el-GR" w:eastAsia="el-GR"/>
                    </w:rPr>
                  </w:pPr>
                </w:p>
              </w:tc>
            </w:tr>
            <w:tr w:rsidR="003C0EE2" w:rsidRPr="003C0EE2" w:rsidTr="003C0EE2">
              <w:trPr>
                <w:trHeight w:val="510"/>
              </w:trPr>
              <w:tc>
                <w:tcPr>
                  <w:tcW w:w="4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10 &lt; 100*(αιτούμενο-εγκεκριμένο)/εγκεκριμένο ≤ 30</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Cs w:val="22"/>
                      <w:lang w:val="el-GR" w:eastAsia="el-GR"/>
                    </w:rPr>
                  </w:pPr>
                </w:p>
              </w:tc>
            </w:tr>
            <w:tr w:rsidR="003C0EE2" w:rsidRPr="003C0EE2" w:rsidTr="003C0EE2">
              <w:trPr>
                <w:trHeight w:val="510"/>
              </w:trPr>
              <w:tc>
                <w:tcPr>
                  <w:tcW w:w="4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100*(αιτούμενο -εγκεκριμένο)/εγκεκριμένο &gt; 30</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Cs w:val="22"/>
                      <w:lang w:val="el-GR" w:eastAsia="el-GR"/>
                    </w:rPr>
                  </w:pPr>
                </w:p>
              </w:tc>
            </w:tr>
            <w:tr w:rsidR="003C0EE2" w:rsidRPr="003C0EE2" w:rsidTr="003C0EE2">
              <w:trPr>
                <w:trHeight w:val="30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38</w:t>
                  </w:r>
                </w:p>
              </w:tc>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0EE2" w:rsidRPr="003C0EE2" w:rsidRDefault="003C0EE2" w:rsidP="003C0EE2">
                  <w:pPr>
                    <w:jc w:val="center"/>
                    <w:rPr>
                      <w:rFonts w:ascii="Calibri" w:hAnsi="Calibri"/>
                      <w:b/>
                      <w:bCs/>
                      <w:color w:val="000000"/>
                      <w:sz w:val="20"/>
                      <w:lang w:val="el-GR" w:eastAsia="el-GR"/>
                    </w:rPr>
                  </w:pPr>
                  <w:r w:rsidRPr="003C0EE2">
                    <w:rPr>
                      <w:rFonts w:ascii="Calibri" w:hAnsi="Calibri"/>
                      <w:b/>
                      <w:bCs/>
                      <w:color w:val="000000"/>
                      <w:sz w:val="20"/>
                      <w:lang w:val="el-GR" w:eastAsia="el-GR"/>
                    </w:rPr>
                    <w:t>22</w:t>
                  </w:r>
                </w:p>
              </w:tc>
              <w:tc>
                <w:tcPr>
                  <w:tcW w:w="3140" w:type="dxa"/>
                  <w:vMerge w:val="restart"/>
                  <w:tcBorders>
                    <w:top w:val="nil"/>
                    <w:left w:val="single" w:sz="4" w:space="0" w:color="auto"/>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 xml:space="preserve">Συσχέτιση της πρότασης με Έξυπνη Εξειδίκευση (RIS) </w:t>
                  </w: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Ναι</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0EE2" w:rsidRPr="003C0EE2" w:rsidRDefault="003C0EE2" w:rsidP="003C0EE2">
                  <w:pPr>
                    <w:jc w:val="center"/>
                    <w:rPr>
                      <w:rFonts w:ascii="Calibri" w:hAnsi="Calibri"/>
                      <w:color w:val="000000"/>
                      <w:szCs w:val="22"/>
                      <w:lang w:val="el-GR" w:eastAsia="el-GR"/>
                    </w:rPr>
                  </w:pPr>
                  <w:r w:rsidRPr="003C0EE2">
                    <w:rPr>
                      <w:rFonts w:ascii="Calibri" w:hAnsi="Calibri"/>
                      <w:color w:val="000000"/>
                      <w:szCs w:val="22"/>
                      <w:lang w:val="el-GR" w:eastAsia="el-GR"/>
                    </w:rPr>
                    <w:t>2%</w:t>
                  </w:r>
                </w:p>
              </w:tc>
            </w:tr>
            <w:tr w:rsidR="003C0EE2" w:rsidRPr="003C0EE2" w:rsidTr="003C0EE2">
              <w:trPr>
                <w:trHeight w:val="300"/>
              </w:trPr>
              <w:tc>
                <w:tcPr>
                  <w:tcW w:w="4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48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b/>
                      <w:bCs/>
                      <w:color w:val="000000"/>
                      <w:sz w:val="20"/>
                      <w:lang w:val="el-GR" w:eastAsia="el-GR"/>
                    </w:rPr>
                  </w:pPr>
                </w:p>
              </w:tc>
              <w:tc>
                <w:tcPr>
                  <w:tcW w:w="314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center"/>
                    <w:rPr>
                      <w:rFonts w:ascii="Calibri" w:hAnsi="Calibri"/>
                      <w:color w:val="000000"/>
                      <w:sz w:val="20"/>
                      <w:lang w:val="el-GR" w:eastAsia="el-GR"/>
                    </w:rPr>
                  </w:pPr>
                  <w:r w:rsidRPr="003C0EE2">
                    <w:rPr>
                      <w:rFonts w:ascii="Calibri" w:hAnsi="Calibri"/>
                      <w:color w:val="000000"/>
                      <w:sz w:val="20"/>
                      <w:lang w:val="el-GR" w:eastAsia="el-GR"/>
                    </w:rPr>
                    <w:t>Όχι</w:t>
                  </w:r>
                </w:p>
              </w:tc>
              <w:tc>
                <w:tcPr>
                  <w:tcW w:w="1220" w:type="dxa"/>
                  <w:tcBorders>
                    <w:top w:val="nil"/>
                    <w:left w:val="nil"/>
                    <w:bottom w:val="single" w:sz="4" w:space="0" w:color="auto"/>
                    <w:right w:val="single" w:sz="4" w:space="0" w:color="auto"/>
                  </w:tcBorders>
                  <w:shd w:val="clear" w:color="auto" w:fill="auto"/>
                  <w:vAlign w:val="center"/>
                  <w:hideMark/>
                </w:tcPr>
                <w:p w:rsidR="003C0EE2" w:rsidRPr="003C0EE2" w:rsidRDefault="003C0EE2" w:rsidP="003C0EE2">
                  <w:pPr>
                    <w:jc w:val="right"/>
                    <w:rPr>
                      <w:rFonts w:ascii="Calibri" w:hAnsi="Calibri"/>
                      <w:color w:val="000000"/>
                      <w:sz w:val="20"/>
                      <w:lang w:val="el-GR" w:eastAsia="el-GR"/>
                    </w:rPr>
                  </w:pPr>
                  <w:r w:rsidRPr="003C0EE2">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3C0EE2" w:rsidRPr="003C0EE2" w:rsidRDefault="003C0EE2" w:rsidP="003C0EE2">
                  <w:pPr>
                    <w:jc w:val="left"/>
                    <w:rPr>
                      <w:rFonts w:ascii="Calibri" w:hAnsi="Calibri"/>
                      <w:color w:val="000000"/>
                      <w:szCs w:val="22"/>
                      <w:lang w:val="el-GR" w:eastAsia="el-GR"/>
                    </w:rPr>
                  </w:pPr>
                </w:p>
              </w:tc>
            </w:tr>
            <w:tr w:rsidR="003C0EE2" w:rsidRPr="003C0EE2" w:rsidTr="003C0EE2">
              <w:trPr>
                <w:trHeight w:val="300"/>
              </w:trPr>
              <w:tc>
                <w:tcPr>
                  <w:tcW w:w="440" w:type="dxa"/>
                  <w:tcBorders>
                    <w:top w:val="nil"/>
                    <w:left w:val="single" w:sz="4" w:space="0" w:color="auto"/>
                    <w:bottom w:val="single" w:sz="4" w:space="0" w:color="auto"/>
                    <w:right w:val="nil"/>
                  </w:tcBorders>
                  <w:shd w:val="clear" w:color="auto" w:fill="auto"/>
                  <w:noWrap/>
                  <w:vAlign w:val="bottom"/>
                  <w:hideMark/>
                </w:tcPr>
                <w:p w:rsidR="003C0EE2" w:rsidRPr="003C0EE2" w:rsidRDefault="003C0EE2" w:rsidP="003C0EE2">
                  <w:pPr>
                    <w:jc w:val="left"/>
                    <w:rPr>
                      <w:rFonts w:ascii="Calibri" w:hAnsi="Calibri"/>
                      <w:b/>
                      <w:bCs/>
                      <w:color w:val="000000"/>
                      <w:szCs w:val="22"/>
                      <w:lang w:val="el-GR" w:eastAsia="el-GR"/>
                    </w:rPr>
                  </w:pPr>
                  <w:r w:rsidRPr="003C0EE2">
                    <w:rPr>
                      <w:rFonts w:ascii="Calibri" w:hAnsi="Calibri"/>
                      <w:b/>
                      <w:bCs/>
                      <w:color w:val="000000"/>
                      <w:szCs w:val="22"/>
                      <w:lang w:val="el-GR" w:eastAsia="el-GR"/>
                    </w:rPr>
                    <w:t> </w:t>
                  </w:r>
                </w:p>
              </w:tc>
              <w:tc>
                <w:tcPr>
                  <w:tcW w:w="8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E2" w:rsidRPr="003C0EE2" w:rsidRDefault="003C0EE2" w:rsidP="003C0EE2">
                  <w:pPr>
                    <w:jc w:val="right"/>
                    <w:rPr>
                      <w:rFonts w:ascii="Calibri" w:hAnsi="Calibri"/>
                      <w:b/>
                      <w:bCs/>
                      <w:color w:val="000000"/>
                      <w:szCs w:val="22"/>
                      <w:lang w:val="el-GR" w:eastAsia="el-GR"/>
                    </w:rPr>
                  </w:pPr>
                  <w:r w:rsidRPr="003C0EE2">
                    <w:rPr>
                      <w:rFonts w:ascii="Calibri" w:hAnsi="Calibri"/>
                      <w:b/>
                      <w:bCs/>
                      <w:color w:val="000000"/>
                      <w:szCs w:val="22"/>
                      <w:lang w:val="el-GR" w:eastAsia="el-GR"/>
                    </w:rPr>
                    <w:t>ΣΥΝΟΛΟ</w:t>
                  </w:r>
                </w:p>
              </w:tc>
              <w:tc>
                <w:tcPr>
                  <w:tcW w:w="920" w:type="dxa"/>
                  <w:tcBorders>
                    <w:top w:val="nil"/>
                    <w:left w:val="nil"/>
                    <w:bottom w:val="single" w:sz="4" w:space="0" w:color="auto"/>
                    <w:right w:val="single" w:sz="4" w:space="0" w:color="auto"/>
                  </w:tcBorders>
                  <w:shd w:val="clear" w:color="auto" w:fill="auto"/>
                  <w:noWrap/>
                  <w:vAlign w:val="bottom"/>
                  <w:hideMark/>
                </w:tcPr>
                <w:p w:rsidR="003C0EE2" w:rsidRPr="003C0EE2" w:rsidRDefault="003C0EE2" w:rsidP="003C0EE2">
                  <w:pPr>
                    <w:jc w:val="center"/>
                    <w:rPr>
                      <w:rFonts w:ascii="Calibri" w:hAnsi="Calibri"/>
                      <w:b/>
                      <w:bCs/>
                      <w:color w:val="000000"/>
                      <w:szCs w:val="22"/>
                      <w:lang w:val="el-GR" w:eastAsia="el-GR"/>
                    </w:rPr>
                  </w:pPr>
                  <w:r w:rsidRPr="003C0EE2">
                    <w:rPr>
                      <w:rFonts w:ascii="Calibri" w:hAnsi="Calibri"/>
                      <w:b/>
                      <w:bCs/>
                      <w:color w:val="000000"/>
                      <w:szCs w:val="22"/>
                      <w:lang w:val="el-GR" w:eastAsia="el-GR"/>
                    </w:rPr>
                    <w:t>100%</w:t>
                  </w:r>
                </w:p>
              </w:tc>
            </w:tr>
            <w:tr w:rsidR="003C0EE2" w:rsidRPr="00EB2B36" w:rsidTr="003C0EE2">
              <w:trPr>
                <w:trHeight w:val="300"/>
              </w:trPr>
              <w:tc>
                <w:tcPr>
                  <w:tcW w:w="440" w:type="dxa"/>
                  <w:tcBorders>
                    <w:top w:val="nil"/>
                    <w:left w:val="single" w:sz="4" w:space="0" w:color="auto"/>
                    <w:bottom w:val="nil"/>
                    <w:right w:val="nil"/>
                  </w:tcBorders>
                  <w:shd w:val="clear" w:color="auto" w:fill="auto"/>
                  <w:noWrap/>
                  <w:vAlign w:val="bottom"/>
                  <w:hideMark/>
                </w:tcPr>
                <w:p w:rsidR="003C0EE2" w:rsidRPr="003C0EE2" w:rsidRDefault="003C0EE2" w:rsidP="003C0EE2">
                  <w:pPr>
                    <w:jc w:val="left"/>
                    <w:rPr>
                      <w:rFonts w:ascii="Calibri" w:hAnsi="Calibri"/>
                      <w:b/>
                      <w:bCs/>
                      <w:color w:val="000000"/>
                      <w:sz w:val="20"/>
                      <w:lang w:val="el-GR" w:eastAsia="el-GR"/>
                    </w:rPr>
                  </w:pPr>
                  <w:r w:rsidRPr="003C0EE2">
                    <w:rPr>
                      <w:rFonts w:ascii="Calibri" w:hAnsi="Calibri"/>
                      <w:b/>
                      <w:bCs/>
                      <w:color w:val="000000"/>
                      <w:sz w:val="20"/>
                      <w:lang w:val="el-GR" w:eastAsia="el-GR"/>
                    </w:rPr>
                    <w:t> </w:t>
                  </w:r>
                </w:p>
              </w:tc>
              <w:tc>
                <w:tcPr>
                  <w:tcW w:w="96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EE2" w:rsidRPr="003C0EE2" w:rsidRDefault="003C0EE2" w:rsidP="003C0EE2">
                  <w:pPr>
                    <w:jc w:val="center"/>
                    <w:rPr>
                      <w:rFonts w:ascii="Calibri" w:hAnsi="Calibri"/>
                      <w:b/>
                      <w:bCs/>
                      <w:color w:val="000000"/>
                      <w:sz w:val="20"/>
                      <w:lang w:val="el-GR" w:eastAsia="el-GR"/>
                    </w:rPr>
                  </w:pPr>
                  <w:r w:rsidRPr="003C0EE2">
                    <w:rPr>
                      <w:rFonts w:ascii="Calibri" w:hAnsi="Calibri"/>
                      <w:b/>
                      <w:bCs/>
                      <w:color w:val="000000"/>
                      <w:sz w:val="20"/>
                      <w:lang w:val="el-GR" w:eastAsia="el-GR"/>
                    </w:rPr>
                    <w:t>Τιμή βάσης (ελάχιστη  βαθμολογία που πρέπει να συγκεντρώσει ο εν δυνάμει δικαιούχος): 30</w:t>
                  </w:r>
                </w:p>
              </w:tc>
            </w:tr>
          </w:tbl>
          <w:p w:rsidR="003C0EE2" w:rsidRPr="003C0EE2" w:rsidRDefault="003C0EE2" w:rsidP="00FD7E71">
            <w:pPr>
              <w:rPr>
                <w:rFonts w:asciiTheme="minorHAnsi" w:hAnsiTheme="minorHAnsi"/>
                <w:szCs w:val="22"/>
                <w:lang w:val="el-GR"/>
              </w:rPr>
            </w:pPr>
          </w:p>
        </w:tc>
      </w:tr>
      <w:tr w:rsidR="00770008" w:rsidRPr="00EB2B36" w:rsidTr="00CB21EA">
        <w:tc>
          <w:tcPr>
            <w:tcW w:w="0" w:type="auto"/>
            <w:gridSpan w:val="5"/>
            <w:shd w:val="clear" w:color="auto" w:fill="auto"/>
          </w:tcPr>
          <w:p w:rsidR="00770008" w:rsidRPr="003C0EE2" w:rsidRDefault="00770008" w:rsidP="00FD7E71">
            <w:pPr>
              <w:jc w:val="center"/>
              <w:rPr>
                <w:rFonts w:asciiTheme="minorHAnsi" w:hAnsiTheme="minorHAnsi" w:cs="Arial"/>
                <w:b/>
                <w:szCs w:val="22"/>
                <w:lang w:val="el-GR"/>
              </w:rPr>
            </w:pPr>
            <w:r w:rsidRPr="003C0EE2">
              <w:rPr>
                <w:rFonts w:asciiTheme="minorHAnsi" w:hAnsiTheme="minorHAnsi" w:cs="Arial"/>
                <w:b/>
                <w:szCs w:val="22"/>
                <w:lang w:val="el-GR"/>
              </w:rPr>
              <w:lastRenderedPageBreak/>
              <w:t>Συνέργεια / συμπληρωματικότητα με άλλες δράσεις του τοπικού προγράμματος</w:t>
            </w:r>
          </w:p>
        </w:tc>
      </w:tr>
      <w:tr w:rsidR="00770008" w:rsidRPr="003C0EE2" w:rsidTr="00CB21EA">
        <w:tc>
          <w:tcPr>
            <w:tcW w:w="0" w:type="auto"/>
            <w:gridSpan w:val="5"/>
            <w:shd w:val="clear" w:color="auto" w:fill="auto"/>
          </w:tcPr>
          <w:p w:rsidR="00770008" w:rsidRPr="003C0EE2" w:rsidRDefault="00770008" w:rsidP="00FD7E71">
            <w:pPr>
              <w:jc w:val="center"/>
              <w:rPr>
                <w:rFonts w:asciiTheme="minorHAnsi" w:hAnsiTheme="minorHAnsi" w:cs="Arial"/>
                <w:szCs w:val="22"/>
              </w:rPr>
            </w:pPr>
            <w:r w:rsidRPr="003C0EE2">
              <w:rPr>
                <w:rFonts w:asciiTheme="minorHAnsi" w:hAnsiTheme="minorHAnsi" w:cs="Arial"/>
                <w:szCs w:val="22"/>
              </w:rPr>
              <w:t>19.2.2.1, 19.2.3.1</w:t>
            </w:r>
          </w:p>
        </w:tc>
      </w:tr>
      <w:tr w:rsidR="00770008" w:rsidRPr="00EB2B36" w:rsidTr="00CB21EA">
        <w:tc>
          <w:tcPr>
            <w:tcW w:w="0" w:type="auto"/>
            <w:gridSpan w:val="5"/>
            <w:shd w:val="clear" w:color="auto" w:fill="auto"/>
          </w:tcPr>
          <w:p w:rsidR="00770008" w:rsidRPr="003C0EE2" w:rsidRDefault="00770008" w:rsidP="00FD7E71">
            <w:pPr>
              <w:rPr>
                <w:rFonts w:asciiTheme="minorHAnsi" w:hAnsiTheme="minorHAnsi" w:cs="Arial"/>
                <w:b/>
                <w:szCs w:val="22"/>
                <w:lang w:val="el-GR"/>
              </w:rPr>
            </w:pPr>
            <w:r w:rsidRPr="003C0EE2">
              <w:rPr>
                <w:rFonts w:asciiTheme="minorHAnsi" w:hAnsiTheme="minorHAnsi" w:cs="Arial"/>
                <w:b/>
                <w:szCs w:val="22"/>
                <w:lang w:val="el-GR"/>
              </w:rPr>
              <w:t xml:space="preserve">Συνέργεια / συμπληρωματικότητα με λοιπές αναπτυξιακές δράσεις στην ευρύτερη περιοχή: </w:t>
            </w:r>
          </w:p>
        </w:tc>
      </w:tr>
      <w:tr w:rsidR="00770008" w:rsidRPr="00EB2B36" w:rsidTr="00CB21EA">
        <w:tc>
          <w:tcPr>
            <w:tcW w:w="0" w:type="auto"/>
            <w:gridSpan w:val="5"/>
            <w:shd w:val="clear" w:color="auto" w:fill="auto"/>
          </w:tcPr>
          <w:p w:rsidR="00770008" w:rsidRPr="003C0EE2" w:rsidRDefault="00770008" w:rsidP="00FD7E71">
            <w:pPr>
              <w:rPr>
                <w:rFonts w:asciiTheme="minorHAnsi" w:hAnsiTheme="minorHAnsi" w:cs="Arial"/>
                <w:szCs w:val="22"/>
                <w:lang w:val="el-GR"/>
              </w:rPr>
            </w:pPr>
            <w:r w:rsidRPr="003C0EE2">
              <w:rPr>
                <w:rFonts w:asciiTheme="minorHAnsi" w:hAnsiTheme="minorHAnsi" w:cs="Arial"/>
                <w:szCs w:val="22"/>
                <w:lang w:val="el-GR"/>
              </w:rPr>
              <w:t>Μ 4.2.2 ΠΑΑ και Μέτρο 4.3.2 ΠΕΠ Πελοποννήσου (Ενίσχυση λοιπών δραστηριοτήτων παραγωγικών τομέων και ενδυνάμωση της αναγνωρισιμότητας τοπικών προϊόντων)</w:t>
            </w:r>
          </w:p>
        </w:tc>
      </w:tr>
    </w:tbl>
    <w:p w:rsidR="00770008" w:rsidRPr="00F223F8" w:rsidRDefault="00770008" w:rsidP="008C107D">
      <w:pPr>
        <w:rPr>
          <w:lang w:val="el-GR"/>
        </w:rPr>
      </w:pPr>
    </w:p>
    <w:p w:rsidR="00770008" w:rsidRPr="003C0EE2" w:rsidRDefault="00770008" w:rsidP="00770008">
      <w:pPr>
        <w:rPr>
          <w:rFonts w:asciiTheme="minorHAnsi" w:hAnsiTheme="minorHAnsi" w:cstheme="minorHAnsi"/>
          <w:szCs w:val="22"/>
          <w:lang w:val="el-GR" w:eastAsia="el-GR"/>
        </w:rPr>
      </w:pPr>
      <w:r w:rsidRPr="003C0EE2">
        <w:rPr>
          <w:rFonts w:asciiTheme="minorHAnsi" w:hAnsiTheme="minorHAnsi"/>
          <w:color w:val="000000"/>
          <w:szCs w:val="22"/>
          <w:lang w:val="el-GR"/>
        </w:rPr>
        <w:t>*</w:t>
      </w:r>
      <w:r w:rsidRPr="003C0EE2">
        <w:rPr>
          <w:rFonts w:asciiTheme="minorHAnsi" w:hAnsiTheme="minorHAnsi" w:cstheme="minorHAnsi"/>
          <w:szCs w:val="22"/>
          <w:lang w:val="el-GR" w:eastAsia="el-GR"/>
        </w:rPr>
        <w:t>Η σκοπιμότητα κάθε επενδυτικού σχεδίου που θα  υποβληθεί στο πλαίσιο της παρούσας Υποδράσης, θα αξιολογηθεί σύμφωνα με τον βαθμό αθροιστικής εξυπηρέτησης των παρακάτω ειδικών ή στρατηγικών στόχων του Τοπικού Προγράμματος:</w:t>
      </w:r>
    </w:p>
    <w:p w:rsidR="00770008" w:rsidRPr="003C0EE2" w:rsidRDefault="00770008" w:rsidP="00770008">
      <w:pPr>
        <w:rPr>
          <w:rFonts w:asciiTheme="minorHAnsi" w:hAnsiTheme="minorHAnsi" w:cstheme="minorHAnsi"/>
          <w:szCs w:val="22"/>
          <w:lang w:val="el-GR" w:eastAsia="el-GR"/>
        </w:rPr>
      </w:pPr>
    </w:p>
    <w:tbl>
      <w:tblPr>
        <w:tblW w:w="8379" w:type="dxa"/>
        <w:tblInd w:w="93" w:type="dxa"/>
        <w:tblLook w:val="04A0" w:firstRow="1" w:lastRow="0" w:firstColumn="1" w:lastColumn="0" w:noHBand="0" w:noVBand="1"/>
      </w:tblPr>
      <w:tblGrid>
        <w:gridCol w:w="328"/>
        <w:gridCol w:w="8051"/>
      </w:tblGrid>
      <w:tr w:rsidR="00770008" w:rsidRPr="003C0EE2" w:rsidTr="00FD7E71">
        <w:trPr>
          <w:trHeight w:val="300"/>
        </w:trPr>
        <w:tc>
          <w:tcPr>
            <w:tcW w:w="83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008" w:rsidRPr="003C0EE2" w:rsidRDefault="00770008" w:rsidP="00FD7E71">
            <w:pPr>
              <w:jc w:val="center"/>
              <w:rPr>
                <w:rFonts w:asciiTheme="minorHAnsi" w:hAnsiTheme="minorHAnsi"/>
                <w:b/>
                <w:bCs/>
                <w:color w:val="000000"/>
                <w:szCs w:val="22"/>
                <w:lang w:eastAsia="el-GR"/>
              </w:rPr>
            </w:pPr>
            <w:r w:rsidRPr="003C0EE2">
              <w:rPr>
                <w:rFonts w:asciiTheme="minorHAnsi" w:hAnsiTheme="minorHAnsi"/>
                <w:b/>
                <w:bCs/>
                <w:color w:val="000000"/>
                <w:szCs w:val="22"/>
                <w:lang w:eastAsia="el-GR"/>
              </w:rPr>
              <w:t>ΣΥΝΟΛΟ ΣΤΟΧΩΝ ΥΠΟΔΡΑΣΗΣ</w:t>
            </w:r>
          </w:p>
        </w:tc>
      </w:tr>
      <w:tr w:rsidR="00770008" w:rsidRPr="00EB2B36" w:rsidTr="003C0EE2">
        <w:trPr>
          <w:trHeight w:val="553"/>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70008" w:rsidRPr="003C0EE2" w:rsidRDefault="00770008" w:rsidP="00FD7E71">
            <w:pPr>
              <w:jc w:val="center"/>
              <w:rPr>
                <w:rFonts w:asciiTheme="minorHAnsi" w:hAnsiTheme="minorHAnsi"/>
                <w:color w:val="000000"/>
                <w:szCs w:val="22"/>
                <w:lang w:eastAsia="el-GR"/>
              </w:rPr>
            </w:pPr>
            <w:r w:rsidRPr="003C0EE2">
              <w:rPr>
                <w:rFonts w:asciiTheme="minorHAnsi" w:hAnsiTheme="minorHAnsi"/>
                <w:color w:val="000000"/>
                <w:szCs w:val="22"/>
                <w:lang w:eastAsia="el-GR"/>
              </w:rPr>
              <w:t>1</w:t>
            </w:r>
          </w:p>
        </w:tc>
        <w:tc>
          <w:tcPr>
            <w:tcW w:w="8051" w:type="dxa"/>
            <w:tcBorders>
              <w:top w:val="nil"/>
              <w:left w:val="nil"/>
              <w:bottom w:val="single" w:sz="4" w:space="0" w:color="auto"/>
              <w:right w:val="single" w:sz="4" w:space="0" w:color="auto"/>
            </w:tcBorders>
            <w:shd w:val="clear" w:color="auto" w:fill="auto"/>
            <w:vAlign w:val="center"/>
            <w:hideMark/>
          </w:tcPr>
          <w:p w:rsidR="00770008" w:rsidRPr="003C0EE2" w:rsidRDefault="00770008" w:rsidP="00FD7E71">
            <w:pPr>
              <w:rPr>
                <w:rFonts w:asciiTheme="minorHAnsi" w:hAnsiTheme="minorHAnsi"/>
                <w:color w:val="000000"/>
                <w:szCs w:val="22"/>
                <w:lang w:val="el-GR" w:eastAsia="el-GR"/>
              </w:rPr>
            </w:pPr>
            <w:r w:rsidRPr="003C0EE2">
              <w:rPr>
                <w:rFonts w:asciiTheme="minorHAnsi" w:hAnsiTheme="minorHAnsi"/>
                <w:color w:val="000000"/>
                <w:szCs w:val="22"/>
                <w:lang w:eastAsia="el-GR"/>
              </w:rPr>
              <w:t>B</w:t>
            </w:r>
            <w:r w:rsidRPr="003C0EE2">
              <w:rPr>
                <w:rFonts w:asciiTheme="minorHAnsi" w:hAnsiTheme="minorHAnsi"/>
                <w:color w:val="000000"/>
                <w:szCs w:val="22"/>
                <w:lang w:val="el-GR" w:eastAsia="el-GR"/>
              </w:rPr>
              <w:t>ελτίωση της ανταγωνιστικότητας της αλυσίδας αξίας του αγρο-διατροφικού τομέα</w:t>
            </w:r>
          </w:p>
        </w:tc>
      </w:tr>
      <w:tr w:rsidR="00770008" w:rsidRPr="00EB2B36" w:rsidTr="003C0EE2">
        <w:trPr>
          <w:trHeight w:val="419"/>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70008" w:rsidRPr="003C0EE2" w:rsidRDefault="00770008" w:rsidP="00FD7E71">
            <w:pPr>
              <w:jc w:val="center"/>
              <w:rPr>
                <w:rFonts w:asciiTheme="minorHAnsi" w:hAnsiTheme="minorHAnsi"/>
                <w:color w:val="000000"/>
                <w:szCs w:val="22"/>
                <w:lang w:eastAsia="el-GR"/>
              </w:rPr>
            </w:pPr>
            <w:r w:rsidRPr="003C0EE2">
              <w:rPr>
                <w:rFonts w:asciiTheme="minorHAnsi" w:hAnsiTheme="minorHAnsi"/>
                <w:color w:val="000000"/>
                <w:szCs w:val="22"/>
                <w:lang w:eastAsia="el-GR"/>
              </w:rPr>
              <w:t>2</w:t>
            </w:r>
          </w:p>
        </w:tc>
        <w:tc>
          <w:tcPr>
            <w:tcW w:w="8051" w:type="dxa"/>
            <w:tcBorders>
              <w:top w:val="nil"/>
              <w:left w:val="nil"/>
              <w:bottom w:val="single" w:sz="4" w:space="0" w:color="auto"/>
              <w:right w:val="single" w:sz="4" w:space="0" w:color="auto"/>
            </w:tcBorders>
            <w:shd w:val="clear" w:color="auto" w:fill="auto"/>
            <w:vAlign w:val="center"/>
            <w:hideMark/>
          </w:tcPr>
          <w:p w:rsidR="00770008" w:rsidRPr="003C0EE2" w:rsidRDefault="00770008" w:rsidP="00FD7E71">
            <w:pPr>
              <w:rPr>
                <w:rFonts w:asciiTheme="minorHAnsi" w:hAnsiTheme="minorHAnsi"/>
                <w:color w:val="000000"/>
                <w:szCs w:val="22"/>
                <w:lang w:val="el-GR" w:eastAsia="el-GR"/>
              </w:rPr>
            </w:pPr>
            <w:r w:rsidRPr="003C0EE2">
              <w:rPr>
                <w:rFonts w:asciiTheme="minorHAnsi" w:hAnsiTheme="minorHAnsi"/>
                <w:color w:val="000000"/>
                <w:szCs w:val="22"/>
                <w:lang w:eastAsia="el-GR"/>
              </w:rPr>
              <w:t>A</w:t>
            </w:r>
            <w:r w:rsidRPr="003C0EE2">
              <w:rPr>
                <w:rFonts w:asciiTheme="minorHAnsi" w:hAnsiTheme="minorHAnsi"/>
                <w:color w:val="000000"/>
                <w:szCs w:val="22"/>
                <w:lang w:val="el-GR" w:eastAsia="el-GR"/>
              </w:rPr>
              <w:t xml:space="preserve">νάδειξη χαρακτηριστικών και αντιπροσωπευτικών τοπικών αγροτικών προϊόντων </w:t>
            </w:r>
          </w:p>
        </w:tc>
      </w:tr>
      <w:tr w:rsidR="00770008" w:rsidRPr="00EB2B36" w:rsidTr="00641FDF">
        <w:trPr>
          <w:trHeight w:val="401"/>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70008" w:rsidRPr="003C0EE2" w:rsidRDefault="00770008" w:rsidP="00FD7E71">
            <w:pPr>
              <w:jc w:val="center"/>
              <w:rPr>
                <w:rFonts w:asciiTheme="minorHAnsi" w:hAnsiTheme="minorHAnsi"/>
                <w:color w:val="000000"/>
                <w:szCs w:val="22"/>
                <w:lang w:eastAsia="el-GR"/>
              </w:rPr>
            </w:pPr>
            <w:r w:rsidRPr="003C0EE2">
              <w:rPr>
                <w:rFonts w:asciiTheme="minorHAnsi" w:hAnsiTheme="minorHAnsi"/>
                <w:color w:val="000000"/>
                <w:szCs w:val="22"/>
                <w:lang w:eastAsia="el-GR"/>
              </w:rPr>
              <w:t>3</w:t>
            </w:r>
          </w:p>
        </w:tc>
        <w:tc>
          <w:tcPr>
            <w:tcW w:w="8051" w:type="dxa"/>
            <w:tcBorders>
              <w:top w:val="nil"/>
              <w:left w:val="nil"/>
              <w:bottom w:val="single" w:sz="4" w:space="0" w:color="auto"/>
              <w:right w:val="single" w:sz="4" w:space="0" w:color="auto"/>
            </w:tcBorders>
            <w:shd w:val="clear" w:color="auto" w:fill="auto"/>
            <w:vAlign w:val="center"/>
            <w:hideMark/>
          </w:tcPr>
          <w:p w:rsidR="00770008" w:rsidRPr="003C0EE2" w:rsidRDefault="00770008" w:rsidP="00FD7E71">
            <w:pPr>
              <w:rPr>
                <w:rFonts w:asciiTheme="minorHAnsi" w:hAnsiTheme="minorHAnsi"/>
                <w:color w:val="000000"/>
                <w:szCs w:val="22"/>
                <w:lang w:val="el-GR" w:eastAsia="el-GR"/>
              </w:rPr>
            </w:pPr>
            <w:r w:rsidRPr="003C0EE2">
              <w:rPr>
                <w:rFonts w:asciiTheme="minorHAnsi" w:hAnsiTheme="minorHAnsi"/>
                <w:color w:val="000000"/>
                <w:szCs w:val="22"/>
                <w:lang w:val="el-GR" w:eastAsia="el-GR"/>
              </w:rPr>
              <w:t xml:space="preserve">Διασύνδεση τοπικών αγροτικών προϊόντων ποιότητας με τον τουρισμό </w:t>
            </w:r>
          </w:p>
        </w:tc>
      </w:tr>
      <w:tr w:rsidR="00770008" w:rsidRPr="00EB2B36" w:rsidTr="00641FDF">
        <w:trPr>
          <w:trHeight w:val="637"/>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008" w:rsidRPr="003C0EE2" w:rsidRDefault="00770008" w:rsidP="00FD7E71">
            <w:pPr>
              <w:jc w:val="center"/>
              <w:rPr>
                <w:rFonts w:asciiTheme="minorHAnsi" w:hAnsiTheme="minorHAnsi"/>
                <w:color w:val="000000"/>
                <w:szCs w:val="22"/>
                <w:lang w:eastAsia="el-GR"/>
              </w:rPr>
            </w:pPr>
            <w:r w:rsidRPr="003C0EE2">
              <w:rPr>
                <w:rFonts w:asciiTheme="minorHAnsi" w:hAnsiTheme="minorHAnsi"/>
                <w:color w:val="000000"/>
                <w:szCs w:val="22"/>
                <w:lang w:eastAsia="el-GR"/>
              </w:rPr>
              <w:lastRenderedPageBreak/>
              <w:t>4</w:t>
            </w:r>
          </w:p>
        </w:tc>
        <w:tc>
          <w:tcPr>
            <w:tcW w:w="8051" w:type="dxa"/>
            <w:tcBorders>
              <w:top w:val="single" w:sz="4" w:space="0" w:color="auto"/>
              <w:left w:val="nil"/>
              <w:bottom w:val="single" w:sz="4" w:space="0" w:color="auto"/>
              <w:right w:val="single" w:sz="4" w:space="0" w:color="auto"/>
            </w:tcBorders>
            <w:shd w:val="clear" w:color="auto" w:fill="auto"/>
            <w:vAlign w:val="center"/>
            <w:hideMark/>
          </w:tcPr>
          <w:p w:rsidR="00770008" w:rsidRPr="003C0EE2" w:rsidRDefault="00770008" w:rsidP="00FD7E71">
            <w:pPr>
              <w:rPr>
                <w:rFonts w:asciiTheme="minorHAnsi" w:hAnsiTheme="minorHAnsi"/>
                <w:color w:val="000000"/>
                <w:szCs w:val="22"/>
                <w:lang w:val="el-GR" w:eastAsia="el-GR"/>
              </w:rPr>
            </w:pPr>
            <w:r w:rsidRPr="003C0EE2">
              <w:rPr>
                <w:rFonts w:asciiTheme="minorHAnsi" w:hAnsiTheme="minorHAnsi"/>
                <w:color w:val="000000"/>
                <w:szCs w:val="22"/>
                <w:lang w:val="el-GR" w:eastAsia="el-GR"/>
              </w:rPr>
              <w:t xml:space="preserve">Συμβολή στην ανάδειξη της ταυτότητας της περιοχής και στην  αύξηση της ελκυστικότητας και επισκεψιμότητάς της </w:t>
            </w:r>
          </w:p>
        </w:tc>
      </w:tr>
      <w:tr w:rsidR="00770008" w:rsidRPr="00EB2B36" w:rsidTr="00FD7E71">
        <w:trPr>
          <w:trHeight w:val="48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70008" w:rsidRPr="003C0EE2" w:rsidRDefault="00770008" w:rsidP="00FD7E71">
            <w:pPr>
              <w:jc w:val="center"/>
              <w:rPr>
                <w:rFonts w:asciiTheme="minorHAnsi" w:hAnsiTheme="minorHAnsi"/>
                <w:color w:val="000000"/>
                <w:szCs w:val="22"/>
                <w:lang w:eastAsia="el-GR"/>
              </w:rPr>
            </w:pPr>
            <w:r w:rsidRPr="003C0EE2">
              <w:rPr>
                <w:rFonts w:asciiTheme="minorHAnsi" w:hAnsiTheme="minorHAnsi"/>
                <w:color w:val="000000"/>
                <w:szCs w:val="22"/>
                <w:lang w:eastAsia="el-GR"/>
              </w:rPr>
              <w:t>5</w:t>
            </w:r>
          </w:p>
        </w:tc>
        <w:tc>
          <w:tcPr>
            <w:tcW w:w="8051" w:type="dxa"/>
            <w:tcBorders>
              <w:top w:val="nil"/>
              <w:left w:val="nil"/>
              <w:bottom w:val="single" w:sz="4" w:space="0" w:color="auto"/>
              <w:right w:val="single" w:sz="4" w:space="0" w:color="auto"/>
            </w:tcBorders>
            <w:shd w:val="clear" w:color="auto" w:fill="auto"/>
            <w:vAlign w:val="center"/>
            <w:hideMark/>
          </w:tcPr>
          <w:p w:rsidR="00770008" w:rsidRPr="003C0EE2" w:rsidRDefault="00770008" w:rsidP="00FD7E71">
            <w:pPr>
              <w:rPr>
                <w:rFonts w:asciiTheme="minorHAnsi" w:hAnsiTheme="minorHAnsi"/>
                <w:color w:val="000000"/>
                <w:szCs w:val="22"/>
                <w:lang w:val="el-GR" w:eastAsia="el-GR"/>
              </w:rPr>
            </w:pPr>
            <w:r w:rsidRPr="003C0EE2">
              <w:rPr>
                <w:rFonts w:asciiTheme="minorHAnsi" w:hAnsiTheme="minorHAnsi"/>
                <w:color w:val="000000"/>
                <w:szCs w:val="22"/>
                <w:lang w:val="el-GR" w:eastAsia="el-GR"/>
              </w:rPr>
              <w:t xml:space="preserve">Συμβολή στην ενδυνάμωση της τοπικής οικονομίας </w:t>
            </w:r>
          </w:p>
        </w:tc>
      </w:tr>
      <w:tr w:rsidR="00770008" w:rsidRPr="00EB2B36" w:rsidTr="003C0EE2">
        <w:trPr>
          <w:trHeight w:val="351"/>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70008" w:rsidRPr="003C0EE2" w:rsidRDefault="00770008" w:rsidP="00FD7E71">
            <w:pPr>
              <w:jc w:val="center"/>
              <w:rPr>
                <w:rFonts w:asciiTheme="minorHAnsi" w:hAnsiTheme="minorHAnsi"/>
                <w:color w:val="000000"/>
                <w:szCs w:val="22"/>
                <w:lang w:eastAsia="el-GR"/>
              </w:rPr>
            </w:pPr>
            <w:r w:rsidRPr="003C0EE2">
              <w:rPr>
                <w:rFonts w:asciiTheme="minorHAnsi" w:hAnsiTheme="minorHAnsi"/>
                <w:color w:val="000000"/>
                <w:szCs w:val="22"/>
                <w:lang w:eastAsia="el-GR"/>
              </w:rPr>
              <w:t>6</w:t>
            </w:r>
          </w:p>
        </w:tc>
        <w:tc>
          <w:tcPr>
            <w:tcW w:w="8051" w:type="dxa"/>
            <w:tcBorders>
              <w:top w:val="nil"/>
              <w:left w:val="nil"/>
              <w:bottom w:val="single" w:sz="4" w:space="0" w:color="auto"/>
              <w:right w:val="single" w:sz="4" w:space="0" w:color="auto"/>
            </w:tcBorders>
            <w:shd w:val="clear" w:color="auto" w:fill="auto"/>
            <w:vAlign w:val="center"/>
            <w:hideMark/>
          </w:tcPr>
          <w:p w:rsidR="00770008" w:rsidRPr="003C0EE2" w:rsidRDefault="00770008" w:rsidP="00FD7E71">
            <w:pPr>
              <w:rPr>
                <w:rFonts w:asciiTheme="minorHAnsi" w:hAnsiTheme="minorHAnsi"/>
                <w:color w:val="000000"/>
                <w:szCs w:val="22"/>
                <w:lang w:val="el-GR" w:eastAsia="el-GR"/>
              </w:rPr>
            </w:pPr>
            <w:r w:rsidRPr="003C0EE2">
              <w:rPr>
                <w:rFonts w:asciiTheme="minorHAnsi" w:hAnsiTheme="minorHAnsi"/>
                <w:color w:val="000000"/>
                <w:szCs w:val="22"/>
                <w:lang w:val="el-GR" w:eastAsia="el-GR"/>
              </w:rPr>
              <w:t>Συμβολή στη μείωση της περιθωριοποίησης των νέων  (ηλικίας μέχρι 35 ετών)</w:t>
            </w:r>
          </w:p>
        </w:tc>
      </w:tr>
      <w:tr w:rsidR="00770008" w:rsidRPr="00EB2B36" w:rsidTr="00FD7E71">
        <w:trPr>
          <w:trHeight w:val="48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70008" w:rsidRPr="003C0EE2" w:rsidRDefault="00770008" w:rsidP="00FD7E71">
            <w:pPr>
              <w:jc w:val="center"/>
              <w:rPr>
                <w:rFonts w:asciiTheme="minorHAnsi" w:hAnsiTheme="minorHAnsi"/>
                <w:color w:val="000000"/>
                <w:szCs w:val="22"/>
                <w:lang w:eastAsia="el-GR"/>
              </w:rPr>
            </w:pPr>
            <w:r w:rsidRPr="003C0EE2">
              <w:rPr>
                <w:rFonts w:asciiTheme="minorHAnsi" w:hAnsiTheme="minorHAnsi"/>
                <w:color w:val="000000"/>
                <w:szCs w:val="22"/>
                <w:lang w:eastAsia="el-GR"/>
              </w:rPr>
              <w:t>7</w:t>
            </w:r>
          </w:p>
        </w:tc>
        <w:tc>
          <w:tcPr>
            <w:tcW w:w="8051" w:type="dxa"/>
            <w:tcBorders>
              <w:top w:val="nil"/>
              <w:left w:val="nil"/>
              <w:bottom w:val="single" w:sz="4" w:space="0" w:color="auto"/>
              <w:right w:val="single" w:sz="4" w:space="0" w:color="auto"/>
            </w:tcBorders>
            <w:shd w:val="clear" w:color="auto" w:fill="auto"/>
            <w:vAlign w:val="center"/>
            <w:hideMark/>
          </w:tcPr>
          <w:p w:rsidR="00770008" w:rsidRPr="003C0EE2" w:rsidRDefault="00770008" w:rsidP="00FD7E71">
            <w:pPr>
              <w:rPr>
                <w:rFonts w:asciiTheme="minorHAnsi" w:hAnsiTheme="minorHAnsi"/>
                <w:color w:val="000000"/>
                <w:szCs w:val="22"/>
                <w:lang w:val="el-GR" w:eastAsia="el-GR"/>
              </w:rPr>
            </w:pPr>
            <w:r w:rsidRPr="003C0EE2">
              <w:rPr>
                <w:rFonts w:asciiTheme="minorHAnsi" w:hAnsiTheme="minorHAnsi"/>
                <w:color w:val="000000"/>
                <w:szCs w:val="22"/>
                <w:lang w:val="el-GR" w:eastAsia="el-GR"/>
              </w:rPr>
              <w:t>Προώθηση της εξωστρέφειας των τοπικών επιχειρήσεων</w:t>
            </w:r>
          </w:p>
        </w:tc>
      </w:tr>
    </w:tbl>
    <w:p w:rsidR="00770008" w:rsidRPr="003C0EE2" w:rsidRDefault="00770008" w:rsidP="00770008">
      <w:pPr>
        <w:rPr>
          <w:rFonts w:asciiTheme="minorHAnsi" w:hAnsiTheme="minorHAnsi"/>
          <w:szCs w:val="22"/>
          <w:lang w:val="el-GR"/>
        </w:rPr>
      </w:pPr>
    </w:p>
    <w:p w:rsidR="003F30B5" w:rsidRDefault="003F30B5" w:rsidP="008C107D">
      <w:pPr>
        <w:rPr>
          <w:rFonts w:asciiTheme="minorHAnsi" w:hAnsiTheme="minorHAnsi"/>
          <w:szCs w:val="22"/>
          <w:lang w:val="el-GR"/>
        </w:rPr>
      </w:pPr>
      <w:r>
        <w:rPr>
          <w:rFonts w:asciiTheme="minorHAnsi" w:hAnsiTheme="minorHAnsi"/>
          <w:szCs w:val="22"/>
          <w:lang w:val="el-GR"/>
        </w:rPr>
        <w:br w:type="page"/>
      </w:r>
    </w:p>
    <w:p w:rsidR="00770008" w:rsidRDefault="00770008" w:rsidP="00624298">
      <w:pPr>
        <w:pStyle w:val="3"/>
        <w:rPr>
          <w:rFonts w:ascii="Calibri" w:hAnsi="Calibri"/>
        </w:rPr>
      </w:pPr>
      <w:bookmarkStart w:id="29" w:name="_Toc509313195"/>
      <w:r>
        <w:lastRenderedPageBreak/>
        <w:t xml:space="preserve">8. ΤΔ υπο-δράσης </w:t>
      </w:r>
      <w:r w:rsidRPr="00423627">
        <w:rPr>
          <w:rFonts w:ascii="Calibri" w:hAnsi="Calibri"/>
        </w:rPr>
        <w:t>19.2.3.</w:t>
      </w:r>
      <w:r>
        <w:rPr>
          <w:rFonts w:ascii="Calibri" w:hAnsi="Calibri"/>
        </w:rPr>
        <w:t>3</w:t>
      </w:r>
      <w:bookmarkEnd w:id="29"/>
    </w:p>
    <w:p w:rsidR="00770008" w:rsidRPr="005915D3" w:rsidRDefault="00770008" w:rsidP="00770008">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1852"/>
        <w:gridCol w:w="2271"/>
        <w:gridCol w:w="2582"/>
      </w:tblGrid>
      <w:tr w:rsidR="00DD4DB4" w:rsidRPr="00EB2B36" w:rsidTr="005E4EFB">
        <w:trPr>
          <w:trHeight w:val="812"/>
        </w:trPr>
        <w:tc>
          <w:tcPr>
            <w:tcW w:w="0" w:type="auto"/>
            <w:shd w:val="clear" w:color="auto" w:fill="auto"/>
          </w:tcPr>
          <w:p w:rsidR="00770008" w:rsidRPr="00210A02" w:rsidRDefault="00770008" w:rsidP="00FD7E71">
            <w:pPr>
              <w:rPr>
                <w:rFonts w:asciiTheme="minorHAnsi" w:hAnsiTheme="minorHAnsi" w:cs="Arial"/>
                <w:szCs w:val="22"/>
              </w:rPr>
            </w:pPr>
            <w:r w:rsidRPr="00210A02">
              <w:rPr>
                <w:rFonts w:asciiTheme="minorHAnsi" w:hAnsiTheme="minorHAnsi" w:cs="Arial"/>
                <w:szCs w:val="22"/>
              </w:rPr>
              <w:t>Τίτλος Δράσης</w:t>
            </w:r>
          </w:p>
        </w:tc>
        <w:tc>
          <w:tcPr>
            <w:tcW w:w="0" w:type="auto"/>
            <w:gridSpan w:val="3"/>
            <w:shd w:val="clear" w:color="auto" w:fill="auto"/>
          </w:tcPr>
          <w:p w:rsidR="00770008" w:rsidRPr="00210A02" w:rsidRDefault="00770008" w:rsidP="00210A02">
            <w:pPr>
              <w:rPr>
                <w:rFonts w:asciiTheme="minorHAnsi" w:hAnsiTheme="minorHAnsi" w:cs="Arial"/>
                <w:szCs w:val="22"/>
                <w:lang w:val="el-GR"/>
              </w:rPr>
            </w:pPr>
            <w:r w:rsidRPr="00210A02">
              <w:rPr>
                <w:rFonts w:asciiTheme="minorHAnsi" w:hAnsiTheme="minorHAnsi"/>
                <w:szCs w:val="22"/>
                <w:lang w:val="el-GR"/>
              </w:rPr>
              <w:t>Οριζόντια ενίσχυση στην ανάπτυξη / βελτίωση της επιχειρηματικότητας και ανταγωνιστικότητας της περιοχή εφαρμογής</w:t>
            </w:r>
          </w:p>
        </w:tc>
      </w:tr>
      <w:tr w:rsidR="00DD4DB4" w:rsidRPr="00210A02" w:rsidTr="00FD7E71">
        <w:tc>
          <w:tcPr>
            <w:tcW w:w="0" w:type="auto"/>
            <w:shd w:val="clear" w:color="auto" w:fill="auto"/>
          </w:tcPr>
          <w:p w:rsidR="00770008" w:rsidRPr="00210A02" w:rsidRDefault="00770008" w:rsidP="00FD7E71">
            <w:pPr>
              <w:rPr>
                <w:rFonts w:asciiTheme="minorHAnsi" w:hAnsiTheme="minorHAnsi" w:cs="Arial"/>
                <w:szCs w:val="22"/>
              </w:rPr>
            </w:pPr>
            <w:r w:rsidRPr="00210A02">
              <w:rPr>
                <w:rFonts w:asciiTheme="minorHAnsi" w:hAnsiTheme="minorHAnsi" w:cs="Arial"/>
                <w:szCs w:val="22"/>
              </w:rPr>
              <w:t>Κωδικός Δράσης</w:t>
            </w:r>
          </w:p>
        </w:tc>
        <w:tc>
          <w:tcPr>
            <w:tcW w:w="0" w:type="auto"/>
            <w:gridSpan w:val="3"/>
            <w:shd w:val="clear" w:color="auto" w:fill="auto"/>
          </w:tcPr>
          <w:p w:rsidR="00770008" w:rsidRPr="00210A02" w:rsidRDefault="00770008" w:rsidP="00FD7E71">
            <w:pPr>
              <w:rPr>
                <w:rFonts w:asciiTheme="minorHAnsi" w:hAnsiTheme="minorHAnsi" w:cs="Arial"/>
                <w:szCs w:val="22"/>
              </w:rPr>
            </w:pPr>
            <w:r w:rsidRPr="00210A02">
              <w:rPr>
                <w:rFonts w:asciiTheme="minorHAnsi" w:hAnsiTheme="minorHAnsi" w:cs="Arial"/>
                <w:szCs w:val="22"/>
                <w:lang w:val="en-US"/>
              </w:rPr>
              <w:t>19.2.3</w:t>
            </w:r>
          </w:p>
        </w:tc>
      </w:tr>
      <w:tr w:rsidR="00DD4DB4" w:rsidRPr="00EB2B36" w:rsidTr="00FD7E71">
        <w:tc>
          <w:tcPr>
            <w:tcW w:w="0" w:type="auto"/>
            <w:shd w:val="clear" w:color="auto" w:fill="auto"/>
          </w:tcPr>
          <w:p w:rsidR="00770008" w:rsidRPr="00210A02" w:rsidRDefault="00770008" w:rsidP="00FD7E71">
            <w:pPr>
              <w:rPr>
                <w:rFonts w:asciiTheme="minorHAnsi" w:hAnsiTheme="minorHAnsi" w:cs="Arial"/>
                <w:szCs w:val="22"/>
              </w:rPr>
            </w:pPr>
            <w:r w:rsidRPr="00210A02">
              <w:rPr>
                <w:rFonts w:asciiTheme="minorHAnsi" w:hAnsiTheme="minorHAnsi" w:cs="Arial"/>
                <w:szCs w:val="22"/>
              </w:rPr>
              <w:t>Τίτλος υπο-δράσης</w:t>
            </w:r>
          </w:p>
        </w:tc>
        <w:tc>
          <w:tcPr>
            <w:tcW w:w="0" w:type="auto"/>
            <w:gridSpan w:val="3"/>
            <w:shd w:val="clear" w:color="auto" w:fill="auto"/>
          </w:tcPr>
          <w:p w:rsidR="00770008" w:rsidRPr="00210A02" w:rsidRDefault="00770008" w:rsidP="00FD7E71">
            <w:pPr>
              <w:rPr>
                <w:rFonts w:asciiTheme="minorHAnsi" w:hAnsiTheme="minorHAnsi" w:cs="Arial"/>
                <w:szCs w:val="22"/>
                <w:lang w:val="el-GR"/>
              </w:rPr>
            </w:pPr>
            <w:r w:rsidRPr="00210A02">
              <w:rPr>
                <w:rFonts w:asciiTheme="minorHAnsi" w:hAnsiTheme="minorHAnsi" w:cs="Arial"/>
                <w:szCs w:val="22"/>
                <w:lang w:val="el-GR"/>
              </w:rPr>
              <w:t>Οριζόντια εφαρμογή ενίσχυσης επενδύσεων στον τομέα του τουρισμού με σκοπό την εξυπηρέτηση των στόχων της τοπικής στρατηγικής.</w:t>
            </w:r>
          </w:p>
        </w:tc>
      </w:tr>
      <w:tr w:rsidR="00DD4DB4" w:rsidRPr="00210A02" w:rsidTr="00FD7E71">
        <w:tc>
          <w:tcPr>
            <w:tcW w:w="0" w:type="auto"/>
            <w:shd w:val="clear" w:color="auto" w:fill="auto"/>
          </w:tcPr>
          <w:p w:rsidR="00770008" w:rsidRPr="00210A02" w:rsidRDefault="00770008" w:rsidP="00FD7E71">
            <w:pPr>
              <w:rPr>
                <w:rFonts w:asciiTheme="minorHAnsi" w:hAnsiTheme="minorHAnsi" w:cs="Arial"/>
                <w:szCs w:val="22"/>
                <w:lang w:val="en-US"/>
              </w:rPr>
            </w:pPr>
            <w:r w:rsidRPr="00210A02">
              <w:rPr>
                <w:rFonts w:asciiTheme="minorHAnsi" w:hAnsiTheme="minorHAnsi" w:cs="Arial"/>
                <w:szCs w:val="22"/>
              </w:rPr>
              <w:t>Κωδικός υπο-δράσης</w:t>
            </w:r>
          </w:p>
        </w:tc>
        <w:tc>
          <w:tcPr>
            <w:tcW w:w="0" w:type="auto"/>
            <w:gridSpan w:val="3"/>
            <w:shd w:val="clear" w:color="auto" w:fill="auto"/>
          </w:tcPr>
          <w:p w:rsidR="00770008" w:rsidRPr="00210A02" w:rsidRDefault="00770008" w:rsidP="00FD7E71">
            <w:pPr>
              <w:rPr>
                <w:rFonts w:asciiTheme="minorHAnsi" w:hAnsiTheme="minorHAnsi" w:cs="Arial"/>
                <w:szCs w:val="22"/>
              </w:rPr>
            </w:pPr>
            <w:r w:rsidRPr="00210A02">
              <w:rPr>
                <w:rFonts w:asciiTheme="minorHAnsi" w:hAnsiTheme="minorHAnsi" w:cs="Arial"/>
                <w:szCs w:val="22"/>
                <w:lang w:val="en-US"/>
              </w:rPr>
              <w:t>19.2.3</w:t>
            </w:r>
            <w:r w:rsidRPr="00210A02">
              <w:rPr>
                <w:rFonts w:asciiTheme="minorHAnsi" w:hAnsiTheme="minorHAnsi" w:cs="Arial"/>
                <w:szCs w:val="22"/>
              </w:rPr>
              <w:t>.3</w:t>
            </w:r>
          </w:p>
        </w:tc>
      </w:tr>
      <w:tr w:rsidR="00DD4DB4" w:rsidRPr="00EB2B36" w:rsidTr="005E4EFB">
        <w:trPr>
          <w:trHeight w:val="1042"/>
        </w:trPr>
        <w:tc>
          <w:tcPr>
            <w:tcW w:w="0" w:type="auto"/>
            <w:shd w:val="clear" w:color="auto" w:fill="auto"/>
          </w:tcPr>
          <w:p w:rsidR="00770008" w:rsidRPr="00210A02" w:rsidRDefault="00770008" w:rsidP="00FD7E71">
            <w:pPr>
              <w:rPr>
                <w:rFonts w:asciiTheme="minorHAnsi" w:hAnsiTheme="minorHAnsi" w:cs="Arial"/>
                <w:szCs w:val="22"/>
              </w:rPr>
            </w:pPr>
            <w:r w:rsidRPr="00210A02">
              <w:rPr>
                <w:rFonts w:asciiTheme="minorHAnsi" w:hAnsiTheme="minorHAnsi" w:cs="Arial"/>
                <w:szCs w:val="22"/>
              </w:rPr>
              <w:t>Νομική βάση</w:t>
            </w:r>
          </w:p>
        </w:tc>
        <w:tc>
          <w:tcPr>
            <w:tcW w:w="0" w:type="auto"/>
            <w:gridSpan w:val="3"/>
            <w:shd w:val="clear" w:color="auto" w:fill="auto"/>
          </w:tcPr>
          <w:p w:rsidR="00770008" w:rsidRPr="00210A02" w:rsidRDefault="00770008" w:rsidP="00FD7E71">
            <w:pPr>
              <w:rPr>
                <w:rFonts w:asciiTheme="minorHAnsi" w:hAnsiTheme="minorHAnsi"/>
                <w:szCs w:val="22"/>
                <w:lang w:val="el-GR"/>
              </w:rPr>
            </w:pPr>
            <w:r w:rsidRPr="00210A02">
              <w:rPr>
                <w:rFonts w:asciiTheme="minorHAnsi" w:hAnsiTheme="minorHAnsi" w:cs="Arial"/>
                <w:szCs w:val="22"/>
                <w:lang w:val="el-GR"/>
              </w:rPr>
              <w:t>Άρθρο 19§1β Καν. (ΕΕ) 1305/2013</w:t>
            </w:r>
          </w:p>
          <w:p w:rsidR="003432FC" w:rsidRPr="00210A02" w:rsidRDefault="00770008" w:rsidP="003432FC">
            <w:pPr>
              <w:rPr>
                <w:rFonts w:asciiTheme="minorHAnsi" w:hAnsiTheme="minorHAnsi"/>
                <w:szCs w:val="22"/>
                <w:lang w:val="el-GR"/>
              </w:rPr>
            </w:pPr>
            <w:r w:rsidRPr="00210A02">
              <w:rPr>
                <w:rFonts w:asciiTheme="minorHAnsi" w:hAnsiTheme="minorHAnsi"/>
                <w:szCs w:val="22"/>
                <w:lang w:val="el-GR"/>
              </w:rPr>
              <w:t>Περιφερειακός χάρτης ενισχύσεων (</w:t>
            </w:r>
            <w:r w:rsidR="00DD4DB4">
              <w:rPr>
                <w:rFonts w:asciiTheme="minorHAnsi" w:hAnsiTheme="minorHAnsi"/>
                <w:szCs w:val="22"/>
                <w:lang w:val="el-GR"/>
              </w:rPr>
              <w:t xml:space="preserve">Άρθρο 14 του </w:t>
            </w:r>
            <w:r w:rsidRPr="00210A02">
              <w:rPr>
                <w:rFonts w:asciiTheme="minorHAnsi" w:hAnsiTheme="minorHAnsi"/>
                <w:szCs w:val="22"/>
                <w:lang w:val="el-GR"/>
              </w:rPr>
              <w:t>Κ</w:t>
            </w:r>
            <w:r w:rsidR="00DD4DB4">
              <w:rPr>
                <w:rFonts w:asciiTheme="minorHAnsi" w:hAnsiTheme="minorHAnsi"/>
                <w:szCs w:val="22"/>
                <w:lang w:val="el-GR"/>
              </w:rPr>
              <w:t>αν</w:t>
            </w:r>
            <w:r w:rsidR="00EB2B36">
              <w:rPr>
                <w:rFonts w:asciiTheme="minorHAnsi" w:hAnsiTheme="minorHAnsi"/>
                <w:szCs w:val="22"/>
                <w:lang w:val="el-GR"/>
              </w:rPr>
              <w:t>.</w:t>
            </w:r>
            <w:r w:rsidRPr="00210A02">
              <w:rPr>
                <w:rFonts w:asciiTheme="minorHAnsi" w:hAnsiTheme="minorHAnsi"/>
                <w:szCs w:val="22"/>
                <w:lang w:val="el-GR"/>
              </w:rPr>
              <w:t xml:space="preserve"> </w:t>
            </w:r>
            <w:r w:rsidR="00DD4DB4">
              <w:rPr>
                <w:rFonts w:asciiTheme="minorHAnsi" w:hAnsiTheme="minorHAnsi"/>
                <w:szCs w:val="22"/>
                <w:lang w:val="el-GR"/>
              </w:rPr>
              <w:t xml:space="preserve">(ΕΕ) </w:t>
            </w:r>
            <w:r w:rsidRPr="00210A02">
              <w:rPr>
                <w:rFonts w:asciiTheme="minorHAnsi" w:hAnsiTheme="minorHAnsi"/>
                <w:szCs w:val="22"/>
                <w:lang w:val="el-GR"/>
              </w:rPr>
              <w:t>651/14) (Ενίσχυση 55% για πολύ μικρές και μικρές επιχειρήσεις και 45% για μεσαίες)</w:t>
            </w:r>
            <w:r w:rsidR="00DD4DB4">
              <w:rPr>
                <w:rFonts w:asciiTheme="minorHAnsi" w:hAnsiTheme="minorHAnsi"/>
                <w:szCs w:val="22"/>
                <w:lang w:val="el-GR"/>
              </w:rPr>
              <w:t xml:space="preserve">. Για τις περιπτώσεις εκσυγχρονισμών πρέπει να τηρούνται οι προϋποθέσεις </w:t>
            </w:r>
            <w:r w:rsidR="003432FC">
              <w:rPr>
                <w:rFonts w:asciiTheme="minorHAnsi" w:hAnsiTheme="minorHAnsi"/>
                <w:szCs w:val="22"/>
                <w:lang w:val="el-GR"/>
              </w:rPr>
              <w:t xml:space="preserve">ώστε αυτοί να </w:t>
            </w:r>
            <w:r w:rsidR="00EB2B36">
              <w:rPr>
                <w:rFonts w:asciiTheme="minorHAnsi" w:hAnsiTheme="minorHAnsi"/>
                <w:szCs w:val="22"/>
                <w:lang w:val="el-GR"/>
              </w:rPr>
              <w:t>συνιστ</w:t>
            </w:r>
            <w:r w:rsidR="003432FC">
              <w:rPr>
                <w:rFonts w:asciiTheme="minorHAnsi" w:hAnsiTheme="minorHAnsi"/>
                <w:szCs w:val="22"/>
                <w:lang w:val="el-GR"/>
              </w:rPr>
              <w:t xml:space="preserve">ούν </w:t>
            </w:r>
            <w:r w:rsidR="003432FC">
              <w:rPr>
                <w:rFonts w:asciiTheme="minorHAnsi" w:hAnsiTheme="minorHAnsi" w:cs="Arial"/>
                <w:szCs w:val="22"/>
                <w:lang w:val="el-GR"/>
              </w:rPr>
              <w:t>«αρχική επένδυση» κατά την έννοια των ορισμών των σημείων 41, 49, 50 και 51 του άρθρου 2 του Καν. (ΕΕ) 651/2014.</w:t>
            </w:r>
            <w:r w:rsidR="00EB2B36">
              <w:rPr>
                <w:rFonts w:asciiTheme="minorHAnsi" w:hAnsiTheme="minorHAnsi" w:cs="Arial"/>
                <w:szCs w:val="22"/>
                <w:lang w:val="el-GR"/>
              </w:rPr>
              <w:t xml:space="preserve"> Στις περιπτώσεις νεοσύστατων επιχειρήσεων του Άρθρου 22 του Καν.</w:t>
            </w:r>
            <w:r w:rsidR="00EB2B36" w:rsidRPr="00210A02">
              <w:rPr>
                <w:rFonts w:asciiTheme="minorHAnsi" w:hAnsiTheme="minorHAnsi"/>
                <w:szCs w:val="22"/>
                <w:lang w:val="el-GR"/>
              </w:rPr>
              <w:t xml:space="preserve"> </w:t>
            </w:r>
            <w:r w:rsidR="00EB2B36">
              <w:rPr>
                <w:rFonts w:asciiTheme="minorHAnsi" w:hAnsiTheme="minorHAnsi"/>
                <w:szCs w:val="22"/>
                <w:lang w:val="el-GR"/>
              </w:rPr>
              <w:t xml:space="preserve">(ΕΕ) </w:t>
            </w:r>
            <w:r w:rsidR="00EB2B36" w:rsidRPr="00210A02">
              <w:rPr>
                <w:rFonts w:asciiTheme="minorHAnsi" w:hAnsiTheme="minorHAnsi"/>
                <w:szCs w:val="22"/>
                <w:lang w:val="el-GR"/>
              </w:rPr>
              <w:t>651/14</w:t>
            </w:r>
            <w:r w:rsidR="00EB2B36">
              <w:rPr>
                <w:rFonts w:asciiTheme="minorHAnsi" w:hAnsiTheme="minorHAnsi"/>
                <w:szCs w:val="22"/>
                <w:lang w:val="el-GR"/>
              </w:rPr>
              <w:t xml:space="preserve"> (</w:t>
            </w:r>
            <w:r w:rsidR="00EB2B36" w:rsidRPr="00EB2B36">
              <w:rPr>
                <w:rFonts w:asciiTheme="minorHAnsi" w:hAnsiTheme="minorHAnsi"/>
                <w:szCs w:val="22"/>
                <w:lang w:val="el-GR"/>
              </w:rPr>
              <w:t xml:space="preserve">μη εισηγμένες στο χρηματιστήριο μικρές επιχειρήσεις, έως και πέντε έτη μετά την καταχώρισή τους, οι οποίες δεν έχουν προβεί ακόμη σε διανομή κερδών και δεν </w:t>
            </w:r>
            <w:r w:rsidR="00EB2B36">
              <w:rPr>
                <w:rFonts w:asciiTheme="minorHAnsi" w:hAnsiTheme="minorHAnsi"/>
                <w:szCs w:val="22"/>
                <w:lang w:val="el-GR"/>
              </w:rPr>
              <w:t>έχουν συσταθεί μέσω συγχώνευσης) το ποσοστό ενίσχυσης είναι 65%.</w:t>
            </w:r>
          </w:p>
          <w:p w:rsidR="00770008" w:rsidRPr="00210A02" w:rsidRDefault="00770008" w:rsidP="00FD7E71">
            <w:pPr>
              <w:rPr>
                <w:rFonts w:asciiTheme="minorHAnsi" w:hAnsiTheme="minorHAnsi" w:cs="Arial"/>
                <w:szCs w:val="22"/>
                <w:lang w:val="el-GR"/>
              </w:rPr>
            </w:pPr>
          </w:p>
        </w:tc>
      </w:tr>
      <w:tr w:rsidR="00770008" w:rsidRPr="00EB2B36" w:rsidTr="00FD7E71">
        <w:tc>
          <w:tcPr>
            <w:tcW w:w="0" w:type="auto"/>
            <w:gridSpan w:val="4"/>
            <w:shd w:val="clear" w:color="auto" w:fill="auto"/>
          </w:tcPr>
          <w:p w:rsidR="00770008" w:rsidRPr="00210A02" w:rsidRDefault="00770008" w:rsidP="00FD7E71">
            <w:pPr>
              <w:jc w:val="center"/>
              <w:rPr>
                <w:rFonts w:asciiTheme="minorHAnsi" w:hAnsiTheme="minorHAnsi" w:cs="Arial"/>
                <w:b/>
                <w:szCs w:val="22"/>
                <w:lang w:val="el-GR"/>
              </w:rPr>
            </w:pPr>
            <w:r w:rsidRPr="00210A02">
              <w:rPr>
                <w:rFonts w:asciiTheme="minorHAnsi" w:hAnsiTheme="minorHAnsi" w:cs="Arial"/>
                <w:b/>
                <w:szCs w:val="22"/>
                <w:lang w:val="el-GR"/>
              </w:rPr>
              <w:t>Αναλυτική Περιγραφή Υπο-δράσης</w:t>
            </w:r>
          </w:p>
          <w:p w:rsidR="00770008" w:rsidRPr="00210A02" w:rsidRDefault="00770008" w:rsidP="00FD7E71">
            <w:pPr>
              <w:rPr>
                <w:rFonts w:asciiTheme="minorHAnsi" w:hAnsiTheme="minorHAnsi" w:cs="Arial"/>
                <w:szCs w:val="22"/>
                <w:lang w:val="el-GR"/>
              </w:rPr>
            </w:pPr>
            <w:r w:rsidRPr="00210A02">
              <w:rPr>
                <w:rFonts w:asciiTheme="minorHAnsi" w:hAnsiTheme="minorHAnsi" w:cs="Arial"/>
                <w:szCs w:val="22"/>
                <w:lang w:val="en-US"/>
              </w:rPr>
              <w:t>H</w:t>
            </w:r>
            <w:r w:rsidRPr="00210A02">
              <w:rPr>
                <w:rFonts w:asciiTheme="minorHAnsi" w:hAnsiTheme="minorHAnsi" w:cs="Arial"/>
                <w:szCs w:val="22"/>
                <w:lang w:val="el-GR"/>
              </w:rPr>
              <w:t xml:space="preserve"> υπο-δράση ενισχύει τις παρακάτω παρεμβάσεις:</w:t>
            </w:r>
          </w:p>
          <w:p w:rsidR="00770008" w:rsidRPr="00210A02" w:rsidRDefault="00770008" w:rsidP="00FD7E71">
            <w:pPr>
              <w:rPr>
                <w:rFonts w:asciiTheme="minorHAnsi" w:hAnsiTheme="minorHAnsi" w:cs="Arial"/>
                <w:b/>
                <w:szCs w:val="22"/>
                <w:lang w:val="el-GR"/>
              </w:rPr>
            </w:pPr>
            <w:r w:rsidRPr="00210A02">
              <w:rPr>
                <w:rFonts w:asciiTheme="minorHAnsi" w:hAnsiTheme="minorHAnsi" w:cs="Arial"/>
                <w:b/>
                <w:szCs w:val="22"/>
                <w:lang w:val="el-GR"/>
              </w:rPr>
              <w:t>Α. Για τις λειτουργικές μορφές και κατηγορίες τουριστικών καταλυμάτων και λοιπών τουριστικώς εγκαταστάσεων που διαλαμβάνονται στην ΚΥΑ  2986/16  (ΦΕΚ 3885 Β’ /2016) προβλέπονται:</w:t>
            </w:r>
          </w:p>
          <w:p w:rsidR="00770008" w:rsidRPr="00210A02" w:rsidRDefault="00770008" w:rsidP="00E31F14">
            <w:pPr>
              <w:pStyle w:val="a3"/>
              <w:numPr>
                <w:ilvl w:val="0"/>
                <w:numId w:val="30"/>
              </w:numPr>
              <w:spacing w:after="200" w:line="276" w:lineRule="auto"/>
              <w:rPr>
                <w:rFonts w:asciiTheme="minorHAnsi" w:hAnsiTheme="minorHAnsi" w:cs="Arial"/>
                <w:szCs w:val="22"/>
                <w:lang w:val="el-GR"/>
              </w:rPr>
            </w:pPr>
            <w:r w:rsidRPr="00210A02">
              <w:rPr>
                <w:rFonts w:asciiTheme="minorHAnsi" w:hAnsiTheme="minorHAnsi" w:cs="Arial"/>
                <w:szCs w:val="22"/>
                <w:lang w:val="el-GR"/>
              </w:rPr>
              <w:t>Ίδρυση κύριων τουριστικών καταλυμάτων (Ξενοδοχεία 5, 4 και 3 αστέρων με ελάχιστη δυναμικότητα: 10 δωμάτια, 20 κλίνες και μέγιστη δυναμικότητα : 30 δωμάτια, 60 κλίνες) και Οργανωμένες τουριστικές κατασκηνώσεις -</w:t>
            </w:r>
            <w:r w:rsidRPr="00210A02">
              <w:rPr>
                <w:rFonts w:asciiTheme="minorHAnsi" w:hAnsiTheme="minorHAnsi" w:cs="Arial"/>
                <w:szCs w:val="22"/>
              </w:rPr>
              <w:t>camping</w:t>
            </w:r>
            <w:r w:rsidRPr="00210A02">
              <w:rPr>
                <w:rFonts w:asciiTheme="minorHAnsi" w:hAnsiTheme="minorHAnsi" w:cs="Arial"/>
                <w:szCs w:val="22"/>
                <w:lang w:val="el-GR"/>
              </w:rPr>
              <w:t>).</w:t>
            </w:r>
          </w:p>
          <w:p w:rsidR="00770008" w:rsidRPr="00210A02" w:rsidRDefault="00770008" w:rsidP="00E31F14">
            <w:pPr>
              <w:pStyle w:val="a3"/>
              <w:numPr>
                <w:ilvl w:val="0"/>
                <w:numId w:val="30"/>
              </w:numPr>
              <w:spacing w:after="200" w:line="276" w:lineRule="auto"/>
              <w:rPr>
                <w:rFonts w:asciiTheme="minorHAnsi" w:hAnsiTheme="minorHAnsi" w:cs="Arial"/>
                <w:szCs w:val="22"/>
                <w:lang w:val="el-GR"/>
              </w:rPr>
            </w:pPr>
            <w:r w:rsidRPr="00210A02">
              <w:rPr>
                <w:rFonts w:asciiTheme="minorHAnsi" w:hAnsiTheme="minorHAnsi" w:cs="Arial"/>
                <w:szCs w:val="22"/>
                <w:lang w:val="el-GR"/>
              </w:rPr>
              <w:t>Ίδρυση μη κύριων τουριστικών καταλυμάτων (αυτοεξυπηρετούμενα καταλύματα – τουλάχιστον δύο τουριστικές επιπλωμένες κατοικίες με ελάχιστο αριθμό 10 κλινών  και ενοικιαζόμενα επιπλωμένα δωμάτια - διαμερίσματα 4 και 3 κλειδιών, ελάχιστης δυναμικότητας 5 δωματίων και 10 κλινών.</w:t>
            </w:r>
          </w:p>
          <w:p w:rsidR="00770008" w:rsidRPr="00210A02" w:rsidRDefault="00770008" w:rsidP="00E31F14">
            <w:pPr>
              <w:pStyle w:val="a3"/>
              <w:numPr>
                <w:ilvl w:val="0"/>
                <w:numId w:val="30"/>
              </w:numPr>
              <w:spacing w:after="200" w:line="276" w:lineRule="auto"/>
              <w:rPr>
                <w:rFonts w:asciiTheme="minorHAnsi" w:hAnsiTheme="minorHAnsi" w:cs="Arial"/>
                <w:szCs w:val="22"/>
                <w:lang w:val="el-GR"/>
              </w:rPr>
            </w:pPr>
            <w:r w:rsidRPr="00210A02">
              <w:rPr>
                <w:rFonts w:asciiTheme="minorHAnsi" w:hAnsiTheme="minorHAnsi" w:cs="Arial"/>
                <w:szCs w:val="22"/>
                <w:lang w:val="el-GR"/>
              </w:rPr>
              <w:t>Ίδρυση ξενοδοχειακών καταλυμάτων εντός παραδοσιακών ή διατηρητέων κτισμάτων</w:t>
            </w:r>
          </w:p>
          <w:p w:rsidR="00770008" w:rsidRPr="00210A02" w:rsidRDefault="00770008" w:rsidP="00E31F14">
            <w:pPr>
              <w:pStyle w:val="a3"/>
              <w:numPr>
                <w:ilvl w:val="0"/>
                <w:numId w:val="30"/>
              </w:numPr>
              <w:spacing w:after="200" w:line="276" w:lineRule="auto"/>
              <w:rPr>
                <w:rFonts w:asciiTheme="minorHAnsi" w:hAnsiTheme="minorHAnsi" w:cs="Arial"/>
                <w:szCs w:val="22"/>
                <w:lang w:val="el-GR"/>
              </w:rPr>
            </w:pPr>
            <w:r w:rsidRPr="00210A02">
              <w:rPr>
                <w:rFonts w:asciiTheme="minorHAnsi" w:hAnsiTheme="minorHAnsi" w:cs="Arial"/>
                <w:szCs w:val="22"/>
                <w:lang w:val="el-GR"/>
              </w:rPr>
              <w:t>Επέκταση νομίμως λειτουργούντων κύριων και μη κύριων ξενοδοχειακών καταλυμάτων, υπό την προϋπόθεση ότι</w:t>
            </w:r>
            <w:r w:rsidRPr="00210A02">
              <w:rPr>
                <w:rFonts w:asciiTheme="minorHAnsi" w:hAnsiTheme="minorHAnsi"/>
                <w:szCs w:val="22"/>
                <w:lang w:val="el-GR"/>
              </w:rPr>
              <w:t xml:space="preserve"> </w:t>
            </w:r>
            <w:r w:rsidRPr="00210A02">
              <w:rPr>
                <w:rFonts w:asciiTheme="minorHAnsi" w:hAnsiTheme="minorHAnsi" w:cs="Arial"/>
                <w:szCs w:val="22"/>
                <w:lang w:val="el-GR"/>
              </w:rPr>
              <w:t xml:space="preserve">μετά την ολοκλήρωση της επένδυσης το σύνολο του τουριστικού καταλύματος (αρχικό κατάλυμα συν επέκταση) θα ανήκει στις λειτουργικές μορφές της ΚΥΑ 2986/16 . </w:t>
            </w:r>
          </w:p>
          <w:p w:rsidR="00770008" w:rsidRPr="00210A02" w:rsidRDefault="00770008" w:rsidP="00E31F14">
            <w:pPr>
              <w:pStyle w:val="a3"/>
              <w:numPr>
                <w:ilvl w:val="0"/>
                <w:numId w:val="30"/>
              </w:numPr>
              <w:spacing w:after="200" w:line="276" w:lineRule="auto"/>
              <w:rPr>
                <w:rFonts w:asciiTheme="minorHAnsi" w:hAnsiTheme="minorHAnsi" w:cs="Arial"/>
                <w:szCs w:val="22"/>
                <w:lang w:val="el-GR"/>
              </w:rPr>
            </w:pPr>
            <w:r w:rsidRPr="00210A02">
              <w:rPr>
                <w:rFonts w:asciiTheme="minorHAnsi" w:hAnsiTheme="minorHAnsi" w:cs="Arial"/>
                <w:szCs w:val="22"/>
                <w:lang w:val="el-GR"/>
              </w:rPr>
              <w:t xml:space="preserve">Ποιοτικός εκσυγχρονισμός κύριων και μη κύριων ξενοδοχειακών καταλυμάτων, ανεξαρτήτως λειτουργικής μορφής και τάξης, προκειμένου να βελτιωθεί το επίπεδο παρεχομένων υπηρεσιών </w:t>
            </w:r>
            <w:r w:rsidR="00DD4DB4">
              <w:rPr>
                <w:rFonts w:asciiTheme="minorHAnsi" w:hAnsiTheme="minorHAnsi" w:cs="Arial"/>
                <w:szCs w:val="22"/>
                <w:lang w:val="el-GR"/>
              </w:rPr>
              <w:t>τους</w:t>
            </w:r>
            <w:r w:rsidR="003432FC">
              <w:rPr>
                <w:rFonts w:asciiTheme="minorHAnsi" w:hAnsiTheme="minorHAnsi" w:cs="Arial"/>
                <w:szCs w:val="22"/>
                <w:lang w:val="el-GR"/>
              </w:rPr>
              <w:t xml:space="preserve">. </w:t>
            </w:r>
          </w:p>
          <w:p w:rsidR="00770008" w:rsidRPr="00210A02" w:rsidRDefault="00770008" w:rsidP="00E31F14">
            <w:pPr>
              <w:pStyle w:val="a3"/>
              <w:numPr>
                <w:ilvl w:val="0"/>
                <w:numId w:val="30"/>
              </w:numPr>
              <w:spacing w:after="200" w:line="276" w:lineRule="auto"/>
              <w:rPr>
                <w:rFonts w:asciiTheme="minorHAnsi" w:hAnsiTheme="minorHAnsi" w:cs="Arial"/>
                <w:szCs w:val="22"/>
                <w:lang w:val="el-GR"/>
              </w:rPr>
            </w:pPr>
            <w:r w:rsidRPr="00210A02">
              <w:rPr>
                <w:rFonts w:asciiTheme="minorHAnsi" w:hAnsiTheme="minorHAnsi" w:cs="Arial"/>
                <w:szCs w:val="22"/>
                <w:lang w:val="el-GR"/>
              </w:rPr>
              <w:t>Εγκαταστάσεις Ειδικής Τουριστικής Υποδομής (Συνεδριακά κέντρα, Γήπεδα γκολφ, Τουριστικοί λιμένες, Χιονοδρομικά κέντρα, Θεματικά πάρκα, Εγκαταστάσεις Ιαματικού Τουρισμού (Μονάδες ιαματικής θεραπείας, κέντρα ιαματικού τουρισμού −θερμαλισμού, κέντρα θαλασσοθεραπείας, κέντρα αναζωογόνησης (</w:t>
            </w:r>
            <w:r w:rsidRPr="00210A02">
              <w:rPr>
                <w:rFonts w:asciiTheme="minorHAnsi" w:hAnsiTheme="minorHAnsi" w:cs="Arial"/>
                <w:szCs w:val="22"/>
              </w:rPr>
              <w:t>spa</w:t>
            </w:r>
            <w:r w:rsidRPr="00210A02">
              <w:rPr>
                <w:rFonts w:asciiTheme="minorHAnsi" w:hAnsiTheme="minorHAnsi" w:cs="Arial"/>
                <w:szCs w:val="22"/>
                <w:lang w:val="el-GR"/>
              </w:rPr>
              <w:t>), Κέντρα Προπονητικού Αθλητικού Τουρισμού, Ορειβατικά καταφύγια, Αυτοκινητοδρόμια).</w:t>
            </w:r>
          </w:p>
          <w:p w:rsidR="00770008" w:rsidRPr="00210A02" w:rsidRDefault="00770008" w:rsidP="00E31F14">
            <w:pPr>
              <w:pStyle w:val="a3"/>
              <w:numPr>
                <w:ilvl w:val="0"/>
                <w:numId w:val="30"/>
              </w:numPr>
              <w:spacing w:after="200" w:line="276" w:lineRule="auto"/>
              <w:jc w:val="left"/>
              <w:rPr>
                <w:rFonts w:asciiTheme="minorHAnsi" w:hAnsiTheme="minorHAnsi" w:cs="Calibri"/>
                <w:szCs w:val="22"/>
                <w:lang w:val="el-GR"/>
              </w:rPr>
            </w:pPr>
            <w:r w:rsidRPr="00210A02">
              <w:rPr>
                <w:rFonts w:asciiTheme="minorHAnsi" w:hAnsiTheme="minorHAnsi" w:cs="Calibri"/>
                <w:szCs w:val="22"/>
                <w:lang w:val="el-GR"/>
              </w:rPr>
              <w:t>Ίδρυση (σύμφωνα με το άρθρο 25 του Ν. 4276/2014 (ΦΕΚ 155Α /30-7-140 περί οινικού τουρισμού) μη κύριων τουριστικά καταλυμάτων, για την παροχή υπηρεσιών υποδοχής, ξενάγησης, φιλοξενίας και εστίασης σε χώρους λειτουργικά ενοποιημένους με οινοποιητικές ή και οινοπαραγωγικές εγκαταστάσεις (οινοποιεία - αμπελώνες), συνδυαστικά με δραστηριότητες σχετιζόμενες με την αμπελοκαλλιέργεια και την οινική παραγωγή (βλ. και Γ).</w:t>
            </w:r>
          </w:p>
          <w:p w:rsidR="00770008" w:rsidRPr="00210A02" w:rsidRDefault="00770008" w:rsidP="00FD7E71">
            <w:pPr>
              <w:rPr>
                <w:rFonts w:asciiTheme="minorHAnsi" w:hAnsiTheme="minorHAnsi" w:cs="Arial"/>
                <w:b/>
                <w:szCs w:val="22"/>
                <w:lang w:val="el-GR"/>
              </w:rPr>
            </w:pPr>
            <w:r w:rsidRPr="00210A02">
              <w:rPr>
                <w:rFonts w:asciiTheme="minorHAnsi" w:hAnsiTheme="minorHAnsi" w:cs="Arial"/>
                <w:b/>
                <w:szCs w:val="22"/>
                <w:lang w:val="el-GR"/>
              </w:rPr>
              <w:lastRenderedPageBreak/>
              <w:t xml:space="preserve">Β. Ίδρυση, επέκταση, εκσυγχρονισμός επιχειρήσεων που παρέχουν υπηρεσίες εστίασης και αναψυχής. </w:t>
            </w:r>
            <w:r w:rsidRPr="00210A02">
              <w:rPr>
                <w:rFonts w:asciiTheme="minorHAnsi" w:hAnsiTheme="minorHAnsi" w:cs="Arial"/>
                <w:szCs w:val="22"/>
                <w:lang w:val="el-GR"/>
              </w:rPr>
              <w:t>Πρόκειται για καταστήματα υγειονομικού ενδιαφέροντος που παρασκευάζουν φαγητό (εστιατόρια, ταβέρνες κλπ) και το διαθέτουν στο χώρο τους ή και εκτός αυτού καθώς και αναψυκτήρια, παραδοσιακά καφενεία κλπ. Στην ενέργεια αυτή είναι επιθυμητή η διασύνδεση με τα τοπικά προϊόντα του αγρο-διατροφικού τομέα.</w:t>
            </w:r>
          </w:p>
          <w:p w:rsidR="00770008" w:rsidRPr="00210A02" w:rsidRDefault="00770008" w:rsidP="00FD7E71">
            <w:pPr>
              <w:rPr>
                <w:rFonts w:asciiTheme="minorHAnsi" w:hAnsiTheme="minorHAnsi" w:cs="Arial"/>
                <w:b/>
                <w:szCs w:val="22"/>
                <w:lang w:val="el-GR"/>
              </w:rPr>
            </w:pPr>
            <w:r w:rsidRPr="00210A02">
              <w:rPr>
                <w:rFonts w:asciiTheme="minorHAnsi" w:hAnsiTheme="minorHAnsi" w:cs="Arial"/>
                <w:b/>
                <w:szCs w:val="22"/>
                <w:lang w:val="el-GR"/>
              </w:rPr>
              <w:t>Γ. Ενθάρρυνση ανάπτυξης εναλλακτικού – θεματικού τουρισμού.</w:t>
            </w:r>
          </w:p>
          <w:p w:rsidR="00770008" w:rsidRPr="00210A02" w:rsidRDefault="00770008" w:rsidP="00FD7E71">
            <w:pPr>
              <w:rPr>
                <w:rFonts w:asciiTheme="minorHAnsi" w:hAnsiTheme="minorHAnsi" w:cs="Arial"/>
                <w:szCs w:val="22"/>
                <w:lang w:val="el-GR"/>
              </w:rPr>
            </w:pPr>
            <w:r w:rsidRPr="00210A02">
              <w:rPr>
                <w:rFonts w:asciiTheme="minorHAnsi" w:hAnsiTheme="minorHAnsi" w:cs="Arial"/>
                <w:szCs w:val="22"/>
                <w:lang w:val="el-GR"/>
              </w:rPr>
              <w:t>Προβλέπεται η ενίσχυση δημιουργίας - επέκτασης δραστηριοτήτων εναλλακτικών μορφών τουρισμού (υποδομές, εξοπλισμός, σήμανση, χαρτογράφηση κλπ), οι οποίες κρίνονται απαραίτητες για τον εμπλουτισμό και την ολοκλήρωση του τουριστικού προϊόντος της περιοχής  και την ανάδειξή της ως προορισμού πολύ-θεματικού τουρισμού. Ενθαρρύνονται δραστηριότητες εναλλακτικών και ήπιων μορφών τουρισμού, όπως: πολιτισμικού-αρχαιολογικού, θρησκευτικού, περιηγητικού, οικολογικού, εκπαιδευτικού, ποδηλατικού, αθλητικού (περιλαμβανομένων των ποτάμιων δραστηριοτήτων), φυσιολατρικού, συνεδριακού, ιαματικού, ορειβατικού, αναρριχητικού, ιππικού, αστρονομικού, χιονοδρομικού, ιστιοπλοϊκού, καταδυτικού, οινικού, γαστρονομικού κλπ. Περιλαμβάνονται και δραστηριότητες επισκέψιμων αγροκτημάτων, τα οποία δεν εστιάζουν στην επιδεικτική παραγωγική διαδικασία και λειτουργία τους ή στην οικοτεχνική παραγωγή προϊόντων από το ίδιο φυσικό ή ζωικό τους κεφάλαιο,  αλλά προσφέρουν υπηρεσίες αναψυχής, εκπαίδευσης, πολιτισμού κλπ.</w:t>
            </w:r>
          </w:p>
          <w:p w:rsidR="00770008" w:rsidRPr="00210A02" w:rsidRDefault="00770008" w:rsidP="00FD7E71">
            <w:pPr>
              <w:rPr>
                <w:rFonts w:asciiTheme="minorHAnsi" w:hAnsiTheme="minorHAnsi" w:cs="Arial"/>
                <w:szCs w:val="22"/>
                <w:lang w:val="el-GR"/>
              </w:rPr>
            </w:pPr>
          </w:p>
          <w:p w:rsidR="00770008" w:rsidRPr="00210A02" w:rsidRDefault="00770008" w:rsidP="00FD7E71">
            <w:pPr>
              <w:rPr>
                <w:rFonts w:asciiTheme="minorHAnsi" w:hAnsiTheme="minorHAnsi" w:cs="Arial"/>
                <w:szCs w:val="22"/>
                <w:lang w:val="el-GR"/>
              </w:rPr>
            </w:pPr>
            <w:r w:rsidRPr="00210A02">
              <w:rPr>
                <w:rFonts w:asciiTheme="minorHAnsi" w:hAnsiTheme="minorHAnsi" w:cs="Arial"/>
                <w:b/>
                <w:szCs w:val="22"/>
                <w:lang w:val="el-GR"/>
              </w:rPr>
              <w:t>Δ. Ίδρυση, επέκταση, εκσυγχρονισμός επιχειρήσεων που παρέχουν άλλες (εκτός διανυκτέρευσης) τουριστικές υπηρεσίες</w:t>
            </w:r>
            <w:r w:rsidRPr="00210A02">
              <w:rPr>
                <w:rFonts w:asciiTheme="minorHAnsi" w:hAnsiTheme="minorHAnsi" w:cs="Arial"/>
                <w:szCs w:val="22"/>
                <w:lang w:val="el-GR"/>
              </w:rPr>
              <w:t>, όπως (ενδεικτικά): οργάνωση, πληροφόρηση και προώθηση τουρισμού (τουριστικά γραφεία κλπ), ενοικιάσεις αυτοκινήτων, ποδηλάτων, εξοπλισμού θαλάσσιων κ.ά αθλημάτων, ξεναγήσεις, τουριστικά πακέτα κ.ά.</w:t>
            </w:r>
          </w:p>
          <w:p w:rsidR="00664893" w:rsidRDefault="00664893" w:rsidP="00FD7E71">
            <w:pPr>
              <w:rPr>
                <w:rFonts w:asciiTheme="minorHAnsi" w:hAnsiTheme="minorHAnsi" w:cs="Calibri"/>
                <w:szCs w:val="22"/>
                <w:lang w:val="el-GR"/>
              </w:rPr>
            </w:pPr>
          </w:p>
          <w:p w:rsidR="00770008" w:rsidRPr="00210A02" w:rsidRDefault="00770008" w:rsidP="00FD7E71">
            <w:pPr>
              <w:rPr>
                <w:rFonts w:asciiTheme="minorHAnsi" w:hAnsiTheme="minorHAnsi" w:cs="Arial"/>
                <w:b/>
                <w:szCs w:val="22"/>
                <w:lang w:val="el-GR"/>
              </w:rPr>
            </w:pPr>
            <w:r w:rsidRPr="00210A02">
              <w:rPr>
                <w:rFonts w:asciiTheme="minorHAnsi" w:hAnsiTheme="minorHAnsi" w:cs="Calibri"/>
                <w:szCs w:val="22"/>
                <w:lang w:val="el-GR"/>
              </w:rPr>
              <w:t>Ανώτατο όριο αιτούμενου προϋπολογισμού: 600.000 ευρώ.</w:t>
            </w:r>
          </w:p>
        </w:tc>
      </w:tr>
      <w:tr w:rsidR="00770008" w:rsidRPr="00210A02" w:rsidTr="00210A02">
        <w:trPr>
          <w:trHeight w:val="349"/>
        </w:trPr>
        <w:tc>
          <w:tcPr>
            <w:tcW w:w="0" w:type="auto"/>
            <w:gridSpan w:val="4"/>
            <w:shd w:val="clear" w:color="auto" w:fill="auto"/>
          </w:tcPr>
          <w:p w:rsidR="00770008" w:rsidRPr="00210A02" w:rsidRDefault="00770008" w:rsidP="00FD7E71">
            <w:pPr>
              <w:rPr>
                <w:rFonts w:asciiTheme="minorHAnsi" w:hAnsiTheme="minorHAnsi" w:cs="Arial"/>
                <w:b/>
                <w:szCs w:val="22"/>
              </w:rPr>
            </w:pPr>
            <w:r w:rsidRPr="00210A02">
              <w:rPr>
                <w:rFonts w:asciiTheme="minorHAnsi" w:hAnsiTheme="minorHAnsi" w:cs="Arial"/>
                <w:b/>
                <w:szCs w:val="22"/>
              </w:rPr>
              <w:lastRenderedPageBreak/>
              <w:t>Θεματική Κατεύθυνση που εξυπηρετείται</w:t>
            </w:r>
          </w:p>
        </w:tc>
      </w:tr>
      <w:tr w:rsidR="00770008" w:rsidRPr="00EB2B36" w:rsidTr="00FD7E71">
        <w:tc>
          <w:tcPr>
            <w:tcW w:w="0" w:type="auto"/>
            <w:gridSpan w:val="4"/>
            <w:shd w:val="clear" w:color="auto" w:fill="auto"/>
          </w:tcPr>
          <w:p w:rsidR="00770008" w:rsidRPr="00210A02" w:rsidRDefault="00770008" w:rsidP="00FD7E71">
            <w:pPr>
              <w:rPr>
                <w:rFonts w:asciiTheme="minorHAnsi" w:hAnsiTheme="minorHAnsi" w:cs="Arial"/>
                <w:szCs w:val="22"/>
                <w:lang w:val="el-GR"/>
              </w:rPr>
            </w:pPr>
            <w:r w:rsidRPr="00210A02">
              <w:rPr>
                <w:rFonts w:asciiTheme="minorHAnsi" w:hAnsiTheme="minorHAnsi" w:cs="Arial"/>
                <w:szCs w:val="22"/>
                <w:lang w:val="el-GR"/>
              </w:rPr>
              <w:t>2η: Βελτίωση της ελκυστικότητας της περιοχής παρέμβασης και ενίσχυση του τουριστικού προϊόντος</w:t>
            </w:r>
          </w:p>
        </w:tc>
      </w:tr>
      <w:tr w:rsidR="00770008" w:rsidRPr="00210A02" w:rsidTr="00FD7E71">
        <w:trPr>
          <w:trHeight w:val="274"/>
        </w:trPr>
        <w:tc>
          <w:tcPr>
            <w:tcW w:w="0" w:type="auto"/>
            <w:gridSpan w:val="4"/>
            <w:shd w:val="clear" w:color="auto" w:fill="auto"/>
          </w:tcPr>
          <w:p w:rsidR="00770008" w:rsidRPr="00210A02" w:rsidRDefault="00770008" w:rsidP="00FD7E71">
            <w:pPr>
              <w:jc w:val="center"/>
              <w:rPr>
                <w:rFonts w:asciiTheme="minorHAnsi" w:hAnsiTheme="minorHAnsi" w:cs="Arial"/>
                <w:b/>
                <w:szCs w:val="22"/>
              </w:rPr>
            </w:pPr>
            <w:r w:rsidRPr="00210A02">
              <w:rPr>
                <w:rFonts w:asciiTheme="minorHAnsi" w:hAnsiTheme="minorHAnsi" w:cs="Arial"/>
                <w:b/>
                <w:szCs w:val="22"/>
              </w:rPr>
              <w:t>Χρηματοδοτικά στοιχεία</w:t>
            </w:r>
          </w:p>
        </w:tc>
      </w:tr>
      <w:tr w:rsidR="003432FC" w:rsidRPr="00EB2B36" w:rsidTr="00FD7E71">
        <w:trPr>
          <w:trHeight w:val="435"/>
        </w:trPr>
        <w:tc>
          <w:tcPr>
            <w:tcW w:w="0" w:type="auto"/>
            <w:shd w:val="clear" w:color="auto" w:fill="auto"/>
          </w:tcPr>
          <w:p w:rsidR="00770008" w:rsidRPr="00210A02" w:rsidRDefault="00770008" w:rsidP="00FD7E71">
            <w:pPr>
              <w:rPr>
                <w:rFonts w:asciiTheme="minorHAnsi" w:hAnsiTheme="minorHAnsi" w:cs="Arial"/>
                <w:szCs w:val="22"/>
              </w:rPr>
            </w:pPr>
          </w:p>
        </w:tc>
        <w:tc>
          <w:tcPr>
            <w:tcW w:w="0" w:type="auto"/>
            <w:shd w:val="clear" w:color="auto" w:fill="auto"/>
          </w:tcPr>
          <w:p w:rsidR="00770008" w:rsidRPr="00210A02" w:rsidRDefault="00770008" w:rsidP="00FD7E71">
            <w:pPr>
              <w:rPr>
                <w:rFonts w:asciiTheme="minorHAnsi" w:hAnsiTheme="minorHAnsi" w:cs="Arial"/>
                <w:szCs w:val="22"/>
              </w:rPr>
            </w:pPr>
            <w:r w:rsidRPr="00210A02">
              <w:rPr>
                <w:rFonts w:asciiTheme="minorHAnsi" w:hAnsiTheme="minorHAnsi" w:cs="Arial"/>
                <w:szCs w:val="22"/>
              </w:rPr>
              <w:t>Ποσό (€)</w:t>
            </w:r>
          </w:p>
        </w:tc>
        <w:tc>
          <w:tcPr>
            <w:tcW w:w="0" w:type="auto"/>
            <w:shd w:val="clear" w:color="auto" w:fill="auto"/>
          </w:tcPr>
          <w:p w:rsidR="00770008" w:rsidRPr="00210A02" w:rsidRDefault="00770008" w:rsidP="00FD7E71">
            <w:pPr>
              <w:rPr>
                <w:rFonts w:asciiTheme="minorHAnsi" w:hAnsiTheme="minorHAnsi" w:cs="Arial"/>
                <w:szCs w:val="22"/>
                <w:lang w:val="el-GR"/>
              </w:rPr>
            </w:pPr>
            <w:r w:rsidRPr="00210A02">
              <w:rPr>
                <w:rFonts w:asciiTheme="minorHAnsi" w:hAnsiTheme="minorHAnsi" w:cs="Arial"/>
                <w:szCs w:val="22"/>
                <w:lang w:val="el-GR"/>
              </w:rPr>
              <w:t>Ποσοστό (%) σε επίπεδο υπο-μέτρου</w:t>
            </w:r>
          </w:p>
        </w:tc>
        <w:tc>
          <w:tcPr>
            <w:tcW w:w="0" w:type="auto"/>
            <w:shd w:val="clear" w:color="auto" w:fill="auto"/>
          </w:tcPr>
          <w:p w:rsidR="00770008" w:rsidRPr="00210A02" w:rsidRDefault="00770008" w:rsidP="00FD7E71">
            <w:pPr>
              <w:rPr>
                <w:rFonts w:asciiTheme="minorHAnsi" w:hAnsiTheme="minorHAnsi" w:cs="Arial"/>
                <w:szCs w:val="22"/>
                <w:lang w:val="el-GR"/>
              </w:rPr>
            </w:pPr>
            <w:r w:rsidRPr="00210A02">
              <w:rPr>
                <w:rFonts w:asciiTheme="minorHAnsi" w:hAnsiTheme="minorHAnsi" w:cs="Arial"/>
                <w:szCs w:val="22"/>
                <w:lang w:val="el-GR"/>
              </w:rPr>
              <w:t>Ποσοστό (%) σε επίπεδο Τοπικού Προγράμματος</w:t>
            </w:r>
          </w:p>
        </w:tc>
      </w:tr>
      <w:tr w:rsidR="003432FC" w:rsidRPr="00210A02" w:rsidTr="00FD7E71">
        <w:trPr>
          <w:trHeight w:val="655"/>
        </w:trPr>
        <w:tc>
          <w:tcPr>
            <w:tcW w:w="0" w:type="auto"/>
            <w:shd w:val="clear" w:color="auto" w:fill="auto"/>
          </w:tcPr>
          <w:p w:rsidR="00770008" w:rsidRPr="00210A02" w:rsidRDefault="00770008" w:rsidP="00FD7E71">
            <w:pPr>
              <w:rPr>
                <w:rFonts w:asciiTheme="minorHAnsi" w:hAnsiTheme="minorHAnsi" w:cs="Arial"/>
                <w:szCs w:val="22"/>
              </w:rPr>
            </w:pPr>
            <w:r w:rsidRPr="00210A02">
              <w:rPr>
                <w:rFonts w:asciiTheme="minorHAnsi" w:hAnsiTheme="minorHAnsi" w:cs="Arial"/>
                <w:szCs w:val="22"/>
              </w:rPr>
              <w:t>Συνολικός Προϋπολογισμός</w:t>
            </w:r>
          </w:p>
        </w:tc>
        <w:tc>
          <w:tcPr>
            <w:tcW w:w="0" w:type="auto"/>
            <w:shd w:val="clear" w:color="auto" w:fill="auto"/>
          </w:tcPr>
          <w:p w:rsidR="00770008" w:rsidRPr="00210A02" w:rsidRDefault="00770008" w:rsidP="00FD7E71">
            <w:pPr>
              <w:jc w:val="center"/>
              <w:rPr>
                <w:rFonts w:asciiTheme="minorHAnsi" w:hAnsiTheme="minorHAnsi"/>
                <w:bCs/>
                <w:color w:val="000000"/>
                <w:szCs w:val="22"/>
              </w:rPr>
            </w:pPr>
            <w:r w:rsidRPr="00210A02">
              <w:rPr>
                <w:rFonts w:asciiTheme="minorHAnsi" w:hAnsiTheme="minorHAnsi" w:cs="Calibri"/>
                <w:color w:val="000000"/>
                <w:szCs w:val="22"/>
                <w:lang w:eastAsia="el-GR"/>
              </w:rPr>
              <w:t>840.000,00</w:t>
            </w:r>
          </w:p>
        </w:tc>
        <w:tc>
          <w:tcPr>
            <w:tcW w:w="0" w:type="auto"/>
            <w:shd w:val="clear" w:color="auto" w:fill="auto"/>
          </w:tcPr>
          <w:p w:rsidR="00770008" w:rsidRPr="00210A02" w:rsidRDefault="00770008" w:rsidP="00641FDF">
            <w:pPr>
              <w:jc w:val="center"/>
              <w:rPr>
                <w:rFonts w:asciiTheme="minorHAnsi" w:hAnsiTheme="minorHAnsi" w:cs="Arial"/>
                <w:szCs w:val="22"/>
              </w:rPr>
            </w:pPr>
            <w:r w:rsidRPr="00210A02">
              <w:rPr>
                <w:rFonts w:asciiTheme="minorHAnsi" w:hAnsiTheme="minorHAnsi" w:cs="Calibri"/>
                <w:color w:val="000000"/>
                <w:szCs w:val="22"/>
                <w:lang w:eastAsia="el-GR"/>
              </w:rPr>
              <w:t>9,1</w:t>
            </w:r>
            <w:r w:rsidR="00641FDF">
              <w:rPr>
                <w:rFonts w:asciiTheme="minorHAnsi" w:hAnsiTheme="minorHAnsi" w:cs="Calibri"/>
                <w:color w:val="000000"/>
                <w:szCs w:val="22"/>
                <w:lang w:eastAsia="el-GR"/>
              </w:rPr>
              <w:t>4</w:t>
            </w:r>
            <w:r w:rsidRPr="00210A02">
              <w:rPr>
                <w:rFonts w:asciiTheme="minorHAnsi" w:hAnsiTheme="minorHAnsi" w:cs="Calibri"/>
                <w:color w:val="000000"/>
                <w:szCs w:val="22"/>
                <w:lang w:eastAsia="el-GR"/>
              </w:rPr>
              <w:t>%</w:t>
            </w:r>
          </w:p>
        </w:tc>
        <w:tc>
          <w:tcPr>
            <w:tcW w:w="0" w:type="auto"/>
            <w:shd w:val="clear" w:color="auto" w:fill="auto"/>
          </w:tcPr>
          <w:p w:rsidR="00770008" w:rsidRPr="00210A02" w:rsidRDefault="00770008" w:rsidP="00641FDF">
            <w:pPr>
              <w:jc w:val="center"/>
              <w:rPr>
                <w:rFonts w:asciiTheme="minorHAnsi" w:hAnsiTheme="minorHAnsi" w:cs="Arial"/>
                <w:szCs w:val="22"/>
              </w:rPr>
            </w:pPr>
            <w:r w:rsidRPr="00210A02">
              <w:rPr>
                <w:rFonts w:asciiTheme="minorHAnsi" w:hAnsiTheme="minorHAnsi" w:cs="Calibri"/>
                <w:color w:val="000000"/>
                <w:szCs w:val="22"/>
                <w:lang w:eastAsia="el-GR"/>
              </w:rPr>
              <w:t>7,6</w:t>
            </w:r>
            <w:r w:rsidR="00641FDF">
              <w:rPr>
                <w:rFonts w:asciiTheme="minorHAnsi" w:hAnsiTheme="minorHAnsi" w:cs="Calibri"/>
                <w:color w:val="000000"/>
                <w:szCs w:val="22"/>
                <w:lang w:eastAsia="el-GR"/>
              </w:rPr>
              <w:t>3</w:t>
            </w:r>
            <w:r w:rsidRPr="00210A02">
              <w:rPr>
                <w:rFonts w:asciiTheme="minorHAnsi" w:hAnsiTheme="minorHAnsi" w:cs="Calibri"/>
                <w:color w:val="000000"/>
                <w:szCs w:val="22"/>
                <w:lang w:eastAsia="el-GR"/>
              </w:rPr>
              <w:t>%</w:t>
            </w:r>
          </w:p>
        </w:tc>
      </w:tr>
      <w:tr w:rsidR="003432FC" w:rsidRPr="00210A02" w:rsidTr="00FD7E71">
        <w:trPr>
          <w:trHeight w:val="482"/>
        </w:trPr>
        <w:tc>
          <w:tcPr>
            <w:tcW w:w="0" w:type="auto"/>
            <w:shd w:val="clear" w:color="auto" w:fill="auto"/>
          </w:tcPr>
          <w:p w:rsidR="00770008" w:rsidRPr="00210A02" w:rsidRDefault="00770008" w:rsidP="00FD7E71">
            <w:pPr>
              <w:rPr>
                <w:rFonts w:asciiTheme="minorHAnsi" w:hAnsiTheme="minorHAnsi" w:cs="Arial"/>
                <w:szCs w:val="22"/>
              </w:rPr>
            </w:pPr>
            <w:r w:rsidRPr="00210A02">
              <w:rPr>
                <w:rFonts w:asciiTheme="minorHAnsi" w:hAnsiTheme="minorHAnsi" w:cs="Arial"/>
                <w:szCs w:val="22"/>
              </w:rPr>
              <w:t>Δημόσια Δαπάνη</w:t>
            </w:r>
          </w:p>
        </w:tc>
        <w:tc>
          <w:tcPr>
            <w:tcW w:w="0" w:type="auto"/>
            <w:shd w:val="clear" w:color="auto" w:fill="auto"/>
          </w:tcPr>
          <w:p w:rsidR="00770008" w:rsidRPr="00210A02" w:rsidRDefault="00770008" w:rsidP="00FD7E71">
            <w:pPr>
              <w:jc w:val="center"/>
              <w:rPr>
                <w:rFonts w:asciiTheme="minorHAnsi" w:hAnsiTheme="minorHAnsi"/>
                <w:bCs/>
                <w:color w:val="000000"/>
                <w:szCs w:val="22"/>
              </w:rPr>
            </w:pPr>
            <w:r w:rsidRPr="00210A02">
              <w:rPr>
                <w:rFonts w:asciiTheme="minorHAnsi" w:hAnsiTheme="minorHAnsi" w:cs="Calibri"/>
                <w:color w:val="000000"/>
                <w:szCs w:val="22"/>
                <w:lang w:eastAsia="el-GR"/>
              </w:rPr>
              <w:t>462.000,00</w:t>
            </w:r>
          </w:p>
        </w:tc>
        <w:tc>
          <w:tcPr>
            <w:tcW w:w="0" w:type="auto"/>
            <w:shd w:val="clear" w:color="auto" w:fill="auto"/>
          </w:tcPr>
          <w:p w:rsidR="00770008" w:rsidRPr="00210A02" w:rsidRDefault="00770008" w:rsidP="00FD7E71">
            <w:pPr>
              <w:jc w:val="center"/>
              <w:rPr>
                <w:rFonts w:asciiTheme="minorHAnsi" w:hAnsiTheme="minorHAnsi" w:cs="Arial"/>
                <w:szCs w:val="22"/>
              </w:rPr>
            </w:pPr>
            <w:r w:rsidRPr="00210A02">
              <w:rPr>
                <w:rFonts w:asciiTheme="minorHAnsi" w:hAnsiTheme="minorHAnsi" w:cs="Calibri"/>
                <w:color w:val="000000"/>
                <w:szCs w:val="22"/>
                <w:lang w:eastAsia="el-GR"/>
              </w:rPr>
              <w:t>7,36%</w:t>
            </w:r>
          </w:p>
        </w:tc>
        <w:tc>
          <w:tcPr>
            <w:tcW w:w="0" w:type="auto"/>
            <w:shd w:val="clear" w:color="auto" w:fill="auto"/>
          </w:tcPr>
          <w:p w:rsidR="00770008" w:rsidRPr="00210A02" w:rsidRDefault="00770008" w:rsidP="00FD7E71">
            <w:pPr>
              <w:jc w:val="center"/>
              <w:rPr>
                <w:rFonts w:asciiTheme="minorHAnsi" w:hAnsiTheme="minorHAnsi" w:cs="Arial"/>
                <w:szCs w:val="22"/>
              </w:rPr>
            </w:pPr>
            <w:r w:rsidRPr="00210A02">
              <w:rPr>
                <w:rFonts w:asciiTheme="minorHAnsi" w:hAnsiTheme="minorHAnsi" w:cs="Calibri"/>
                <w:color w:val="000000"/>
                <w:szCs w:val="22"/>
                <w:lang w:eastAsia="el-GR"/>
              </w:rPr>
              <w:t>5,70%</w:t>
            </w:r>
          </w:p>
        </w:tc>
      </w:tr>
      <w:tr w:rsidR="003432FC" w:rsidRPr="00210A02" w:rsidTr="00FD7E71">
        <w:trPr>
          <w:trHeight w:val="432"/>
        </w:trPr>
        <w:tc>
          <w:tcPr>
            <w:tcW w:w="0" w:type="auto"/>
            <w:shd w:val="clear" w:color="auto" w:fill="auto"/>
          </w:tcPr>
          <w:p w:rsidR="00770008" w:rsidRPr="00210A02" w:rsidRDefault="00770008" w:rsidP="00FD7E71">
            <w:pPr>
              <w:rPr>
                <w:rFonts w:asciiTheme="minorHAnsi" w:hAnsiTheme="minorHAnsi" w:cs="Arial"/>
                <w:szCs w:val="22"/>
              </w:rPr>
            </w:pPr>
            <w:r w:rsidRPr="00210A02">
              <w:rPr>
                <w:rFonts w:asciiTheme="minorHAnsi" w:hAnsiTheme="minorHAnsi" w:cs="Arial"/>
                <w:szCs w:val="22"/>
              </w:rPr>
              <w:t>Ιδιωτική Συμμετοχή</w:t>
            </w:r>
          </w:p>
        </w:tc>
        <w:tc>
          <w:tcPr>
            <w:tcW w:w="0" w:type="auto"/>
            <w:shd w:val="clear" w:color="auto" w:fill="auto"/>
          </w:tcPr>
          <w:p w:rsidR="00770008" w:rsidRPr="00210A02" w:rsidRDefault="00770008" w:rsidP="00FD7E71">
            <w:pPr>
              <w:jc w:val="center"/>
              <w:rPr>
                <w:rFonts w:asciiTheme="minorHAnsi" w:hAnsiTheme="minorHAnsi"/>
                <w:bCs/>
                <w:color w:val="000000"/>
                <w:szCs w:val="22"/>
              </w:rPr>
            </w:pPr>
            <w:r w:rsidRPr="00210A02">
              <w:rPr>
                <w:rFonts w:asciiTheme="minorHAnsi" w:hAnsiTheme="minorHAnsi" w:cs="Calibri"/>
                <w:color w:val="000000"/>
                <w:szCs w:val="22"/>
                <w:lang w:eastAsia="el-GR"/>
              </w:rPr>
              <w:t>378.000,00</w:t>
            </w:r>
          </w:p>
        </w:tc>
        <w:tc>
          <w:tcPr>
            <w:tcW w:w="0" w:type="auto"/>
            <w:shd w:val="clear" w:color="auto" w:fill="auto"/>
          </w:tcPr>
          <w:p w:rsidR="00770008" w:rsidRPr="00210A02" w:rsidRDefault="00770008" w:rsidP="00641FDF">
            <w:pPr>
              <w:jc w:val="center"/>
              <w:rPr>
                <w:rFonts w:asciiTheme="minorHAnsi" w:hAnsiTheme="minorHAnsi" w:cs="Arial"/>
                <w:szCs w:val="22"/>
              </w:rPr>
            </w:pPr>
            <w:r w:rsidRPr="00210A02">
              <w:rPr>
                <w:rFonts w:asciiTheme="minorHAnsi" w:hAnsiTheme="minorHAnsi" w:cs="Calibri"/>
                <w:color w:val="000000"/>
                <w:szCs w:val="22"/>
                <w:lang w:eastAsia="el-GR"/>
              </w:rPr>
              <w:t>12,</w:t>
            </w:r>
            <w:r w:rsidR="00641FDF">
              <w:rPr>
                <w:rFonts w:asciiTheme="minorHAnsi" w:hAnsiTheme="minorHAnsi" w:cs="Calibri"/>
                <w:color w:val="000000"/>
                <w:szCs w:val="22"/>
                <w:lang w:eastAsia="el-GR"/>
              </w:rPr>
              <w:t>97</w:t>
            </w:r>
            <w:r w:rsidRPr="00210A02">
              <w:rPr>
                <w:rFonts w:asciiTheme="minorHAnsi" w:hAnsiTheme="minorHAnsi" w:cs="Calibri"/>
                <w:color w:val="000000"/>
                <w:szCs w:val="22"/>
                <w:lang w:eastAsia="el-GR"/>
              </w:rPr>
              <w:t>%</w:t>
            </w:r>
          </w:p>
        </w:tc>
        <w:tc>
          <w:tcPr>
            <w:tcW w:w="0" w:type="auto"/>
            <w:shd w:val="clear" w:color="auto" w:fill="auto"/>
          </w:tcPr>
          <w:p w:rsidR="00770008" w:rsidRPr="00210A02" w:rsidRDefault="00770008" w:rsidP="00641FDF">
            <w:pPr>
              <w:jc w:val="center"/>
              <w:rPr>
                <w:rFonts w:asciiTheme="minorHAnsi" w:hAnsiTheme="minorHAnsi" w:cs="Arial"/>
                <w:szCs w:val="22"/>
              </w:rPr>
            </w:pPr>
            <w:r w:rsidRPr="00210A02">
              <w:rPr>
                <w:rFonts w:asciiTheme="minorHAnsi" w:hAnsiTheme="minorHAnsi" w:cs="Calibri"/>
                <w:color w:val="000000"/>
                <w:szCs w:val="22"/>
                <w:lang w:eastAsia="el-GR"/>
              </w:rPr>
              <w:t>12,</w:t>
            </w:r>
            <w:r w:rsidR="00641FDF">
              <w:rPr>
                <w:rFonts w:asciiTheme="minorHAnsi" w:hAnsiTheme="minorHAnsi" w:cs="Calibri"/>
                <w:color w:val="000000"/>
                <w:szCs w:val="22"/>
                <w:lang w:eastAsia="el-GR"/>
              </w:rPr>
              <w:t>97</w:t>
            </w:r>
            <w:r w:rsidRPr="00210A02">
              <w:rPr>
                <w:rFonts w:asciiTheme="minorHAnsi" w:hAnsiTheme="minorHAnsi" w:cs="Calibri"/>
                <w:color w:val="000000"/>
                <w:szCs w:val="22"/>
                <w:lang w:eastAsia="el-GR"/>
              </w:rPr>
              <w:t>%</w:t>
            </w:r>
          </w:p>
        </w:tc>
      </w:tr>
      <w:tr w:rsidR="00770008" w:rsidRPr="00210A02" w:rsidTr="00FD7E71">
        <w:tc>
          <w:tcPr>
            <w:tcW w:w="0" w:type="auto"/>
            <w:gridSpan w:val="4"/>
            <w:shd w:val="clear" w:color="auto" w:fill="auto"/>
          </w:tcPr>
          <w:p w:rsidR="00770008" w:rsidRPr="00210A02" w:rsidRDefault="00770008" w:rsidP="00FD7E71">
            <w:pPr>
              <w:jc w:val="center"/>
              <w:rPr>
                <w:rFonts w:asciiTheme="minorHAnsi" w:hAnsiTheme="minorHAnsi" w:cs="Arial"/>
                <w:b/>
                <w:szCs w:val="22"/>
              </w:rPr>
            </w:pPr>
            <w:r w:rsidRPr="00210A02">
              <w:rPr>
                <w:rFonts w:asciiTheme="minorHAnsi" w:hAnsiTheme="minorHAnsi" w:cs="Arial"/>
                <w:b/>
                <w:szCs w:val="22"/>
              </w:rPr>
              <w:t xml:space="preserve">Περιοχή Εφαρμογής </w:t>
            </w:r>
          </w:p>
        </w:tc>
      </w:tr>
      <w:tr w:rsidR="00770008" w:rsidRPr="00EB2B36" w:rsidTr="00FD7E71">
        <w:tc>
          <w:tcPr>
            <w:tcW w:w="0" w:type="auto"/>
            <w:gridSpan w:val="4"/>
            <w:shd w:val="clear" w:color="auto" w:fill="auto"/>
          </w:tcPr>
          <w:p w:rsidR="00770008" w:rsidRPr="00210A02" w:rsidRDefault="00770008" w:rsidP="00FD7E71">
            <w:pPr>
              <w:rPr>
                <w:rFonts w:asciiTheme="minorHAnsi" w:hAnsiTheme="minorHAnsi" w:cs="Calibri"/>
                <w:szCs w:val="22"/>
                <w:lang w:val="el-GR"/>
              </w:rPr>
            </w:pPr>
            <w:r w:rsidRPr="00210A02">
              <w:rPr>
                <w:rFonts w:asciiTheme="minorHAnsi" w:hAnsiTheme="minorHAnsi" w:cs="Calibri"/>
                <w:szCs w:val="22"/>
                <w:lang w:val="el-GR"/>
              </w:rPr>
              <w:t>Το σύνολο της περιοχής παρέμβασης</w:t>
            </w:r>
          </w:p>
        </w:tc>
      </w:tr>
      <w:tr w:rsidR="00770008" w:rsidRPr="00EB2B36" w:rsidTr="00FD7E71">
        <w:tc>
          <w:tcPr>
            <w:tcW w:w="0" w:type="auto"/>
            <w:gridSpan w:val="4"/>
            <w:shd w:val="clear" w:color="auto" w:fill="auto"/>
          </w:tcPr>
          <w:p w:rsidR="00770008" w:rsidRPr="00210A02" w:rsidRDefault="00770008" w:rsidP="00FD7E71">
            <w:pPr>
              <w:rPr>
                <w:rFonts w:asciiTheme="minorHAnsi" w:hAnsiTheme="minorHAnsi" w:cs="Calibri"/>
                <w:b/>
                <w:szCs w:val="22"/>
                <w:lang w:val="el-GR"/>
              </w:rPr>
            </w:pPr>
            <w:r w:rsidRPr="00210A02">
              <w:rPr>
                <w:rFonts w:asciiTheme="minorHAnsi" w:hAnsiTheme="minorHAnsi" w:cs="Calibri"/>
                <w:b/>
                <w:szCs w:val="22"/>
                <w:lang w:val="el-GR"/>
              </w:rPr>
              <w:t xml:space="preserve">Δικαιούχοι:  </w:t>
            </w:r>
            <w:r w:rsidRPr="00210A02">
              <w:rPr>
                <w:rFonts w:asciiTheme="minorHAnsi" w:hAnsiTheme="minorHAnsi" w:cs="Calibri"/>
                <w:szCs w:val="22"/>
                <w:lang w:val="el-GR"/>
              </w:rPr>
              <w:t>Πολύ μικρές, μικρές και μεσαίες επιχειρήσεις που συνίστανται από Φυσικά ή Νομικά πρόσωπα, με εξαίρεση αυτές που λειτουργούν υπό τη μορφή της κοινωνίας, της εταιρείας αστικού δικαίου και της κοινοπραξίας</w:t>
            </w:r>
          </w:p>
        </w:tc>
      </w:tr>
      <w:tr w:rsidR="00770008" w:rsidRPr="00210A02" w:rsidTr="00FD7E71">
        <w:tc>
          <w:tcPr>
            <w:tcW w:w="0" w:type="auto"/>
            <w:gridSpan w:val="4"/>
            <w:shd w:val="clear" w:color="auto" w:fill="auto"/>
          </w:tcPr>
          <w:p w:rsidR="00770008" w:rsidRPr="00210A02" w:rsidRDefault="00770008" w:rsidP="00FD7E71">
            <w:pPr>
              <w:jc w:val="center"/>
              <w:rPr>
                <w:rFonts w:asciiTheme="minorHAnsi" w:hAnsiTheme="minorHAnsi" w:cs="Calibri"/>
                <w:b/>
                <w:szCs w:val="22"/>
              </w:rPr>
            </w:pPr>
            <w:r w:rsidRPr="00210A02">
              <w:rPr>
                <w:rFonts w:asciiTheme="minorHAnsi" w:hAnsiTheme="minorHAnsi" w:cs="Calibri"/>
                <w:b/>
                <w:szCs w:val="22"/>
              </w:rPr>
              <w:t>Κριτήρια Επιλογής</w:t>
            </w:r>
          </w:p>
        </w:tc>
      </w:tr>
      <w:tr w:rsidR="00770008" w:rsidRPr="00EB2B36" w:rsidTr="00FD7E71">
        <w:tc>
          <w:tcPr>
            <w:tcW w:w="0" w:type="auto"/>
            <w:gridSpan w:val="4"/>
            <w:shd w:val="clear" w:color="auto" w:fill="auto"/>
          </w:tcPr>
          <w:p w:rsidR="00770008" w:rsidRDefault="00770008" w:rsidP="00FD7E71">
            <w:pPr>
              <w:rPr>
                <w:rFonts w:asciiTheme="minorHAnsi" w:hAnsiTheme="minorHAnsi"/>
                <w:szCs w:val="22"/>
                <w:lang w:val="el-GR"/>
              </w:rPr>
            </w:pPr>
          </w:p>
          <w:tbl>
            <w:tblPr>
              <w:tblW w:w="10443" w:type="dxa"/>
              <w:tblLook w:val="04A0" w:firstRow="1" w:lastRow="0" w:firstColumn="1" w:lastColumn="0" w:noHBand="0" w:noVBand="1"/>
            </w:tblPr>
            <w:tblGrid>
              <w:gridCol w:w="493"/>
              <w:gridCol w:w="475"/>
              <w:gridCol w:w="2776"/>
              <w:gridCol w:w="3105"/>
              <w:gridCol w:w="1154"/>
              <w:gridCol w:w="918"/>
            </w:tblGrid>
            <w:tr w:rsidR="00210A02" w:rsidRPr="00210A02" w:rsidTr="00210A02">
              <w:trPr>
                <w:trHeight w:val="750"/>
              </w:trPr>
              <w:tc>
                <w:tcPr>
                  <w:tcW w:w="4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ΚΩΔ</w:t>
                  </w:r>
                </w:p>
              </w:tc>
              <w:tc>
                <w:tcPr>
                  <w:tcW w:w="520" w:type="dxa"/>
                  <w:tcBorders>
                    <w:top w:val="single" w:sz="4" w:space="0" w:color="auto"/>
                    <w:left w:val="nil"/>
                    <w:bottom w:val="single" w:sz="4" w:space="0" w:color="auto"/>
                    <w:right w:val="single" w:sz="4" w:space="0" w:color="auto"/>
                  </w:tcBorders>
                  <w:shd w:val="clear" w:color="000000" w:fill="FFFF00"/>
                  <w:noWrap/>
                  <w:vAlign w:val="center"/>
                  <w:hideMark/>
                </w:tcPr>
                <w:p w:rsidR="00210A02" w:rsidRPr="00210A02" w:rsidRDefault="00210A02" w:rsidP="00210A02">
                  <w:pPr>
                    <w:jc w:val="center"/>
                    <w:rPr>
                      <w:rFonts w:ascii="Calibri" w:hAnsi="Calibri"/>
                      <w:b/>
                      <w:bCs/>
                      <w:color w:val="000000"/>
                      <w:sz w:val="20"/>
                      <w:lang w:val="el-GR" w:eastAsia="el-GR"/>
                    </w:rPr>
                  </w:pPr>
                  <w:r w:rsidRPr="00210A02">
                    <w:rPr>
                      <w:rFonts w:ascii="Calibri" w:hAnsi="Calibri"/>
                      <w:b/>
                      <w:bCs/>
                      <w:color w:val="000000"/>
                      <w:sz w:val="20"/>
                      <w:lang w:val="el-GR" w:eastAsia="el-GR"/>
                    </w:rPr>
                    <w:t>Α/Α</w:t>
                  </w:r>
                </w:p>
              </w:tc>
              <w:tc>
                <w:tcPr>
                  <w:tcW w:w="3463" w:type="dxa"/>
                  <w:tcBorders>
                    <w:top w:val="single" w:sz="4" w:space="0" w:color="auto"/>
                    <w:left w:val="nil"/>
                    <w:bottom w:val="single" w:sz="4" w:space="0" w:color="auto"/>
                    <w:right w:val="single" w:sz="4" w:space="0" w:color="auto"/>
                  </w:tcBorders>
                  <w:shd w:val="clear" w:color="000000" w:fill="FFFF00"/>
                  <w:noWrap/>
                  <w:vAlign w:val="center"/>
                  <w:hideMark/>
                </w:tcPr>
                <w:p w:rsidR="00210A02" w:rsidRPr="00210A02" w:rsidRDefault="00210A02" w:rsidP="00210A02">
                  <w:pPr>
                    <w:jc w:val="center"/>
                    <w:rPr>
                      <w:rFonts w:ascii="Calibri" w:hAnsi="Calibri"/>
                      <w:b/>
                      <w:bCs/>
                      <w:color w:val="000000"/>
                      <w:sz w:val="20"/>
                      <w:lang w:val="el-GR" w:eastAsia="el-GR"/>
                    </w:rPr>
                  </w:pPr>
                  <w:r w:rsidRPr="00210A02">
                    <w:rPr>
                      <w:rFonts w:ascii="Calibri" w:hAnsi="Calibri"/>
                      <w:b/>
                      <w:bCs/>
                      <w:color w:val="000000"/>
                      <w:sz w:val="20"/>
                      <w:lang w:val="el-GR" w:eastAsia="el-GR"/>
                    </w:rPr>
                    <w:t>ΚΡΙΤΗΡΙΟ</w:t>
                  </w:r>
                </w:p>
              </w:tc>
              <w:tc>
                <w:tcPr>
                  <w:tcW w:w="3880" w:type="dxa"/>
                  <w:tcBorders>
                    <w:top w:val="single" w:sz="4" w:space="0" w:color="auto"/>
                    <w:left w:val="nil"/>
                    <w:bottom w:val="single" w:sz="4" w:space="0" w:color="auto"/>
                    <w:right w:val="single" w:sz="4" w:space="0" w:color="auto"/>
                  </w:tcBorders>
                  <w:shd w:val="clear" w:color="000000" w:fill="FFFF00"/>
                  <w:noWrap/>
                  <w:vAlign w:val="center"/>
                  <w:hideMark/>
                </w:tcPr>
                <w:p w:rsidR="00210A02" w:rsidRPr="00210A02" w:rsidRDefault="00210A02" w:rsidP="00210A02">
                  <w:pPr>
                    <w:jc w:val="center"/>
                    <w:rPr>
                      <w:rFonts w:ascii="Calibri" w:hAnsi="Calibri"/>
                      <w:b/>
                      <w:bCs/>
                      <w:color w:val="000000"/>
                      <w:sz w:val="20"/>
                      <w:lang w:val="el-GR" w:eastAsia="el-GR"/>
                    </w:rPr>
                  </w:pPr>
                  <w:r w:rsidRPr="00210A02">
                    <w:rPr>
                      <w:rFonts w:ascii="Calibri" w:hAnsi="Calibri"/>
                      <w:b/>
                      <w:bCs/>
                      <w:color w:val="000000"/>
                      <w:sz w:val="20"/>
                      <w:lang w:val="el-GR" w:eastAsia="el-GR"/>
                    </w:rPr>
                    <w:t>ΑΝΑΛΥΣΗ</w:t>
                  </w:r>
                </w:p>
              </w:tc>
              <w:tc>
                <w:tcPr>
                  <w:tcW w:w="1220" w:type="dxa"/>
                  <w:tcBorders>
                    <w:top w:val="single" w:sz="4" w:space="0" w:color="auto"/>
                    <w:left w:val="nil"/>
                    <w:bottom w:val="single" w:sz="4" w:space="0" w:color="auto"/>
                    <w:right w:val="single" w:sz="4" w:space="0" w:color="auto"/>
                  </w:tcBorders>
                  <w:shd w:val="clear" w:color="000000" w:fill="FFFF00"/>
                  <w:vAlign w:val="center"/>
                  <w:hideMark/>
                </w:tcPr>
                <w:p w:rsidR="00210A02" w:rsidRPr="00210A02" w:rsidRDefault="00210A02" w:rsidP="00210A02">
                  <w:pPr>
                    <w:jc w:val="left"/>
                    <w:rPr>
                      <w:rFonts w:ascii="Calibri" w:hAnsi="Calibri"/>
                      <w:b/>
                      <w:bCs/>
                      <w:color w:val="000000"/>
                      <w:sz w:val="20"/>
                      <w:lang w:val="el-GR" w:eastAsia="el-GR"/>
                    </w:rPr>
                  </w:pPr>
                  <w:r w:rsidRPr="00210A02">
                    <w:rPr>
                      <w:rFonts w:ascii="Calibri" w:hAnsi="Calibri"/>
                      <w:b/>
                      <w:bCs/>
                      <w:color w:val="000000"/>
                      <w:sz w:val="20"/>
                      <w:lang w:val="el-GR" w:eastAsia="el-GR"/>
                    </w:rPr>
                    <w:t>ΒΑΘΜΟΛΟΓΙΑ  (0-100)</w:t>
                  </w:r>
                </w:p>
              </w:tc>
              <w:tc>
                <w:tcPr>
                  <w:tcW w:w="920" w:type="dxa"/>
                  <w:tcBorders>
                    <w:top w:val="single" w:sz="4" w:space="0" w:color="auto"/>
                    <w:left w:val="nil"/>
                    <w:bottom w:val="single" w:sz="4" w:space="0" w:color="auto"/>
                    <w:right w:val="single" w:sz="4" w:space="0" w:color="auto"/>
                  </w:tcBorders>
                  <w:shd w:val="clear" w:color="000000" w:fill="FFFF00"/>
                  <w:vAlign w:val="center"/>
                  <w:hideMark/>
                </w:tcPr>
                <w:p w:rsidR="00210A02" w:rsidRPr="00210A02" w:rsidRDefault="00210A02" w:rsidP="00210A02">
                  <w:pPr>
                    <w:jc w:val="left"/>
                    <w:rPr>
                      <w:rFonts w:ascii="Calibri" w:hAnsi="Calibri"/>
                      <w:b/>
                      <w:bCs/>
                      <w:color w:val="000000"/>
                      <w:sz w:val="20"/>
                      <w:lang w:val="el-GR" w:eastAsia="el-GR"/>
                    </w:rPr>
                  </w:pPr>
                  <w:r w:rsidRPr="00210A02">
                    <w:rPr>
                      <w:rFonts w:ascii="Calibri" w:hAnsi="Calibri"/>
                      <w:b/>
                      <w:bCs/>
                      <w:color w:val="000000"/>
                      <w:sz w:val="20"/>
                      <w:lang w:val="el-GR" w:eastAsia="el-GR"/>
                    </w:rPr>
                    <w:t>ΒΑΡΥΤΗΤΑ</w:t>
                  </w:r>
                </w:p>
              </w:tc>
            </w:tr>
            <w:tr w:rsidR="00210A02" w:rsidRPr="00210A02" w:rsidTr="00210A02">
              <w:trPr>
                <w:trHeight w:val="51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1</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A02" w:rsidRPr="00210A02" w:rsidRDefault="00210A02" w:rsidP="00210A02">
                  <w:pPr>
                    <w:jc w:val="center"/>
                    <w:rPr>
                      <w:rFonts w:ascii="Calibri" w:hAnsi="Calibri"/>
                      <w:b/>
                      <w:bCs/>
                      <w:color w:val="000000"/>
                      <w:sz w:val="20"/>
                      <w:lang w:val="el-GR" w:eastAsia="el-GR"/>
                    </w:rPr>
                  </w:pPr>
                  <w:r w:rsidRPr="00210A02">
                    <w:rPr>
                      <w:rFonts w:ascii="Calibri" w:hAnsi="Calibri"/>
                      <w:b/>
                      <w:bCs/>
                      <w:color w:val="000000"/>
                      <w:sz w:val="20"/>
                      <w:lang w:val="el-GR" w:eastAsia="el-GR"/>
                    </w:rPr>
                    <w:t>1</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 xml:space="preserve">Σκοπιμότητα της πρότασης (Ειδικοί ή στρατηγικοί στόχοι του τοπικού προγράμματος που εξυπηρετούνται με την υλοποίηση της πρότασης) </w:t>
                  </w:r>
                  <w:r w:rsidRPr="00210A02">
                    <w:rPr>
                      <w:rFonts w:ascii="Calibri" w:hAnsi="Calibri"/>
                      <w:color w:val="000000"/>
                      <w:sz w:val="40"/>
                      <w:szCs w:val="40"/>
                      <w:lang w:val="el-GR" w:eastAsia="el-GR"/>
                    </w:rPr>
                    <w:t>*</w:t>
                  </w: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Συσχέτιση με το σύνολο των στόχων που αφορούν στην υπο-δράση</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color w:val="000000"/>
                      <w:szCs w:val="22"/>
                      <w:lang w:val="el-GR" w:eastAsia="el-GR"/>
                    </w:rPr>
                  </w:pPr>
                  <w:r w:rsidRPr="00210A02">
                    <w:rPr>
                      <w:rFonts w:ascii="Calibri" w:hAnsi="Calibri"/>
                      <w:color w:val="000000"/>
                      <w:szCs w:val="22"/>
                      <w:lang w:val="el-GR" w:eastAsia="el-GR"/>
                    </w:rPr>
                    <w:t>10%</w:t>
                  </w:r>
                </w:p>
              </w:tc>
            </w:tr>
            <w:tr w:rsidR="00210A02" w:rsidRPr="00210A02" w:rsidTr="00210A02">
              <w:trPr>
                <w:trHeight w:val="510"/>
              </w:trPr>
              <w:tc>
                <w:tcPr>
                  <w:tcW w:w="44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10A02" w:rsidRPr="00210A02" w:rsidRDefault="00210A02" w:rsidP="00210A02">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Συσχέτιση με το 70%  των στόχων που αφορούν στην υπο-δράση</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70</w:t>
                  </w:r>
                </w:p>
              </w:tc>
              <w:tc>
                <w:tcPr>
                  <w:tcW w:w="92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Cs w:val="22"/>
                      <w:lang w:val="el-GR" w:eastAsia="el-GR"/>
                    </w:rPr>
                  </w:pPr>
                </w:p>
              </w:tc>
            </w:tr>
            <w:tr w:rsidR="00210A02" w:rsidRPr="00210A02" w:rsidTr="00210A02">
              <w:trPr>
                <w:trHeight w:val="510"/>
              </w:trPr>
              <w:tc>
                <w:tcPr>
                  <w:tcW w:w="44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10A02" w:rsidRPr="00210A02" w:rsidRDefault="00210A02" w:rsidP="00210A02">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Συσχέτιση με το 30%  των στόχων που αφορούν στην υπο-δράση</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Cs w:val="22"/>
                      <w:lang w:val="el-GR" w:eastAsia="el-GR"/>
                    </w:rPr>
                  </w:pPr>
                </w:p>
              </w:tc>
            </w:tr>
            <w:tr w:rsidR="00210A02" w:rsidRPr="00210A02" w:rsidTr="00210A02">
              <w:trPr>
                <w:trHeight w:val="510"/>
              </w:trPr>
              <w:tc>
                <w:tcPr>
                  <w:tcW w:w="44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10A02" w:rsidRPr="00210A02" w:rsidRDefault="00210A02" w:rsidP="00210A02">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Συσχέτιση με ποσοστό μικρότερο του  30% των στόχων που αφορούν στην υπο-δράση</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Cs w:val="22"/>
                      <w:lang w:val="el-GR" w:eastAsia="el-GR"/>
                    </w:rPr>
                  </w:pPr>
                </w:p>
              </w:tc>
            </w:tr>
            <w:tr w:rsidR="00210A02" w:rsidRPr="00210A02" w:rsidTr="00210A02">
              <w:trPr>
                <w:trHeight w:val="102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lastRenderedPageBreak/>
                    <w:t>4</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10A02" w:rsidRPr="00210A02" w:rsidRDefault="00210A02" w:rsidP="00210A02">
                  <w:pPr>
                    <w:jc w:val="center"/>
                    <w:rPr>
                      <w:rFonts w:ascii="Calibri" w:hAnsi="Calibri"/>
                      <w:b/>
                      <w:bCs/>
                      <w:color w:val="000000"/>
                      <w:sz w:val="20"/>
                      <w:lang w:val="el-GR" w:eastAsia="el-GR"/>
                    </w:rPr>
                  </w:pPr>
                  <w:r w:rsidRPr="00210A02">
                    <w:rPr>
                      <w:rFonts w:ascii="Calibri" w:hAnsi="Calibri"/>
                      <w:b/>
                      <w:bCs/>
                      <w:color w:val="000000"/>
                      <w:sz w:val="20"/>
                      <w:lang w:val="el-GR" w:eastAsia="el-GR"/>
                    </w:rPr>
                    <w:t>3</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Προώθηση νεανικής επιχειρηματικότητας</w:t>
                  </w: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Ο δικαιούχος της επένδυσης είναι νέος ≤ 35 ετών (φυσικό πρόσωπο) ή εταιρεία οι μέτοχοι της οποίας είναι στο σύνολο τους νέοι ≤ 35 ετών</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color w:val="000000"/>
                      <w:szCs w:val="22"/>
                      <w:lang w:val="el-GR" w:eastAsia="el-GR"/>
                    </w:rPr>
                  </w:pPr>
                  <w:r w:rsidRPr="00210A02">
                    <w:rPr>
                      <w:rFonts w:ascii="Calibri" w:hAnsi="Calibri"/>
                      <w:color w:val="000000"/>
                      <w:szCs w:val="22"/>
                      <w:lang w:val="el-GR" w:eastAsia="el-GR"/>
                    </w:rPr>
                    <w:t>4%</w:t>
                  </w:r>
                </w:p>
              </w:tc>
            </w:tr>
            <w:tr w:rsidR="00210A02" w:rsidRPr="00210A02" w:rsidTr="00210A02">
              <w:trPr>
                <w:trHeight w:val="1020"/>
              </w:trPr>
              <w:tc>
                <w:tcPr>
                  <w:tcW w:w="44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210A02" w:rsidRPr="00210A02" w:rsidRDefault="00210A02" w:rsidP="00210A02">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 xml:space="preserve">Ο δικαιούχος είναι νομικό πρόσωπο και το μετοχικό/εταιρικό του κεφάλαιο το κατέχουν σε ποσοστό μεγαλυτερο ή ίσο 50%  νέοι ≤ 35 ετών </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Cs w:val="22"/>
                      <w:lang w:val="el-GR" w:eastAsia="el-GR"/>
                    </w:rPr>
                  </w:pPr>
                </w:p>
              </w:tc>
            </w:tr>
            <w:tr w:rsidR="00210A02" w:rsidRPr="00210A02" w:rsidTr="00210A02">
              <w:trPr>
                <w:trHeight w:val="76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5</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10A02" w:rsidRPr="00210A02" w:rsidRDefault="00210A02" w:rsidP="00210A02">
                  <w:pPr>
                    <w:jc w:val="center"/>
                    <w:rPr>
                      <w:rFonts w:ascii="Calibri" w:hAnsi="Calibri"/>
                      <w:b/>
                      <w:bCs/>
                      <w:color w:val="000000"/>
                      <w:sz w:val="20"/>
                      <w:lang w:val="el-GR" w:eastAsia="el-GR"/>
                    </w:rPr>
                  </w:pPr>
                  <w:r w:rsidRPr="00210A02">
                    <w:rPr>
                      <w:rFonts w:ascii="Calibri" w:hAnsi="Calibri"/>
                      <w:b/>
                      <w:bCs/>
                      <w:color w:val="000000"/>
                      <w:sz w:val="20"/>
                      <w:lang w:val="el-GR" w:eastAsia="el-GR"/>
                    </w:rPr>
                    <w:t>4</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Προώθηση γυναικείας επιχειρηματικότητας</w:t>
                  </w: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Ο δικαιούχος της επένδυσης είναι γυναίκα (φυσικό πρόσωπο) ή εταιρεία οι μέτοχοι της οποίας είναι στο σύνολο τους είναι γυναίκες</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color w:val="000000"/>
                      <w:szCs w:val="22"/>
                      <w:lang w:val="el-GR" w:eastAsia="el-GR"/>
                    </w:rPr>
                  </w:pPr>
                  <w:r w:rsidRPr="00210A02">
                    <w:rPr>
                      <w:rFonts w:ascii="Calibri" w:hAnsi="Calibri"/>
                      <w:color w:val="000000"/>
                      <w:szCs w:val="22"/>
                      <w:lang w:val="el-GR" w:eastAsia="el-GR"/>
                    </w:rPr>
                    <w:t>4%</w:t>
                  </w:r>
                </w:p>
              </w:tc>
            </w:tr>
            <w:tr w:rsidR="00210A02" w:rsidRPr="00210A02" w:rsidTr="00210A02">
              <w:trPr>
                <w:trHeight w:val="765"/>
              </w:trPr>
              <w:tc>
                <w:tcPr>
                  <w:tcW w:w="44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210A02" w:rsidRPr="00210A02" w:rsidRDefault="00210A02" w:rsidP="00210A02">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Ο δικαιούχος είναι νομικό πρόσωπο και το μετοχικό/εταιρικό του κεφάλαιο το κατέχουν σε ποσοστό μεγαλυτερο ή ίσο 50% γυναίκες</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Cs w:val="22"/>
                      <w:lang w:val="el-GR" w:eastAsia="el-GR"/>
                    </w:rPr>
                  </w:pPr>
                </w:p>
              </w:tc>
            </w:tr>
            <w:tr w:rsidR="00210A02" w:rsidRPr="00210A02" w:rsidTr="00210A02">
              <w:trPr>
                <w:trHeight w:val="3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6</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10A02" w:rsidRPr="00210A02" w:rsidRDefault="00210A02" w:rsidP="00210A02">
                  <w:pPr>
                    <w:jc w:val="center"/>
                    <w:rPr>
                      <w:rFonts w:ascii="Calibri" w:hAnsi="Calibri"/>
                      <w:b/>
                      <w:bCs/>
                      <w:color w:val="000000"/>
                      <w:sz w:val="20"/>
                      <w:lang w:val="el-GR" w:eastAsia="el-GR"/>
                    </w:rPr>
                  </w:pPr>
                  <w:r w:rsidRPr="00210A02">
                    <w:rPr>
                      <w:rFonts w:ascii="Calibri" w:hAnsi="Calibri"/>
                      <w:b/>
                      <w:bCs/>
                      <w:color w:val="000000"/>
                      <w:sz w:val="20"/>
                      <w:lang w:val="el-GR" w:eastAsia="el-GR"/>
                    </w:rPr>
                    <w:t>5</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Προώθηση  επιχειρηματικότητας ανέργων</w:t>
                  </w: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sz w:val="20"/>
                      <w:lang w:val="el-GR" w:eastAsia="el-GR"/>
                    </w:rPr>
                  </w:pPr>
                  <w:r w:rsidRPr="00210A02">
                    <w:rPr>
                      <w:rFonts w:ascii="Calibri" w:hAnsi="Calibri"/>
                      <w:sz w:val="20"/>
                      <w:lang w:val="el-GR" w:eastAsia="el-GR"/>
                    </w:rPr>
                    <w:t>άνεργοι πάνω από 3 χρόνια</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sz w:val="20"/>
                      <w:lang w:val="el-GR" w:eastAsia="el-GR"/>
                    </w:rPr>
                  </w:pPr>
                  <w:r w:rsidRPr="00210A02">
                    <w:rPr>
                      <w:rFonts w:ascii="Calibri" w:hAnsi="Calibri"/>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color w:val="000000"/>
                      <w:szCs w:val="22"/>
                      <w:lang w:val="el-GR" w:eastAsia="el-GR"/>
                    </w:rPr>
                  </w:pPr>
                  <w:r w:rsidRPr="00210A02">
                    <w:rPr>
                      <w:rFonts w:ascii="Calibri" w:hAnsi="Calibri"/>
                      <w:color w:val="000000"/>
                      <w:szCs w:val="22"/>
                      <w:lang w:val="el-GR" w:eastAsia="el-GR"/>
                    </w:rPr>
                    <w:t>3%</w:t>
                  </w:r>
                </w:p>
              </w:tc>
            </w:tr>
            <w:tr w:rsidR="00210A02" w:rsidRPr="00210A02" w:rsidTr="00210A02">
              <w:trPr>
                <w:trHeight w:val="300"/>
              </w:trPr>
              <w:tc>
                <w:tcPr>
                  <w:tcW w:w="44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210A02" w:rsidRPr="00210A02" w:rsidRDefault="00210A02" w:rsidP="00210A02">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sz w:val="20"/>
                      <w:lang w:val="el-GR" w:eastAsia="el-GR"/>
                    </w:rPr>
                  </w:pPr>
                  <w:r w:rsidRPr="00210A02">
                    <w:rPr>
                      <w:rFonts w:ascii="Calibri" w:hAnsi="Calibri"/>
                      <w:sz w:val="20"/>
                      <w:lang w:val="el-GR" w:eastAsia="el-GR"/>
                    </w:rPr>
                    <w:t>άνεργοι έως 3 χρόνια</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sz w:val="20"/>
                      <w:lang w:val="el-GR" w:eastAsia="el-GR"/>
                    </w:rPr>
                  </w:pPr>
                  <w:r w:rsidRPr="00210A02">
                    <w:rPr>
                      <w:rFonts w:ascii="Calibri" w:hAnsi="Calibri"/>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Cs w:val="22"/>
                      <w:lang w:val="el-GR" w:eastAsia="el-GR"/>
                    </w:rPr>
                  </w:pPr>
                </w:p>
              </w:tc>
            </w:tr>
            <w:tr w:rsidR="00210A02" w:rsidRPr="00210A02" w:rsidTr="00210A02">
              <w:trPr>
                <w:trHeight w:val="3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7</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10A02" w:rsidRPr="00210A02" w:rsidRDefault="00210A02" w:rsidP="00210A02">
                  <w:pPr>
                    <w:jc w:val="center"/>
                    <w:rPr>
                      <w:rFonts w:ascii="Calibri" w:hAnsi="Calibri"/>
                      <w:b/>
                      <w:bCs/>
                      <w:color w:val="000000"/>
                      <w:sz w:val="20"/>
                      <w:lang w:val="el-GR" w:eastAsia="el-GR"/>
                    </w:rPr>
                  </w:pPr>
                  <w:r w:rsidRPr="00210A02">
                    <w:rPr>
                      <w:rFonts w:ascii="Calibri" w:hAnsi="Calibri"/>
                      <w:b/>
                      <w:bCs/>
                      <w:color w:val="000000"/>
                      <w:sz w:val="20"/>
                      <w:lang w:val="el-GR" w:eastAsia="el-GR"/>
                    </w:rPr>
                    <w:t>6</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Προώθηση επιχειρηματικότητας σε ΑμεΑ</w:t>
                  </w: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sz w:val="20"/>
                      <w:lang w:val="el-GR" w:eastAsia="el-GR"/>
                    </w:rPr>
                  </w:pPr>
                  <w:r w:rsidRPr="00210A02">
                    <w:rPr>
                      <w:rFonts w:ascii="Calibri" w:hAnsi="Calibri"/>
                      <w:sz w:val="20"/>
                      <w:lang w:val="el-GR" w:eastAsia="el-GR"/>
                    </w:rPr>
                    <w:t>Ναι</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sz w:val="20"/>
                      <w:lang w:val="el-GR" w:eastAsia="el-GR"/>
                    </w:rPr>
                  </w:pPr>
                  <w:r w:rsidRPr="00210A02">
                    <w:rPr>
                      <w:rFonts w:ascii="Calibri" w:hAnsi="Calibri"/>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color w:val="000000"/>
                      <w:szCs w:val="22"/>
                      <w:lang w:val="el-GR" w:eastAsia="el-GR"/>
                    </w:rPr>
                  </w:pPr>
                  <w:r w:rsidRPr="00210A02">
                    <w:rPr>
                      <w:rFonts w:ascii="Calibri" w:hAnsi="Calibri"/>
                      <w:color w:val="000000"/>
                      <w:szCs w:val="22"/>
                      <w:lang w:val="el-GR" w:eastAsia="el-GR"/>
                    </w:rPr>
                    <w:t>3%</w:t>
                  </w:r>
                </w:p>
              </w:tc>
            </w:tr>
            <w:tr w:rsidR="00210A02" w:rsidRPr="00210A02" w:rsidTr="00210A02">
              <w:trPr>
                <w:trHeight w:val="300"/>
              </w:trPr>
              <w:tc>
                <w:tcPr>
                  <w:tcW w:w="44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210A02" w:rsidRPr="00210A02" w:rsidRDefault="00210A02" w:rsidP="00210A02">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sz w:val="20"/>
                      <w:lang w:val="el-GR" w:eastAsia="el-GR"/>
                    </w:rPr>
                  </w:pPr>
                  <w:r w:rsidRPr="00210A02">
                    <w:rPr>
                      <w:rFonts w:ascii="Calibri" w:hAnsi="Calibri"/>
                      <w:sz w:val="20"/>
                      <w:lang w:val="el-GR" w:eastAsia="el-GR"/>
                    </w:rPr>
                    <w:t>Όχι</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sz w:val="20"/>
                      <w:lang w:val="el-GR" w:eastAsia="el-GR"/>
                    </w:rPr>
                  </w:pPr>
                  <w:r w:rsidRPr="00210A02">
                    <w:rPr>
                      <w:rFonts w:ascii="Calibri" w:hAnsi="Calibri"/>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Cs w:val="22"/>
                      <w:lang w:val="el-GR" w:eastAsia="el-GR"/>
                    </w:rPr>
                  </w:pPr>
                </w:p>
              </w:tc>
            </w:tr>
            <w:tr w:rsidR="00210A02" w:rsidRPr="00210A02" w:rsidTr="00210A02">
              <w:trPr>
                <w:trHeight w:val="3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8</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10A02" w:rsidRPr="00210A02" w:rsidRDefault="00210A02" w:rsidP="00210A02">
                  <w:pPr>
                    <w:jc w:val="center"/>
                    <w:rPr>
                      <w:rFonts w:ascii="Calibri" w:hAnsi="Calibri"/>
                      <w:b/>
                      <w:bCs/>
                      <w:color w:val="000000"/>
                      <w:sz w:val="20"/>
                      <w:lang w:val="el-GR" w:eastAsia="el-GR"/>
                    </w:rPr>
                  </w:pPr>
                  <w:r w:rsidRPr="00210A02">
                    <w:rPr>
                      <w:rFonts w:ascii="Calibri" w:hAnsi="Calibri"/>
                      <w:b/>
                      <w:bCs/>
                      <w:color w:val="000000"/>
                      <w:sz w:val="20"/>
                      <w:lang w:val="el-GR" w:eastAsia="el-GR"/>
                    </w:rPr>
                    <w:t>7</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Προώθηση επιχειρηματικότητας  συλλογικών φορέων (Συνεταιρισμοί, ΚοινΣΕΠ, κ.ά.).</w:t>
                  </w: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sz w:val="20"/>
                      <w:lang w:val="el-GR" w:eastAsia="el-GR"/>
                    </w:rPr>
                  </w:pPr>
                  <w:r w:rsidRPr="00210A02">
                    <w:rPr>
                      <w:rFonts w:ascii="Calibri" w:hAnsi="Calibri"/>
                      <w:sz w:val="20"/>
                      <w:lang w:val="el-GR" w:eastAsia="el-GR"/>
                    </w:rPr>
                    <w:t>Ναι</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sz w:val="20"/>
                      <w:lang w:val="el-GR" w:eastAsia="el-GR"/>
                    </w:rPr>
                  </w:pPr>
                  <w:r w:rsidRPr="00210A02">
                    <w:rPr>
                      <w:rFonts w:ascii="Calibri" w:hAnsi="Calibri"/>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color w:val="000000"/>
                      <w:szCs w:val="22"/>
                      <w:lang w:val="el-GR" w:eastAsia="el-GR"/>
                    </w:rPr>
                  </w:pPr>
                  <w:r w:rsidRPr="00210A02">
                    <w:rPr>
                      <w:rFonts w:ascii="Calibri" w:hAnsi="Calibri"/>
                      <w:color w:val="000000"/>
                      <w:szCs w:val="22"/>
                      <w:lang w:val="el-GR" w:eastAsia="el-GR"/>
                    </w:rPr>
                    <w:t>3%</w:t>
                  </w:r>
                </w:p>
              </w:tc>
            </w:tr>
            <w:tr w:rsidR="00210A02" w:rsidRPr="00210A02" w:rsidTr="00210A02">
              <w:trPr>
                <w:trHeight w:val="450"/>
              </w:trPr>
              <w:tc>
                <w:tcPr>
                  <w:tcW w:w="44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210A02" w:rsidRPr="00210A02" w:rsidRDefault="00210A02" w:rsidP="00210A02">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sz w:val="20"/>
                      <w:lang w:val="el-GR" w:eastAsia="el-GR"/>
                    </w:rPr>
                  </w:pPr>
                  <w:r w:rsidRPr="00210A02">
                    <w:rPr>
                      <w:rFonts w:ascii="Calibri" w:hAnsi="Calibri"/>
                      <w:sz w:val="20"/>
                      <w:lang w:val="el-GR" w:eastAsia="el-GR"/>
                    </w:rPr>
                    <w:t>Όχι</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sz w:val="20"/>
                      <w:lang w:val="el-GR" w:eastAsia="el-GR"/>
                    </w:rPr>
                  </w:pPr>
                  <w:r w:rsidRPr="00210A02">
                    <w:rPr>
                      <w:rFonts w:ascii="Calibri" w:hAnsi="Calibri"/>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Cs w:val="22"/>
                      <w:lang w:val="el-GR" w:eastAsia="el-GR"/>
                    </w:rPr>
                  </w:pPr>
                </w:p>
              </w:tc>
            </w:tr>
            <w:tr w:rsidR="00210A02" w:rsidRPr="00210A02" w:rsidTr="00210A02">
              <w:trPr>
                <w:trHeight w:val="3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9</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10A02" w:rsidRPr="00210A02" w:rsidRDefault="00210A02" w:rsidP="00210A02">
                  <w:pPr>
                    <w:jc w:val="center"/>
                    <w:rPr>
                      <w:rFonts w:ascii="Calibri" w:hAnsi="Calibri"/>
                      <w:b/>
                      <w:bCs/>
                      <w:color w:val="000000"/>
                      <w:sz w:val="20"/>
                      <w:lang w:val="el-GR" w:eastAsia="el-GR"/>
                    </w:rPr>
                  </w:pPr>
                  <w:r w:rsidRPr="00210A02">
                    <w:rPr>
                      <w:rFonts w:ascii="Calibri" w:hAnsi="Calibri"/>
                      <w:b/>
                      <w:bCs/>
                      <w:color w:val="000000"/>
                      <w:sz w:val="20"/>
                      <w:lang w:val="el-GR" w:eastAsia="el-GR"/>
                    </w:rPr>
                    <w:t>8</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 xml:space="preserve">Τίτλοι Σπουδών σχετικοί με τη φύση της πρότασης. </w:t>
                  </w: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Τίτλος σπουδών ΑΕΙ / ΤΕΙ</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color w:val="000000"/>
                      <w:szCs w:val="22"/>
                      <w:lang w:val="el-GR" w:eastAsia="el-GR"/>
                    </w:rPr>
                  </w:pPr>
                  <w:r w:rsidRPr="00210A02">
                    <w:rPr>
                      <w:rFonts w:ascii="Calibri" w:hAnsi="Calibri"/>
                      <w:color w:val="000000"/>
                      <w:szCs w:val="22"/>
                      <w:lang w:val="el-GR" w:eastAsia="el-GR"/>
                    </w:rPr>
                    <w:t>3%</w:t>
                  </w:r>
                </w:p>
              </w:tc>
            </w:tr>
            <w:tr w:rsidR="00210A02" w:rsidRPr="00210A02" w:rsidTr="00210A02">
              <w:trPr>
                <w:trHeight w:val="1020"/>
              </w:trPr>
              <w:tc>
                <w:tcPr>
                  <w:tcW w:w="44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210A02" w:rsidRPr="00210A02" w:rsidRDefault="00210A02" w:rsidP="00210A02">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Cs w:val="22"/>
                      <w:lang w:val="el-GR" w:eastAsia="el-GR"/>
                    </w:rPr>
                  </w:pPr>
                </w:p>
              </w:tc>
            </w:tr>
            <w:tr w:rsidR="00210A02" w:rsidRPr="00210A02" w:rsidTr="00210A02">
              <w:trPr>
                <w:trHeight w:val="300"/>
              </w:trPr>
              <w:tc>
                <w:tcPr>
                  <w:tcW w:w="44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210A02" w:rsidRPr="00210A02" w:rsidRDefault="00210A02" w:rsidP="00210A02">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Καμία εκ των παραπάνω εκπαίδευση</w:t>
                  </w:r>
                </w:p>
              </w:tc>
              <w:tc>
                <w:tcPr>
                  <w:tcW w:w="1220" w:type="dxa"/>
                  <w:tcBorders>
                    <w:top w:val="nil"/>
                    <w:left w:val="nil"/>
                    <w:bottom w:val="single" w:sz="4" w:space="0" w:color="auto"/>
                    <w:right w:val="single" w:sz="4" w:space="0" w:color="auto"/>
                  </w:tcBorders>
                  <w:shd w:val="clear" w:color="auto" w:fill="auto"/>
                  <w:noWrap/>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Cs w:val="22"/>
                      <w:lang w:val="el-GR" w:eastAsia="el-GR"/>
                    </w:rPr>
                  </w:pPr>
                </w:p>
              </w:tc>
            </w:tr>
            <w:tr w:rsidR="00210A02" w:rsidRPr="00210A02" w:rsidTr="00210A02">
              <w:trPr>
                <w:trHeight w:val="10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sz w:val="20"/>
                      <w:lang w:val="el-GR" w:eastAsia="el-GR"/>
                    </w:rPr>
                  </w:pPr>
                  <w:r w:rsidRPr="00210A02">
                    <w:rPr>
                      <w:rFonts w:ascii="Calibri" w:hAnsi="Calibri"/>
                      <w:sz w:val="20"/>
                      <w:lang w:val="el-GR" w:eastAsia="el-GR"/>
                    </w:rPr>
                    <w:t>10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b/>
                      <w:bCs/>
                      <w:sz w:val="20"/>
                      <w:lang w:val="el-GR" w:eastAsia="el-GR"/>
                    </w:rPr>
                  </w:pPr>
                  <w:r w:rsidRPr="00210A02">
                    <w:rPr>
                      <w:rFonts w:ascii="Calibri" w:hAnsi="Calibri"/>
                      <w:b/>
                      <w:bCs/>
                      <w:sz w:val="20"/>
                      <w:lang w:val="el-GR" w:eastAsia="el-GR"/>
                    </w:rPr>
                    <w:t>9</w:t>
                  </w:r>
                </w:p>
              </w:tc>
              <w:tc>
                <w:tcPr>
                  <w:tcW w:w="3463"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sz w:val="20"/>
                      <w:lang w:val="el-GR" w:eastAsia="el-GR"/>
                    </w:rPr>
                  </w:pPr>
                  <w:r w:rsidRPr="00210A02">
                    <w:rPr>
                      <w:rFonts w:ascii="Calibri" w:hAnsi="Calibri"/>
                      <w:sz w:val="20"/>
                      <w:lang w:val="el-GR" w:eastAsia="el-GR"/>
                    </w:rPr>
                    <w:t>Επαγγελματική εμπειρία (Προηγούμενη αποδεδειγμένη απασχόληση σε αντικείμενο σχετικό με τη φύση της πρότασης)</w:t>
                  </w: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sz w:val="20"/>
                      <w:lang w:val="el-GR" w:eastAsia="el-GR"/>
                    </w:rPr>
                  </w:pPr>
                  <w:r w:rsidRPr="00210A02">
                    <w:rPr>
                      <w:rFonts w:ascii="Calibri" w:hAnsi="Calibri"/>
                      <w:sz w:val="20"/>
                      <w:lang w:val="el-GR" w:eastAsia="el-GR"/>
                    </w:rPr>
                    <w:t>(κάθε έτος επαγγελματικής εμπειρίας βαθμολογήται με 20 μονάδες - μέγιστο τα 5 έτη)</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left"/>
                    <w:rPr>
                      <w:rFonts w:ascii="Calibri" w:hAnsi="Calibri"/>
                      <w:sz w:val="20"/>
                      <w:lang w:val="el-GR" w:eastAsia="el-GR"/>
                    </w:rPr>
                  </w:pPr>
                  <w:r w:rsidRPr="00210A02">
                    <w:rPr>
                      <w:rFonts w:ascii="Calibri" w:hAnsi="Calibri"/>
                      <w:sz w:val="20"/>
                      <w:lang w:val="el-GR" w:eastAsia="el-GR"/>
                    </w:rPr>
                    <w:t> </w:t>
                  </w:r>
                </w:p>
              </w:tc>
              <w:tc>
                <w:tcPr>
                  <w:tcW w:w="920" w:type="dxa"/>
                  <w:tcBorders>
                    <w:top w:val="nil"/>
                    <w:left w:val="nil"/>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color w:val="000000"/>
                      <w:szCs w:val="22"/>
                      <w:lang w:val="el-GR" w:eastAsia="el-GR"/>
                    </w:rPr>
                  </w:pPr>
                  <w:r w:rsidRPr="00210A02">
                    <w:rPr>
                      <w:rFonts w:ascii="Calibri" w:hAnsi="Calibri"/>
                      <w:color w:val="000000"/>
                      <w:szCs w:val="22"/>
                      <w:lang w:val="el-GR" w:eastAsia="el-GR"/>
                    </w:rPr>
                    <w:t>4%</w:t>
                  </w:r>
                </w:p>
              </w:tc>
            </w:tr>
            <w:tr w:rsidR="00210A02" w:rsidRPr="00210A02" w:rsidTr="00210A02">
              <w:trPr>
                <w:trHeight w:val="3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sz w:val="20"/>
                      <w:lang w:val="el-GR" w:eastAsia="el-GR"/>
                    </w:rPr>
                  </w:pPr>
                  <w:r w:rsidRPr="00210A02">
                    <w:rPr>
                      <w:rFonts w:ascii="Calibri" w:hAnsi="Calibri"/>
                      <w:sz w:val="20"/>
                      <w:lang w:val="el-GR" w:eastAsia="el-GR"/>
                    </w:rPr>
                    <w:t>12</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A02" w:rsidRPr="00210A02" w:rsidRDefault="00210A02" w:rsidP="00210A02">
                  <w:pPr>
                    <w:jc w:val="center"/>
                    <w:rPr>
                      <w:rFonts w:ascii="Calibri" w:hAnsi="Calibri"/>
                      <w:b/>
                      <w:bCs/>
                      <w:sz w:val="20"/>
                      <w:lang w:val="el-GR" w:eastAsia="el-GR"/>
                    </w:rPr>
                  </w:pPr>
                  <w:r w:rsidRPr="00210A02">
                    <w:rPr>
                      <w:rFonts w:ascii="Calibri" w:hAnsi="Calibri"/>
                      <w:b/>
                      <w:bCs/>
                      <w:sz w:val="20"/>
                      <w:lang w:val="el-GR" w:eastAsia="el-GR"/>
                    </w:rPr>
                    <w:t>10</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Συμμετοχή σε υφιστάμενα και τοπικά δίκτυα ομοειδών ή συμπληρωματικών επιχειρήσεων</w:t>
                  </w: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sz w:val="20"/>
                      <w:lang w:val="el-GR" w:eastAsia="el-GR"/>
                    </w:rPr>
                  </w:pPr>
                  <w:r w:rsidRPr="00210A02">
                    <w:rPr>
                      <w:rFonts w:ascii="Calibri" w:hAnsi="Calibri"/>
                      <w:sz w:val="20"/>
                      <w:lang w:val="el-GR" w:eastAsia="el-GR"/>
                    </w:rPr>
                    <w:t>Ναι</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sz w:val="20"/>
                      <w:lang w:val="el-GR" w:eastAsia="el-GR"/>
                    </w:rPr>
                  </w:pPr>
                  <w:r w:rsidRPr="00210A02">
                    <w:rPr>
                      <w:rFonts w:ascii="Calibri" w:hAnsi="Calibri"/>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color w:val="000000"/>
                      <w:szCs w:val="22"/>
                      <w:lang w:val="el-GR" w:eastAsia="el-GR"/>
                    </w:rPr>
                  </w:pPr>
                  <w:r w:rsidRPr="00210A02">
                    <w:rPr>
                      <w:rFonts w:ascii="Calibri" w:hAnsi="Calibri"/>
                      <w:color w:val="000000"/>
                      <w:szCs w:val="22"/>
                      <w:lang w:val="el-GR" w:eastAsia="el-GR"/>
                    </w:rPr>
                    <w:t>1%</w:t>
                  </w:r>
                </w:p>
              </w:tc>
            </w:tr>
            <w:tr w:rsidR="00210A02" w:rsidRPr="00210A02" w:rsidTr="00210A02">
              <w:trPr>
                <w:trHeight w:val="495"/>
              </w:trPr>
              <w:tc>
                <w:tcPr>
                  <w:tcW w:w="44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sz w:val="20"/>
                      <w:lang w:val="el-GR" w:eastAsia="el-GR"/>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10A02" w:rsidRPr="00210A02" w:rsidRDefault="00210A02" w:rsidP="00210A02">
                  <w:pPr>
                    <w:jc w:val="left"/>
                    <w:rPr>
                      <w:rFonts w:ascii="Calibri" w:hAnsi="Calibri"/>
                      <w:b/>
                      <w:bCs/>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sz w:val="20"/>
                      <w:lang w:val="el-GR" w:eastAsia="el-GR"/>
                    </w:rPr>
                  </w:pPr>
                  <w:r w:rsidRPr="00210A02">
                    <w:rPr>
                      <w:rFonts w:ascii="Calibri" w:hAnsi="Calibri"/>
                      <w:sz w:val="20"/>
                      <w:lang w:val="el-GR" w:eastAsia="el-GR"/>
                    </w:rPr>
                    <w:t>Όχι</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sz w:val="20"/>
                      <w:lang w:val="el-GR" w:eastAsia="el-GR"/>
                    </w:rPr>
                  </w:pPr>
                  <w:r w:rsidRPr="00210A02">
                    <w:rPr>
                      <w:rFonts w:ascii="Calibri" w:hAnsi="Calibri"/>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Cs w:val="22"/>
                      <w:lang w:val="el-GR" w:eastAsia="el-GR"/>
                    </w:rPr>
                  </w:pPr>
                </w:p>
              </w:tc>
            </w:tr>
            <w:tr w:rsidR="00210A02" w:rsidRPr="00210A02" w:rsidTr="00210A02">
              <w:trPr>
                <w:trHeight w:val="76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16</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b/>
                      <w:bCs/>
                      <w:color w:val="000000"/>
                      <w:sz w:val="20"/>
                      <w:lang w:val="el-GR" w:eastAsia="el-GR"/>
                    </w:rPr>
                  </w:pPr>
                  <w:r w:rsidRPr="00210A02">
                    <w:rPr>
                      <w:rFonts w:ascii="Calibri" w:hAnsi="Calibri"/>
                      <w:b/>
                      <w:bCs/>
                      <w:color w:val="000000"/>
                      <w:sz w:val="20"/>
                      <w:lang w:val="el-GR" w:eastAsia="el-GR"/>
                    </w:rPr>
                    <w:t>11</w:t>
                  </w:r>
                </w:p>
              </w:tc>
              <w:tc>
                <w:tcPr>
                  <w:tcW w:w="3463"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Δυνατότητα διάθεσης ιδίων κεφαλαίων για την έναρξη υλοποίησης του επενδυτικού σχεδίου</w:t>
                  </w: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Ποσοστό Ιδίων Κεφαλαίων επί της ιδιωτικής συμμετοχής *100%</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left"/>
                    <w:rPr>
                      <w:rFonts w:ascii="Calibri" w:hAnsi="Calibri"/>
                      <w:color w:val="000000"/>
                      <w:sz w:val="20"/>
                      <w:lang w:val="el-GR" w:eastAsia="el-GR"/>
                    </w:rPr>
                  </w:pPr>
                  <w:r w:rsidRPr="00210A02">
                    <w:rPr>
                      <w:rFonts w:ascii="Calibri" w:hAnsi="Calibri"/>
                      <w:color w:val="000000"/>
                      <w:sz w:val="20"/>
                      <w:lang w:val="el-GR" w:eastAsia="el-GR"/>
                    </w:rPr>
                    <w:t> </w:t>
                  </w:r>
                </w:p>
              </w:tc>
              <w:tc>
                <w:tcPr>
                  <w:tcW w:w="920" w:type="dxa"/>
                  <w:tcBorders>
                    <w:top w:val="nil"/>
                    <w:left w:val="nil"/>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color w:val="000000"/>
                      <w:szCs w:val="22"/>
                      <w:lang w:val="el-GR" w:eastAsia="el-GR"/>
                    </w:rPr>
                  </w:pPr>
                  <w:r w:rsidRPr="00210A02">
                    <w:rPr>
                      <w:rFonts w:ascii="Calibri" w:hAnsi="Calibri"/>
                      <w:color w:val="000000"/>
                      <w:szCs w:val="22"/>
                      <w:lang w:val="el-GR" w:eastAsia="el-GR"/>
                    </w:rPr>
                    <w:t>6%</w:t>
                  </w:r>
                </w:p>
              </w:tc>
            </w:tr>
            <w:tr w:rsidR="00210A02" w:rsidRPr="00210A02" w:rsidTr="00210A02">
              <w:trPr>
                <w:trHeight w:val="30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17</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A02" w:rsidRPr="00210A02" w:rsidRDefault="00210A02" w:rsidP="00210A02">
                  <w:pPr>
                    <w:jc w:val="center"/>
                    <w:rPr>
                      <w:rFonts w:ascii="Calibri" w:hAnsi="Calibri"/>
                      <w:b/>
                      <w:bCs/>
                      <w:color w:val="000000"/>
                      <w:sz w:val="20"/>
                      <w:lang w:val="el-GR" w:eastAsia="el-GR"/>
                    </w:rPr>
                  </w:pPr>
                  <w:r w:rsidRPr="00210A02">
                    <w:rPr>
                      <w:rFonts w:ascii="Calibri" w:hAnsi="Calibri"/>
                      <w:b/>
                      <w:bCs/>
                      <w:color w:val="000000"/>
                      <w:sz w:val="20"/>
                      <w:lang w:val="el-GR" w:eastAsia="el-GR"/>
                    </w:rPr>
                    <w:t>12</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Είδος επιχείρησης (σύμφωνα με τη σύσταση της Επιτροπής 2003/361/ΕΚ)</w:t>
                  </w: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Πολύ μικρές επιχειρήσεις</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color w:val="000000"/>
                      <w:szCs w:val="22"/>
                      <w:lang w:val="el-GR" w:eastAsia="el-GR"/>
                    </w:rPr>
                  </w:pPr>
                  <w:r w:rsidRPr="00210A02">
                    <w:rPr>
                      <w:rFonts w:ascii="Calibri" w:hAnsi="Calibri"/>
                      <w:color w:val="000000"/>
                      <w:szCs w:val="22"/>
                      <w:lang w:val="el-GR" w:eastAsia="el-GR"/>
                    </w:rPr>
                    <w:t>4%</w:t>
                  </w:r>
                </w:p>
              </w:tc>
            </w:tr>
            <w:tr w:rsidR="00210A02" w:rsidRPr="00210A02" w:rsidTr="00210A02">
              <w:trPr>
                <w:trHeight w:val="300"/>
              </w:trPr>
              <w:tc>
                <w:tcPr>
                  <w:tcW w:w="44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10A02" w:rsidRPr="00210A02" w:rsidRDefault="00210A02" w:rsidP="00210A02">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Μικρές επιχειρήσεις</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Cs w:val="22"/>
                      <w:lang w:val="el-GR" w:eastAsia="el-GR"/>
                    </w:rPr>
                  </w:pPr>
                </w:p>
              </w:tc>
            </w:tr>
            <w:tr w:rsidR="00210A02" w:rsidRPr="00210A02" w:rsidTr="00210A02">
              <w:trPr>
                <w:trHeight w:val="300"/>
              </w:trPr>
              <w:tc>
                <w:tcPr>
                  <w:tcW w:w="44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10A02" w:rsidRPr="00210A02" w:rsidRDefault="00210A02" w:rsidP="00210A02">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Μεσαίες/μεγάλες επιχειρήσεις</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Cs w:val="22"/>
                      <w:lang w:val="el-GR" w:eastAsia="el-GR"/>
                    </w:rPr>
                  </w:pPr>
                </w:p>
              </w:tc>
            </w:tr>
            <w:tr w:rsidR="00210A02" w:rsidRPr="00210A02" w:rsidTr="00210A02">
              <w:trPr>
                <w:trHeight w:val="30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23</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0A02" w:rsidRPr="00210A02" w:rsidRDefault="00210A02" w:rsidP="00210A02">
                  <w:pPr>
                    <w:jc w:val="center"/>
                    <w:rPr>
                      <w:rFonts w:ascii="Calibri" w:hAnsi="Calibri"/>
                      <w:b/>
                      <w:bCs/>
                      <w:color w:val="000000"/>
                      <w:sz w:val="20"/>
                      <w:lang w:val="el-GR" w:eastAsia="el-GR"/>
                    </w:rPr>
                  </w:pPr>
                  <w:r w:rsidRPr="00210A02">
                    <w:rPr>
                      <w:rFonts w:ascii="Calibri" w:hAnsi="Calibri"/>
                      <w:b/>
                      <w:bCs/>
                      <w:color w:val="000000"/>
                      <w:sz w:val="20"/>
                      <w:lang w:val="el-GR" w:eastAsia="el-GR"/>
                    </w:rPr>
                    <w:t>13</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Προστασία περιβάλλοντος (στις περιπτώσεις όπου δεν γίνει η χρήση των ανωτέρω)</w:t>
                  </w:r>
                </w:p>
              </w:tc>
              <w:tc>
                <w:tcPr>
                  <w:tcW w:w="3880" w:type="dxa"/>
                  <w:vMerge w:val="restart"/>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Ποσοστό δαπανών σχετικών με την προστασία του περιβάλλοντος μεγαλύτερο ή ίσο του 5%</w:t>
                  </w:r>
                </w:p>
              </w:tc>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color w:val="000000"/>
                      <w:szCs w:val="22"/>
                      <w:lang w:val="el-GR" w:eastAsia="el-GR"/>
                    </w:rPr>
                  </w:pPr>
                  <w:r w:rsidRPr="00210A02">
                    <w:rPr>
                      <w:rFonts w:ascii="Calibri" w:hAnsi="Calibri"/>
                      <w:color w:val="000000"/>
                      <w:szCs w:val="22"/>
                      <w:lang w:val="el-GR" w:eastAsia="el-GR"/>
                    </w:rPr>
                    <w:t>5%</w:t>
                  </w:r>
                </w:p>
              </w:tc>
            </w:tr>
            <w:tr w:rsidR="00210A02" w:rsidRPr="00210A02" w:rsidTr="00210A02">
              <w:trPr>
                <w:trHeight w:val="491"/>
              </w:trPr>
              <w:tc>
                <w:tcPr>
                  <w:tcW w:w="44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210A02" w:rsidRPr="00210A02" w:rsidRDefault="00210A02" w:rsidP="00210A02">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388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122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92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Cs w:val="22"/>
                      <w:lang w:val="el-GR" w:eastAsia="el-GR"/>
                    </w:rPr>
                  </w:pPr>
                </w:p>
              </w:tc>
            </w:tr>
            <w:tr w:rsidR="00210A02" w:rsidRPr="00210A02" w:rsidTr="00210A02">
              <w:trPr>
                <w:trHeight w:val="765"/>
              </w:trPr>
              <w:tc>
                <w:tcPr>
                  <w:tcW w:w="44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210A02" w:rsidRPr="00210A02" w:rsidRDefault="00210A02" w:rsidP="00210A02">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Ποσοστό δαπανών σχετικών με την προστασία του περιβάλλοντος μικρότερο του 5%</w:t>
                  </w:r>
                </w:p>
              </w:tc>
              <w:tc>
                <w:tcPr>
                  <w:tcW w:w="1220" w:type="dxa"/>
                  <w:tcBorders>
                    <w:top w:val="nil"/>
                    <w:left w:val="nil"/>
                    <w:bottom w:val="single" w:sz="4" w:space="0" w:color="auto"/>
                    <w:right w:val="single" w:sz="4" w:space="0" w:color="auto"/>
                  </w:tcBorders>
                  <w:shd w:val="clear" w:color="auto" w:fill="auto"/>
                  <w:noWrap/>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Cs w:val="22"/>
                      <w:lang w:val="el-GR" w:eastAsia="el-GR"/>
                    </w:rPr>
                  </w:pPr>
                </w:p>
              </w:tc>
            </w:tr>
            <w:tr w:rsidR="00210A02" w:rsidRPr="00210A02" w:rsidTr="00210A02">
              <w:trPr>
                <w:trHeight w:val="8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lastRenderedPageBreak/>
                    <w:t>25</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b/>
                      <w:bCs/>
                      <w:color w:val="000000"/>
                      <w:sz w:val="20"/>
                      <w:lang w:val="el-GR" w:eastAsia="el-GR"/>
                    </w:rPr>
                  </w:pPr>
                  <w:r w:rsidRPr="00210A02">
                    <w:rPr>
                      <w:rFonts w:ascii="Calibri" w:hAnsi="Calibri"/>
                      <w:b/>
                      <w:bCs/>
                      <w:color w:val="000000"/>
                      <w:sz w:val="20"/>
                      <w:lang w:val="el-GR" w:eastAsia="el-GR"/>
                    </w:rPr>
                    <w:t>14</w:t>
                  </w:r>
                </w:p>
              </w:tc>
              <w:tc>
                <w:tcPr>
                  <w:tcW w:w="3463"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Καινοτόμος  χαρακτήρας της πρότασης/ Χρήση καινοτομίας και νέων τεχνολογιών (τουρισμός / υπηρεσίες)</w:t>
                  </w: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left"/>
                    <w:rPr>
                      <w:rFonts w:ascii="Calibri" w:hAnsi="Calibri"/>
                      <w:color w:val="000000"/>
                      <w:sz w:val="20"/>
                      <w:lang w:val="el-GR" w:eastAsia="el-GR"/>
                    </w:rPr>
                  </w:pPr>
                  <w:r w:rsidRPr="00210A02">
                    <w:rPr>
                      <w:rFonts w:ascii="Calibri" w:hAnsi="Calibri"/>
                      <w:color w:val="000000"/>
                      <w:sz w:val="20"/>
                      <w:lang w:val="el-GR" w:eastAsia="el-GR"/>
                    </w:rPr>
                    <w:t>Οργανωτική καινοτομία / καινοτομία στο προϊόν ή στην διαχείριση και λειτουργία</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100</w:t>
                  </w:r>
                </w:p>
              </w:tc>
              <w:tc>
                <w:tcPr>
                  <w:tcW w:w="920" w:type="dxa"/>
                  <w:tcBorders>
                    <w:top w:val="nil"/>
                    <w:left w:val="nil"/>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color w:val="000000"/>
                      <w:szCs w:val="22"/>
                      <w:lang w:val="el-GR" w:eastAsia="el-GR"/>
                    </w:rPr>
                  </w:pPr>
                  <w:r w:rsidRPr="00210A02">
                    <w:rPr>
                      <w:rFonts w:ascii="Calibri" w:hAnsi="Calibri"/>
                      <w:color w:val="000000"/>
                      <w:szCs w:val="22"/>
                      <w:lang w:val="el-GR" w:eastAsia="el-GR"/>
                    </w:rPr>
                    <w:t>10%</w:t>
                  </w:r>
                </w:p>
              </w:tc>
            </w:tr>
            <w:tr w:rsidR="00210A02" w:rsidRPr="00210A02" w:rsidTr="00210A02">
              <w:trPr>
                <w:trHeight w:val="102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sz w:val="20"/>
                      <w:lang w:val="el-GR" w:eastAsia="el-GR"/>
                    </w:rPr>
                  </w:pPr>
                  <w:r w:rsidRPr="00210A02">
                    <w:rPr>
                      <w:rFonts w:ascii="Calibri" w:hAnsi="Calibri"/>
                      <w:sz w:val="20"/>
                      <w:lang w:val="el-GR" w:eastAsia="el-GR"/>
                    </w:rPr>
                    <w:t>26</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A02" w:rsidRPr="00210A02" w:rsidRDefault="00210A02" w:rsidP="00210A02">
                  <w:pPr>
                    <w:jc w:val="center"/>
                    <w:rPr>
                      <w:rFonts w:ascii="Calibri" w:hAnsi="Calibri"/>
                      <w:b/>
                      <w:bCs/>
                      <w:sz w:val="20"/>
                      <w:lang w:val="el-GR" w:eastAsia="el-GR"/>
                    </w:rPr>
                  </w:pPr>
                  <w:r w:rsidRPr="00210A02">
                    <w:rPr>
                      <w:rFonts w:ascii="Calibri" w:hAnsi="Calibri"/>
                      <w:b/>
                      <w:bCs/>
                      <w:sz w:val="20"/>
                      <w:lang w:val="el-GR" w:eastAsia="el-GR"/>
                    </w:rPr>
                    <w:t>15</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Αύξηση θέσεων απασχόλησης</w:t>
                  </w: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left"/>
                    <w:rPr>
                      <w:rFonts w:ascii="Calibri" w:hAnsi="Calibri"/>
                      <w:sz w:val="20"/>
                      <w:lang w:val="el-GR" w:eastAsia="el-GR"/>
                    </w:rPr>
                  </w:pPr>
                  <w:r w:rsidRPr="00210A02">
                    <w:rPr>
                      <w:rFonts w:ascii="Calibri" w:hAnsi="Calibri"/>
                      <w:sz w:val="20"/>
                      <w:lang w:val="el-GR" w:eastAsia="el-GR"/>
                    </w:rPr>
                    <w:t xml:space="preserve">Με την υλοποίηση του επενδυτικού σχεδίου προβλέπεται η δημιουργία άνω των δύο (2) νέων θέσεων απασχόλησης σε Ε.Μ.Ε (Ετήσιες Μονάδες Εργασίας). </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sz w:val="20"/>
                      <w:lang w:val="el-GR" w:eastAsia="el-GR"/>
                    </w:rPr>
                  </w:pPr>
                  <w:r w:rsidRPr="00210A02">
                    <w:rPr>
                      <w:rFonts w:ascii="Calibri" w:hAnsi="Calibri"/>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color w:val="000000"/>
                      <w:szCs w:val="22"/>
                      <w:lang w:val="el-GR" w:eastAsia="el-GR"/>
                    </w:rPr>
                  </w:pPr>
                  <w:r w:rsidRPr="00210A02">
                    <w:rPr>
                      <w:rFonts w:ascii="Calibri" w:hAnsi="Calibri"/>
                      <w:color w:val="000000"/>
                      <w:szCs w:val="22"/>
                      <w:lang w:val="el-GR" w:eastAsia="el-GR"/>
                    </w:rPr>
                    <w:t>5%</w:t>
                  </w:r>
                </w:p>
              </w:tc>
            </w:tr>
            <w:tr w:rsidR="00210A02" w:rsidRPr="00210A02" w:rsidTr="00210A02">
              <w:trPr>
                <w:trHeight w:val="1020"/>
              </w:trPr>
              <w:tc>
                <w:tcPr>
                  <w:tcW w:w="44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sz w:val="20"/>
                      <w:lang w:val="el-GR" w:eastAsia="el-GR"/>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10A02" w:rsidRPr="00210A02" w:rsidRDefault="00210A02" w:rsidP="00210A02">
                  <w:pPr>
                    <w:jc w:val="left"/>
                    <w:rPr>
                      <w:rFonts w:ascii="Calibri" w:hAnsi="Calibri"/>
                      <w:b/>
                      <w:bCs/>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left"/>
                    <w:rPr>
                      <w:rFonts w:ascii="Calibri" w:hAnsi="Calibri"/>
                      <w:sz w:val="20"/>
                      <w:lang w:val="el-GR" w:eastAsia="el-GR"/>
                    </w:rPr>
                  </w:pPr>
                  <w:r w:rsidRPr="00210A02">
                    <w:rPr>
                      <w:rFonts w:ascii="Calibri" w:hAnsi="Calibri"/>
                      <w:sz w:val="20"/>
                      <w:lang w:val="el-GR" w:eastAsia="el-GR"/>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sz w:val="20"/>
                      <w:lang w:val="el-GR" w:eastAsia="el-GR"/>
                    </w:rPr>
                  </w:pPr>
                  <w:r w:rsidRPr="00210A02">
                    <w:rPr>
                      <w:rFonts w:ascii="Calibri" w:hAnsi="Calibri"/>
                      <w:sz w:val="20"/>
                      <w:lang w:val="el-GR" w:eastAsia="el-GR"/>
                    </w:rPr>
                    <w:t>60</w:t>
                  </w:r>
                </w:p>
              </w:tc>
              <w:tc>
                <w:tcPr>
                  <w:tcW w:w="92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Cs w:val="22"/>
                      <w:lang w:val="el-GR" w:eastAsia="el-GR"/>
                    </w:rPr>
                  </w:pPr>
                </w:p>
              </w:tc>
            </w:tr>
            <w:tr w:rsidR="00210A02" w:rsidRPr="00210A02" w:rsidTr="00210A02">
              <w:trPr>
                <w:trHeight w:val="1020"/>
              </w:trPr>
              <w:tc>
                <w:tcPr>
                  <w:tcW w:w="44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sz w:val="20"/>
                      <w:lang w:val="el-GR" w:eastAsia="el-GR"/>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10A02" w:rsidRPr="00210A02" w:rsidRDefault="00210A02" w:rsidP="00210A02">
                  <w:pPr>
                    <w:jc w:val="left"/>
                    <w:rPr>
                      <w:rFonts w:ascii="Calibri" w:hAnsi="Calibri"/>
                      <w:b/>
                      <w:bCs/>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left"/>
                    <w:rPr>
                      <w:rFonts w:ascii="Calibri" w:hAnsi="Calibri"/>
                      <w:sz w:val="20"/>
                      <w:lang w:val="el-GR" w:eastAsia="el-GR"/>
                    </w:rPr>
                  </w:pPr>
                  <w:r w:rsidRPr="00210A02">
                    <w:rPr>
                      <w:rFonts w:ascii="Calibri" w:hAnsi="Calibri"/>
                      <w:sz w:val="20"/>
                      <w:lang w:val="el-GR" w:eastAsia="el-GR"/>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sz w:val="20"/>
                      <w:lang w:val="el-GR" w:eastAsia="el-GR"/>
                    </w:rPr>
                  </w:pPr>
                  <w:r w:rsidRPr="00210A02">
                    <w:rPr>
                      <w:rFonts w:ascii="Calibri" w:hAnsi="Calibri"/>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Cs w:val="22"/>
                      <w:lang w:val="el-GR" w:eastAsia="el-GR"/>
                    </w:rPr>
                  </w:pPr>
                </w:p>
              </w:tc>
            </w:tr>
            <w:tr w:rsidR="00210A02" w:rsidRPr="00210A02" w:rsidTr="00210A02">
              <w:trPr>
                <w:trHeight w:val="765"/>
              </w:trPr>
              <w:tc>
                <w:tcPr>
                  <w:tcW w:w="44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sz w:val="20"/>
                      <w:lang w:val="el-GR" w:eastAsia="el-GR"/>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10A02" w:rsidRPr="00210A02" w:rsidRDefault="00210A02" w:rsidP="00210A02">
                  <w:pPr>
                    <w:jc w:val="left"/>
                    <w:rPr>
                      <w:rFonts w:ascii="Calibri" w:hAnsi="Calibri"/>
                      <w:b/>
                      <w:bCs/>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left"/>
                    <w:rPr>
                      <w:rFonts w:ascii="Calibri" w:hAnsi="Calibri"/>
                      <w:sz w:val="20"/>
                      <w:lang w:val="el-GR" w:eastAsia="el-GR"/>
                    </w:rPr>
                  </w:pPr>
                  <w:r w:rsidRPr="00210A02">
                    <w:rPr>
                      <w:rFonts w:ascii="Calibri" w:hAnsi="Calibri"/>
                      <w:sz w:val="20"/>
                      <w:lang w:val="el-GR" w:eastAsia="el-GR"/>
                    </w:rPr>
                    <w:t>Με την υλοποίηση του επενδυτικού σχεδίου δεν προβλέπεται δημιουργία θέσεων εργασίας</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sz w:val="20"/>
                      <w:lang w:val="el-GR" w:eastAsia="el-GR"/>
                    </w:rPr>
                  </w:pPr>
                  <w:r w:rsidRPr="00210A02">
                    <w:rPr>
                      <w:rFonts w:ascii="Calibri" w:hAnsi="Calibri"/>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Cs w:val="22"/>
                      <w:lang w:val="el-GR" w:eastAsia="el-GR"/>
                    </w:rPr>
                  </w:pPr>
                </w:p>
              </w:tc>
            </w:tr>
            <w:tr w:rsidR="00210A02" w:rsidRPr="00210A02" w:rsidTr="00210A02">
              <w:trPr>
                <w:trHeight w:val="30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27</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0A02" w:rsidRPr="00210A02" w:rsidRDefault="00210A02" w:rsidP="00210A02">
                  <w:pPr>
                    <w:jc w:val="center"/>
                    <w:rPr>
                      <w:rFonts w:ascii="Calibri" w:hAnsi="Calibri"/>
                      <w:b/>
                      <w:bCs/>
                      <w:color w:val="000000"/>
                      <w:sz w:val="20"/>
                      <w:lang w:val="el-GR" w:eastAsia="el-GR"/>
                    </w:rPr>
                  </w:pPr>
                  <w:r w:rsidRPr="00210A02">
                    <w:rPr>
                      <w:rFonts w:ascii="Calibri" w:hAnsi="Calibri"/>
                      <w:b/>
                      <w:bCs/>
                      <w:color w:val="000000"/>
                      <w:sz w:val="20"/>
                      <w:lang w:val="el-GR" w:eastAsia="el-GR"/>
                    </w:rPr>
                    <w:t>16</w:t>
                  </w:r>
                </w:p>
              </w:tc>
              <w:tc>
                <w:tcPr>
                  <w:tcW w:w="34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Συμβατότητα με την τοπική αρχιτεκτονική</w:t>
                  </w: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Διατηρητέο ή παραδοσιακό κτίριο</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color w:val="000000"/>
                      <w:szCs w:val="22"/>
                      <w:lang w:val="el-GR" w:eastAsia="el-GR"/>
                    </w:rPr>
                  </w:pPr>
                  <w:r w:rsidRPr="00210A02">
                    <w:rPr>
                      <w:rFonts w:ascii="Calibri" w:hAnsi="Calibri"/>
                      <w:color w:val="000000"/>
                      <w:szCs w:val="22"/>
                      <w:lang w:val="el-GR" w:eastAsia="el-GR"/>
                    </w:rPr>
                    <w:t>5%</w:t>
                  </w:r>
                </w:p>
              </w:tc>
            </w:tr>
            <w:tr w:rsidR="00210A02" w:rsidRPr="00210A02" w:rsidTr="00210A02">
              <w:trPr>
                <w:trHeight w:val="300"/>
              </w:trPr>
              <w:tc>
                <w:tcPr>
                  <w:tcW w:w="44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210A02" w:rsidRPr="00210A02" w:rsidRDefault="00210A02" w:rsidP="00210A02">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 xml:space="preserve">Παραδοσιακός οικισμός </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Cs w:val="22"/>
                      <w:lang w:val="el-GR" w:eastAsia="el-GR"/>
                    </w:rPr>
                  </w:pPr>
                </w:p>
              </w:tc>
            </w:tr>
            <w:tr w:rsidR="00210A02" w:rsidRPr="00210A02" w:rsidTr="00210A02">
              <w:trPr>
                <w:trHeight w:val="51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28</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10A02" w:rsidRPr="00210A02" w:rsidRDefault="00210A02" w:rsidP="00210A02">
                  <w:pPr>
                    <w:jc w:val="center"/>
                    <w:rPr>
                      <w:rFonts w:ascii="Calibri" w:hAnsi="Calibri"/>
                      <w:b/>
                      <w:bCs/>
                      <w:color w:val="000000"/>
                      <w:sz w:val="20"/>
                      <w:lang w:val="el-GR" w:eastAsia="el-GR"/>
                    </w:rPr>
                  </w:pPr>
                  <w:r w:rsidRPr="00210A02">
                    <w:rPr>
                      <w:rFonts w:ascii="Calibri" w:hAnsi="Calibri"/>
                      <w:b/>
                      <w:bCs/>
                      <w:color w:val="000000"/>
                      <w:sz w:val="20"/>
                      <w:lang w:val="el-GR" w:eastAsia="el-GR"/>
                    </w:rPr>
                    <w:t>17</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Ετοιμότητα έναρξης υλοποίησης της πρότασης</w:t>
                  </w: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Εξασφάλιση του συνόλου των απαιτούμενων γνωμοδοτήσεων/εγκρίσεων / αδειών</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color w:val="000000"/>
                      <w:szCs w:val="22"/>
                      <w:lang w:val="el-GR" w:eastAsia="el-GR"/>
                    </w:rPr>
                  </w:pPr>
                  <w:r w:rsidRPr="00210A02">
                    <w:rPr>
                      <w:rFonts w:ascii="Calibri" w:hAnsi="Calibri"/>
                      <w:color w:val="000000"/>
                      <w:szCs w:val="22"/>
                      <w:lang w:val="el-GR" w:eastAsia="el-GR"/>
                    </w:rPr>
                    <w:t>6%</w:t>
                  </w:r>
                </w:p>
              </w:tc>
            </w:tr>
            <w:tr w:rsidR="00210A02" w:rsidRPr="00210A02" w:rsidTr="00210A02">
              <w:trPr>
                <w:trHeight w:val="510"/>
              </w:trPr>
              <w:tc>
                <w:tcPr>
                  <w:tcW w:w="44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210A02" w:rsidRPr="00210A02" w:rsidRDefault="00210A02" w:rsidP="00210A02">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Εξασφάλιση μέρους των απαιτούμενων γνωμοδοτήσεων/εγκρίσεων / αδειών</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60</w:t>
                  </w:r>
                </w:p>
              </w:tc>
              <w:tc>
                <w:tcPr>
                  <w:tcW w:w="92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Cs w:val="22"/>
                      <w:lang w:val="el-GR" w:eastAsia="el-GR"/>
                    </w:rPr>
                  </w:pPr>
                </w:p>
              </w:tc>
            </w:tr>
            <w:tr w:rsidR="00210A02" w:rsidRPr="00210A02" w:rsidTr="00210A02">
              <w:trPr>
                <w:trHeight w:val="765"/>
              </w:trPr>
              <w:tc>
                <w:tcPr>
                  <w:tcW w:w="44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210A02" w:rsidRPr="00210A02" w:rsidRDefault="00210A02" w:rsidP="00210A02">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000000" w:fill="FFFFFF"/>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Υποβολή αιτήσεων στις αρμόδιες αρχές για απαραίτητες γνωμοδοτήσεις/εγκρίσεις / άδειες.</w:t>
                  </w:r>
                </w:p>
              </w:tc>
              <w:tc>
                <w:tcPr>
                  <w:tcW w:w="1220" w:type="dxa"/>
                  <w:tcBorders>
                    <w:top w:val="nil"/>
                    <w:left w:val="nil"/>
                    <w:bottom w:val="single" w:sz="4" w:space="0" w:color="auto"/>
                    <w:right w:val="single" w:sz="4" w:space="0" w:color="auto"/>
                  </w:tcBorders>
                  <w:shd w:val="clear" w:color="000000" w:fill="FFFFFF"/>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Cs w:val="22"/>
                      <w:lang w:val="el-GR" w:eastAsia="el-GR"/>
                    </w:rPr>
                  </w:pPr>
                </w:p>
              </w:tc>
            </w:tr>
            <w:tr w:rsidR="00210A02" w:rsidRPr="00210A02" w:rsidTr="00210A02">
              <w:trPr>
                <w:trHeight w:val="765"/>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29</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10A02" w:rsidRPr="00210A02" w:rsidRDefault="00210A02" w:rsidP="00210A02">
                  <w:pPr>
                    <w:jc w:val="center"/>
                    <w:rPr>
                      <w:rFonts w:ascii="Calibri" w:hAnsi="Calibri"/>
                      <w:b/>
                      <w:bCs/>
                      <w:color w:val="000000"/>
                      <w:sz w:val="20"/>
                      <w:lang w:val="el-GR" w:eastAsia="el-GR"/>
                    </w:rPr>
                  </w:pPr>
                  <w:r w:rsidRPr="00210A02">
                    <w:rPr>
                      <w:rFonts w:ascii="Calibri" w:hAnsi="Calibri"/>
                      <w:b/>
                      <w:bCs/>
                      <w:color w:val="000000"/>
                      <w:sz w:val="20"/>
                      <w:lang w:val="el-GR" w:eastAsia="el-GR"/>
                    </w:rPr>
                    <w:t>18</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Σύσταση Φορέα</w:t>
                  </w: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sz w:val="20"/>
                      <w:lang w:val="el-GR" w:eastAsia="el-GR"/>
                    </w:rPr>
                  </w:pPr>
                  <w:r w:rsidRPr="00210A02">
                    <w:rPr>
                      <w:rFonts w:ascii="Calibri" w:hAnsi="Calibri"/>
                      <w:sz w:val="20"/>
                      <w:lang w:val="el-GR" w:eastAsia="el-GR"/>
                    </w:rPr>
                    <w:t>Εχει συσταθεί ο φορέας υλοποίησης της επένδυσης (εταιρεία, νομικό πρόσωπο κλπ) ή δεν απαιτείται σύσταση φορέα</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sz w:val="20"/>
                      <w:lang w:val="el-GR" w:eastAsia="el-GR"/>
                    </w:rPr>
                  </w:pPr>
                  <w:r w:rsidRPr="00210A02">
                    <w:rPr>
                      <w:rFonts w:ascii="Calibri" w:hAnsi="Calibri"/>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color w:val="000000"/>
                      <w:szCs w:val="22"/>
                      <w:lang w:val="el-GR" w:eastAsia="el-GR"/>
                    </w:rPr>
                  </w:pPr>
                  <w:r w:rsidRPr="00210A02">
                    <w:rPr>
                      <w:rFonts w:ascii="Calibri" w:hAnsi="Calibri"/>
                      <w:color w:val="000000"/>
                      <w:szCs w:val="22"/>
                      <w:lang w:val="el-GR" w:eastAsia="el-GR"/>
                    </w:rPr>
                    <w:t>2%</w:t>
                  </w:r>
                </w:p>
              </w:tc>
            </w:tr>
            <w:tr w:rsidR="00210A02" w:rsidRPr="00210A02" w:rsidTr="00210A02">
              <w:trPr>
                <w:trHeight w:val="300"/>
              </w:trPr>
              <w:tc>
                <w:tcPr>
                  <w:tcW w:w="44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210A02" w:rsidRPr="00210A02" w:rsidRDefault="00210A02" w:rsidP="00210A02">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sz w:val="20"/>
                      <w:lang w:val="el-GR" w:eastAsia="el-GR"/>
                    </w:rPr>
                  </w:pPr>
                  <w:r w:rsidRPr="00210A02">
                    <w:rPr>
                      <w:rFonts w:ascii="Calibri" w:hAnsi="Calibri"/>
                      <w:sz w:val="20"/>
                      <w:lang w:val="el-GR" w:eastAsia="el-GR"/>
                    </w:rPr>
                    <w:t>Δεν έχει συσταθεί ο φορέας που απαιτείται</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sz w:val="20"/>
                      <w:lang w:val="el-GR" w:eastAsia="el-GR"/>
                    </w:rPr>
                  </w:pPr>
                  <w:r w:rsidRPr="00210A02">
                    <w:rPr>
                      <w:rFonts w:ascii="Calibri" w:hAnsi="Calibri"/>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Cs w:val="22"/>
                      <w:lang w:val="el-GR" w:eastAsia="el-GR"/>
                    </w:rPr>
                  </w:pPr>
                </w:p>
              </w:tc>
            </w:tr>
            <w:tr w:rsidR="00210A02" w:rsidRPr="00210A02" w:rsidTr="00210A02">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30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b/>
                      <w:bCs/>
                      <w:color w:val="000000"/>
                      <w:sz w:val="20"/>
                      <w:lang w:val="el-GR" w:eastAsia="el-GR"/>
                    </w:rPr>
                  </w:pPr>
                  <w:r w:rsidRPr="00210A02">
                    <w:rPr>
                      <w:rFonts w:ascii="Calibri" w:hAnsi="Calibri"/>
                      <w:b/>
                      <w:bCs/>
                      <w:color w:val="000000"/>
                      <w:sz w:val="20"/>
                      <w:lang w:val="el-GR" w:eastAsia="el-GR"/>
                    </w:rPr>
                    <w:t>19</w:t>
                  </w:r>
                </w:p>
              </w:tc>
              <w:tc>
                <w:tcPr>
                  <w:tcW w:w="3463"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Εφαρμογή συστημάτων διαχείρισης και ποιοτικών σημάτων</w:t>
                  </w: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 xml:space="preserve">Εφαρμογή συστημάτων διαχείρισης και ποιοτικών σημάτων / προτύπων </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100</w:t>
                  </w:r>
                </w:p>
              </w:tc>
              <w:tc>
                <w:tcPr>
                  <w:tcW w:w="920" w:type="dxa"/>
                  <w:tcBorders>
                    <w:top w:val="nil"/>
                    <w:left w:val="nil"/>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color w:val="000000"/>
                      <w:szCs w:val="22"/>
                      <w:lang w:val="el-GR" w:eastAsia="el-GR"/>
                    </w:rPr>
                  </w:pPr>
                  <w:r w:rsidRPr="00210A02">
                    <w:rPr>
                      <w:rFonts w:ascii="Calibri" w:hAnsi="Calibri"/>
                      <w:color w:val="000000"/>
                      <w:szCs w:val="22"/>
                      <w:lang w:val="el-GR" w:eastAsia="el-GR"/>
                    </w:rPr>
                    <w:t>2%</w:t>
                  </w:r>
                </w:p>
              </w:tc>
            </w:tr>
            <w:tr w:rsidR="00210A02" w:rsidRPr="00210A02" w:rsidTr="00210A02">
              <w:trPr>
                <w:trHeight w:val="1020"/>
              </w:trPr>
              <w:tc>
                <w:tcPr>
                  <w:tcW w:w="440" w:type="dxa"/>
                  <w:vMerge w:val="restart"/>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32</w:t>
                  </w:r>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0A02" w:rsidRPr="00210A02" w:rsidRDefault="00210A02" w:rsidP="00210A02">
                  <w:pPr>
                    <w:jc w:val="center"/>
                    <w:rPr>
                      <w:rFonts w:ascii="Calibri" w:hAnsi="Calibri"/>
                      <w:b/>
                      <w:bCs/>
                      <w:color w:val="000000"/>
                      <w:sz w:val="20"/>
                      <w:lang w:val="el-GR" w:eastAsia="el-GR"/>
                    </w:rPr>
                  </w:pPr>
                  <w:r w:rsidRPr="00210A02">
                    <w:rPr>
                      <w:rFonts w:ascii="Calibri" w:hAnsi="Calibri"/>
                      <w:b/>
                      <w:bCs/>
                      <w:color w:val="000000"/>
                      <w:sz w:val="20"/>
                      <w:lang w:val="el-GR" w:eastAsia="el-GR"/>
                    </w:rPr>
                    <w:t>20</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 xml:space="preserve">Σαφήνεια και πληρότητα της πρότασης  </w:t>
                  </w: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Σαφήνεια του περιεχομένου της πρότασης και πληρότητα ως προς τα απαιτούμενα για τη βαθμολόγηση δικαιολογητικά</w:t>
                  </w:r>
                  <w:r w:rsidRPr="00210A02">
                    <w:rPr>
                      <w:rFonts w:ascii="Calibri" w:hAnsi="Calibri"/>
                      <w:color w:val="000000"/>
                      <w:sz w:val="20"/>
                      <w:lang w:val="el-GR" w:eastAsia="el-GR"/>
                    </w:rPr>
                    <w:b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color w:val="000000"/>
                      <w:szCs w:val="22"/>
                      <w:lang w:val="el-GR" w:eastAsia="el-GR"/>
                    </w:rPr>
                  </w:pPr>
                  <w:r w:rsidRPr="00210A02">
                    <w:rPr>
                      <w:rFonts w:ascii="Calibri" w:hAnsi="Calibri"/>
                      <w:color w:val="000000"/>
                      <w:szCs w:val="22"/>
                      <w:lang w:val="el-GR" w:eastAsia="el-GR"/>
                    </w:rPr>
                    <w:t>5%</w:t>
                  </w:r>
                </w:p>
              </w:tc>
            </w:tr>
            <w:tr w:rsidR="00210A02" w:rsidRPr="00210A02" w:rsidTr="00210A02">
              <w:trPr>
                <w:trHeight w:val="1020"/>
              </w:trPr>
              <w:tc>
                <w:tcPr>
                  <w:tcW w:w="44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10A02" w:rsidRPr="00210A02" w:rsidRDefault="00210A02" w:rsidP="00210A02">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Ασαφής περιγραφή της πρότασης αλλά πληρότητα ως προς τα απαιτούμενα για τη βαθμολόγηση δικαιολογητικά</w:t>
                  </w:r>
                  <w:r w:rsidRPr="00210A02">
                    <w:rPr>
                      <w:rFonts w:ascii="Calibri" w:hAnsi="Calibri"/>
                      <w:color w:val="000000"/>
                      <w:sz w:val="20"/>
                      <w:lang w:val="el-GR" w:eastAsia="el-GR"/>
                    </w:rPr>
                    <w:b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Cs w:val="22"/>
                      <w:lang w:val="el-GR" w:eastAsia="el-GR"/>
                    </w:rPr>
                  </w:pPr>
                </w:p>
              </w:tc>
            </w:tr>
            <w:tr w:rsidR="00210A02" w:rsidRPr="00210A02" w:rsidTr="00210A02">
              <w:trPr>
                <w:trHeight w:val="765"/>
              </w:trPr>
              <w:tc>
                <w:tcPr>
                  <w:tcW w:w="44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210A02" w:rsidRPr="00210A02" w:rsidRDefault="00210A02" w:rsidP="00210A02">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Ασαφής περιγραφή της πρότασης  και ελλείψεις ως προς τα απαιτούμενα για τη βαθμολόγηση δικαιολογητικά</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Cs w:val="22"/>
                      <w:lang w:val="el-GR" w:eastAsia="el-GR"/>
                    </w:rPr>
                  </w:pPr>
                </w:p>
              </w:tc>
            </w:tr>
            <w:tr w:rsidR="00210A02" w:rsidRPr="00210A02" w:rsidTr="00210A02">
              <w:trPr>
                <w:trHeight w:val="51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lastRenderedPageBreak/>
                    <w:t>33</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0A02" w:rsidRPr="00210A02" w:rsidRDefault="00210A02" w:rsidP="00210A02">
                  <w:pPr>
                    <w:jc w:val="center"/>
                    <w:rPr>
                      <w:rFonts w:ascii="Calibri" w:hAnsi="Calibri"/>
                      <w:b/>
                      <w:bCs/>
                      <w:color w:val="000000"/>
                      <w:sz w:val="20"/>
                      <w:lang w:val="el-GR" w:eastAsia="el-GR"/>
                    </w:rPr>
                  </w:pPr>
                  <w:r w:rsidRPr="00210A02">
                    <w:rPr>
                      <w:rFonts w:ascii="Calibri" w:hAnsi="Calibri"/>
                      <w:b/>
                      <w:bCs/>
                      <w:color w:val="000000"/>
                      <w:sz w:val="20"/>
                      <w:lang w:val="el-GR" w:eastAsia="el-GR"/>
                    </w:rPr>
                    <w:t>21</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Ρεαλιστικότητα χρονοδιαγράμματος υλοποίησης επένδυσης</w:t>
                  </w: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Χρονοδιάγραμμα σύμφωνο με το είδος και το μέγεθος του έργου</w:t>
                  </w:r>
                </w:p>
              </w:tc>
              <w:tc>
                <w:tcPr>
                  <w:tcW w:w="1220" w:type="dxa"/>
                  <w:tcBorders>
                    <w:top w:val="nil"/>
                    <w:left w:val="nil"/>
                    <w:bottom w:val="single" w:sz="4" w:space="0" w:color="auto"/>
                    <w:right w:val="single" w:sz="4" w:space="0" w:color="auto"/>
                  </w:tcBorders>
                  <w:shd w:val="clear" w:color="auto" w:fill="auto"/>
                  <w:noWrap/>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50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color w:val="000000"/>
                      <w:szCs w:val="22"/>
                      <w:lang w:val="el-GR" w:eastAsia="el-GR"/>
                    </w:rPr>
                  </w:pPr>
                  <w:r w:rsidRPr="00210A02">
                    <w:rPr>
                      <w:rFonts w:ascii="Calibri" w:hAnsi="Calibri"/>
                      <w:color w:val="000000"/>
                      <w:szCs w:val="22"/>
                      <w:lang w:val="el-GR" w:eastAsia="el-GR"/>
                    </w:rPr>
                    <w:t>4%</w:t>
                  </w:r>
                </w:p>
              </w:tc>
            </w:tr>
            <w:tr w:rsidR="00210A02" w:rsidRPr="00210A02" w:rsidTr="00210A02">
              <w:trPr>
                <w:trHeight w:val="510"/>
              </w:trPr>
              <w:tc>
                <w:tcPr>
                  <w:tcW w:w="44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210A02" w:rsidRPr="00210A02" w:rsidRDefault="00210A02" w:rsidP="00210A02">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Ορθολογικός προσδιορισμός των επιμέρους φάσεων υλοποίησης του έργου</w:t>
                  </w:r>
                </w:p>
              </w:tc>
              <w:tc>
                <w:tcPr>
                  <w:tcW w:w="1220" w:type="dxa"/>
                  <w:tcBorders>
                    <w:top w:val="nil"/>
                    <w:left w:val="nil"/>
                    <w:bottom w:val="single" w:sz="4" w:space="0" w:color="auto"/>
                    <w:right w:val="single" w:sz="4" w:space="0" w:color="auto"/>
                  </w:tcBorders>
                  <w:shd w:val="clear" w:color="auto" w:fill="auto"/>
                  <w:noWrap/>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Cs w:val="22"/>
                      <w:lang w:val="el-GR" w:eastAsia="el-GR"/>
                    </w:rPr>
                  </w:pPr>
                </w:p>
              </w:tc>
            </w:tr>
            <w:tr w:rsidR="00210A02" w:rsidRPr="00210A02" w:rsidTr="00210A02">
              <w:trPr>
                <w:trHeight w:val="51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34</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b/>
                      <w:bCs/>
                      <w:color w:val="000000"/>
                      <w:sz w:val="20"/>
                      <w:lang w:val="el-GR" w:eastAsia="el-GR"/>
                    </w:rPr>
                  </w:pPr>
                  <w:r w:rsidRPr="00210A02">
                    <w:rPr>
                      <w:rFonts w:ascii="Calibri" w:hAnsi="Calibri"/>
                      <w:b/>
                      <w:bCs/>
                      <w:color w:val="000000"/>
                      <w:sz w:val="20"/>
                      <w:lang w:val="el-GR" w:eastAsia="el-GR"/>
                    </w:rPr>
                    <w:t>22</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Ρεαλιστικότητα και αξιοπιστία του κόστους</w:t>
                  </w: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100*(αιτούμενο-εγκεκριμένο)/εγκεκριμένο ≤ 5</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color w:val="000000"/>
                      <w:szCs w:val="22"/>
                      <w:lang w:val="el-GR" w:eastAsia="el-GR"/>
                    </w:rPr>
                  </w:pPr>
                  <w:r w:rsidRPr="00210A02">
                    <w:rPr>
                      <w:rFonts w:ascii="Calibri" w:hAnsi="Calibri"/>
                      <w:color w:val="000000"/>
                      <w:szCs w:val="22"/>
                      <w:lang w:val="el-GR" w:eastAsia="el-GR"/>
                    </w:rPr>
                    <w:t>4%</w:t>
                  </w:r>
                </w:p>
              </w:tc>
            </w:tr>
            <w:tr w:rsidR="00210A02" w:rsidRPr="00210A02" w:rsidTr="00210A02">
              <w:trPr>
                <w:trHeight w:val="510"/>
              </w:trPr>
              <w:tc>
                <w:tcPr>
                  <w:tcW w:w="44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5 &lt; 100*(αιτούμενο-εγκεκριμένο)/εγκεκριμένο ≤ 10</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60</w:t>
                  </w:r>
                </w:p>
              </w:tc>
              <w:tc>
                <w:tcPr>
                  <w:tcW w:w="92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Cs w:val="22"/>
                      <w:lang w:val="el-GR" w:eastAsia="el-GR"/>
                    </w:rPr>
                  </w:pPr>
                </w:p>
              </w:tc>
            </w:tr>
            <w:tr w:rsidR="00210A02" w:rsidRPr="00210A02" w:rsidTr="00210A02">
              <w:trPr>
                <w:trHeight w:val="510"/>
              </w:trPr>
              <w:tc>
                <w:tcPr>
                  <w:tcW w:w="44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10 &lt; 100*(αιτούμενο-εγκεκριμένο)/εγκεκριμένο ≤ 30</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Cs w:val="22"/>
                      <w:lang w:val="el-GR" w:eastAsia="el-GR"/>
                    </w:rPr>
                  </w:pPr>
                </w:p>
              </w:tc>
            </w:tr>
            <w:tr w:rsidR="00210A02" w:rsidRPr="00210A02" w:rsidTr="00210A02">
              <w:trPr>
                <w:trHeight w:val="510"/>
              </w:trPr>
              <w:tc>
                <w:tcPr>
                  <w:tcW w:w="44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100*(αιτούμενο -εγκεκριμένο)/εγκεκριμένο &gt; 30</w:t>
                  </w:r>
                </w:p>
              </w:tc>
              <w:tc>
                <w:tcPr>
                  <w:tcW w:w="122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Cs w:val="22"/>
                      <w:lang w:val="el-GR" w:eastAsia="el-GR"/>
                    </w:rPr>
                  </w:pPr>
                </w:p>
              </w:tc>
            </w:tr>
            <w:tr w:rsidR="00210A02" w:rsidRPr="00210A02" w:rsidTr="00210A02">
              <w:trPr>
                <w:trHeight w:val="127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35</w:t>
                  </w:r>
                </w:p>
              </w:tc>
              <w:tc>
                <w:tcPr>
                  <w:tcW w:w="520" w:type="dxa"/>
                  <w:tcBorders>
                    <w:top w:val="nil"/>
                    <w:left w:val="nil"/>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b/>
                      <w:bCs/>
                      <w:color w:val="000000"/>
                      <w:sz w:val="20"/>
                      <w:lang w:val="el-GR" w:eastAsia="el-GR"/>
                    </w:rPr>
                  </w:pPr>
                  <w:r w:rsidRPr="00210A02">
                    <w:rPr>
                      <w:rFonts w:ascii="Calibri" w:hAnsi="Calibri"/>
                      <w:b/>
                      <w:bCs/>
                      <w:color w:val="000000"/>
                      <w:sz w:val="20"/>
                      <w:lang w:val="el-GR" w:eastAsia="el-GR"/>
                    </w:rPr>
                    <w:t>23</w:t>
                  </w:r>
                </w:p>
              </w:tc>
              <w:tc>
                <w:tcPr>
                  <w:tcW w:w="3463"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Παροχή συμπληρωματικών υπηρεσιών / προϊόντων</w:t>
                  </w:r>
                </w:p>
              </w:tc>
              <w:tc>
                <w:tcPr>
                  <w:tcW w:w="3880" w:type="dxa"/>
                  <w:tcBorders>
                    <w:top w:val="nil"/>
                    <w:left w:val="nil"/>
                    <w:bottom w:val="single" w:sz="4" w:space="0" w:color="auto"/>
                    <w:right w:val="single" w:sz="4" w:space="0" w:color="auto"/>
                  </w:tcBorders>
                  <w:shd w:val="clear" w:color="000000" w:fill="FFFFFF"/>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w:t>
                  </w:r>
                </w:p>
              </w:tc>
              <w:tc>
                <w:tcPr>
                  <w:tcW w:w="1220" w:type="dxa"/>
                  <w:tcBorders>
                    <w:top w:val="nil"/>
                    <w:left w:val="nil"/>
                    <w:bottom w:val="single" w:sz="4" w:space="0" w:color="auto"/>
                    <w:right w:val="single" w:sz="4" w:space="0" w:color="auto"/>
                  </w:tcBorders>
                  <w:shd w:val="clear" w:color="000000" w:fill="FFFFFF"/>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100</w:t>
                  </w:r>
                </w:p>
              </w:tc>
              <w:tc>
                <w:tcPr>
                  <w:tcW w:w="920" w:type="dxa"/>
                  <w:tcBorders>
                    <w:top w:val="nil"/>
                    <w:left w:val="nil"/>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color w:val="000000"/>
                      <w:szCs w:val="22"/>
                      <w:lang w:val="el-GR" w:eastAsia="el-GR"/>
                    </w:rPr>
                  </w:pPr>
                  <w:r w:rsidRPr="00210A02">
                    <w:rPr>
                      <w:rFonts w:ascii="Calibri" w:hAnsi="Calibri"/>
                      <w:color w:val="000000"/>
                      <w:szCs w:val="22"/>
                      <w:lang w:val="el-GR" w:eastAsia="el-GR"/>
                    </w:rPr>
                    <w:t>5%</w:t>
                  </w:r>
                </w:p>
              </w:tc>
            </w:tr>
            <w:tr w:rsidR="00210A02" w:rsidRPr="00210A02" w:rsidTr="00210A02">
              <w:trPr>
                <w:trHeight w:val="300"/>
              </w:trPr>
              <w:tc>
                <w:tcPr>
                  <w:tcW w:w="4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38</w:t>
                  </w:r>
                </w:p>
              </w:tc>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b/>
                      <w:bCs/>
                      <w:color w:val="000000"/>
                      <w:sz w:val="20"/>
                      <w:lang w:val="el-GR" w:eastAsia="el-GR"/>
                    </w:rPr>
                  </w:pPr>
                  <w:r w:rsidRPr="00210A02">
                    <w:rPr>
                      <w:rFonts w:ascii="Calibri" w:hAnsi="Calibri"/>
                      <w:b/>
                      <w:bCs/>
                      <w:color w:val="000000"/>
                      <w:sz w:val="20"/>
                      <w:lang w:val="el-GR" w:eastAsia="el-GR"/>
                    </w:rPr>
                    <w:t>24</w:t>
                  </w:r>
                </w:p>
              </w:tc>
              <w:tc>
                <w:tcPr>
                  <w:tcW w:w="3463" w:type="dxa"/>
                  <w:vMerge w:val="restart"/>
                  <w:tcBorders>
                    <w:top w:val="nil"/>
                    <w:left w:val="single" w:sz="4" w:space="0" w:color="auto"/>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 xml:space="preserve">Συσχέτιση της πρότασης με Έξυπνη Εξειδίκευση (RIS) </w:t>
                  </w: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Ναι</w:t>
                  </w:r>
                </w:p>
              </w:tc>
              <w:tc>
                <w:tcPr>
                  <w:tcW w:w="1220" w:type="dxa"/>
                  <w:tcBorders>
                    <w:top w:val="nil"/>
                    <w:left w:val="nil"/>
                    <w:bottom w:val="single" w:sz="4" w:space="0" w:color="auto"/>
                    <w:right w:val="single" w:sz="4" w:space="0" w:color="auto"/>
                  </w:tcBorders>
                  <w:shd w:val="clear" w:color="auto" w:fill="auto"/>
                  <w:noWrap/>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color w:val="000000"/>
                      <w:szCs w:val="22"/>
                      <w:lang w:val="el-GR" w:eastAsia="el-GR"/>
                    </w:rPr>
                  </w:pPr>
                  <w:r w:rsidRPr="00210A02">
                    <w:rPr>
                      <w:rFonts w:ascii="Calibri" w:hAnsi="Calibri"/>
                      <w:color w:val="000000"/>
                      <w:szCs w:val="22"/>
                      <w:lang w:val="el-GR" w:eastAsia="el-GR"/>
                    </w:rPr>
                    <w:t>2%</w:t>
                  </w:r>
                </w:p>
              </w:tc>
            </w:tr>
            <w:tr w:rsidR="00210A02" w:rsidRPr="00210A02" w:rsidTr="00210A02">
              <w:trPr>
                <w:trHeight w:val="300"/>
              </w:trPr>
              <w:tc>
                <w:tcPr>
                  <w:tcW w:w="44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52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b/>
                      <w:bCs/>
                      <w:color w:val="000000"/>
                      <w:sz w:val="20"/>
                      <w:lang w:val="el-GR" w:eastAsia="el-GR"/>
                    </w:rPr>
                  </w:pPr>
                </w:p>
              </w:tc>
              <w:tc>
                <w:tcPr>
                  <w:tcW w:w="3463"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210A02" w:rsidRPr="00210A02" w:rsidRDefault="00210A02" w:rsidP="00210A02">
                  <w:pPr>
                    <w:jc w:val="center"/>
                    <w:rPr>
                      <w:rFonts w:ascii="Calibri" w:hAnsi="Calibri"/>
                      <w:color w:val="000000"/>
                      <w:sz w:val="20"/>
                      <w:lang w:val="el-GR" w:eastAsia="el-GR"/>
                    </w:rPr>
                  </w:pPr>
                  <w:r w:rsidRPr="00210A02">
                    <w:rPr>
                      <w:rFonts w:ascii="Calibri" w:hAnsi="Calibri"/>
                      <w:color w:val="000000"/>
                      <w:sz w:val="20"/>
                      <w:lang w:val="el-GR" w:eastAsia="el-GR"/>
                    </w:rPr>
                    <w:t>Όχι</w:t>
                  </w:r>
                </w:p>
              </w:tc>
              <w:tc>
                <w:tcPr>
                  <w:tcW w:w="1220" w:type="dxa"/>
                  <w:tcBorders>
                    <w:top w:val="nil"/>
                    <w:left w:val="nil"/>
                    <w:bottom w:val="single" w:sz="4" w:space="0" w:color="auto"/>
                    <w:right w:val="single" w:sz="4" w:space="0" w:color="auto"/>
                  </w:tcBorders>
                  <w:shd w:val="clear" w:color="auto" w:fill="auto"/>
                  <w:noWrap/>
                  <w:vAlign w:val="center"/>
                  <w:hideMark/>
                </w:tcPr>
                <w:p w:rsidR="00210A02" w:rsidRPr="00210A02" w:rsidRDefault="00210A02" w:rsidP="00210A02">
                  <w:pPr>
                    <w:jc w:val="right"/>
                    <w:rPr>
                      <w:rFonts w:ascii="Calibri" w:hAnsi="Calibri"/>
                      <w:color w:val="000000"/>
                      <w:sz w:val="20"/>
                      <w:lang w:val="el-GR" w:eastAsia="el-GR"/>
                    </w:rPr>
                  </w:pPr>
                  <w:r w:rsidRPr="00210A02">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210A02" w:rsidRPr="00210A02" w:rsidRDefault="00210A02" w:rsidP="00210A02">
                  <w:pPr>
                    <w:jc w:val="left"/>
                    <w:rPr>
                      <w:rFonts w:ascii="Calibri" w:hAnsi="Calibri"/>
                      <w:color w:val="000000"/>
                      <w:szCs w:val="22"/>
                      <w:lang w:val="el-GR" w:eastAsia="el-GR"/>
                    </w:rPr>
                  </w:pPr>
                </w:p>
              </w:tc>
            </w:tr>
            <w:tr w:rsidR="00210A02" w:rsidRPr="00210A02" w:rsidTr="00210A02">
              <w:trPr>
                <w:trHeight w:val="300"/>
              </w:trPr>
              <w:tc>
                <w:tcPr>
                  <w:tcW w:w="440" w:type="dxa"/>
                  <w:tcBorders>
                    <w:top w:val="nil"/>
                    <w:left w:val="nil"/>
                    <w:bottom w:val="nil"/>
                    <w:right w:val="nil"/>
                  </w:tcBorders>
                  <w:shd w:val="clear" w:color="auto" w:fill="auto"/>
                  <w:noWrap/>
                  <w:vAlign w:val="bottom"/>
                  <w:hideMark/>
                </w:tcPr>
                <w:p w:rsidR="00210A02" w:rsidRPr="00210A02" w:rsidRDefault="00210A02" w:rsidP="00210A02">
                  <w:pPr>
                    <w:jc w:val="right"/>
                    <w:rPr>
                      <w:rFonts w:ascii="Calibri" w:hAnsi="Calibri"/>
                      <w:color w:val="000000"/>
                      <w:sz w:val="20"/>
                      <w:lang w:val="el-GR" w:eastAsia="el-GR"/>
                    </w:rPr>
                  </w:pPr>
                </w:p>
              </w:tc>
              <w:tc>
                <w:tcPr>
                  <w:tcW w:w="908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A02" w:rsidRPr="00210A02" w:rsidRDefault="00210A02" w:rsidP="00210A02">
                  <w:pPr>
                    <w:jc w:val="right"/>
                    <w:rPr>
                      <w:rFonts w:ascii="Calibri" w:hAnsi="Calibri"/>
                      <w:b/>
                      <w:bCs/>
                      <w:color w:val="000000"/>
                      <w:sz w:val="20"/>
                      <w:lang w:val="el-GR" w:eastAsia="el-GR"/>
                    </w:rPr>
                  </w:pPr>
                  <w:r w:rsidRPr="00210A02">
                    <w:rPr>
                      <w:rFonts w:ascii="Calibri" w:hAnsi="Calibri"/>
                      <w:b/>
                      <w:bCs/>
                      <w:color w:val="000000"/>
                      <w:sz w:val="20"/>
                      <w:lang w:val="el-GR" w:eastAsia="el-GR"/>
                    </w:rPr>
                    <w:t>ΣΥΝΟΛΟ</w:t>
                  </w:r>
                </w:p>
              </w:tc>
              <w:tc>
                <w:tcPr>
                  <w:tcW w:w="920" w:type="dxa"/>
                  <w:tcBorders>
                    <w:top w:val="nil"/>
                    <w:left w:val="nil"/>
                    <w:bottom w:val="single" w:sz="4" w:space="0" w:color="auto"/>
                    <w:right w:val="single" w:sz="4" w:space="0" w:color="auto"/>
                  </w:tcBorders>
                  <w:shd w:val="clear" w:color="auto" w:fill="auto"/>
                  <w:noWrap/>
                  <w:vAlign w:val="center"/>
                  <w:hideMark/>
                </w:tcPr>
                <w:p w:rsidR="00210A02" w:rsidRPr="00210A02" w:rsidRDefault="00210A02" w:rsidP="00210A02">
                  <w:pPr>
                    <w:jc w:val="center"/>
                    <w:rPr>
                      <w:rFonts w:ascii="Calibri" w:hAnsi="Calibri"/>
                      <w:b/>
                      <w:bCs/>
                      <w:color w:val="000000"/>
                      <w:sz w:val="20"/>
                      <w:lang w:val="el-GR" w:eastAsia="el-GR"/>
                    </w:rPr>
                  </w:pPr>
                  <w:r w:rsidRPr="00210A02">
                    <w:rPr>
                      <w:rFonts w:ascii="Calibri" w:hAnsi="Calibri"/>
                      <w:b/>
                      <w:bCs/>
                      <w:color w:val="000000"/>
                      <w:sz w:val="20"/>
                      <w:lang w:val="el-GR" w:eastAsia="el-GR"/>
                    </w:rPr>
                    <w:t>100%</w:t>
                  </w:r>
                </w:p>
              </w:tc>
            </w:tr>
            <w:tr w:rsidR="00210A02" w:rsidRPr="00EB2B36" w:rsidTr="00210A02">
              <w:trPr>
                <w:trHeight w:val="300"/>
              </w:trPr>
              <w:tc>
                <w:tcPr>
                  <w:tcW w:w="440" w:type="dxa"/>
                  <w:tcBorders>
                    <w:top w:val="single" w:sz="4" w:space="0" w:color="auto"/>
                    <w:left w:val="single" w:sz="4" w:space="0" w:color="auto"/>
                    <w:bottom w:val="nil"/>
                    <w:right w:val="nil"/>
                  </w:tcBorders>
                  <w:shd w:val="clear" w:color="auto" w:fill="auto"/>
                  <w:noWrap/>
                  <w:vAlign w:val="bottom"/>
                  <w:hideMark/>
                </w:tcPr>
                <w:p w:rsidR="00210A02" w:rsidRPr="00210A02" w:rsidRDefault="00210A02" w:rsidP="00210A02">
                  <w:pPr>
                    <w:jc w:val="left"/>
                    <w:rPr>
                      <w:rFonts w:ascii="Calibri" w:hAnsi="Calibri"/>
                      <w:b/>
                      <w:bCs/>
                      <w:color w:val="000000"/>
                      <w:szCs w:val="22"/>
                      <w:lang w:val="el-GR" w:eastAsia="el-GR"/>
                    </w:rPr>
                  </w:pPr>
                  <w:r w:rsidRPr="00210A02">
                    <w:rPr>
                      <w:rFonts w:ascii="Calibri" w:hAnsi="Calibri"/>
                      <w:b/>
                      <w:bCs/>
                      <w:color w:val="000000"/>
                      <w:szCs w:val="22"/>
                      <w:lang w:val="el-GR" w:eastAsia="el-GR"/>
                    </w:rPr>
                    <w:t> </w:t>
                  </w:r>
                </w:p>
              </w:tc>
              <w:tc>
                <w:tcPr>
                  <w:tcW w:w="1000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A02" w:rsidRPr="00210A02" w:rsidRDefault="00210A02" w:rsidP="00210A02">
                  <w:pPr>
                    <w:jc w:val="center"/>
                    <w:rPr>
                      <w:rFonts w:ascii="Calibri" w:hAnsi="Calibri"/>
                      <w:b/>
                      <w:bCs/>
                      <w:color w:val="000000"/>
                      <w:sz w:val="20"/>
                      <w:lang w:val="el-GR" w:eastAsia="el-GR"/>
                    </w:rPr>
                  </w:pPr>
                  <w:r w:rsidRPr="00210A02">
                    <w:rPr>
                      <w:rFonts w:ascii="Calibri" w:hAnsi="Calibri"/>
                      <w:b/>
                      <w:bCs/>
                      <w:color w:val="000000"/>
                      <w:sz w:val="20"/>
                      <w:lang w:val="el-GR" w:eastAsia="el-GR"/>
                    </w:rPr>
                    <w:t>Τιμή βάσης (ελάχιστη  βαθμολογία που πρέπει να συγκεντρώσει ο εν δυνάμει δικαιούχος): 30</w:t>
                  </w:r>
                </w:p>
              </w:tc>
            </w:tr>
          </w:tbl>
          <w:p w:rsidR="00210A02" w:rsidRPr="00210A02" w:rsidRDefault="00210A02" w:rsidP="00FD7E71">
            <w:pPr>
              <w:rPr>
                <w:rFonts w:asciiTheme="minorHAnsi" w:hAnsiTheme="minorHAnsi"/>
                <w:szCs w:val="22"/>
                <w:lang w:val="el-GR"/>
              </w:rPr>
            </w:pPr>
          </w:p>
        </w:tc>
      </w:tr>
      <w:tr w:rsidR="00770008" w:rsidRPr="00EB2B36" w:rsidTr="00FD7E71">
        <w:tc>
          <w:tcPr>
            <w:tcW w:w="0" w:type="auto"/>
            <w:gridSpan w:val="4"/>
            <w:shd w:val="clear" w:color="auto" w:fill="auto"/>
          </w:tcPr>
          <w:p w:rsidR="00770008" w:rsidRPr="00664893" w:rsidRDefault="00770008" w:rsidP="00FD7E71">
            <w:pPr>
              <w:jc w:val="center"/>
              <w:rPr>
                <w:rFonts w:asciiTheme="minorHAnsi" w:hAnsiTheme="minorHAnsi" w:cs="Arial"/>
                <w:b/>
                <w:szCs w:val="22"/>
                <w:lang w:val="el-GR"/>
              </w:rPr>
            </w:pPr>
            <w:r w:rsidRPr="00664893">
              <w:rPr>
                <w:rFonts w:asciiTheme="minorHAnsi" w:hAnsiTheme="minorHAnsi" w:cs="Arial"/>
                <w:b/>
                <w:szCs w:val="22"/>
                <w:lang w:val="el-GR"/>
              </w:rPr>
              <w:lastRenderedPageBreak/>
              <w:t>Συνέργεια / συμπληρωματικότητα με άλλες δράσεις του τοπικού προγράμματος</w:t>
            </w:r>
          </w:p>
        </w:tc>
      </w:tr>
      <w:tr w:rsidR="00770008" w:rsidRPr="00210A02" w:rsidTr="00FD7E71">
        <w:tc>
          <w:tcPr>
            <w:tcW w:w="0" w:type="auto"/>
            <w:gridSpan w:val="4"/>
            <w:shd w:val="clear" w:color="auto" w:fill="auto"/>
          </w:tcPr>
          <w:p w:rsidR="00770008" w:rsidRPr="00664893" w:rsidRDefault="00770008" w:rsidP="00FD7E71">
            <w:pPr>
              <w:jc w:val="center"/>
              <w:rPr>
                <w:rFonts w:asciiTheme="minorHAnsi" w:hAnsiTheme="minorHAnsi" w:cs="Arial"/>
                <w:szCs w:val="22"/>
              </w:rPr>
            </w:pPr>
            <w:r w:rsidRPr="00664893">
              <w:rPr>
                <w:rFonts w:asciiTheme="minorHAnsi" w:hAnsiTheme="minorHAnsi" w:cs="Arial"/>
                <w:szCs w:val="22"/>
              </w:rPr>
              <w:t>19.2.2.1, 19.2.2.3, 19.2.2.4, 19.2.3.1, 19.2.3.4, 19.2.3.5, 19.2.3.6</w:t>
            </w:r>
          </w:p>
        </w:tc>
      </w:tr>
      <w:tr w:rsidR="00770008" w:rsidRPr="00EB2B36" w:rsidTr="00FD7E71">
        <w:trPr>
          <w:trHeight w:val="646"/>
        </w:trPr>
        <w:tc>
          <w:tcPr>
            <w:tcW w:w="0" w:type="auto"/>
            <w:gridSpan w:val="4"/>
            <w:shd w:val="clear" w:color="auto" w:fill="auto"/>
          </w:tcPr>
          <w:p w:rsidR="00770008" w:rsidRPr="00664893" w:rsidRDefault="00770008" w:rsidP="00FD7E71">
            <w:pPr>
              <w:rPr>
                <w:rFonts w:asciiTheme="minorHAnsi" w:hAnsiTheme="minorHAnsi" w:cs="Arial"/>
                <w:b/>
                <w:szCs w:val="22"/>
                <w:lang w:val="el-GR"/>
              </w:rPr>
            </w:pPr>
            <w:r w:rsidRPr="00664893">
              <w:rPr>
                <w:rFonts w:asciiTheme="minorHAnsi" w:hAnsiTheme="minorHAnsi" w:cs="Arial"/>
                <w:b/>
                <w:szCs w:val="22"/>
                <w:lang w:val="el-GR"/>
              </w:rPr>
              <w:t xml:space="preserve">Συνέργεια / συμπληρωματικότητα με λοιπές αναπτυξιακές δράσεις στην ευρύτερη περιοχή: </w:t>
            </w:r>
          </w:p>
        </w:tc>
      </w:tr>
      <w:tr w:rsidR="00770008" w:rsidRPr="00EB2B36" w:rsidTr="00FD7E71">
        <w:tc>
          <w:tcPr>
            <w:tcW w:w="0" w:type="auto"/>
            <w:gridSpan w:val="4"/>
            <w:shd w:val="clear" w:color="auto" w:fill="auto"/>
          </w:tcPr>
          <w:p w:rsidR="00770008" w:rsidRPr="00210A02" w:rsidRDefault="00770008" w:rsidP="00FD7E71">
            <w:pPr>
              <w:rPr>
                <w:rFonts w:asciiTheme="minorHAnsi" w:hAnsiTheme="minorHAnsi" w:cs="Arial"/>
                <w:szCs w:val="22"/>
                <w:lang w:val="el-GR"/>
              </w:rPr>
            </w:pPr>
            <w:r w:rsidRPr="00210A02">
              <w:rPr>
                <w:rFonts w:asciiTheme="minorHAnsi" w:hAnsiTheme="minorHAnsi" w:cs="Arial"/>
                <w:szCs w:val="22"/>
                <w:lang w:val="el-GR"/>
              </w:rPr>
              <w:t xml:space="preserve">Μ 6.2 και 6.4 Μ ΠΑΑ </w:t>
            </w:r>
          </w:p>
          <w:p w:rsidR="00770008" w:rsidRPr="00210A02" w:rsidRDefault="00770008" w:rsidP="00FD7E71">
            <w:pPr>
              <w:rPr>
                <w:rFonts w:asciiTheme="minorHAnsi" w:hAnsiTheme="minorHAnsi" w:cs="Arial"/>
                <w:szCs w:val="22"/>
                <w:lang w:val="el-GR"/>
              </w:rPr>
            </w:pPr>
            <w:r w:rsidRPr="00210A02">
              <w:rPr>
                <w:rFonts w:asciiTheme="minorHAnsi" w:hAnsiTheme="minorHAnsi" w:cs="Arial"/>
                <w:szCs w:val="22"/>
                <w:lang w:val="el-GR"/>
              </w:rPr>
              <w:t>Μ 4.2 ΠΕΠ Πελοποννήσου (Αναβάθμιση τουριστικού προϊόντος)</w:t>
            </w:r>
          </w:p>
          <w:p w:rsidR="00770008" w:rsidRPr="00210A02" w:rsidRDefault="00770008" w:rsidP="00FD7E71">
            <w:pPr>
              <w:rPr>
                <w:rFonts w:asciiTheme="minorHAnsi" w:hAnsiTheme="minorHAnsi" w:cs="Arial"/>
                <w:szCs w:val="22"/>
                <w:lang w:val="el-GR"/>
              </w:rPr>
            </w:pPr>
            <w:r w:rsidRPr="00210A02">
              <w:rPr>
                <w:rFonts w:asciiTheme="minorHAnsi" w:hAnsiTheme="minorHAnsi" w:cs="Arial"/>
                <w:szCs w:val="22"/>
                <w:lang w:val="el-GR"/>
              </w:rPr>
              <w:t xml:space="preserve">         [4.2.1 &amp; 4.3.1 ΠΕΠ Πελοποννήσου (Διαφοροποίηση και εμπλουτισμός τουριστικού προϊόντος, προβολή και ανάδειξη της κοινής τουριστικής ταυτότητας της Περιφέρειας με έμφαση στην διαφοροποίηση του τουριστικού προϊόντος και την αξιοποίηση του πολιτιστικού αποθέματος &amp; Διαμόρφωση και Προώθηση της επενδυτικής εικόνας της Περιφέρειας Πελοποννήσου, αντίστοιχα]</w:t>
            </w:r>
          </w:p>
          <w:p w:rsidR="00770008" w:rsidRPr="00210A02" w:rsidRDefault="00770008" w:rsidP="00FD7E71">
            <w:pPr>
              <w:rPr>
                <w:rFonts w:asciiTheme="minorHAnsi" w:hAnsiTheme="minorHAnsi" w:cs="Arial"/>
                <w:szCs w:val="22"/>
                <w:lang w:val="el-GR"/>
              </w:rPr>
            </w:pPr>
            <w:r w:rsidRPr="00210A02">
              <w:rPr>
                <w:rFonts w:asciiTheme="minorHAnsi" w:hAnsiTheme="minorHAnsi" w:cs="Arial"/>
                <w:szCs w:val="22"/>
                <w:lang w:val="el-GR"/>
              </w:rPr>
              <w:t>Μ 4.3 ΠΕΠ Πελοποννήσου (Βελτίωση οριζόντιων δομών/υποδομών και εργαλείων στ</w:t>
            </w:r>
            <w:r w:rsidR="005E4EFB" w:rsidRPr="00210A02">
              <w:rPr>
                <w:rFonts w:asciiTheme="minorHAnsi" w:hAnsiTheme="minorHAnsi" w:cs="Arial"/>
                <w:szCs w:val="22"/>
                <w:lang w:val="el-GR"/>
              </w:rPr>
              <w:t>ήριξης της επιχειρηματικότητας)</w:t>
            </w:r>
          </w:p>
        </w:tc>
      </w:tr>
    </w:tbl>
    <w:p w:rsidR="002B497E" w:rsidRDefault="002B497E" w:rsidP="00770008">
      <w:pPr>
        <w:rPr>
          <w:lang w:val="el-GR"/>
        </w:rPr>
      </w:pPr>
    </w:p>
    <w:p w:rsidR="002B497E" w:rsidRPr="0028793C" w:rsidRDefault="002B497E" w:rsidP="00770008">
      <w:pPr>
        <w:rPr>
          <w:lang w:val="el-GR"/>
        </w:rPr>
      </w:pPr>
    </w:p>
    <w:p w:rsidR="00770008" w:rsidRDefault="00770008" w:rsidP="00770008">
      <w:pPr>
        <w:rPr>
          <w:rFonts w:asciiTheme="minorHAnsi" w:hAnsiTheme="minorHAnsi" w:cstheme="minorHAnsi"/>
          <w:szCs w:val="22"/>
          <w:lang w:val="el-GR" w:eastAsia="el-GR"/>
        </w:rPr>
      </w:pPr>
      <w:r w:rsidRPr="00210A02">
        <w:rPr>
          <w:rFonts w:asciiTheme="minorHAnsi" w:hAnsiTheme="minorHAnsi"/>
          <w:color w:val="000000"/>
          <w:szCs w:val="22"/>
          <w:lang w:val="el-GR"/>
        </w:rPr>
        <w:t>*</w:t>
      </w:r>
      <w:r w:rsidRPr="00210A02">
        <w:rPr>
          <w:rFonts w:asciiTheme="minorHAnsi" w:hAnsiTheme="minorHAnsi" w:cstheme="minorHAnsi"/>
          <w:szCs w:val="22"/>
          <w:lang w:val="el-GR" w:eastAsia="el-GR"/>
        </w:rPr>
        <w:t>Η σκοπιμότητα κάθε επενδυτικού σχεδίου που θα υποβληθεί στο πλαίσιο της παρούσας Υποδράσης, θα αξιολογηθεί σύμφωνα με τον βαθμό αθροιστικής εξυπηρέτησης των παρακάτω ειδικών ή στρατηγικών στόχων του Τοπικού Προγράμματος:</w:t>
      </w:r>
    </w:p>
    <w:p w:rsidR="002B497E" w:rsidRDefault="002B497E" w:rsidP="00770008">
      <w:pPr>
        <w:rPr>
          <w:rFonts w:asciiTheme="minorHAnsi" w:hAnsiTheme="minorHAnsi" w:cstheme="minorHAnsi"/>
          <w:szCs w:val="22"/>
          <w:lang w:val="el-GR" w:eastAsia="el-GR"/>
        </w:rPr>
      </w:pPr>
    </w:p>
    <w:p w:rsidR="00770008" w:rsidRPr="00210A02" w:rsidRDefault="00770008" w:rsidP="00770008">
      <w:pPr>
        <w:rPr>
          <w:rFonts w:asciiTheme="minorHAnsi" w:hAnsiTheme="minorHAnsi" w:cstheme="minorHAnsi"/>
          <w:szCs w:val="22"/>
          <w:lang w:val="el-GR" w:eastAsia="el-GR"/>
        </w:rPr>
      </w:pPr>
    </w:p>
    <w:tbl>
      <w:tblPr>
        <w:tblW w:w="8804" w:type="dxa"/>
        <w:tblInd w:w="93" w:type="dxa"/>
        <w:tblLook w:val="04A0" w:firstRow="1" w:lastRow="0" w:firstColumn="1" w:lastColumn="0" w:noHBand="0" w:noVBand="1"/>
      </w:tblPr>
      <w:tblGrid>
        <w:gridCol w:w="338"/>
        <w:gridCol w:w="8466"/>
      </w:tblGrid>
      <w:tr w:rsidR="00770008" w:rsidRPr="00210A02" w:rsidTr="00FD7E71">
        <w:trPr>
          <w:trHeight w:val="300"/>
        </w:trPr>
        <w:tc>
          <w:tcPr>
            <w:tcW w:w="8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008" w:rsidRPr="00210A02" w:rsidRDefault="00770008" w:rsidP="00FD7E71">
            <w:pPr>
              <w:jc w:val="center"/>
              <w:rPr>
                <w:rFonts w:asciiTheme="minorHAnsi" w:hAnsiTheme="minorHAnsi"/>
                <w:b/>
                <w:bCs/>
                <w:color w:val="000000"/>
                <w:szCs w:val="22"/>
                <w:lang w:eastAsia="el-GR"/>
              </w:rPr>
            </w:pPr>
            <w:r w:rsidRPr="00210A02">
              <w:rPr>
                <w:rFonts w:asciiTheme="minorHAnsi" w:hAnsiTheme="minorHAnsi"/>
                <w:b/>
                <w:bCs/>
                <w:color w:val="000000"/>
                <w:szCs w:val="22"/>
                <w:lang w:eastAsia="el-GR"/>
              </w:rPr>
              <w:t>ΣΥΝΟΛΟ ΣΤΟΧΩΝ ΥΠΟΔΡΑΣΗΣ</w:t>
            </w:r>
          </w:p>
        </w:tc>
      </w:tr>
      <w:tr w:rsidR="00770008" w:rsidRPr="00EB2B36" w:rsidTr="00FD7E71">
        <w:trPr>
          <w:trHeight w:val="491"/>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210A02" w:rsidRDefault="00770008" w:rsidP="00FD7E71">
            <w:pPr>
              <w:jc w:val="center"/>
              <w:rPr>
                <w:rFonts w:asciiTheme="minorHAnsi" w:hAnsiTheme="minorHAnsi"/>
                <w:color w:val="000000"/>
                <w:szCs w:val="22"/>
                <w:lang w:eastAsia="el-GR"/>
              </w:rPr>
            </w:pPr>
            <w:r w:rsidRPr="00210A02">
              <w:rPr>
                <w:rFonts w:asciiTheme="minorHAnsi" w:hAnsiTheme="minorHAnsi"/>
                <w:color w:val="000000"/>
                <w:szCs w:val="22"/>
                <w:lang w:eastAsia="el-GR"/>
              </w:rPr>
              <w:t>1</w:t>
            </w:r>
          </w:p>
        </w:tc>
        <w:tc>
          <w:tcPr>
            <w:tcW w:w="8466" w:type="dxa"/>
            <w:tcBorders>
              <w:top w:val="nil"/>
              <w:left w:val="nil"/>
              <w:bottom w:val="single" w:sz="4" w:space="0" w:color="auto"/>
              <w:right w:val="single" w:sz="4" w:space="0" w:color="auto"/>
            </w:tcBorders>
            <w:shd w:val="clear" w:color="auto" w:fill="auto"/>
            <w:vAlign w:val="center"/>
            <w:hideMark/>
          </w:tcPr>
          <w:p w:rsidR="00770008" w:rsidRPr="00210A02" w:rsidRDefault="00770008" w:rsidP="00FD7E71">
            <w:pPr>
              <w:rPr>
                <w:rFonts w:asciiTheme="minorHAnsi" w:hAnsiTheme="minorHAnsi"/>
                <w:color w:val="000000"/>
                <w:szCs w:val="22"/>
                <w:lang w:val="el-GR" w:eastAsia="el-GR"/>
              </w:rPr>
            </w:pPr>
            <w:r w:rsidRPr="00210A02">
              <w:rPr>
                <w:rFonts w:asciiTheme="minorHAnsi" w:hAnsiTheme="minorHAnsi"/>
                <w:color w:val="000000"/>
                <w:szCs w:val="22"/>
                <w:lang w:eastAsia="el-GR"/>
              </w:rPr>
              <w:t>B</w:t>
            </w:r>
            <w:r w:rsidRPr="00210A02">
              <w:rPr>
                <w:rFonts w:asciiTheme="minorHAnsi" w:hAnsiTheme="minorHAnsi"/>
                <w:color w:val="000000"/>
                <w:szCs w:val="22"/>
                <w:lang w:val="el-GR" w:eastAsia="el-GR"/>
              </w:rPr>
              <w:t>ελτίωση της ανταγωνιστικότητας της αλυσίδας αξίας του αγρο-διατροφικού τομέα</w:t>
            </w:r>
          </w:p>
        </w:tc>
      </w:tr>
      <w:tr w:rsidR="00770008" w:rsidRPr="00EB2B36" w:rsidTr="00FD7E71">
        <w:trPr>
          <w:trHeight w:val="427"/>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210A02" w:rsidRDefault="00770008" w:rsidP="00FD7E71">
            <w:pPr>
              <w:jc w:val="center"/>
              <w:rPr>
                <w:rFonts w:asciiTheme="minorHAnsi" w:hAnsiTheme="minorHAnsi"/>
                <w:color w:val="000000"/>
                <w:szCs w:val="22"/>
                <w:lang w:eastAsia="el-GR"/>
              </w:rPr>
            </w:pPr>
            <w:r w:rsidRPr="00210A02">
              <w:rPr>
                <w:rFonts w:asciiTheme="minorHAnsi" w:hAnsiTheme="minorHAnsi"/>
                <w:color w:val="000000"/>
                <w:szCs w:val="22"/>
                <w:lang w:eastAsia="el-GR"/>
              </w:rPr>
              <w:t>2</w:t>
            </w:r>
          </w:p>
        </w:tc>
        <w:tc>
          <w:tcPr>
            <w:tcW w:w="8466" w:type="dxa"/>
            <w:tcBorders>
              <w:top w:val="nil"/>
              <w:left w:val="nil"/>
              <w:bottom w:val="single" w:sz="4" w:space="0" w:color="auto"/>
              <w:right w:val="single" w:sz="4" w:space="0" w:color="auto"/>
            </w:tcBorders>
            <w:shd w:val="clear" w:color="auto" w:fill="auto"/>
            <w:vAlign w:val="center"/>
            <w:hideMark/>
          </w:tcPr>
          <w:p w:rsidR="00770008" w:rsidRPr="00210A02" w:rsidRDefault="00770008" w:rsidP="00FD7E71">
            <w:pPr>
              <w:rPr>
                <w:rFonts w:asciiTheme="minorHAnsi" w:hAnsiTheme="minorHAnsi"/>
                <w:color w:val="000000"/>
                <w:szCs w:val="22"/>
                <w:lang w:val="el-GR" w:eastAsia="el-GR"/>
              </w:rPr>
            </w:pPr>
            <w:r w:rsidRPr="00210A02">
              <w:rPr>
                <w:rFonts w:asciiTheme="minorHAnsi" w:hAnsiTheme="minorHAnsi"/>
                <w:color w:val="000000"/>
                <w:szCs w:val="22"/>
                <w:lang w:val="el-GR" w:eastAsia="el-GR"/>
              </w:rPr>
              <w:t xml:space="preserve">Συμβολή στη βελτίωση / αναβάθμιση του τοπικού τουριστικού προϊόντος </w:t>
            </w:r>
          </w:p>
        </w:tc>
      </w:tr>
      <w:tr w:rsidR="00770008" w:rsidRPr="00EB2B36" w:rsidTr="00210A02">
        <w:trPr>
          <w:trHeight w:val="431"/>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210A02" w:rsidRDefault="00770008" w:rsidP="00FD7E71">
            <w:pPr>
              <w:jc w:val="center"/>
              <w:rPr>
                <w:rFonts w:asciiTheme="minorHAnsi" w:hAnsiTheme="minorHAnsi"/>
                <w:color w:val="000000"/>
                <w:szCs w:val="22"/>
                <w:lang w:eastAsia="el-GR"/>
              </w:rPr>
            </w:pPr>
            <w:r w:rsidRPr="00210A02">
              <w:rPr>
                <w:rFonts w:asciiTheme="minorHAnsi" w:hAnsiTheme="minorHAnsi"/>
                <w:color w:val="000000"/>
                <w:szCs w:val="22"/>
                <w:lang w:eastAsia="el-GR"/>
              </w:rPr>
              <w:t>3</w:t>
            </w:r>
          </w:p>
        </w:tc>
        <w:tc>
          <w:tcPr>
            <w:tcW w:w="8466" w:type="dxa"/>
            <w:tcBorders>
              <w:top w:val="nil"/>
              <w:left w:val="nil"/>
              <w:bottom w:val="single" w:sz="4" w:space="0" w:color="auto"/>
              <w:right w:val="single" w:sz="4" w:space="0" w:color="auto"/>
            </w:tcBorders>
            <w:shd w:val="clear" w:color="auto" w:fill="auto"/>
            <w:vAlign w:val="center"/>
            <w:hideMark/>
          </w:tcPr>
          <w:p w:rsidR="00770008" w:rsidRPr="00210A02" w:rsidRDefault="00770008" w:rsidP="00FD7E71">
            <w:pPr>
              <w:rPr>
                <w:rFonts w:asciiTheme="minorHAnsi" w:hAnsiTheme="minorHAnsi"/>
                <w:color w:val="000000"/>
                <w:szCs w:val="22"/>
                <w:lang w:val="el-GR" w:eastAsia="el-GR"/>
              </w:rPr>
            </w:pPr>
            <w:r w:rsidRPr="00210A02">
              <w:rPr>
                <w:rFonts w:asciiTheme="minorHAnsi" w:hAnsiTheme="minorHAnsi"/>
                <w:color w:val="000000"/>
                <w:szCs w:val="22"/>
                <w:lang w:val="el-GR" w:eastAsia="el-GR"/>
              </w:rPr>
              <w:t xml:space="preserve">Διασύνδεση  τουρισμού με τοπικά αγροτικά προϊόντα ποιότητας </w:t>
            </w:r>
          </w:p>
        </w:tc>
      </w:tr>
      <w:tr w:rsidR="00770008" w:rsidRPr="00EB2B36" w:rsidTr="00210A02">
        <w:trPr>
          <w:trHeight w:val="692"/>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210A02" w:rsidRDefault="00770008" w:rsidP="00FD7E71">
            <w:pPr>
              <w:jc w:val="center"/>
              <w:rPr>
                <w:rFonts w:asciiTheme="minorHAnsi" w:hAnsiTheme="minorHAnsi"/>
                <w:color w:val="000000"/>
                <w:szCs w:val="22"/>
                <w:lang w:eastAsia="el-GR"/>
              </w:rPr>
            </w:pPr>
            <w:r w:rsidRPr="00210A02">
              <w:rPr>
                <w:rFonts w:asciiTheme="minorHAnsi" w:hAnsiTheme="minorHAnsi"/>
                <w:color w:val="000000"/>
                <w:szCs w:val="22"/>
                <w:lang w:eastAsia="el-GR"/>
              </w:rPr>
              <w:t>4</w:t>
            </w:r>
          </w:p>
        </w:tc>
        <w:tc>
          <w:tcPr>
            <w:tcW w:w="8466" w:type="dxa"/>
            <w:tcBorders>
              <w:top w:val="nil"/>
              <w:left w:val="nil"/>
              <w:bottom w:val="single" w:sz="4" w:space="0" w:color="auto"/>
              <w:right w:val="single" w:sz="4" w:space="0" w:color="auto"/>
            </w:tcBorders>
            <w:shd w:val="clear" w:color="auto" w:fill="auto"/>
            <w:vAlign w:val="center"/>
            <w:hideMark/>
          </w:tcPr>
          <w:p w:rsidR="00770008" w:rsidRPr="00210A02" w:rsidRDefault="00770008" w:rsidP="00FD7E71">
            <w:pPr>
              <w:rPr>
                <w:rFonts w:asciiTheme="minorHAnsi" w:hAnsiTheme="minorHAnsi"/>
                <w:color w:val="000000"/>
                <w:szCs w:val="22"/>
                <w:lang w:val="el-GR" w:eastAsia="el-GR"/>
              </w:rPr>
            </w:pPr>
            <w:r w:rsidRPr="00210A02">
              <w:rPr>
                <w:rFonts w:asciiTheme="minorHAnsi" w:hAnsiTheme="minorHAnsi"/>
                <w:color w:val="000000"/>
                <w:szCs w:val="22"/>
                <w:lang w:val="el-GR" w:eastAsia="el-GR"/>
              </w:rPr>
              <w:t xml:space="preserve">Συμβολή στην ανάδειξη της ταυτότητας της περιοχής και στην αύξηση της ελκυστικότητας και επισκεψιμότητάς της </w:t>
            </w:r>
          </w:p>
        </w:tc>
      </w:tr>
      <w:tr w:rsidR="00770008" w:rsidRPr="00EB2B36" w:rsidTr="00FD7E71">
        <w:trPr>
          <w:trHeight w:val="480"/>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210A02" w:rsidRDefault="00770008" w:rsidP="00FD7E71">
            <w:pPr>
              <w:jc w:val="center"/>
              <w:rPr>
                <w:rFonts w:asciiTheme="minorHAnsi" w:hAnsiTheme="minorHAnsi"/>
                <w:color w:val="000000"/>
                <w:szCs w:val="22"/>
                <w:lang w:eastAsia="el-GR"/>
              </w:rPr>
            </w:pPr>
            <w:r w:rsidRPr="00210A02">
              <w:rPr>
                <w:rFonts w:asciiTheme="minorHAnsi" w:hAnsiTheme="minorHAnsi"/>
                <w:color w:val="000000"/>
                <w:szCs w:val="22"/>
                <w:lang w:eastAsia="el-GR"/>
              </w:rPr>
              <w:t>5</w:t>
            </w:r>
          </w:p>
        </w:tc>
        <w:tc>
          <w:tcPr>
            <w:tcW w:w="8466" w:type="dxa"/>
            <w:tcBorders>
              <w:top w:val="nil"/>
              <w:left w:val="nil"/>
              <w:bottom w:val="single" w:sz="4" w:space="0" w:color="auto"/>
              <w:right w:val="single" w:sz="4" w:space="0" w:color="auto"/>
            </w:tcBorders>
            <w:shd w:val="clear" w:color="auto" w:fill="auto"/>
            <w:vAlign w:val="center"/>
            <w:hideMark/>
          </w:tcPr>
          <w:p w:rsidR="00770008" w:rsidRPr="00210A02" w:rsidRDefault="00770008" w:rsidP="00FD7E71">
            <w:pPr>
              <w:rPr>
                <w:rFonts w:asciiTheme="minorHAnsi" w:hAnsiTheme="minorHAnsi"/>
                <w:color w:val="000000"/>
                <w:szCs w:val="22"/>
                <w:lang w:val="el-GR" w:eastAsia="el-GR"/>
              </w:rPr>
            </w:pPr>
            <w:r w:rsidRPr="00210A02">
              <w:rPr>
                <w:rFonts w:asciiTheme="minorHAnsi" w:hAnsiTheme="minorHAnsi"/>
                <w:color w:val="000000"/>
                <w:szCs w:val="22"/>
                <w:lang w:val="el-GR" w:eastAsia="el-GR"/>
              </w:rPr>
              <w:t xml:space="preserve">Συμβολή στην ενδυνάμωση της τοπικής οικονομίας </w:t>
            </w:r>
          </w:p>
        </w:tc>
      </w:tr>
      <w:tr w:rsidR="00770008" w:rsidRPr="00EB2B36" w:rsidTr="00210A02">
        <w:trPr>
          <w:trHeight w:val="355"/>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210A02" w:rsidRDefault="00770008" w:rsidP="00FD7E71">
            <w:pPr>
              <w:jc w:val="center"/>
              <w:rPr>
                <w:rFonts w:asciiTheme="minorHAnsi" w:hAnsiTheme="minorHAnsi"/>
                <w:color w:val="000000"/>
                <w:szCs w:val="22"/>
                <w:lang w:eastAsia="el-GR"/>
              </w:rPr>
            </w:pPr>
            <w:r w:rsidRPr="00210A02">
              <w:rPr>
                <w:rFonts w:asciiTheme="minorHAnsi" w:hAnsiTheme="minorHAnsi"/>
                <w:color w:val="000000"/>
                <w:szCs w:val="22"/>
                <w:lang w:eastAsia="el-GR"/>
              </w:rPr>
              <w:t>6</w:t>
            </w:r>
          </w:p>
        </w:tc>
        <w:tc>
          <w:tcPr>
            <w:tcW w:w="8466" w:type="dxa"/>
            <w:tcBorders>
              <w:top w:val="nil"/>
              <w:left w:val="nil"/>
              <w:bottom w:val="single" w:sz="4" w:space="0" w:color="auto"/>
              <w:right w:val="single" w:sz="4" w:space="0" w:color="auto"/>
            </w:tcBorders>
            <w:shd w:val="clear" w:color="auto" w:fill="auto"/>
            <w:vAlign w:val="center"/>
            <w:hideMark/>
          </w:tcPr>
          <w:p w:rsidR="00770008" w:rsidRPr="00210A02" w:rsidRDefault="00770008" w:rsidP="00FD7E71">
            <w:pPr>
              <w:rPr>
                <w:rFonts w:asciiTheme="minorHAnsi" w:hAnsiTheme="minorHAnsi"/>
                <w:color w:val="000000"/>
                <w:szCs w:val="22"/>
                <w:lang w:val="el-GR" w:eastAsia="el-GR"/>
              </w:rPr>
            </w:pPr>
            <w:r w:rsidRPr="00210A02">
              <w:rPr>
                <w:rFonts w:asciiTheme="minorHAnsi" w:hAnsiTheme="minorHAnsi"/>
                <w:color w:val="000000"/>
                <w:szCs w:val="22"/>
                <w:lang w:val="el-GR" w:eastAsia="el-GR"/>
              </w:rPr>
              <w:t>Συμβολή στη μείωση της περιθωριοποίησης των νέων  (ηλικίας μέχρι 35 ετών)</w:t>
            </w:r>
          </w:p>
        </w:tc>
      </w:tr>
      <w:tr w:rsidR="00770008" w:rsidRPr="00EB2B36" w:rsidTr="00FD7E71">
        <w:trPr>
          <w:trHeight w:val="480"/>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770008" w:rsidRPr="00210A02" w:rsidRDefault="00770008" w:rsidP="00FD7E71">
            <w:pPr>
              <w:jc w:val="center"/>
              <w:rPr>
                <w:rFonts w:asciiTheme="minorHAnsi" w:hAnsiTheme="minorHAnsi"/>
                <w:color w:val="000000"/>
                <w:szCs w:val="22"/>
                <w:lang w:eastAsia="el-GR"/>
              </w:rPr>
            </w:pPr>
            <w:r w:rsidRPr="00210A02">
              <w:rPr>
                <w:rFonts w:asciiTheme="minorHAnsi" w:hAnsiTheme="minorHAnsi"/>
                <w:color w:val="000000"/>
                <w:szCs w:val="22"/>
                <w:lang w:eastAsia="el-GR"/>
              </w:rPr>
              <w:t>7</w:t>
            </w:r>
          </w:p>
        </w:tc>
        <w:tc>
          <w:tcPr>
            <w:tcW w:w="8466" w:type="dxa"/>
            <w:tcBorders>
              <w:top w:val="nil"/>
              <w:left w:val="nil"/>
              <w:bottom w:val="single" w:sz="4" w:space="0" w:color="auto"/>
              <w:right w:val="single" w:sz="4" w:space="0" w:color="auto"/>
            </w:tcBorders>
            <w:shd w:val="clear" w:color="auto" w:fill="auto"/>
            <w:vAlign w:val="center"/>
            <w:hideMark/>
          </w:tcPr>
          <w:p w:rsidR="00770008" w:rsidRPr="00210A02" w:rsidRDefault="00770008" w:rsidP="00FD7E71">
            <w:pPr>
              <w:rPr>
                <w:rFonts w:asciiTheme="minorHAnsi" w:hAnsiTheme="minorHAnsi"/>
                <w:color w:val="000000"/>
                <w:szCs w:val="22"/>
                <w:lang w:val="el-GR" w:eastAsia="el-GR"/>
              </w:rPr>
            </w:pPr>
            <w:r w:rsidRPr="00210A02">
              <w:rPr>
                <w:rFonts w:asciiTheme="minorHAnsi" w:hAnsiTheme="minorHAnsi"/>
                <w:color w:val="000000"/>
                <w:szCs w:val="22"/>
                <w:lang w:val="el-GR" w:eastAsia="el-GR"/>
              </w:rPr>
              <w:t>Συμβολή στην ενίσχυση διαμόρφωσης θεματικού τουρισμού</w:t>
            </w:r>
          </w:p>
        </w:tc>
      </w:tr>
    </w:tbl>
    <w:p w:rsidR="00770008" w:rsidRPr="003432FC" w:rsidRDefault="003F30B5" w:rsidP="003432FC">
      <w:pPr>
        <w:rPr>
          <w:lang w:val="el-GR"/>
        </w:rPr>
      </w:pPr>
      <w:r>
        <w:rPr>
          <w:lang w:val="el-GR"/>
        </w:rPr>
        <w:br w:type="page"/>
      </w:r>
      <w:bookmarkStart w:id="30" w:name="_Toc509313196"/>
      <w:r w:rsidR="00770008" w:rsidRPr="003432FC">
        <w:rPr>
          <w:lang w:val="el-GR"/>
        </w:rPr>
        <w:lastRenderedPageBreak/>
        <w:t xml:space="preserve">9. ΤΔ υπο-δράσης </w:t>
      </w:r>
      <w:r w:rsidR="00770008" w:rsidRPr="003432FC">
        <w:rPr>
          <w:rFonts w:ascii="Calibri" w:hAnsi="Calibri"/>
          <w:b/>
          <w:lang w:val="el-GR"/>
        </w:rPr>
        <w:t>19.2.3.4</w:t>
      </w:r>
      <w:bookmarkEnd w:id="30"/>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09"/>
        <w:gridCol w:w="1843"/>
        <w:gridCol w:w="1701"/>
        <w:gridCol w:w="1893"/>
      </w:tblGrid>
      <w:tr w:rsidR="00770008" w:rsidRPr="00EB2B36" w:rsidTr="00EB2B36">
        <w:tc>
          <w:tcPr>
            <w:tcW w:w="2376" w:type="dxa"/>
            <w:shd w:val="clear" w:color="auto" w:fill="auto"/>
          </w:tcPr>
          <w:p w:rsidR="00770008" w:rsidRPr="003432FC" w:rsidRDefault="00770008" w:rsidP="00FD7E71">
            <w:pPr>
              <w:rPr>
                <w:rFonts w:ascii="Calibri" w:hAnsi="Calibri" w:cs="Calibri"/>
                <w:szCs w:val="22"/>
                <w:lang w:val="el-GR"/>
              </w:rPr>
            </w:pPr>
            <w:r w:rsidRPr="003432FC">
              <w:rPr>
                <w:rFonts w:ascii="Calibri" w:hAnsi="Calibri" w:cs="Calibri"/>
                <w:szCs w:val="22"/>
                <w:lang w:val="el-GR"/>
              </w:rPr>
              <w:t>Τίτλος Δράσης</w:t>
            </w:r>
          </w:p>
        </w:tc>
        <w:tc>
          <w:tcPr>
            <w:tcW w:w="6146" w:type="dxa"/>
            <w:gridSpan w:val="4"/>
            <w:shd w:val="clear" w:color="auto" w:fill="auto"/>
          </w:tcPr>
          <w:p w:rsidR="00770008" w:rsidRPr="00664893" w:rsidRDefault="00770008" w:rsidP="00664893">
            <w:pPr>
              <w:rPr>
                <w:rFonts w:ascii="Calibri" w:hAnsi="Calibri" w:cs="Calibri"/>
                <w:szCs w:val="22"/>
                <w:lang w:val="el-GR"/>
              </w:rPr>
            </w:pPr>
            <w:r w:rsidRPr="00664893">
              <w:rPr>
                <w:rFonts w:ascii="Calibri" w:hAnsi="Calibri" w:cs="Calibri"/>
                <w:szCs w:val="22"/>
                <w:lang w:val="el-GR"/>
              </w:rPr>
              <w:t>Οριζόντια ενίσχυση στην ανάπτυξη / βελτίωση της επιχειρηματικότητας και ανταγωνιστικότητας της περιοχή εφαρμογής</w:t>
            </w:r>
          </w:p>
        </w:tc>
      </w:tr>
      <w:tr w:rsidR="00770008" w:rsidRPr="00664893" w:rsidTr="00EB2B36">
        <w:tc>
          <w:tcPr>
            <w:tcW w:w="2376" w:type="dxa"/>
            <w:shd w:val="clear" w:color="auto" w:fill="auto"/>
          </w:tcPr>
          <w:p w:rsidR="00770008" w:rsidRPr="00664893" w:rsidRDefault="00770008" w:rsidP="00FD7E71">
            <w:pPr>
              <w:rPr>
                <w:rFonts w:ascii="Calibri" w:hAnsi="Calibri" w:cs="Calibri"/>
                <w:szCs w:val="22"/>
              </w:rPr>
            </w:pPr>
            <w:r w:rsidRPr="00664893">
              <w:rPr>
                <w:rFonts w:ascii="Calibri" w:hAnsi="Calibri" w:cs="Calibri"/>
                <w:szCs w:val="22"/>
              </w:rPr>
              <w:t>Κωδικός Δράσης</w:t>
            </w:r>
          </w:p>
        </w:tc>
        <w:tc>
          <w:tcPr>
            <w:tcW w:w="6146" w:type="dxa"/>
            <w:gridSpan w:val="4"/>
            <w:shd w:val="clear" w:color="auto" w:fill="auto"/>
          </w:tcPr>
          <w:p w:rsidR="00770008" w:rsidRPr="00664893" w:rsidRDefault="00770008" w:rsidP="00FD7E71">
            <w:pPr>
              <w:rPr>
                <w:rFonts w:ascii="Calibri" w:hAnsi="Calibri" w:cs="Calibri"/>
                <w:szCs w:val="22"/>
              </w:rPr>
            </w:pPr>
            <w:r w:rsidRPr="00664893">
              <w:rPr>
                <w:rFonts w:ascii="Calibri" w:hAnsi="Calibri" w:cs="Calibri"/>
                <w:szCs w:val="22"/>
              </w:rPr>
              <w:t>19.2.3</w:t>
            </w:r>
          </w:p>
        </w:tc>
      </w:tr>
      <w:tr w:rsidR="00770008" w:rsidRPr="00EB2B36" w:rsidTr="00EB2B36">
        <w:tc>
          <w:tcPr>
            <w:tcW w:w="2376" w:type="dxa"/>
            <w:shd w:val="clear" w:color="auto" w:fill="auto"/>
          </w:tcPr>
          <w:p w:rsidR="00770008" w:rsidRPr="00664893" w:rsidRDefault="00770008" w:rsidP="00FD7E71">
            <w:pPr>
              <w:rPr>
                <w:rFonts w:ascii="Calibri" w:hAnsi="Calibri" w:cs="Calibri"/>
                <w:szCs w:val="22"/>
              </w:rPr>
            </w:pPr>
            <w:r w:rsidRPr="00664893">
              <w:rPr>
                <w:rFonts w:ascii="Calibri" w:hAnsi="Calibri" w:cs="Calibri"/>
                <w:szCs w:val="22"/>
              </w:rPr>
              <w:t>Τίτλος υπο-δράσης</w:t>
            </w:r>
          </w:p>
        </w:tc>
        <w:tc>
          <w:tcPr>
            <w:tcW w:w="6146" w:type="dxa"/>
            <w:gridSpan w:val="4"/>
            <w:shd w:val="clear" w:color="auto" w:fill="auto"/>
          </w:tcPr>
          <w:p w:rsidR="00770008" w:rsidRPr="00664893" w:rsidRDefault="00770008" w:rsidP="00FD7E71">
            <w:pPr>
              <w:rPr>
                <w:rFonts w:ascii="Calibri" w:hAnsi="Calibri" w:cs="Calibri"/>
                <w:szCs w:val="22"/>
                <w:lang w:val="el-GR"/>
              </w:rPr>
            </w:pPr>
            <w:r w:rsidRPr="00664893">
              <w:rPr>
                <w:rFonts w:ascii="Calibri" w:hAnsi="Calibri" w:cs="Calibri"/>
                <w:szCs w:val="22"/>
                <w:lang w:val="el-GR"/>
              </w:rPr>
              <w:t>Οριζόντια εφαρμογή ενίσχυσης επενδύσεων στους τομείς της βιοτεχνίας, χειροτεχνίας, παραγωγής ειδών μετά την 1</w:t>
            </w:r>
            <w:r w:rsidRPr="00664893">
              <w:rPr>
                <w:rFonts w:ascii="Calibri" w:hAnsi="Calibri" w:cs="Calibri"/>
                <w:szCs w:val="22"/>
                <w:vertAlign w:val="superscript"/>
                <w:lang w:val="el-GR"/>
              </w:rPr>
              <w:t>η</w:t>
            </w:r>
            <w:r w:rsidRPr="00664893">
              <w:rPr>
                <w:rFonts w:ascii="Calibri" w:hAnsi="Calibri" w:cs="Calibri"/>
                <w:szCs w:val="22"/>
                <w:lang w:val="el-GR"/>
              </w:rPr>
              <w:t xml:space="preserve"> μεταποίηση, και του εμπορίου με σκοπό την εξυπηρέτηση των στόχων της τοπικής στρατηγικής.</w:t>
            </w:r>
          </w:p>
        </w:tc>
      </w:tr>
      <w:tr w:rsidR="00770008" w:rsidRPr="00664893" w:rsidTr="00EB2B36">
        <w:tc>
          <w:tcPr>
            <w:tcW w:w="2376" w:type="dxa"/>
            <w:shd w:val="clear" w:color="auto" w:fill="auto"/>
          </w:tcPr>
          <w:p w:rsidR="00770008" w:rsidRPr="00664893" w:rsidRDefault="00770008" w:rsidP="00FD7E71">
            <w:pPr>
              <w:rPr>
                <w:rFonts w:ascii="Calibri" w:hAnsi="Calibri" w:cs="Calibri"/>
                <w:szCs w:val="22"/>
                <w:lang w:val="en-US"/>
              </w:rPr>
            </w:pPr>
            <w:r w:rsidRPr="00664893">
              <w:rPr>
                <w:rFonts w:ascii="Calibri" w:hAnsi="Calibri" w:cs="Calibri"/>
                <w:szCs w:val="22"/>
              </w:rPr>
              <w:t>Κωδικός υπο-δράσης</w:t>
            </w:r>
          </w:p>
        </w:tc>
        <w:tc>
          <w:tcPr>
            <w:tcW w:w="6146" w:type="dxa"/>
            <w:gridSpan w:val="4"/>
            <w:shd w:val="clear" w:color="auto" w:fill="auto"/>
          </w:tcPr>
          <w:p w:rsidR="00770008" w:rsidRPr="00664893" w:rsidRDefault="00770008" w:rsidP="00FD7E71">
            <w:pPr>
              <w:rPr>
                <w:rFonts w:ascii="Calibri" w:hAnsi="Calibri" w:cs="Calibri"/>
                <w:szCs w:val="22"/>
              </w:rPr>
            </w:pPr>
            <w:r w:rsidRPr="00664893">
              <w:rPr>
                <w:rFonts w:ascii="Calibri" w:hAnsi="Calibri" w:cs="Calibri"/>
                <w:szCs w:val="22"/>
              </w:rPr>
              <w:t>19.2.3.4</w:t>
            </w:r>
          </w:p>
        </w:tc>
      </w:tr>
      <w:tr w:rsidR="00770008" w:rsidRPr="00EB2B36" w:rsidTr="00EB2B36">
        <w:tc>
          <w:tcPr>
            <w:tcW w:w="2376" w:type="dxa"/>
            <w:shd w:val="clear" w:color="auto" w:fill="auto"/>
          </w:tcPr>
          <w:p w:rsidR="00770008" w:rsidRPr="00664893" w:rsidRDefault="00770008" w:rsidP="00FD7E71">
            <w:pPr>
              <w:rPr>
                <w:rFonts w:ascii="Calibri" w:hAnsi="Calibri" w:cs="Calibri"/>
                <w:szCs w:val="22"/>
              </w:rPr>
            </w:pPr>
            <w:r w:rsidRPr="00664893">
              <w:rPr>
                <w:rFonts w:ascii="Calibri" w:hAnsi="Calibri" w:cs="Calibri"/>
                <w:szCs w:val="22"/>
              </w:rPr>
              <w:t>Νομική βάση</w:t>
            </w:r>
          </w:p>
        </w:tc>
        <w:tc>
          <w:tcPr>
            <w:tcW w:w="6146" w:type="dxa"/>
            <w:gridSpan w:val="4"/>
            <w:shd w:val="clear" w:color="auto" w:fill="auto"/>
          </w:tcPr>
          <w:p w:rsidR="00EB2B36" w:rsidRDefault="00EB2B36" w:rsidP="00FD7E71">
            <w:pPr>
              <w:rPr>
                <w:rFonts w:ascii="Calibri" w:hAnsi="Calibri" w:cs="Calibri"/>
                <w:szCs w:val="22"/>
                <w:lang w:val="el-GR"/>
              </w:rPr>
            </w:pPr>
          </w:p>
          <w:p w:rsidR="00EB2B36" w:rsidRPr="00210A02" w:rsidRDefault="00EB2B36" w:rsidP="00EB2B36">
            <w:pPr>
              <w:rPr>
                <w:rFonts w:asciiTheme="minorHAnsi" w:hAnsiTheme="minorHAnsi"/>
                <w:szCs w:val="22"/>
                <w:lang w:val="el-GR"/>
              </w:rPr>
            </w:pPr>
            <w:r w:rsidRPr="00210A02">
              <w:rPr>
                <w:rFonts w:asciiTheme="minorHAnsi" w:hAnsiTheme="minorHAnsi" w:cs="Arial"/>
                <w:szCs w:val="22"/>
                <w:lang w:val="el-GR"/>
              </w:rPr>
              <w:t>Άρθρο 19§1β Καν. (ΕΕ) 1305/2013</w:t>
            </w:r>
          </w:p>
          <w:p w:rsidR="00770008" w:rsidRPr="00EB2B36" w:rsidRDefault="00EB2B36" w:rsidP="00EB2B36">
            <w:pPr>
              <w:rPr>
                <w:rFonts w:asciiTheme="minorHAnsi" w:hAnsiTheme="minorHAnsi"/>
                <w:szCs w:val="22"/>
                <w:lang w:val="el-GR"/>
              </w:rPr>
            </w:pPr>
            <w:r w:rsidRPr="00210A02">
              <w:rPr>
                <w:rFonts w:asciiTheme="minorHAnsi" w:hAnsiTheme="minorHAnsi"/>
                <w:szCs w:val="22"/>
                <w:lang w:val="el-GR"/>
              </w:rPr>
              <w:t>Περιφερειακός χάρτης ενισχύσεων (</w:t>
            </w:r>
            <w:r>
              <w:rPr>
                <w:rFonts w:asciiTheme="minorHAnsi" w:hAnsiTheme="minorHAnsi"/>
                <w:szCs w:val="22"/>
                <w:lang w:val="el-GR"/>
              </w:rPr>
              <w:t xml:space="preserve">Άρθρο 14 του </w:t>
            </w:r>
            <w:r w:rsidRPr="00210A02">
              <w:rPr>
                <w:rFonts w:asciiTheme="minorHAnsi" w:hAnsiTheme="minorHAnsi"/>
                <w:szCs w:val="22"/>
                <w:lang w:val="el-GR"/>
              </w:rPr>
              <w:t>Κ</w:t>
            </w:r>
            <w:r>
              <w:rPr>
                <w:rFonts w:asciiTheme="minorHAnsi" w:hAnsiTheme="minorHAnsi"/>
                <w:szCs w:val="22"/>
                <w:lang w:val="el-GR"/>
              </w:rPr>
              <w:t>αν.</w:t>
            </w:r>
            <w:r w:rsidRPr="00210A02">
              <w:rPr>
                <w:rFonts w:asciiTheme="minorHAnsi" w:hAnsiTheme="minorHAnsi"/>
                <w:szCs w:val="22"/>
                <w:lang w:val="el-GR"/>
              </w:rPr>
              <w:t xml:space="preserve"> </w:t>
            </w:r>
            <w:r>
              <w:rPr>
                <w:rFonts w:asciiTheme="minorHAnsi" w:hAnsiTheme="minorHAnsi"/>
                <w:szCs w:val="22"/>
                <w:lang w:val="el-GR"/>
              </w:rPr>
              <w:t xml:space="preserve">(ΕΕ) </w:t>
            </w:r>
            <w:r w:rsidRPr="00210A02">
              <w:rPr>
                <w:rFonts w:asciiTheme="minorHAnsi" w:hAnsiTheme="minorHAnsi"/>
                <w:szCs w:val="22"/>
                <w:lang w:val="el-GR"/>
              </w:rPr>
              <w:t>651/14) (Ενίσχυση 55% για πολύ μικρές και μικρές επιχειρήσεις και 45% για μεσαίες)</w:t>
            </w:r>
            <w:r>
              <w:rPr>
                <w:rFonts w:asciiTheme="minorHAnsi" w:hAnsiTheme="minorHAnsi"/>
                <w:szCs w:val="22"/>
                <w:lang w:val="el-GR"/>
              </w:rPr>
              <w:t xml:space="preserve">. Για τις περιπτώσεις εκσυγχρονισμών πρέπει να τηρούνται οι προϋποθέσεις ώστε αυτοί να συνιστούν </w:t>
            </w:r>
            <w:r>
              <w:rPr>
                <w:rFonts w:asciiTheme="minorHAnsi" w:hAnsiTheme="minorHAnsi" w:cs="Arial"/>
                <w:szCs w:val="22"/>
                <w:lang w:val="el-GR"/>
              </w:rPr>
              <w:t>«αρχική επένδυση» κατά την έννοια των ορισμών των σημείων 41, 49, 50 και 51 του άρθρου 2 του Καν. (ΕΕ) 651/2014. Στις περιπτώσεις νεοσύστατων επιχειρήσεων του Άρθρου 22 του Καν.</w:t>
            </w:r>
            <w:r w:rsidRPr="00210A02">
              <w:rPr>
                <w:rFonts w:asciiTheme="minorHAnsi" w:hAnsiTheme="minorHAnsi"/>
                <w:szCs w:val="22"/>
                <w:lang w:val="el-GR"/>
              </w:rPr>
              <w:t xml:space="preserve"> </w:t>
            </w:r>
            <w:r>
              <w:rPr>
                <w:rFonts w:asciiTheme="minorHAnsi" w:hAnsiTheme="minorHAnsi"/>
                <w:szCs w:val="22"/>
                <w:lang w:val="el-GR"/>
              </w:rPr>
              <w:t xml:space="preserve">(ΕΕ) </w:t>
            </w:r>
            <w:r w:rsidRPr="00210A02">
              <w:rPr>
                <w:rFonts w:asciiTheme="minorHAnsi" w:hAnsiTheme="minorHAnsi"/>
                <w:szCs w:val="22"/>
                <w:lang w:val="el-GR"/>
              </w:rPr>
              <w:t>651/14</w:t>
            </w:r>
            <w:r>
              <w:rPr>
                <w:rFonts w:asciiTheme="minorHAnsi" w:hAnsiTheme="minorHAnsi"/>
                <w:szCs w:val="22"/>
                <w:lang w:val="el-GR"/>
              </w:rPr>
              <w:t xml:space="preserve"> (</w:t>
            </w:r>
            <w:r w:rsidRPr="00EB2B36">
              <w:rPr>
                <w:rFonts w:asciiTheme="minorHAnsi" w:hAnsiTheme="minorHAnsi"/>
                <w:szCs w:val="22"/>
                <w:lang w:val="el-GR"/>
              </w:rPr>
              <w:t xml:space="preserve">μη εισηγμένες στο χρηματιστήριο μικρές επιχειρήσεις, έως και πέντε έτη μετά την καταχώρισή τους, οι οποίες δεν έχουν προβεί ακόμη σε διανομή κερδών και δεν </w:t>
            </w:r>
            <w:r>
              <w:rPr>
                <w:rFonts w:asciiTheme="minorHAnsi" w:hAnsiTheme="minorHAnsi"/>
                <w:szCs w:val="22"/>
                <w:lang w:val="el-GR"/>
              </w:rPr>
              <w:t>έχουν συσταθεί μέσω συγχώνευσης) το ποσοστό ενίσχυσης είναι 65%.</w:t>
            </w:r>
          </w:p>
        </w:tc>
      </w:tr>
      <w:tr w:rsidR="00770008" w:rsidRPr="00EB2B36" w:rsidTr="00EB2B36">
        <w:tc>
          <w:tcPr>
            <w:tcW w:w="8522" w:type="dxa"/>
            <w:gridSpan w:val="5"/>
            <w:shd w:val="clear" w:color="auto" w:fill="auto"/>
          </w:tcPr>
          <w:p w:rsidR="00770008" w:rsidRPr="00664893" w:rsidRDefault="00770008" w:rsidP="00FD7E71">
            <w:pPr>
              <w:jc w:val="center"/>
              <w:rPr>
                <w:rFonts w:ascii="Calibri" w:hAnsi="Calibri" w:cs="Calibri"/>
                <w:b/>
                <w:szCs w:val="22"/>
                <w:lang w:val="el-GR"/>
              </w:rPr>
            </w:pPr>
            <w:r w:rsidRPr="00664893">
              <w:rPr>
                <w:rFonts w:ascii="Calibri" w:hAnsi="Calibri" w:cs="Calibri"/>
                <w:b/>
                <w:szCs w:val="22"/>
                <w:lang w:val="el-GR"/>
              </w:rPr>
              <w:t>Αναλυτική Περιγραφή Υπο-δράσης</w:t>
            </w:r>
          </w:p>
          <w:p w:rsidR="00770008" w:rsidRPr="00664893" w:rsidRDefault="00770008" w:rsidP="00FD7E71">
            <w:pPr>
              <w:rPr>
                <w:rFonts w:ascii="Calibri" w:hAnsi="Calibri" w:cs="Calibri"/>
                <w:b/>
                <w:szCs w:val="22"/>
                <w:lang w:val="el-GR"/>
              </w:rPr>
            </w:pPr>
            <w:r w:rsidRPr="00664893">
              <w:rPr>
                <w:rFonts w:ascii="Calibri" w:hAnsi="Calibri" w:cs="Calibri"/>
                <w:szCs w:val="22"/>
                <w:lang w:val="el-GR"/>
              </w:rPr>
              <w:t>Η υποδράση  έχει στόχο την ενίσχυση της επιχειρηματικότητας προς εξυπηρέτηση του τοπικού πληθυσμού και την τόνωση της τοπικής οικονομίας και</w:t>
            </w:r>
            <w:r w:rsidRPr="00664893">
              <w:rPr>
                <w:rFonts w:ascii="Calibri" w:hAnsi="Calibri" w:cs="Calibri"/>
                <w:b/>
                <w:szCs w:val="22"/>
                <w:lang w:val="el-GR"/>
              </w:rPr>
              <w:t xml:space="preserve"> </w:t>
            </w:r>
            <w:r w:rsidRPr="00664893">
              <w:rPr>
                <w:rFonts w:ascii="Calibri" w:hAnsi="Calibri" w:cs="Calibri"/>
                <w:szCs w:val="22"/>
                <w:lang w:val="el-GR"/>
              </w:rPr>
              <w:t>προβλέπει στήριξη για  ίδρυση, επέκταση, εκσυγχρονισμό επιχειρήσεων, με αντικείμενα:</w:t>
            </w:r>
          </w:p>
          <w:p w:rsidR="00770008" w:rsidRPr="00664893" w:rsidRDefault="00770008" w:rsidP="00FD7E71">
            <w:pPr>
              <w:rPr>
                <w:rFonts w:ascii="Calibri" w:hAnsi="Calibri" w:cs="Calibri"/>
                <w:szCs w:val="22"/>
                <w:lang w:val="el-GR"/>
              </w:rPr>
            </w:pPr>
            <w:r w:rsidRPr="00664893">
              <w:rPr>
                <w:rFonts w:ascii="Calibri" w:hAnsi="Calibri" w:cs="Calibri"/>
                <w:b/>
                <w:szCs w:val="22"/>
                <w:lang w:val="el-GR"/>
              </w:rPr>
              <w:t>Α</w:t>
            </w:r>
            <w:r w:rsidRPr="00664893">
              <w:rPr>
                <w:rFonts w:ascii="Calibri" w:hAnsi="Calibri" w:cs="Calibri"/>
                <w:szCs w:val="22"/>
                <w:lang w:val="el-GR"/>
              </w:rPr>
              <w:t>. Δραστηριότητες εμπορίας και μεταποίησης προς μη γεωργικά προϊόντα (μη τρόφιμα) που σχετίζονται με την μικρο-οικοτεχνία, τη χειροτεχνία, τα τοπικά προϊόντα και μικρές παραδοσιακές δημιουργικές βιοτεχνίες (ξυλογλυπτική, αργυροχρυσοχοΐα, υφαντική κ.ά.) και εν γένει την τοπική παράδοση, όπως (ενδεικτικά):</w:t>
            </w:r>
          </w:p>
          <w:p w:rsidR="00770008" w:rsidRPr="00664893" w:rsidRDefault="00770008" w:rsidP="00FD7E71">
            <w:pPr>
              <w:rPr>
                <w:rFonts w:ascii="Calibri" w:hAnsi="Calibri" w:cs="Calibri"/>
                <w:szCs w:val="22"/>
                <w:lang w:val="el-GR"/>
              </w:rPr>
            </w:pPr>
            <w:r w:rsidRPr="00664893">
              <w:rPr>
                <w:rFonts w:ascii="Calibri" w:hAnsi="Calibri" w:cs="Calibri"/>
                <w:szCs w:val="22"/>
                <w:lang w:val="el-GR"/>
              </w:rPr>
              <w:t>Κατασκευή ειδών ένδυσης</w:t>
            </w:r>
          </w:p>
          <w:p w:rsidR="00770008" w:rsidRPr="00664893" w:rsidRDefault="00770008" w:rsidP="00FD7E71">
            <w:pPr>
              <w:rPr>
                <w:rFonts w:ascii="Calibri" w:hAnsi="Calibri" w:cs="Calibri"/>
                <w:szCs w:val="22"/>
                <w:lang w:val="el-GR"/>
              </w:rPr>
            </w:pPr>
            <w:r w:rsidRPr="00664893">
              <w:rPr>
                <w:rFonts w:ascii="Calibri" w:hAnsi="Calibri" w:cs="Calibri"/>
                <w:szCs w:val="22"/>
                <w:lang w:val="el-GR"/>
              </w:rPr>
              <w:t>Βιομηχανία δέρματος και δερμάτινων ειδών</w:t>
            </w:r>
          </w:p>
          <w:p w:rsidR="00770008" w:rsidRPr="00664893" w:rsidRDefault="00770008" w:rsidP="00FD7E71">
            <w:pPr>
              <w:rPr>
                <w:rFonts w:ascii="Calibri" w:hAnsi="Calibri" w:cs="Calibri"/>
                <w:szCs w:val="22"/>
                <w:lang w:val="el-GR"/>
              </w:rPr>
            </w:pPr>
            <w:r w:rsidRPr="00664893">
              <w:rPr>
                <w:rFonts w:ascii="Calibri" w:hAnsi="Calibri" w:cs="Calibri"/>
                <w:szCs w:val="22"/>
                <w:lang w:val="el-GR"/>
              </w:rPr>
              <w:t>Βιομηχανία ξύλου και κατασκευή προϊόντων από ξύλο και φελλό</w:t>
            </w:r>
          </w:p>
          <w:p w:rsidR="00770008" w:rsidRPr="00664893" w:rsidRDefault="00770008" w:rsidP="00FD7E71">
            <w:pPr>
              <w:rPr>
                <w:rFonts w:ascii="Calibri" w:hAnsi="Calibri" w:cs="Calibri"/>
                <w:szCs w:val="22"/>
                <w:lang w:val="el-GR"/>
              </w:rPr>
            </w:pPr>
            <w:r w:rsidRPr="00664893">
              <w:rPr>
                <w:rFonts w:ascii="Calibri" w:hAnsi="Calibri" w:cs="Calibri"/>
                <w:szCs w:val="22"/>
                <w:lang w:val="el-GR"/>
              </w:rPr>
              <w:t xml:space="preserve"> Κατασκευή ειδών καλαθοποιίας και σπαρτοπλεκτικής</w:t>
            </w:r>
          </w:p>
          <w:p w:rsidR="00770008" w:rsidRPr="00664893" w:rsidRDefault="00770008" w:rsidP="00FD7E71">
            <w:pPr>
              <w:rPr>
                <w:rFonts w:ascii="Calibri" w:hAnsi="Calibri" w:cs="Calibri"/>
                <w:szCs w:val="22"/>
                <w:lang w:val="el-GR"/>
              </w:rPr>
            </w:pPr>
            <w:r w:rsidRPr="00664893">
              <w:rPr>
                <w:rFonts w:ascii="Calibri" w:hAnsi="Calibri" w:cs="Calibri"/>
                <w:szCs w:val="22"/>
                <w:lang w:val="el-GR"/>
              </w:rPr>
              <w:t>Χαρτοποιία και κατασκευή χάρτινων προϊόντων</w:t>
            </w:r>
          </w:p>
          <w:p w:rsidR="00770008" w:rsidRPr="00664893" w:rsidRDefault="00770008" w:rsidP="00FD7E71">
            <w:pPr>
              <w:rPr>
                <w:rFonts w:ascii="Calibri" w:hAnsi="Calibri" w:cs="Calibri"/>
                <w:szCs w:val="22"/>
                <w:lang w:val="el-GR"/>
              </w:rPr>
            </w:pPr>
            <w:r w:rsidRPr="00664893">
              <w:rPr>
                <w:rFonts w:ascii="Calibri" w:hAnsi="Calibri" w:cs="Calibri"/>
                <w:szCs w:val="22"/>
                <w:lang w:val="el-GR"/>
              </w:rPr>
              <w:t>Παραγωγή χημικών ουσιών και προϊόντων (λιπάσματα, σαπούνια κλπ)</w:t>
            </w:r>
          </w:p>
          <w:p w:rsidR="00770008" w:rsidRPr="00664893" w:rsidRDefault="00770008" w:rsidP="00FD7E71">
            <w:pPr>
              <w:rPr>
                <w:rFonts w:ascii="Calibri" w:hAnsi="Calibri" w:cs="Calibri"/>
                <w:szCs w:val="22"/>
                <w:lang w:val="el-GR"/>
              </w:rPr>
            </w:pPr>
            <w:r w:rsidRPr="00664893">
              <w:rPr>
                <w:rFonts w:ascii="Calibri" w:hAnsi="Calibri" w:cs="Calibri"/>
                <w:szCs w:val="22"/>
                <w:lang w:val="el-GR"/>
              </w:rPr>
              <w:t>Παραγωγή άλλων μη μεταλλικών ορυκτών προϊόντων (γυαλί, κεραμικά, προϊόντα τσιμέντου-γύψου)</w:t>
            </w:r>
          </w:p>
          <w:p w:rsidR="00770008" w:rsidRPr="00664893" w:rsidRDefault="00770008" w:rsidP="00FD7E71">
            <w:pPr>
              <w:rPr>
                <w:rFonts w:ascii="Calibri" w:hAnsi="Calibri" w:cs="Calibri"/>
                <w:szCs w:val="22"/>
                <w:lang w:val="el-GR"/>
              </w:rPr>
            </w:pPr>
            <w:r w:rsidRPr="00664893">
              <w:rPr>
                <w:rFonts w:ascii="Calibri" w:hAnsi="Calibri" w:cs="Calibri"/>
                <w:szCs w:val="22"/>
                <w:lang w:val="el-GR"/>
              </w:rPr>
              <w:t xml:space="preserve"> Κατασκευή επίπλων</w:t>
            </w:r>
          </w:p>
          <w:p w:rsidR="00770008" w:rsidRPr="00664893" w:rsidRDefault="00770008" w:rsidP="00FD7E71">
            <w:pPr>
              <w:rPr>
                <w:rFonts w:ascii="Calibri" w:hAnsi="Calibri" w:cs="Calibri"/>
                <w:szCs w:val="22"/>
                <w:lang w:val="el-GR"/>
              </w:rPr>
            </w:pPr>
            <w:r w:rsidRPr="00664893">
              <w:rPr>
                <w:rFonts w:ascii="Calibri" w:hAnsi="Calibri" w:cs="Calibri"/>
                <w:szCs w:val="22"/>
                <w:lang w:val="el-GR"/>
              </w:rPr>
              <w:t>Άλλες μεταποιητικές δραστηριότητες (κοσμήματα, αθλητικά είδη, μουσικά όργανα, παιχνίδια, μπομπονιέρες και παρόμοια είδη γάμων και βαπτίσεων, εορταστικά, αποκριάτικα και άλλα ψυχαγωγικά είδη κ.ά.)</w:t>
            </w:r>
          </w:p>
          <w:p w:rsidR="00770008" w:rsidRPr="00664893" w:rsidRDefault="00770008" w:rsidP="00FD7E71">
            <w:pPr>
              <w:rPr>
                <w:rFonts w:ascii="Calibri" w:hAnsi="Calibri" w:cs="Calibri"/>
                <w:szCs w:val="22"/>
                <w:lang w:val="el-GR"/>
              </w:rPr>
            </w:pPr>
          </w:p>
          <w:p w:rsidR="00770008" w:rsidRPr="00664893" w:rsidRDefault="00770008" w:rsidP="00FD7E71">
            <w:pPr>
              <w:rPr>
                <w:rFonts w:ascii="Calibri" w:hAnsi="Calibri" w:cs="Calibri"/>
                <w:szCs w:val="22"/>
                <w:lang w:val="el-GR"/>
              </w:rPr>
            </w:pPr>
            <w:r w:rsidRPr="00664893">
              <w:rPr>
                <w:rFonts w:ascii="Calibri" w:hAnsi="Calibri" w:cs="Calibri"/>
                <w:b/>
                <w:szCs w:val="22"/>
                <w:lang w:val="el-GR"/>
              </w:rPr>
              <w:t>Β.</w:t>
            </w:r>
            <w:r w:rsidRPr="00664893">
              <w:rPr>
                <w:rFonts w:ascii="Calibri" w:hAnsi="Calibri" w:cs="Calibri"/>
                <w:szCs w:val="22"/>
                <w:lang w:val="el-GR"/>
              </w:rPr>
              <w:t xml:space="preserve"> Άσκηση μικρής κλίμακας λιανεμπορίου σε εξειδικευμένα ή μη εξειδικευμένα καταστήματα της περιοχής και εξυπηρετούν τον πληθυσμό της ή και τους επισκέ-πτες, τονώνοντας την τοπική επιχειρηματικότητα και οικονομία.</w:t>
            </w:r>
          </w:p>
          <w:p w:rsidR="00770008" w:rsidRPr="00664893" w:rsidRDefault="00770008" w:rsidP="00FD7E71">
            <w:pPr>
              <w:rPr>
                <w:rFonts w:ascii="Calibri" w:hAnsi="Calibri" w:cs="Calibri"/>
                <w:bCs/>
                <w:szCs w:val="22"/>
                <w:lang w:val="el-GR"/>
              </w:rPr>
            </w:pPr>
            <w:r w:rsidRPr="00664893">
              <w:rPr>
                <w:rFonts w:ascii="Calibri" w:hAnsi="Calibri" w:cs="Calibri"/>
                <w:bCs/>
                <w:szCs w:val="22"/>
                <w:lang w:val="el-GR"/>
              </w:rPr>
              <w:t>Τέτοιες κατηγορίες λιανεμπορίου είναι ενδεικτικά:</w:t>
            </w:r>
          </w:p>
          <w:p w:rsidR="00770008" w:rsidRPr="00664893" w:rsidRDefault="00770008" w:rsidP="00E31F14">
            <w:pPr>
              <w:pStyle w:val="a3"/>
              <w:numPr>
                <w:ilvl w:val="0"/>
                <w:numId w:val="9"/>
              </w:numPr>
              <w:spacing w:line="288" w:lineRule="auto"/>
              <w:rPr>
                <w:rFonts w:ascii="Calibri" w:hAnsi="Calibri" w:cs="Calibri"/>
                <w:bCs/>
                <w:color w:val="000000"/>
                <w:kern w:val="24"/>
                <w:szCs w:val="22"/>
              </w:rPr>
            </w:pPr>
            <w:r w:rsidRPr="00664893">
              <w:rPr>
                <w:rFonts w:ascii="Calibri" w:hAnsi="Calibri" w:cs="Calibri"/>
                <w:bCs/>
                <w:color w:val="000000"/>
                <w:kern w:val="24"/>
                <w:szCs w:val="22"/>
              </w:rPr>
              <w:t xml:space="preserve">τροφίμων, ποτών και καπνού, </w:t>
            </w:r>
          </w:p>
          <w:p w:rsidR="00770008" w:rsidRPr="00664893" w:rsidRDefault="00770008" w:rsidP="00E31F14">
            <w:pPr>
              <w:pStyle w:val="a3"/>
              <w:numPr>
                <w:ilvl w:val="0"/>
                <w:numId w:val="9"/>
              </w:numPr>
              <w:spacing w:line="288" w:lineRule="auto"/>
              <w:rPr>
                <w:rFonts w:ascii="Calibri" w:hAnsi="Calibri" w:cs="Calibri"/>
                <w:bCs/>
                <w:color w:val="000000"/>
                <w:kern w:val="24"/>
                <w:szCs w:val="22"/>
              </w:rPr>
            </w:pPr>
            <w:r w:rsidRPr="00664893">
              <w:rPr>
                <w:rFonts w:ascii="Calibri" w:hAnsi="Calibri" w:cs="Calibri"/>
                <w:bCs/>
                <w:color w:val="000000"/>
                <w:kern w:val="24"/>
                <w:szCs w:val="22"/>
              </w:rPr>
              <w:t xml:space="preserve">εξοπλισμού πληροφοριακών και επικοινωνιακών συστημάτων </w:t>
            </w:r>
          </w:p>
          <w:p w:rsidR="00770008" w:rsidRPr="00664893" w:rsidRDefault="00770008" w:rsidP="00E31F14">
            <w:pPr>
              <w:pStyle w:val="a3"/>
              <w:numPr>
                <w:ilvl w:val="0"/>
                <w:numId w:val="9"/>
              </w:numPr>
              <w:spacing w:line="288" w:lineRule="auto"/>
              <w:rPr>
                <w:rFonts w:ascii="Calibri" w:hAnsi="Calibri" w:cs="Calibri"/>
                <w:bCs/>
                <w:color w:val="000000"/>
                <w:kern w:val="24"/>
                <w:szCs w:val="22"/>
              </w:rPr>
            </w:pPr>
            <w:r w:rsidRPr="00664893">
              <w:rPr>
                <w:rFonts w:ascii="Calibri" w:hAnsi="Calibri" w:cs="Calibri"/>
                <w:bCs/>
                <w:color w:val="000000"/>
                <w:kern w:val="24"/>
                <w:szCs w:val="22"/>
              </w:rPr>
              <w:t xml:space="preserve">οικιακού και άλλου εξοπλισμού </w:t>
            </w:r>
          </w:p>
          <w:p w:rsidR="00770008" w:rsidRPr="00664893" w:rsidRDefault="00770008" w:rsidP="00E31F14">
            <w:pPr>
              <w:pStyle w:val="a3"/>
              <w:numPr>
                <w:ilvl w:val="0"/>
                <w:numId w:val="9"/>
              </w:numPr>
              <w:spacing w:line="288" w:lineRule="auto"/>
              <w:rPr>
                <w:rFonts w:ascii="Calibri" w:hAnsi="Calibri" w:cs="Calibri"/>
                <w:bCs/>
                <w:color w:val="000000"/>
                <w:kern w:val="24"/>
                <w:szCs w:val="22"/>
              </w:rPr>
            </w:pPr>
            <w:r w:rsidRPr="00664893">
              <w:rPr>
                <w:rFonts w:ascii="Calibri" w:hAnsi="Calibri" w:cs="Calibri"/>
                <w:bCs/>
                <w:color w:val="000000"/>
                <w:kern w:val="24"/>
                <w:szCs w:val="22"/>
              </w:rPr>
              <w:t xml:space="preserve">καυσίμων κίνησης </w:t>
            </w:r>
          </w:p>
          <w:p w:rsidR="00770008" w:rsidRPr="00664893" w:rsidRDefault="00770008" w:rsidP="00E31F14">
            <w:pPr>
              <w:pStyle w:val="a3"/>
              <w:numPr>
                <w:ilvl w:val="0"/>
                <w:numId w:val="9"/>
              </w:numPr>
              <w:spacing w:line="288" w:lineRule="auto"/>
              <w:rPr>
                <w:rFonts w:ascii="Calibri" w:hAnsi="Calibri" w:cs="Calibri"/>
                <w:bCs/>
                <w:color w:val="000000"/>
                <w:kern w:val="24"/>
                <w:szCs w:val="22"/>
              </w:rPr>
            </w:pPr>
            <w:r w:rsidRPr="00664893">
              <w:rPr>
                <w:rFonts w:ascii="Calibri" w:hAnsi="Calibri" w:cs="Calibri"/>
                <w:bCs/>
                <w:color w:val="000000"/>
                <w:kern w:val="24"/>
                <w:szCs w:val="22"/>
              </w:rPr>
              <w:t xml:space="preserve">επιμορφωτικών ειδών και ειδών ψυχαγωγίας </w:t>
            </w:r>
          </w:p>
          <w:p w:rsidR="00770008" w:rsidRPr="00664893" w:rsidRDefault="00770008" w:rsidP="00E31F14">
            <w:pPr>
              <w:pStyle w:val="a3"/>
              <w:numPr>
                <w:ilvl w:val="0"/>
                <w:numId w:val="9"/>
              </w:numPr>
              <w:spacing w:line="288" w:lineRule="auto"/>
              <w:rPr>
                <w:rFonts w:ascii="Calibri" w:hAnsi="Calibri" w:cs="Calibri"/>
                <w:bCs/>
                <w:color w:val="000000"/>
                <w:kern w:val="24"/>
                <w:szCs w:val="22"/>
              </w:rPr>
            </w:pPr>
            <w:r w:rsidRPr="00664893">
              <w:rPr>
                <w:rFonts w:ascii="Calibri" w:hAnsi="Calibri" w:cs="Calibri"/>
                <w:bCs/>
                <w:color w:val="000000"/>
                <w:kern w:val="24"/>
                <w:szCs w:val="22"/>
              </w:rPr>
              <w:t>άλλων (αναγκαίων) ειδών</w:t>
            </w:r>
          </w:p>
          <w:p w:rsidR="00770008" w:rsidRPr="00664893" w:rsidRDefault="00770008" w:rsidP="00E31F14">
            <w:pPr>
              <w:pStyle w:val="a3"/>
              <w:numPr>
                <w:ilvl w:val="0"/>
                <w:numId w:val="9"/>
              </w:numPr>
              <w:spacing w:line="288" w:lineRule="auto"/>
              <w:rPr>
                <w:rFonts w:ascii="Calibri" w:hAnsi="Calibri" w:cs="Calibri"/>
                <w:bCs/>
                <w:color w:val="000000"/>
                <w:kern w:val="24"/>
                <w:szCs w:val="22"/>
                <w:lang w:val="el-GR"/>
              </w:rPr>
            </w:pPr>
            <w:r w:rsidRPr="00664893">
              <w:rPr>
                <w:rFonts w:ascii="Calibri" w:hAnsi="Calibri" w:cs="Calibri"/>
                <w:szCs w:val="22"/>
                <w:lang w:val="el-GR"/>
              </w:rPr>
              <w:t xml:space="preserve">αναμνηστικών, ειδών λαϊκής τέχνης και τοπικών προϊόντων δημιουργικής </w:t>
            </w:r>
            <w:r w:rsidRPr="00664893">
              <w:rPr>
                <w:rFonts w:ascii="Calibri" w:hAnsi="Calibri" w:cs="Calibri"/>
                <w:szCs w:val="22"/>
                <w:lang w:val="el-GR"/>
              </w:rPr>
              <w:lastRenderedPageBreak/>
              <w:t>βιοτεχνίας (οικοτεχνία, χειροτεχνία, αντίγραφα τεχνουργημάτων κλπ)</w:t>
            </w:r>
          </w:p>
          <w:p w:rsidR="00770008" w:rsidRPr="00664893" w:rsidRDefault="00770008" w:rsidP="00FD7E71">
            <w:pPr>
              <w:pStyle w:val="a3"/>
              <w:rPr>
                <w:rFonts w:ascii="Calibri" w:hAnsi="Calibri" w:cs="Calibri"/>
                <w:bCs/>
                <w:color w:val="000000"/>
                <w:kern w:val="24"/>
                <w:szCs w:val="22"/>
                <w:lang w:val="el-GR"/>
              </w:rPr>
            </w:pPr>
          </w:p>
          <w:p w:rsidR="00770008" w:rsidRPr="00664893" w:rsidRDefault="00770008" w:rsidP="00FD7E71">
            <w:pPr>
              <w:rPr>
                <w:rFonts w:ascii="Calibri" w:hAnsi="Calibri" w:cs="Calibri"/>
                <w:szCs w:val="22"/>
                <w:lang w:val="el-GR"/>
              </w:rPr>
            </w:pPr>
            <w:r w:rsidRPr="00664893">
              <w:rPr>
                <w:rFonts w:ascii="Calibri" w:hAnsi="Calibri" w:cs="Calibri"/>
                <w:b/>
                <w:bCs/>
                <w:color w:val="000000"/>
                <w:kern w:val="24"/>
                <w:szCs w:val="22"/>
                <w:lang w:val="el-GR"/>
              </w:rPr>
              <w:t>Γ.</w:t>
            </w:r>
            <w:r w:rsidRPr="00664893">
              <w:rPr>
                <w:rFonts w:ascii="Calibri" w:hAnsi="Calibri" w:cs="Calibri"/>
                <w:bCs/>
                <w:color w:val="000000"/>
                <w:kern w:val="24"/>
                <w:szCs w:val="22"/>
                <w:lang w:val="el-GR"/>
              </w:rPr>
              <w:t xml:space="preserve"> </w:t>
            </w:r>
            <w:r w:rsidRPr="00664893">
              <w:rPr>
                <w:rFonts w:ascii="Calibri" w:hAnsi="Calibri" w:cs="Calibri"/>
                <w:szCs w:val="22"/>
                <w:lang w:val="el-GR"/>
              </w:rPr>
              <w:t>Δραστηριότητες Καταστημάτων Υγειονομικού Ενδιαφέροντος τα οποία, είτε παράγουν μόνο, είτε συνδυάζουν παρασκευή, λιανική πώληση και κατανάλωση από πελάτες εντός και εκτός αυτών, επεξεργασμένων τροφίμων και ποτών.</w:t>
            </w:r>
          </w:p>
          <w:p w:rsidR="00770008" w:rsidRPr="00664893" w:rsidRDefault="00770008" w:rsidP="00FD7E71">
            <w:pPr>
              <w:rPr>
                <w:rFonts w:ascii="Calibri" w:hAnsi="Calibri" w:cs="Calibri"/>
                <w:szCs w:val="22"/>
                <w:lang w:val="el-GR"/>
              </w:rPr>
            </w:pPr>
            <w:r w:rsidRPr="00664893">
              <w:rPr>
                <w:rFonts w:ascii="Calibri" w:hAnsi="Calibri" w:cs="Calibri"/>
                <w:szCs w:val="22"/>
                <w:lang w:val="el-GR"/>
              </w:rPr>
              <w:t xml:space="preserve">Η ενέργεια αυτή στοχεύει στην ενίσχυση της παραγωγής παραδοσιακών προϊόντων διατροφής ή ποτών ιδίως με αναβίωση παραδοσιακών μεθόδων-συνταγών αφού βέβαια θα εξασφαλίζουν τις απαιτήσεις υγιεινής. Πολλά παραδοσιακά προϊόντα, που παλιότερα παραγόταν σε οικογενειακή μορφή και αποτελούν στοιχεία της τοπικής ταυτότητας, τείνουν να εκλείψουν. Η ενίσχυση της παραγωγής των προϊόντων αυτών θα έχει πολλαπλασιαστικό αποτέλεσμα για την περιοχή γιατί θα στηρίξει περαιτέρω την τοπική γαστρονομία και θα καλύψει παράλληλα την επιθυμία των επισκεπτών να προμηθευτούν και να δοκιμάσουν κάποια χαρακτηριστικά τοπικά προϊόντα.  </w:t>
            </w:r>
          </w:p>
          <w:p w:rsidR="00770008" w:rsidRPr="00664893" w:rsidRDefault="00770008" w:rsidP="00FD7E71">
            <w:pPr>
              <w:rPr>
                <w:rFonts w:ascii="Calibri" w:hAnsi="Calibri" w:cs="Calibri"/>
                <w:bCs/>
                <w:color w:val="000000"/>
                <w:kern w:val="24"/>
                <w:szCs w:val="22"/>
                <w:lang w:val="el-GR"/>
              </w:rPr>
            </w:pPr>
            <w:r w:rsidRPr="00664893">
              <w:rPr>
                <w:rFonts w:ascii="Calibri" w:hAnsi="Calibri" w:cs="Calibri"/>
                <w:szCs w:val="22"/>
                <w:lang w:val="el-GR"/>
              </w:rPr>
              <w:t>Ενδεικτικές κατηγορίες καταστημάτων που ενισχύονται είναι: εργαστήρια παραγωγής και διάθεσης παραδοσιακών ζυμαρικών (τραχανάς, χυλοπίτες, πίτες κλπ), γλυκών και ποτών (αναψυκτικά, αποσταγμένα αλκοολούχα ποτά, αλκοολούχα ποτά με βάση τοπικά φρούτα –λικέρ, κ.α.), αρτοποιεία, γαλακτο-ζαχαροπλαστεία, μονάδες παραγωγής έτοιμου φαγητού κλπ.</w:t>
            </w:r>
          </w:p>
          <w:p w:rsidR="00770008" w:rsidRPr="00664893" w:rsidRDefault="00770008" w:rsidP="00FD7E71">
            <w:pPr>
              <w:autoSpaceDE w:val="0"/>
              <w:autoSpaceDN w:val="0"/>
              <w:adjustRightInd w:val="0"/>
              <w:rPr>
                <w:rFonts w:ascii="Calibri" w:hAnsi="Calibri" w:cs="Calibri"/>
                <w:szCs w:val="22"/>
                <w:lang w:val="el-GR"/>
              </w:rPr>
            </w:pPr>
          </w:p>
          <w:p w:rsidR="00770008" w:rsidRPr="00664893" w:rsidRDefault="00770008" w:rsidP="00FD7E71">
            <w:pPr>
              <w:rPr>
                <w:rFonts w:ascii="Calibri" w:hAnsi="Calibri" w:cs="Calibri"/>
                <w:bCs/>
                <w:color w:val="000000"/>
                <w:kern w:val="24"/>
                <w:szCs w:val="22"/>
                <w:lang w:val="el-GR"/>
              </w:rPr>
            </w:pPr>
            <w:r w:rsidRPr="00664893">
              <w:rPr>
                <w:rFonts w:ascii="Calibri" w:hAnsi="Calibri" w:cs="Calibri"/>
                <w:szCs w:val="22"/>
                <w:lang w:val="el-GR"/>
              </w:rPr>
              <w:t>Ανώτατο όριο αιτούμενου προϋπολογισμού: 600.000 ευρώ.</w:t>
            </w:r>
          </w:p>
        </w:tc>
      </w:tr>
      <w:tr w:rsidR="00770008" w:rsidRPr="00664893" w:rsidTr="00EB2B36">
        <w:trPr>
          <w:trHeight w:val="547"/>
        </w:trPr>
        <w:tc>
          <w:tcPr>
            <w:tcW w:w="8522" w:type="dxa"/>
            <w:gridSpan w:val="5"/>
            <w:shd w:val="clear" w:color="auto" w:fill="auto"/>
          </w:tcPr>
          <w:p w:rsidR="00770008" w:rsidRPr="00664893" w:rsidRDefault="00770008" w:rsidP="00FD7E71">
            <w:pPr>
              <w:rPr>
                <w:rFonts w:ascii="Calibri" w:hAnsi="Calibri"/>
                <w:szCs w:val="22"/>
                <w:lang w:val="el-GR"/>
              </w:rPr>
            </w:pPr>
            <w:r w:rsidRPr="00664893">
              <w:rPr>
                <w:rFonts w:ascii="Calibri" w:hAnsi="Calibri"/>
                <w:szCs w:val="22"/>
                <w:lang w:val="el-GR"/>
              </w:rPr>
              <w:lastRenderedPageBreak/>
              <w:t xml:space="preserve"> </w:t>
            </w:r>
          </w:p>
          <w:p w:rsidR="00770008" w:rsidRPr="00664893" w:rsidRDefault="00770008" w:rsidP="00FD7E71">
            <w:pPr>
              <w:rPr>
                <w:rFonts w:ascii="Calibri" w:hAnsi="Calibri"/>
                <w:szCs w:val="22"/>
              </w:rPr>
            </w:pPr>
            <w:r w:rsidRPr="00664893">
              <w:rPr>
                <w:rFonts w:ascii="Calibri" w:hAnsi="Calibri" w:cs="Arial"/>
                <w:b/>
                <w:szCs w:val="22"/>
              </w:rPr>
              <w:t>Θεματική Κατεύθυνση που εξυπηρετείται</w:t>
            </w:r>
          </w:p>
        </w:tc>
      </w:tr>
      <w:tr w:rsidR="00770008" w:rsidRPr="00EB2B36" w:rsidTr="00EB2B36">
        <w:tc>
          <w:tcPr>
            <w:tcW w:w="8522" w:type="dxa"/>
            <w:gridSpan w:val="5"/>
            <w:shd w:val="clear" w:color="auto" w:fill="auto"/>
          </w:tcPr>
          <w:p w:rsidR="00770008" w:rsidRPr="00664893" w:rsidRDefault="00770008" w:rsidP="00FD7E71">
            <w:pPr>
              <w:rPr>
                <w:rFonts w:ascii="Calibri" w:hAnsi="Calibri" w:cs="Arial"/>
                <w:szCs w:val="22"/>
                <w:lang w:val="el-GR"/>
              </w:rPr>
            </w:pPr>
            <w:r w:rsidRPr="00664893">
              <w:rPr>
                <w:rFonts w:ascii="Calibri" w:hAnsi="Calibri" w:cs="Arial"/>
                <w:szCs w:val="22"/>
                <w:lang w:val="el-GR"/>
              </w:rPr>
              <w:t>3η: Διαφοροποίηση και ενδυνάμωση της τοπικής οικονομίας</w:t>
            </w:r>
          </w:p>
        </w:tc>
      </w:tr>
      <w:tr w:rsidR="00770008" w:rsidRPr="00664893" w:rsidTr="00EB2B36">
        <w:tc>
          <w:tcPr>
            <w:tcW w:w="8522" w:type="dxa"/>
            <w:gridSpan w:val="5"/>
            <w:shd w:val="clear" w:color="auto" w:fill="auto"/>
          </w:tcPr>
          <w:p w:rsidR="00770008" w:rsidRPr="00664893" w:rsidRDefault="00770008" w:rsidP="00FD7E71">
            <w:pPr>
              <w:jc w:val="center"/>
              <w:rPr>
                <w:rFonts w:ascii="Calibri" w:hAnsi="Calibri" w:cs="Arial"/>
                <w:b/>
                <w:szCs w:val="22"/>
              </w:rPr>
            </w:pPr>
            <w:r w:rsidRPr="00664893">
              <w:rPr>
                <w:rFonts w:ascii="Calibri" w:hAnsi="Calibri" w:cs="Arial"/>
                <w:b/>
                <w:szCs w:val="22"/>
              </w:rPr>
              <w:t>Χρηματοδοτικά στοιχεία</w:t>
            </w:r>
          </w:p>
        </w:tc>
      </w:tr>
      <w:tr w:rsidR="00770008" w:rsidRPr="00EB2B36" w:rsidTr="00EB2B36">
        <w:trPr>
          <w:trHeight w:val="435"/>
        </w:trPr>
        <w:tc>
          <w:tcPr>
            <w:tcW w:w="3085" w:type="dxa"/>
            <w:gridSpan w:val="2"/>
            <w:shd w:val="clear" w:color="auto" w:fill="auto"/>
          </w:tcPr>
          <w:p w:rsidR="00770008" w:rsidRPr="00664893" w:rsidRDefault="00770008" w:rsidP="00FD7E71">
            <w:pPr>
              <w:rPr>
                <w:rFonts w:ascii="Calibri" w:hAnsi="Calibri" w:cs="Arial"/>
                <w:szCs w:val="22"/>
              </w:rPr>
            </w:pPr>
          </w:p>
        </w:tc>
        <w:tc>
          <w:tcPr>
            <w:tcW w:w="1843" w:type="dxa"/>
            <w:shd w:val="clear" w:color="auto" w:fill="auto"/>
          </w:tcPr>
          <w:p w:rsidR="00770008" w:rsidRPr="00664893" w:rsidRDefault="00770008" w:rsidP="00FD7E71">
            <w:pPr>
              <w:rPr>
                <w:rFonts w:ascii="Calibri" w:hAnsi="Calibri" w:cs="Arial"/>
                <w:szCs w:val="22"/>
              </w:rPr>
            </w:pPr>
            <w:r w:rsidRPr="00664893">
              <w:rPr>
                <w:rFonts w:ascii="Calibri" w:hAnsi="Calibri" w:cs="Arial"/>
                <w:szCs w:val="22"/>
              </w:rPr>
              <w:t>Ποσό (€)</w:t>
            </w:r>
          </w:p>
        </w:tc>
        <w:tc>
          <w:tcPr>
            <w:tcW w:w="1701" w:type="dxa"/>
            <w:shd w:val="clear" w:color="auto" w:fill="auto"/>
          </w:tcPr>
          <w:p w:rsidR="00770008" w:rsidRPr="00664893" w:rsidRDefault="00770008" w:rsidP="00FD7E71">
            <w:pPr>
              <w:rPr>
                <w:rFonts w:ascii="Calibri" w:hAnsi="Calibri" w:cs="Arial"/>
                <w:szCs w:val="22"/>
                <w:lang w:val="el-GR"/>
              </w:rPr>
            </w:pPr>
            <w:r w:rsidRPr="00664893">
              <w:rPr>
                <w:rFonts w:ascii="Calibri" w:hAnsi="Calibri" w:cs="Arial"/>
                <w:szCs w:val="22"/>
                <w:lang w:val="el-GR"/>
              </w:rPr>
              <w:t>Ποσοστό (%) σε επίπεδο υπο-μέτρου</w:t>
            </w:r>
          </w:p>
        </w:tc>
        <w:tc>
          <w:tcPr>
            <w:tcW w:w="1893" w:type="dxa"/>
            <w:shd w:val="clear" w:color="auto" w:fill="auto"/>
          </w:tcPr>
          <w:p w:rsidR="00770008" w:rsidRPr="00664893" w:rsidRDefault="00770008" w:rsidP="00FD7E71">
            <w:pPr>
              <w:rPr>
                <w:rFonts w:ascii="Calibri" w:hAnsi="Calibri" w:cs="Arial"/>
                <w:szCs w:val="22"/>
                <w:lang w:val="el-GR"/>
              </w:rPr>
            </w:pPr>
            <w:r w:rsidRPr="00664893">
              <w:rPr>
                <w:rFonts w:ascii="Calibri" w:hAnsi="Calibri" w:cs="Arial"/>
                <w:szCs w:val="22"/>
                <w:lang w:val="el-GR"/>
              </w:rPr>
              <w:t>Ποσοστό (%) σε επίπεδο Τοπικού Προγράμματος</w:t>
            </w:r>
          </w:p>
        </w:tc>
      </w:tr>
      <w:tr w:rsidR="00770008" w:rsidRPr="00664893" w:rsidTr="00EB2B36">
        <w:trPr>
          <w:trHeight w:val="655"/>
        </w:trPr>
        <w:tc>
          <w:tcPr>
            <w:tcW w:w="3085" w:type="dxa"/>
            <w:gridSpan w:val="2"/>
            <w:shd w:val="clear" w:color="auto" w:fill="auto"/>
          </w:tcPr>
          <w:p w:rsidR="00770008" w:rsidRPr="00664893" w:rsidRDefault="00770008" w:rsidP="00FD7E71">
            <w:pPr>
              <w:rPr>
                <w:rFonts w:ascii="Calibri" w:hAnsi="Calibri" w:cs="Arial"/>
                <w:szCs w:val="22"/>
              </w:rPr>
            </w:pPr>
            <w:r w:rsidRPr="00664893">
              <w:rPr>
                <w:rFonts w:ascii="Calibri" w:hAnsi="Calibri" w:cs="Arial"/>
                <w:szCs w:val="22"/>
              </w:rPr>
              <w:t>Συνολικός Προϋπολογισμός</w:t>
            </w:r>
          </w:p>
        </w:tc>
        <w:tc>
          <w:tcPr>
            <w:tcW w:w="1843" w:type="dxa"/>
            <w:shd w:val="clear" w:color="auto" w:fill="auto"/>
          </w:tcPr>
          <w:p w:rsidR="00770008" w:rsidRPr="00664893" w:rsidRDefault="00770008" w:rsidP="00FD7E71">
            <w:pPr>
              <w:jc w:val="center"/>
              <w:rPr>
                <w:rFonts w:ascii="Calibri" w:hAnsi="Calibri"/>
                <w:bCs/>
                <w:color w:val="000000"/>
                <w:szCs w:val="22"/>
              </w:rPr>
            </w:pPr>
            <w:r w:rsidRPr="00664893">
              <w:rPr>
                <w:rFonts w:ascii="Calibri" w:hAnsi="Calibri" w:cs="Calibri"/>
                <w:color w:val="000000"/>
                <w:szCs w:val="22"/>
                <w:lang w:eastAsia="el-GR"/>
              </w:rPr>
              <w:t>700.000,00</w:t>
            </w:r>
          </w:p>
        </w:tc>
        <w:tc>
          <w:tcPr>
            <w:tcW w:w="1701" w:type="dxa"/>
            <w:shd w:val="clear" w:color="auto" w:fill="auto"/>
          </w:tcPr>
          <w:p w:rsidR="00770008" w:rsidRPr="00664893" w:rsidRDefault="00770008" w:rsidP="00641FDF">
            <w:pPr>
              <w:jc w:val="center"/>
              <w:rPr>
                <w:rFonts w:ascii="Calibri" w:hAnsi="Calibri" w:cs="Arial"/>
                <w:szCs w:val="22"/>
              </w:rPr>
            </w:pPr>
            <w:r w:rsidRPr="00664893">
              <w:rPr>
                <w:rFonts w:ascii="Calibri" w:hAnsi="Calibri" w:cs="Calibri"/>
                <w:color w:val="000000"/>
                <w:szCs w:val="22"/>
                <w:lang w:eastAsia="el-GR"/>
              </w:rPr>
              <w:t>7,</w:t>
            </w:r>
            <w:r w:rsidR="00641FDF">
              <w:rPr>
                <w:rFonts w:ascii="Calibri" w:hAnsi="Calibri" w:cs="Calibri"/>
                <w:color w:val="000000"/>
                <w:szCs w:val="22"/>
                <w:lang w:eastAsia="el-GR"/>
              </w:rPr>
              <w:t>61</w:t>
            </w:r>
            <w:r w:rsidRPr="00664893">
              <w:rPr>
                <w:rFonts w:ascii="Calibri" w:hAnsi="Calibri" w:cs="Calibri"/>
                <w:color w:val="000000"/>
                <w:szCs w:val="22"/>
                <w:lang w:eastAsia="el-GR"/>
              </w:rPr>
              <w:t>%</w:t>
            </w:r>
          </w:p>
        </w:tc>
        <w:tc>
          <w:tcPr>
            <w:tcW w:w="1893" w:type="dxa"/>
            <w:shd w:val="clear" w:color="auto" w:fill="auto"/>
          </w:tcPr>
          <w:p w:rsidR="00770008" w:rsidRPr="00664893" w:rsidRDefault="00770008" w:rsidP="00641FDF">
            <w:pPr>
              <w:jc w:val="center"/>
              <w:rPr>
                <w:rFonts w:ascii="Calibri" w:hAnsi="Calibri" w:cs="Arial"/>
                <w:szCs w:val="22"/>
              </w:rPr>
            </w:pPr>
            <w:r w:rsidRPr="00664893">
              <w:rPr>
                <w:rFonts w:ascii="Calibri" w:hAnsi="Calibri" w:cs="Calibri"/>
                <w:color w:val="000000"/>
                <w:szCs w:val="22"/>
                <w:lang w:eastAsia="el-GR"/>
              </w:rPr>
              <w:t>6,3</w:t>
            </w:r>
            <w:r w:rsidR="00641FDF">
              <w:rPr>
                <w:rFonts w:ascii="Calibri" w:hAnsi="Calibri" w:cs="Calibri"/>
                <w:color w:val="000000"/>
                <w:szCs w:val="22"/>
                <w:lang w:eastAsia="el-GR"/>
              </w:rPr>
              <w:t>6</w:t>
            </w:r>
            <w:r w:rsidRPr="00664893">
              <w:rPr>
                <w:rFonts w:ascii="Calibri" w:hAnsi="Calibri" w:cs="Calibri"/>
                <w:color w:val="000000"/>
                <w:szCs w:val="22"/>
                <w:lang w:eastAsia="el-GR"/>
              </w:rPr>
              <w:t>%</w:t>
            </w:r>
          </w:p>
        </w:tc>
      </w:tr>
      <w:tr w:rsidR="00770008" w:rsidRPr="00664893" w:rsidTr="00EB2B36">
        <w:trPr>
          <w:trHeight w:val="482"/>
        </w:trPr>
        <w:tc>
          <w:tcPr>
            <w:tcW w:w="3085" w:type="dxa"/>
            <w:gridSpan w:val="2"/>
            <w:shd w:val="clear" w:color="auto" w:fill="auto"/>
          </w:tcPr>
          <w:p w:rsidR="00770008" w:rsidRPr="00664893" w:rsidRDefault="00770008" w:rsidP="00FD7E71">
            <w:pPr>
              <w:rPr>
                <w:rFonts w:ascii="Calibri" w:hAnsi="Calibri" w:cs="Arial"/>
                <w:szCs w:val="22"/>
              </w:rPr>
            </w:pPr>
            <w:r w:rsidRPr="00664893">
              <w:rPr>
                <w:rFonts w:ascii="Calibri" w:hAnsi="Calibri" w:cs="Arial"/>
                <w:szCs w:val="22"/>
              </w:rPr>
              <w:t>Δημόσια Δαπάνη</w:t>
            </w:r>
          </w:p>
        </w:tc>
        <w:tc>
          <w:tcPr>
            <w:tcW w:w="1843" w:type="dxa"/>
            <w:shd w:val="clear" w:color="auto" w:fill="auto"/>
          </w:tcPr>
          <w:p w:rsidR="00770008" w:rsidRPr="00664893" w:rsidRDefault="00770008" w:rsidP="00FD7E71">
            <w:pPr>
              <w:jc w:val="center"/>
              <w:rPr>
                <w:rFonts w:ascii="Calibri" w:hAnsi="Calibri"/>
                <w:bCs/>
                <w:color w:val="000000"/>
                <w:szCs w:val="22"/>
              </w:rPr>
            </w:pPr>
            <w:r w:rsidRPr="00664893">
              <w:rPr>
                <w:rFonts w:ascii="Calibri" w:hAnsi="Calibri" w:cs="Calibri"/>
                <w:color w:val="000000"/>
                <w:szCs w:val="22"/>
                <w:lang w:eastAsia="el-GR"/>
              </w:rPr>
              <w:t>385.000,00</w:t>
            </w:r>
          </w:p>
        </w:tc>
        <w:tc>
          <w:tcPr>
            <w:tcW w:w="1701" w:type="dxa"/>
            <w:shd w:val="clear" w:color="auto" w:fill="auto"/>
          </w:tcPr>
          <w:p w:rsidR="00770008" w:rsidRPr="00664893" w:rsidRDefault="00770008" w:rsidP="00FD7E71">
            <w:pPr>
              <w:jc w:val="center"/>
              <w:rPr>
                <w:rFonts w:ascii="Calibri" w:hAnsi="Calibri" w:cs="Arial"/>
                <w:szCs w:val="22"/>
              </w:rPr>
            </w:pPr>
            <w:r w:rsidRPr="00664893">
              <w:rPr>
                <w:rFonts w:ascii="Calibri" w:hAnsi="Calibri" w:cs="Calibri"/>
                <w:color w:val="000000"/>
                <w:szCs w:val="22"/>
                <w:lang w:eastAsia="el-GR"/>
              </w:rPr>
              <w:t>6,13%</w:t>
            </w:r>
          </w:p>
        </w:tc>
        <w:tc>
          <w:tcPr>
            <w:tcW w:w="1893" w:type="dxa"/>
            <w:shd w:val="clear" w:color="auto" w:fill="auto"/>
          </w:tcPr>
          <w:p w:rsidR="00770008" w:rsidRPr="00664893" w:rsidRDefault="00770008" w:rsidP="00FD7E71">
            <w:pPr>
              <w:jc w:val="center"/>
              <w:rPr>
                <w:rFonts w:ascii="Calibri" w:hAnsi="Calibri" w:cs="Arial"/>
                <w:szCs w:val="22"/>
              </w:rPr>
            </w:pPr>
            <w:r w:rsidRPr="00664893">
              <w:rPr>
                <w:rFonts w:ascii="Calibri" w:hAnsi="Calibri" w:cs="Calibri"/>
                <w:color w:val="000000"/>
                <w:szCs w:val="22"/>
                <w:lang w:eastAsia="el-GR"/>
              </w:rPr>
              <w:t>4,75%</w:t>
            </w:r>
          </w:p>
        </w:tc>
      </w:tr>
      <w:tr w:rsidR="00770008" w:rsidRPr="00664893" w:rsidTr="00EB2B36">
        <w:trPr>
          <w:trHeight w:val="432"/>
        </w:trPr>
        <w:tc>
          <w:tcPr>
            <w:tcW w:w="3085" w:type="dxa"/>
            <w:gridSpan w:val="2"/>
            <w:shd w:val="clear" w:color="auto" w:fill="auto"/>
          </w:tcPr>
          <w:p w:rsidR="00770008" w:rsidRPr="00664893" w:rsidRDefault="00770008" w:rsidP="00FD7E71">
            <w:pPr>
              <w:rPr>
                <w:rFonts w:ascii="Calibri" w:hAnsi="Calibri" w:cs="Arial"/>
                <w:szCs w:val="22"/>
              </w:rPr>
            </w:pPr>
            <w:r w:rsidRPr="00664893">
              <w:rPr>
                <w:rFonts w:ascii="Calibri" w:hAnsi="Calibri" w:cs="Arial"/>
                <w:szCs w:val="22"/>
              </w:rPr>
              <w:t>Ιδιωτική Συμμετοχή</w:t>
            </w:r>
          </w:p>
        </w:tc>
        <w:tc>
          <w:tcPr>
            <w:tcW w:w="1843" w:type="dxa"/>
            <w:shd w:val="clear" w:color="auto" w:fill="auto"/>
          </w:tcPr>
          <w:p w:rsidR="00770008" w:rsidRPr="00664893" w:rsidRDefault="00770008" w:rsidP="00FD7E71">
            <w:pPr>
              <w:jc w:val="center"/>
              <w:rPr>
                <w:rFonts w:ascii="Calibri" w:hAnsi="Calibri"/>
                <w:bCs/>
                <w:color w:val="000000"/>
                <w:szCs w:val="22"/>
              </w:rPr>
            </w:pPr>
            <w:r w:rsidRPr="00664893">
              <w:rPr>
                <w:rFonts w:ascii="Calibri" w:hAnsi="Calibri" w:cs="Calibri"/>
                <w:color w:val="000000"/>
                <w:szCs w:val="22"/>
                <w:lang w:eastAsia="el-GR"/>
              </w:rPr>
              <w:t>315.000,00</w:t>
            </w:r>
          </w:p>
        </w:tc>
        <w:tc>
          <w:tcPr>
            <w:tcW w:w="1701" w:type="dxa"/>
            <w:shd w:val="clear" w:color="auto" w:fill="auto"/>
          </w:tcPr>
          <w:p w:rsidR="00770008" w:rsidRPr="00664893" w:rsidRDefault="00770008" w:rsidP="00641FDF">
            <w:pPr>
              <w:jc w:val="center"/>
              <w:rPr>
                <w:rFonts w:ascii="Calibri" w:hAnsi="Calibri" w:cs="Arial"/>
                <w:szCs w:val="22"/>
              </w:rPr>
            </w:pPr>
            <w:r w:rsidRPr="00664893">
              <w:rPr>
                <w:rFonts w:ascii="Calibri" w:hAnsi="Calibri" w:cs="Calibri"/>
                <w:color w:val="000000"/>
                <w:szCs w:val="22"/>
                <w:lang w:eastAsia="el-GR"/>
              </w:rPr>
              <w:t>10,</w:t>
            </w:r>
            <w:r w:rsidR="00641FDF">
              <w:rPr>
                <w:rFonts w:ascii="Calibri" w:hAnsi="Calibri" w:cs="Calibri"/>
                <w:color w:val="000000"/>
                <w:szCs w:val="22"/>
                <w:lang w:eastAsia="el-GR"/>
              </w:rPr>
              <w:t>81</w:t>
            </w:r>
            <w:r w:rsidRPr="00664893">
              <w:rPr>
                <w:rFonts w:ascii="Calibri" w:hAnsi="Calibri" w:cs="Calibri"/>
                <w:color w:val="000000"/>
                <w:szCs w:val="22"/>
                <w:lang w:eastAsia="el-GR"/>
              </w:rPr>
              <w:t>%</w:t>
            </w:r>
          </w:p>
        </w:tc>
        <w:tc>
          <w:tcPr>
            <w:tcW w:w="1893" w:type="dxa"/>
            <w:shd w:val="clear" w:color="auto" w:fill="auto"/>
          </w:tcPr>
          <w:p w:rsidR="00770008" w:rsidRPr="00664893" w:rsidRDefault="00770008" w:rsidP="00641FDF">
            <w:pPr>
              <w:jc w:val="center"/>
              <w:rPr>
                <w:rFonts w:ascii="Calibri" w:hAnsi="Calibri" w:cs="Arial"/>
                <w:szCs w:val="22"/>
              </w:rPr>
            </w:pPr>
            <w:r w:rsidRPr="00664893">
              <w:rPr>
                <w:rFonts w:ascii="Calibri" w:hAnsi="Calibri" w:cs="Calibri"/>
                <w:color w:val="000000"/>
                <w:szCs w:val="22"/>
                <w:lang w:eastAsia="el-GR"/>
              </w:rPr>
              <w:t>10,</w:t>
            </w:r>
            <w:r w:rsidR="00641FDF">
              <w:rPr>
                <w:rFonts w:ascii="Calibri" w:hAnsi="Calibri" w:cs="Calibri"/>
                <w:color w:val="000000"/>
                <w:szCs w:val="22"/>
                <w:lang w:eastAsia="el-GR"/>
              </w:rPr>
              <w:t>81</w:t>
            </w:r>
            <w:r w:rsidRPr="00664893">
              <w:rPr>
                <w:rFonts w:ascii="Calibri" w:hAnsi="Calibri" w:cs="Calibri"/>
                <w:color w:val="000000"/>
                <w:szCs w:val="22"/>
                <w:lang w:eastAsia="el-GR"/>
              </w:rPr>
              <w:t>%</w:t>
            </w:r>
          </w:p>
        </w:tc>
      </w:tr>
      <w:tr w:rsidR="00770008" w:rsidRPr="00664893" w:rsidTr="00EB2B36">
        <w:tc>
          <w:tcPr>
            <w:tcW w:w="8522" w:type="dxa"/>
            <w:gridSpan w:val="5"/>
            <w:shd w:val="clear" w:color="auto" w:fill="auto"/>
          </w:tcPr>
          <w:p w:rsidR="00770008" w:rsidRPr="00664893" w:rsidRDefault="00770008" w:rsidP="00FD7E71">
            <w:pPr>
              <w:jc w:val="center"/>
              <w:rPr>
                <w:rFonts w:ascii="Calibri" w:hAnsi="Calibri" w:cs="Arial"/>
                <w:b/>
                <w:szCs w:val="22"/>
              </w:rPr>
            </w:pPr>
            <w:r w:rsidRPr="00664893">
              <w:rPr>
                <w:rFonts w:ascii="Calibri" w:hAnsi="Calibri" w:cs="Arial"/>
                <w:b/>
                <w:szCs w:val="22"/>
              </w:rPr>
              <w:t xml:space="preserve">Περιοχή Εφαρμογής </w:t>
            </w:r>
          </w:p>
        </w:tc>
      </w:tr>
      <w:tr w:rsidR="00770008" w:rsidRPr="00EB2B36" w:rsidTr="00EB2B36">
        <w:tc>
          <w:tcPr>
            <w:tcW w:w="8522" w:type="dxa"/>
            <w:gridSpan w:val="5"/>
            <w:shd w:val="clear" w:color="auto" w:fill="auto"/>
          </w:tcPr>
          <w:p w:rsidR="00770008" w:rsidRPr="00664893" w:rsidRDefault="00770008" w:rsidP="00FD7E71">
            <w:pPr>
              <w:rPr>
                <w:rFonts w:ascii="Calibri" w:hAnsi="Calibri" w:cs="Calibri"/>
                <w:szCs w:val="22"/>
                <w:lang w:val="el-GR"/>
              </w:rPr>
            </w:pPr>
            <w:r w:rsidRPr="00664893">
              <w:rPr>
                <w:rFonts w:ascii="Calibri" w:hAnsi="Calibri" w:cs="Calibri"/>
                <w:szCs w:val="22"/>
                <w:lang w:val="el-GR"/>
              </w:rPr>
              <w:t>Το σύνολο της περιοχής παρέμβασης</w:t>
            </w:r>
          </w:p>
        </w:tc>
      </w:tr>
      <w:tr w:rsidR="00770008" w:rsidRPr="00EB2B36" w:rsidTr="00EB2B36">
        <w:tc>
          <w:tcPr>
            <w:tcW w:w="8522" w:type="dxa"/>
            <w:gridSpan w:val="5"/>
            <w:shd w:val="clear" w:color="auto" w:fill="auto"/>
          </w:tcPr>
          <w:p w:rsidR="00770008" w:rsidRPr="00664893" w:rsidRDefault="00770008" w:rsidP="00FD7E71">
            <w:pPr>
              <w:rPr>
                <w:rFonts w:ascii="Calibri" w:hAnsi="Calibri" w:cs="Calibri"/>
                <w:b/>
                <w:szCs w:val="22"/>
                <w:lang w:val="el-GR"/>
              </w:rPr>
            </w:pPr>
            <w:r w:rsidRPr="00664893">
              <w:rPr>
                <w:rFonts w:ascii="Calibri" w:hAnsi="Calibri" w:cs="Calibri"/>
                <w:b/>
                <w:szCs w:val="22"/>
                <w:lang w:val="el-GR"/>
              </w:rPr>
              <w:t xml:space="preserve">Δικαιούχοι:  </w:t>
            </w:r>
            <w:r w:rsidRPr="00664893">
              <w:rPr>
                <w:rFonts w:ascii="Calibri" w:hAnsi="Calibri" w:cs="Calibri"/>
                <w:szCs w:val="22"/>
                <w:lang w:val="el-GR"/>
              </w:rPr>
              <w:t>Πολύ μικρές, μικρές και μεσαίες επιχειρήσεις που συνίστανται από Φυσικά ή Νομικά πρόσωπα, με εξαίρεση αυτές που λειτουργούν υπό τη μορφή της κοινωνίας, της εταιρείας αστικού δικαίου και της κοινοπραξίας</w:t>
            </w:r>
          </w:p>
        </w:tc>
      </w:tr>
      <w:tr w:rsidR="00770008" w:rsidRPr="00664893" w:rsidTr="00EB2B36">
        <w:tc>
          <w:tcPr>
            <w:tcW w:w="8522" w:type="dxa"/>
            <w:gridSpan w:val="5"/>
            <w:shd w:val="clear" w:color="auto" w:fill="auto"/>
          </w:tcPr>
          <w:p w:rsidR="00770008" w:rsidRPr="00664893" w:rsidRDefault="00770008" w:rsidP="00FD7E71">
            <w:pPr>
              <w:rPr>
                <w:rFonts w:ascii="Calibri" w:hAnsi="Calibri" w:cs="Arial"/>
                <w:b/>
                <w:szCs w:val="22"/>
              </w:rPr>
            </w:pPr>
            <w:r w:rsidRPr="00664893">
              <w:rPr>
                <w:rFonts w:ascii="Calibri" w:hAnsi="Calibri" w:cs="Arial"/>
                <w:b/>
                <w:szCs w:val="22"/>
              </w:rPr>
              <w:t>Κριτήρια Επιλογής</w:t>
            </w:r>
          </w:p>
        </w:tc>
      </w:tr>
      <w:tr w:rsidR="00770008" w:rsidRPr="00EB2B36" w:rsidTr="00EB2B36">
        <w:trPr>
          <w:trHeight w:val="684"/>
        </w:trPr>
        <w:tc>
          <w:tcPr>
            <w:tcW w:w="8522" w:type="dxa"/>
            <w:gridSpan w:val="5"/>
            <w:shd w:val="clear" w:color="auto" w:fill="auto"/>
          </w:tcPr>
          <w:tbl>
            <w:tblPr>
              <w:tblW w:w="8800" w:type="dxa"/>
              <w:tblLayout w:type="fixed"/>
              <w:tblLook w:val="04A0" w:firstRow="1" w:lastRow="0" w:firstColumn="1" w:lastColumn="0" w:noHBand="0" w:noVBand="1"/>
            </w:tblPr>
            <w:tblGrid>
              <w:gridCol w:w="566"/>
              <w:gridCol w:w="545"/>
              <w:gridCol w:w="1861"/>
              <w:gridCol w:w="3686"/>
              <w:gridCol w:w="1036"/>
              <w:gridCol w:w="1106"/>
            </w:tblGrid>
            <w:tr w:rsidR="00E33069" w:rsidRPr="00E33069" w:rsidTr="00EB2B36">
              <w:trPr>
                <w:trHeight w:val="735"/>
              </w:trPr>
              <w:tc>
                <w:tcPr>
                  <w:tcW w:w="566"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ΚΩΔ</w:t>
                  </w:r>
                </w:p>
              </w:tc>
              <w:tc>
                <w:tcPr>
                  <w:tcW w:w="545" w:type="dxa"/>
                  <w:tcBorders>
                    <w:top w:val="single" w:sz="4" w:space="0" w:color="auto"/>
                    <w:left w:val="nil"/>
                    <w:bottom w:val="single" w:sz="4" w:space="0" w:color="auto"/>
                    <w:right w:val="single" w:sz="4" w:space="0" w:color="auto"/>
                  </w:tcBorders>
                  <w:shd w:val="clear" w:color="000000" w:fill="FFFF00"/>
                  <w:noWrap/>
                  <w:vAlign w:val="center"/>
                  <w:hideMark/>
                </w:tcPr>
                <w:p w:rsidR="00E33069" w:rsidRPr="00E33069" w:rsidRDefault="00E33069" w:rsidP="00E33069">
                  <w:pPr>
                    <w:jc w:val="center"/>
                    <w:rPr>
                      <w:rFonts w:ascii="Calibri" w:hAnsi="Calibri"/>
                      <w:b/>
                      <w:bCs/>
                      <w:color w:val="000000"/>
                      <w:sz w:val="20"/>
                      <w:lang w:val="el-GR" w:eastAsia="el-GR"/>
                    </w:rPr>
                  </w:pPr>
                  <w:r w:rsidRPr="00E33069">
                    <w:rPr>
                      <w:rFonts w:ascii="Calibri" w:hAnsi="Calibri"/>
                      <w:b/>
                      <w:bCs/>
                      <w:color w:val="000000"/>
                      <w:sz w:val="20"/>
                      <w:lang w:val="el-GR" w:eastAsia="el-GR"/>
                    </w:rPr>
                    <w:t>Α/Α</w:t>
                  </w:r>
                </w:p>
              </w:tc>
              <w:tc>
                <w:tcPr>
                  <w:tcW w:w="1861" w:type="dxa"/>
                  <w:tcBorders>
                    <w:top w:val="single" w:sz="4" w:space="0" w:color="auto"/>
                    <w:left w:val="nil"/>
                    <w:bottom w:val="single" w:sz="4" w:space="0" w:color="auto"/>
                    <w:right w:val="single" w:sz="4" w:space="0" w:color="auto"/>
                  </w:tcBorders>
                  <w:shd w:val="clear" w:color="000000" w:fill="FFFF00"/>
                  <w:noWrap/>
                  <w:vAlign w:val="center"/>
                  <w:hideMark/>
                </w:tcPr>
                <w:p w:rsidR="00E33069" w:rsidRPr="00E33069" w:rsidRDefault="00E33069" w:rsidP="00E33069">
                  <w:pPr>
                    <w:jc w:val="center"/>
                    <w:rPr>
                      <w:rFonts w:ascii="Calibri" w:hAnsi="Calibri"/>
                      <w:b/>
                      <w:bCs/>
                      <w:color w:val="000000"/>
                      <w:sz w:val="20"/>
                      <w:lang w:val="el-GR" w:eastAsia="el-GR"/>
                    </w:rPr>
                  </w:pPr>
                  <w:r w:rsidRPr="00E33069">
                    <w:rPr>
                      <w:rFonts w:ascii="Calibri" w:hAnsi="Calibri"/>
                      <w:b/>
                      <w:bCs/>
                      <w:color w:val="000000"/>
                      <w:sz w:val="20"/>
                      <w:lang w:val="el-GR" w:eastAsia="el-GR"/>
                    </w:rPr>
                    <w:t>ΚΡΙΤΗΡΙΟ</w:t>
                  </w:r>
                </w:p>
              </w:tc>
              <w:tc>
                <w:tcPr>
                  <w:tcW w:w="3686" w:type="dxa"/>
                  <w:tcBorders>
                    <w:top w:val="single" w:sz="4" w:space="0" w:color="auto"/>
                    <w:left w:val="nil"/>
                    <w:bottom w:val="single" w:sz="4" w:space="0" w:color="auto"/>
                    <w:right w:val="single" w:sz="4" w:space="0" w:color="auto"/>
                  </w:tcBorders>
                  <w:shd w:val="clear" w:color="000000" w:fill="FFFF00"/>
                  <w:noWrap/>
                  <w:vAlign w:val="center"/>
                  <w:hideMark/>
                </w:tcPr>
                <w:p w:rsidR="00E33069" w:rsidRPr="00E33069" w:rsidRDefault="00E33069" w:rsidP="00E33069">
                  <w:pPr>
                    <w:jc w:val="center"/>
                    <w:rPr>
                      <w:rFonts w:ascii="Calibri" w:hAnsi="Calibri"/>
                      <w:b/>
                      <w:bCs/>
                      <w:color w:val="000000"/>
                      <w:sz w:val="20"/>
                      <w:lang w:val="el-GR" w:eastAsia="el-GR"/>
                    </w:rPr>
                  </w:pPr>
                  <w:r w:rsidRPr="00E33069">
                    <w:rPr>
                      <w:rFonts w:ascii="Calibri" w:hAnsi="Calibri"/>
                      <w:b/>
                      <w:bCs/>
                      <w:color w:val="000000"/>
                      <w:sz w:val="20"/>
                      <w:lang w:val="el-GR" w:eastAsia="el-GR"/>
                    </w:rPr>
                    <w:t>ΑΝΑΛΥΣΗ</w:t>
                  </w:r>
                </w:p>
              </w:tc>
              <w:tc>
                <w:tcPr>
                  <w:tcW w:w="1036" w:type="dxa"/>
                  <w:tcBorders>
                    <w:top w:val="single" w:sz="4" w:space="0" w:color="auto"/>
                    <w:left w:val="nil"/>
                    <w:bottom w:val="single" w:sz="4" w:space="0" w:color="auto"/>
                    <w:right w:val="single" w:sz="4" w:space="0" w:color="auto"/>
                  </w:tcBorders>
                  <w:shd w:val="clear" w:color="000000" w:fill="FFFF00"/>
                  <w:vAlign w:val="center"/>
                  <w:hideMark/>
                </w:tcPr>
                <w:p w:rsidR="00E33069" w:rsidRPr="00E33069" w:rsidRDefault="00E33069" w:rsidP="00E33069">
                  <w:pPr>
                    <w:jc w:val="left"/>
                    <w:rPr>
                      <w:rFonts w:ascii="Calibri" w:hAnsi="Calibri"/>
                      <w:b/>
                      <w:bCs/>
                      <w:color w:val="000000"/>
                      <w:sz w:val="20"/>
                      <w:lang w:val="el-GR" w:eastAsia="el-GR"/>
                    </w:rPr>
                  </w:pPr>
                  <w:r w:rsidRPr="00E33069">
                    <w:rPr>
                      <w:rFonts w:ascii="Calibri" w:hAnsi="Calibri"/>
                      <w:b/>
                      <w:bCs/>
                      <w:color w:val="000000"/>
                      <w:sz w:val="20"/>
                      <w:lang w:val="el-GR" w:eastAsia="el-GR"/>
                    </w:rPr>
                    <w:t>ΒΑΘΜΟΛΟΓΙΑ  (0-100)</w:t>
                  </w:r>
                </w:p>
              </w:tc>
              <w:tc>
                <w:tcPr>
                  <w:tcW w:w="1106" w:type="dxa"/>
                  <w:tcBorders>
                    <w:top w:val="single" w:sz="4" w:space="0" w:color="auto"/>
                    <w:left w:val="nil"/>
                    <w:bottom w:val="single" w:sz="4" w:space="0" w:color="auto"/>
                    <w:right w:val="single" w:sz="4" w:space="0" w:color="auto"/>
                  </w:tcBorders>
                  <w:shd w:val="clear" w:color="000000" w:fill="FFFF00"/>
                  <w:vAlign w:val="center"/>
                  <w:hideMark/>
                </w:tcPr>
                <w:p w:rsidR="00E33069" w:rsidRPr="00E33069" w:rsidRDefault="00E33069" w:rsidP="00E33069">
                  <w:pPr>
                    <w:jc w:val="left"/>
                    <w:rPr>
                      <w:rFonts w:ascii="Calibri" w:hAnsi="Calibri"/>
                      <w:b/>
                      <w:bCs/>
                      <w:color w:val="000000"/>
                      <w:sz w:val="20"/>
                      <w:lang w:val="el-GR" w:eastAsia="el-GR"/>
                    </w:rPr>
                  </w:pPr>
                  <w:r w:rsidRPr="00E33069">
                    <w:rPr>
                      <w:rFonts w:ascii="Calibri" w:hAnsi="Calibri"/>
                      <w:b/>
                      <w:bCs/>
                      <w:color w:val="000000"/>
                      <w:sz w:val="20"/>
                      <w:lang w:val="el-GR" w:eastAsia="el-GR"/>
                    </w:rPr>
                    <w:t>ΒΑΡΥΤΗΤΑ</w:t>
                  </w:r>
                </w:p>
              </w:tc>
            </w:tr>
            <w:tr w:rsidR="00E33069" w:rsidRPr="00E33069" w:rsidTr="00EB2B36">
              <w:trPr>
                <w:trHeight w:val="510"/>
              </w:trPr>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1</w:t>
                  </w:r>
                </w:p>
              </w:tc>
              <w:tc>
                <w:tcPr>
                  <w:tcW w:w="5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1</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 xml:space="preserve">Σκοπιμότητα της πρότασης (Ειδικοί ή στρατηγικοί στόχοι του τοπικού προγράμματος που εξυπηρετούνται με την υλοποίηση της πρότασης) </w:t>
                  </w:r>
                  <w:r w:rsidRPr="00E33069">
                    <w:rPr>
                      <w:rFonts w:ascii="Calibri" w:hAnsi="Calibri"/>
                      <w:color w:val="000000"/>
                      <w:sz w:val="40"/>
                      <w:szCs w:val="40"/>
                      <w:lang w:val="el-GR" w:eastAsia="el-GR"/>
                    </w:rPr>
                    <w:t>*</w:t>
                  </w: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Συσχέτιση με το σύνολο των στόχων που αφορούν στην υπο-δράση</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color w:val="000000"/>
                      <w:sz w:val="20"/>
                      <w:lang w:val="el-GR" w:eastAsia="el-GR"/>
                    </w:rPr>
                  </w:pPr>
                  <w:r w:rsidRPr="00E33069">
                    <w:rPr>
                      <w:rFonts w:ascii="Calibri" w:hAnsi="Calibri"/>
                      <w:color w:val="000000"/>
                      <w:sz w:val="20"/>
                      <w:lang w:val="el-GR" w:eastAsia="el-GR"/>
                    </w:rPr>
                    <w:t>100</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069" w:rsidRPr="00E33069" w:rsidRDefault="00E33069" w:rsidP="00E33069">
                  <w:pPr>
                    <w:jc w:val="center"/>
                    <w:rPr>
                      <w:rFonts w:ascii="Calibri" w:hAnsi="Calibri"/>
                      <w:color w:val="000000"/>
                      <w:szCs w:val="22"/>
                      <w:lang w:val="el-GR" w:eastAsia="el-GR"/>
                    </w:rPr>
                  </w:pPr>
                  <w:r w:rsidRPr="00E33069">
                    <w:rPr>
                      <w:rFonts w:ascii="Calibri" w:hAnsi="Calibri"/>
                      <w:color w:val="000000"/>
                      <w:szCs w:val="22"/>
                      <w:lang w:val="el-GR" w:eastAsia="el-GR"/>
                    </w:rPr>
                    <w:t>15%</w:t>
                  </w:r>
                </w:p>
              </w:tc>
            </w:tr>
            <w:tr w:rsidR="00E33069" w:rsidRPr="00E33069" w:rsidTr="00EB2B36">
              <w:trPr>
                <w:trHeight w:val="510"/>
              </w:trPr>
              <w:tc>
                <w:tcPr>
                  <w:tcW w:w="56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545" w:type="dxa"/>
                  <w:vMerge/>
                  <w:tcBorders>
                    <w:top w:val="single" w:sz="4" w:space="0" w:color="auto"/>
                    <w:left w:val="single" w:sz="4" w:space="0" w:color="auto"/>
                    <w:bottom w:val="single" w:sz="4" w:space="0" w:color="000000"/>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1861"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Συσχέτιση με το 70%  των στόχων που αφορούν στην υπο-δράση</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color w:val="000000"/>
                      <w:sz w:val="20"/>
                      <w:lang w:val="el-GR" w:eastAsia="el-GR"/>
                    </w:rPr>
                  </w:pPr>
                  <w:r w:rsidRPr="00E33069">
                    <w:rPr>
                      <w:rFonts w:ascii="Calibri" w:hAnsi="Calibri"/>
                      <w:color w:val="000000"/>
                      <w:sz w:val="20"/>
                      <w:lang w:val="el-GR" w:eastAsia="el-GR"/>
                    </w:rPr>
                    <w:t>70</w:t>
                  </w:r>
                </w:p>
              </w:tc>
              <w:tc>
                <w:tcPr>
                  <w:tcW w:w="110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Cs w:val="22"/>
                      <w:lang w:val="el-GR" w:eastAsia="el-GR"/>
                    </w:rPr>
                  </w:pPr>
                </w:p>
              </w:tc>
            </w:tr>
            <w:tr w:rsidR="00E33069" w:rsidRPr="00E33069" w:rsidTr="00EB2B36">
              <w:trPr>
                <w:trHeight w:val="510"/>
              </w:trPr>
              <w:tc>
                <w:tcPr>
                  <w:tcW w:w="56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545" w:type="dxa"/>
                  <w:vMerge/>
                  <w:tcBorders>
                    <w:top w:val="single" w:sz="4" w:space="0" w:color="auto"/>
                    <w:left w:val="single" w:sz="4" w:space="0" w:color="auto"/>
                    <w:bottom w:val="single" w:sz="4" w:space="0" w:color="000000"/>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1861"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Συσχέτιση με το 30%  των στόχων που αφορούν στην υπο-δράση</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color w:val="000000"/>
                      <w:sz w:val="20"/>
                      <w:lang w:val="el-GR" w:eastAsia="el-GR"/>
                    </w:rPr>
                  </w:pPr>
                  <w:r w:rsidRPr="00E33069">
                    <w:rPr>
                      <w:rFonts w:ascii="Calibri" w:hAnsi="Calibri"/>
                      <w:color w:val="000000"/>
                      <w:sz w:val="20"/>
                      <w:lang w:val="el-GR" w:eastAsia="el-GR"/>
                    </w:rPr>
                    <w:t>30</w:t>
                  </w:r>
                </w:p>
              </w:tc>
              <w:tc>
                <w:tcPr>
                  <w:tcW w:w="110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Cs w:val="22"/>
                      <w:lang w:val="el-GR" w:eastAsia="el-GR"/>
                    </w:rPr>
                  </w:pPr>
                </w:p>
              </w:tc>
            </w:tr>
            <w:tr w:rsidR="00E33069" w:rsidRPr="00E33069" w:rsidTr="00EB2B36">
              <w:trPr>
                <w:trHeight w:val="765"/>
              </w:trPr>
              <w:tc>
                <w:tcPr>
                  <w:tcW w:w="56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545" w:type="dxa"/>
                  <w:vMerge/>
                  <w:tcBorders>
                    <w:top w:val="single" w:sz="4" w:space="0" w:color="auto"/>
                    <w:left w:val="single" w:sz="4" w:space="0" w:color="auto"/>
                    <w:bottom w:val="single" w:sz="4" w:space="0" w:color="000000"/>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1861"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Συσχέτιση με ποσοστό μικρότερο του  30% των στόχων που αφορούν στην υπο-δράση</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color w:val="000000"/>
                      <w:sz w:val="20"/>
                      <w:lang w:val="el-GR" w:eastAsia="el-GR"/>
                    </w:rPr>
                  </w:pPr>
                  <w:r w:rsidRPr="00E33069">
                    <w:rPr>
                      <w:rFonts w:ascii="Calibri" w:hAnsi="Calibri"/>
                      <w:color w:val="000000"/>
                      <w:sz w:val="20"/>
                      <w:lang w:val="el-GR" w:eastAsia="el-GR"/>
                    </w:rPr>
                    <w:t>0</w:t>
                  </w:r>
                </w:p>
              </w:tc>
              <w:tc>
                <w:tcPr>
                  <w:tcW w:w="110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Cs w:val="22"/>
                      <w:lang w:val="el-GR" w:eastAsia="el-GR"/>
                    </w:rPr>
                  </w:pPr>
                </w:p>
              </w:tc>
            </w:tr>
            <w:tr w:rsidR="00E33069" w:rsidRPr="00E33069" w:rsidTr="00EB2B36">
              <w:trPr>
                <w:trHeight w:val="1020"/>
              </w:trPr>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4</w:t>
                  </w:r>
                </w:p>
              </w:tc>
              <w:tc>
                <w:tcPr>
                  <w:tcW w:w="545" w:type="dxa"/>
                  <w:vMerge w:val="restart"/>
                  <w:tcBorders>
                    <w:top w:val="nil"/>
                    <w:left w:val="single" w:sz="4" w:space="0" w:color="auto"/>
                    <w:bottom w:val="single" w:sz="4" w:space="0" w:color="000000"/>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3</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Προώθηση νεανικής επιχειρηματικότητας</w:t>
                  </w: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Ο δικαιούχος της επένδυσης είναι νέος ≤ 35 ετών (φυσικό πρόσωπο) ή εταιρεία οι μέτοχοι της οποίας είναι στο σύνολο τους νέοι ≤ 35 ετών</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color w:val="000000"/>
                      <w:sz w:val="20"/>
                      <w:lang w:val="el-GR" w:eastAsia="el-GR"/>
                    </w:rPr>
                  </w:pPr>
                  <w:r w:rsidRPr="00E33069">
                    <w:rPr>
                      <w:rFonts w:ascii="Calibri" w:hAnsi="Calibri"/>
                      <w:color w:val="000000"/>
                      <w:sz w:val="20"/>
                      <w:lang w:val="el-GR" w:eastAsia="el-GR"/>
                    </w:rPr>
                    <w:t>100</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069" w:rsidRPr="00E33069" w:rsidRDefault="00E33069" w:rsidP="00E33069">
                  <w:pPr>
                    <w:jc w:val="center"/>
                    <w:rPr>
                      <w:rFonts w:ascii="Calibri" w:hAnsi="Calibri"/>
                      <w:color w:val="000000"/>
                      <w:szCs w:val="22"/>
                      <w:lang w:val="el-GR" w:eastAsia="el-GR"/>
                    </w:rPr>
                  </w:pPr>
                  <w:r w:rsidRPr="00E33069">
                    <w:rPr>
                      <w:rFonts w:ascii="Calibri" w:hAnsi="Calibri"/>
                      <w:color w:val="000000"/>
                      <w:szCs w:val="22"/>
                      <w:lang w:val="el-GR" w:eastAsia="el-GR"/>
                    </w:rPr>
                    <w:t>4%</w:t>
                  </w:r>
                </w:p>
              </w:tc>
            </w:tr>
            <w:tr w:rsidR="00E33069" w:rsidRPr="00E33069" w:rsidTr="00EB2B36">
              <w:trPr>
                <w:trHeight w:val="1020"/>
              </w:trPr>
              <w:tc>
                <w:tcPr>
                  <w:tcW w:w="56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545" w:type="dxa"/>
                  <w:vMerge/>
                  <w:tcBorders>
                    <w:top w:val="nil"/>
                    <w:left w:val="single" w:sz="4" w:space="0" w:color="auto"/>
                    <w:bottom w:val="single" w:sz="4" w:space="0" w:color="000000"/>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1861"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 xml:space="preserve">Ο δικαιούχος είναι νομικό πρόσωπο και το μετοχικό/εταιρικό του κεφάλαιο το κατέχουν σε ποσοστό μεγαλυτερο ή ίσο 50%  νέοι ≤ 35 ετών </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color w:val="000000"/>
                      <w:sz w:val="20"/>
                      <w:lang w:val="el-GR" w:eastAsia="el-GR"/>
                    </w:rPr>
                  </w:pPr>
                  <w:r w:rsidRPr="00E33069">
                    <w:rPr>
                      <w:rFonts w:ascii="Calibri" w:hAnsi="Calibri"/>
                      <w:color w:val="000000"/>
                      <w:sz w:val="20"/>
                      <w:lang w:val="el-GR" w:eastAsia="el-GR"/>
                    </w:rPr>
                    <w:t>50</w:t>
                  </w:r>
                </w:p>
              </w:tc>
              <w:tc>
                <w:tcPr>
                  <w:tcW w:w="110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Cs w:val="22"/>
                      <w:lang w:val="el-GR" w:eastAsia="el-GR"/>
                    </w:rPr>
                  </w:pPr>
                </w:p>
              </w:tc>
            </w:tr>
            <w:tr w:rsidR="00E33069" w:rsidRPr="00E33069" w:rsidTr="00EB2B36">
              <w:trPr>
                <w:trHeight w:val="1020"/>
              </w:trPr>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5</w:t>
                  </w:r>
                </w:p>
              </w:tc>
              <w:tc>
                <w:tcPr>
                  <w:tcW w:w="545" w:type="dxa"/>
                  <w:vMerge w:val="restart"/>
                  <w:tcBorders>
                    <w:top w:val="nil"/>
                    <w:left w:val="single" w:sz="4" w:space="0" w:color="auto"/>
                    <w:bottom w:val="single" w:sz="4" w:space="0" w:color="000000"/>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4</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Προώθηση γυναικείας επιχειρηματικότητας</w:t>
                  </w: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Ο δικαιούχος της επένδυσης είναι γυναίκα (φυσικό πρόσωπο) ή εταιρεία οι μέτοχοι της οποίας είναι στο σύνολο τους είναι γυναίκες</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color w:val="000000"/>
                      <w:sz w:val="20"/>
                      <w:lang w:val="el-GR" w:eastAsia="el-GR"/>
                    </w:rPr>
                  </w:pPr>
                  <w:r w:rsidRPr="00E33069">
                    <w:rPr>
                      <w:rFonts w:ascii="Calibri" w:hAnsi="Calibri"/>
                      <w:color w:val="000000"/>
                      <w:sz w:val="20"/>
                      <w:lang w:val="el-GR" w:eastAsia="el-GR"/>
                    </w:rPr>
                    <w:t>100</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069" w:rsidRPr="00E33069" w:rsidRDefault="00E33069" w:rsidP="00E33069">
                  <w:pPr>
                    <w:jc w:val="center"/>
                    <w:rPr>
                      <w:rFonts w:ascii="Calibri" w:hAnsi="Calibri"/>
                      <w:color w:val="000000"/>
                      <w:szCs w:val="22"/>
                      <w:lang w:val="el-GR" w:eastAsia="el-GR"/>
                    </w:rPr>
                  </w:pPr>
                  <w:r w:rsidRPr="00E33069">
                    <w:rPr>
                      <w:rFonts w:ascii="Calibri" w:hAnsi="Calibri"/>
                      <w:color w:val="000000"/>
                      <w:szCs w:val="22"/>
                      <w:lang w:val="el-GR" w:eastAsia="el-GR"/>
                    </w:rPr>
                    <w:t>4%</w:t>
                  </w:r>
                </w:p>
              </w:tc>
            </w:tr>
            <w:tr w:rsidR="00E33069" w:rsidRPr="00E33069" w:rsidTr="00EB2B36">
              <w:trPr>
                <w:trHeight w:val="1020"/>
              </w:trPr>
              <w:tc>
                <w:tcPr>
                  <w:tcW w:w="56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545" w:type="dxa"/>
                  <w:vMerge/>
                  <w:tcBorders>
                    <w:top w:val="nil"/>
                    <w:left w:val="single" w:sz="4" w:space="0" w:color="auto"/>
                    <w:bottom w:val="single" w:sz="4" w:space="0" w:color="000000"/>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1861"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Ο δικαιούχος είναι νομικό πρόσωπο και το μετοχικό/εταιρικό του κεφάλαιο το κατέχουν σε ποσοστό μεγαλυτερο ή ίσο 50% γυναίκες</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color w:val="000000"/>
                      <w:sz w:val="20"/>
                      <w:lang w:val="el-GR" w:eastAsia="el-GR"/>
                    </w:rPr>
                  </w:pPr>
                  <w:r w:rsidRPr="00E33069">
                    <w:rPr>
                      <w:rFonts w:ascii="Calibri" w:hAnsi="Calibri"/>
                      <w:color w:val="000000"/>
                      <w:sz w:val="20"/>
                      <w:lang w:val="el-GR" w:eastAsia="el-GR"/>
                    </w:rPr>
                    <w:t>50</w:t>
                  </w:r>
                </w:p>
              </w:tc>
              <w:tc>
                <w:tcPr>
                  <w:tcW w:w="110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Cs w:val="22"/>
                      <w:lang w:val="el-GR" w:eastAsia="el-GR"/>
                    </w:rPr>
                  </w:pPr>
                </w:p>
              </w:tc>
            </w:tr>
            <w:tr w:rsidR="00E33069" w:rsidRPr="00E33069" w:rsidTr="00EB2B36">
              <w:trPr>
                <w:trHeight w:val="300"/>
              </w:trPr>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6</w:t>
                  </w:r>
                </w:p>
              </w:tc>
              <w:tc>
                <w:tcPr>
                  <w:tcW w:w="545" w:type="dxa"/>
                  <w:vMerge w:val="restart"/>
                  <w:tcBorders>
                    <w:top w:val="nil"/>
                    <w:left w:val="single" w:sz="4" w:space="0" w:color="auto"/>
                    <w:bottom w:val="single" w:sz="4" w:space="0" w:color="000000"/>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5</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Προώθηση  επιχειρηματικότητας ανέργων</w:t>
                  </w: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sz w:val="20"/>
                      <w:lang w:val="el-GR" w:eastAsia="el-GR"/>
                    </w:rPr>
                  </w:pPr>
                  <w:r w:rsidRPr="00E33069">
                    <w:rPr>
                      <w:rFonts w:ascii="Calibri" w:hAnsi="Calibri"/>
                      <w:sz w:val="20"/>
                      <w:lang w:val="el-GR" w:eastAsia="el-GR"/>
                    </w:rPr>
                    <w:t>άνεργοι πάνω από 3 χρόνια</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sz w:val="20"/>
                      <w:lang w:val="el-GR" w:eastAsia="el-GR"/>
                    </w:rPr>
                  </w:pPr>
                  <w:r w:rsidRPr="00E33069">
                    <w:rPr>
                      <w:rFonts w:ascii="Calibri" w:hAnsi="Calibri"/>
                      <w:sz w:val="20"/>
                      <w:lang w:val="el-GR" w:eastAsia="el-GR"/>
                    </w:rPr>
                    <w:t>100</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069" w:rsidRPr="00E33069" w:rsidRDefault="00E33069" w:rsidP="00E33069">
                  <w:pPr>
                    <w:jc w:val="center"/>
                    <w:rPr>
                      <w:rFonts w:ascii="Calibri" w:hAnsi="Calibri"/>
                      <w:color w:val="000000"/>
                      <w:szCs w:val="22"/>
                      <w:lang w:val="el-GR" w:eastAsia="el-GR"/>
                    </w:rPr>
                  </w:pPr>
                  <w:r w:rsidRPr="00E33069">
                    <w:rPr>
                      <w:rFonts w:ascii="Calibri" w:hAnsi="Calibri"/>
                      <w:color w:val="000000"/>
                      <w:szCs w:val="22"/>
                      <w:lang w:val="el-GR" w:eastAsia="el-GR"/>
                    </w:rPr>
                    <w:t>4%</w:t>
                  </w:r>
                </w:p>
              </w:tc>
            </w:tr>
            <w:tr w:rsidR="00E33069" w:rsidRPr="00E33069" w:rsidTr="00EB2B36">
              <w:trPr>
                <w:trHeight w:val="300"/>
              </w:trPr>
              <w:tc>
                <w:tcPr>
                  <w:tcW w:w="56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545" w:type="dxa"/>
                  <w:vMerge/>
                  <w:tcBorders>
                    <w:top w:val="nil"/>
                    <w:left w:val="single" w:sz="4" w:space="0" w:color="auto"/>
                    <w:bottom w:val="single" w:sz="4" w:space="0" w:color="000000"/>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1861"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sz w:val="20"/>
                      <w:lang w:val="el-GR" w:eastAsia="el-GR"/>
                    </w:rPr>
                  </w:pPr>
                  <w:r w:rsidRPr="00E33069">
                    <w:rPr>
                      <w:rFonts w:ascii="Calibri" w:hAnsi="Calibri"/>
                      <w:sz w:val="20"/>
                      <w:lang w:val="el-GR" w:eastAsia="el-GR"/>
                    </w:rPr>
                    <w:t>άνεργοι έως 3 χρόνια</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sz w:val="20"/>
                      <w:lang w:val="el-GR" w:eastAsia="el-GR"/>
                    </w:rPr>
                  </w:pPr>
                  <w:r w:rsidRPr="00E33069">
                    <w:rPr>
                      <w:rFonts w:ascii="Calibri" w:hAnsi="Calibri"/>
                      <w:sz w:val="20"/>
                      <w:lang w:val="el-GR" w:eastAsia="el-GR"/>
                    </w:rPr>
                    <w:t>50</w:t>
                  </w:r>
                </w:p>
              </w:tc>
              <w:tc>
                <w:tcPr>
                  <w:tcW w:w="110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Cs w:val="22"/>
                      <w:lang w:val="el-GR" w:eastAsia="el-GR"/>
                    </w:rPr>
                  </w:pPr>
                </w:p>
              </w:tc>
            </w:tr>
            <w:tr w:rsidR="00E33069" w:rsidRPr="00E33069" w:rsidTr="00EB2B36">
              <w:trPr>
                <w:trHeight w:val="300"/>
              </w:trPr>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7</w:t>
                  </w:r>
                </w:p>
              </w:tc>
              <w:tc>
                <w:tcPr>
                  <w:tcW w:w="545" w:type="dxa"/>
                  <w:vMerge w:val="restart"/>
                  <w:tcBorders>
                    <w:top w:val="nil"/>
                    <w:left w:val="single" w:sz="4" w:space="0" w:color="auto"/>
                    <w:bottom w:val="single" w:sz="4" w:space="0" w:color="000000"/>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6</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Προώθηση επιχειρηματικότητας σε ΑμεΑ</w:t>
                  </w: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sz w:val="20"/>
                      <w:lang w:val="el-GR" w:eastAsia="el-GR"/>
                    </w:rPr>
                  </w:pPr>
                  <w:r w:rsidRPr="00E33069">
                    <w:rPr>
                      <w:rFonts w:ascii="Calibri" w:hAnsi="Calibri"/>
                      <w:sz w:val="20"/>
                      <w:lang w:val="el-GR" w:eastAsia="el-GR"/>
                    </w:rPr>
                    <w:t>Ναι</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sz w:val="20"/>
                      <w:lang w:val="el-GR" w:eastAsia="el-GR"/>
                    </w:rPr>
                  </w:pPr>
                  <w:r w:rsidRPr="00E33069">
                    <w:rPr>
                      <w:rFonts w:ascii="Calibri" w:hAnsi="Calibri"/>
                      <w:sz w:val="20"/>
                      <w:lang w:val="el-GR" w:eastAsia="el-GR"/>
                    </w:rPr>
                    <w:t>100</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069" w:rsidRPr="00E33069" w:rsidRDefault="00E33069" w:rsidP="00E33069">
                  <w:pPr>
                    <w:jc w:val="center"/>
                    <w:rPr>
                      <w:rFonts w:ascii="Calibri" w:hAnsi="Calibri"/>
                      <w:color w:val="000000"/>
                      <w:szCs w:val="22"/>
                      <w:lang w:val="el-GR" w:eastAsia="el-GR"/>
                    </w:rPr>
                  </w:pPr>
                  <w:r w:rsidRPr="00E33069">
                    <w:rPr>
                      <w:rFonts w:ascii="Calibri" w:hAnsi="Calibri"/>
                      <w:color w:val="000000"/>
                      <w:szCs w:val="22"/>
                      <w:lang w:val="el-GR" w:eastAsia="el-GR"/>
                    </w:rPr>
                    <w:t>4%</w:t>
                  </w:r>
                </w:p>
              </w:tc>
            </w:tr>
            <w:tr w:rsidR="00E33069" w:rsidRPr="00E33069" w:rsidTr="00EB2B36">
              <w:trPr>
                <w:trHeight w:val="300"/>
              </w:trPr>
              <w:tc>
                <w:tcPr>
                  <w:tcW w:w="56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545" w:type="dxa"/>
                  <w:vMerge/>
                  <w:tcBorders>
                    <w:top w:val="nil"/>
                    <w:left w:val="single" w:sz="4" w:space="0" w:color="auto"/>
                    <w:bottom w:val="single" w:sz="4" w:space="0" w:color="000000"/>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1861"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sz w:val="20"/>
                      <w:lang w:val="el-GR" w:eastAsia="el-GR"/>
                    </w:rPr>
                  </w:pPr>
                  <w:r w:rsidRPr="00E33069">
                    <w:rPr>
                      <w:rFonts w:ascii="Calibri" w:hAnsi="Calibri"/>
                      <w:sz w:val="20"/>
                      <w:lang w:val="el-GR" w:eastAsia="el-GR"/>
                    </w:rPr>
                    <w:t>Όχι</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sz w:val="20"/>
                      <w:lang w:val="el-GR" w:eastAsia="el-GR"/>
                    </w:rPr>
                  </w:pPr>
                  <w:r w:rsidRPr="00E33069">
                    <w:rPr>
                      <w:rFonts w:ascii="Calibri" w:hAnsi="Calibri"/>
                      <w:sz w:val="20"/>
                      <w:lang w:val="el-GR" w:eastAsia="el-GR"/>
                    </w:rPr>
                    <w:t>0</w:t>
                  </w:r>
                </w:p>
              </w:tc>
              <w:tc>
                <w:tcPr>
                  <w:tcW w:w="110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Cs w:val="22"/>
                      <w:lang w:val="el-GR" w:eastAsia="el-GR"/>
                    </w:rPr>
                  </w:pPr>
                </w:p>
              </w:tc>
            </w:tr>
            <w:tr w:rsidR="00E33069" w:rsidRPr="00E33069" w:rsidTr="00EB2B36">
              <w:trPr>
                <w:trHeight w:val="435"/>
              </w:trPr>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8</w:t>
                  </w:r>
                </w:p>
              </w:tc>
              <w:tc>
                <w:tcPr>
                  <w:tcW w:w="545" w:type="dxa"/>
                  <w:vMerge w:val="restart"/>
                  <w:tcBorders>
                    <w:top w:val="nil"/>
                    <w:left w:val="single" w:sz="4" w:space="0" w:color="auto"/>
                    <w:bottom w:val="single" w:sz="4" w:space="0" w:color="000000"/>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7</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Προώθηση επιχειρηματικότητας  συλλογικών φορέων (Συνεταιρισμοί, ΚοινΣΕΠ, κ.ά.).</w:t>
                  </w: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sz w:val="20"/>
                      <w:lang w:val="el-GR" w:eastAsia="el-GR"/>
                    </w:rPr>
                  </w:pPr>
                  <w:r w:rsidRPr="00E33069">
                    <w:rPr>
                      <w:rFonts w:ascii="Calibri" w:hAnsi="Calibri"/>
                      <w:sz w:val="20"/>
                      <w:lang w:val="el-GR" w:eastAsia="el-GR"/>
                    </w:rPr>
                    <w:t>Ναι</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sz w:val="20"/>
                      <w:lang w:val="el-GR" w:eastAsia="el-GR"/>
                    </w:rPr>
                  </w:pPr>
                  <w:r w:rsidRPr="00E33069">
                    <w:rPr>
                      <w:rFonts w:ascii="Calibri" w:hAnsi="Calibri"/>
                      <w:sz w:val="20"/>
                      <w:lang w:val="el-GR" w:eastAsia="el-GR"/>
                    </w:rPr>
                    <w:t>100</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069" w:rsidRPr="00E33069" w:rsidRDefault="00E33069" w:rsidP="00E33069">
                  <w:pPr>
                    <w:jc w:val="center"/>
                    <w:rPr>
                      <w:rFonts w:ascii="Calibri" w:hAnsi="Calibri"/>
                      <w:color w:val="000000"/>
                      <w:szCs w:val="22"/>
                      <w:lang w:val="el-GR" w:eastAsia="el-GR"/>
                    </w:rPr>
                  </w:pPr>
                  <w:r w:rsidRPr="00E33069">
                    <w:rPr>
                      <w:rFonts w:ascii="Calibri" w:hAnsi="Calibri"/>
                      <w:color w:val="000000"/>
                      <w:szCs w:val="22"/>
                      <w:lang w:val="el-GR" w:eastAsia="el-GR"/>
                    </w:rPr>
                    <w:t>4%</w:t>
                  </w:r>
                </w:p>
              </w:tc>
            </w:tr>
            <w:tr w:rsidR="00E33069" w:rsidRPr="00E33069" w:rsidTr="00EB2B36">
              <w:trPr>
                <w:trHeight w:val="450"/>
              </w:trPr>
              <w:tc>
                <w:tcPr>
                  <w:tcW w:w="56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545" w:type="dxa"/>
                  <w:vMerge/>
                  <w:tcBorders>
                    <w:top w:val="nil"/>
                    <w:left w:val="single" w:sz="4" w:space="0" w:color="auto"/>
                    <w:bottom w:val="single" w:sz="4" w:space="0" w:color="000000"/>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1861"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sz w:val="20"/>
                      <w:lang w:val="el-GR" w:eastAsia="el-GR"/>
                    </w:rPr>
                  </w:pPr>
                  <w:r w:rsidRPr="00E33069">
                    <w:rPr>
                      <w:rFonts w:ascii="Calibri" w:hAnsi="Calibri"/>
                      <w:sz w:val="20"/>
                      <w:lang w:val="el-GR" w:eastAsia="el-GR"/>
                    </w:rPr>
                    <w:t>Όχι</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sz w:val="20"/>
                      <w:lang w:val="el-GR" w:eastAsia="el-GR"/>
                    </w:rPr>
                  </w:pPr>
                  <w:r w:rsidRPr="00E33069">
                    <w:rPr>
                      <w:rFonts w:ascii="Calibri" w:hAnsi="Calibri"/>
                      <w:sz w:val="20"/>
                      <w:lang w:val="el-GR" w:eastAsia="el-GR"/>
                    </w:rPr>
                    <w:t>0</w:t>
                  </w:r>
                </w:p>
              </w:tc>
              <w:tc>
                <w:tcPr>
                  <w:tcW w:w="110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Cs w:val="22"/>
                      <w:lang w:val="el-GR" w:eastAsia="el-GR"/>
                    </w:rPr>
                  </w:pPr>
                </w:p>
              </w:tc>
            </w:tr>
            <w:tr w:rsidR="00E33069" w:rsidRPr="00E33069" w:rsidTr="00EB2B36">
              <w:trPr>
                <w:trHeight w:val="300"/>
              </w:trPr>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9</w:t>
                  </w:r>
                </w:p>
              </w:tc>
              <w:tc>
                <w:tcPr>
                  <w:tcW w:w="545" w:type="dxa"/>
                  <w:vMerge w:val="restart"/>
                  <w:tcBorders>
                    <w:top w:val="nil"/>
                    <w:left w:val="single" w:sz="4" w:space="0" w:color="auto"/>
                    <w:bottom w:val="single" w:sz="4" w:space="0" w:color="000000"/>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8</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 xml:space="preserve">Τίτλοι Σπουδών σχετικοί με τη φύση της πρότασης. </w:t>
                  </w: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Τίτλος σπουδών ΑΕΙ / ΤΕΙ</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color w:val="000000"/>
                      <w:sz w:val="20"/>
                      <w:lang w:val="el-GR" w:eastAsia="el-GR"/>
                    </w:rPr>
                  </w:pPr>
                  <w:r w:rsidRPr="00E33069">
                    <w:rPr>
                      <w:rFonts w:ascii="Calibri" w:hAnsi="Calibri"/>
                      <w:color w:val="000000"/>
                      <w:sz w:val="20"/>
                      <w:lang w:val="el-GR" w:eastAsia="el-GR"/>
                    </w:rPr>
                    <w:t>100</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069" w:rsidRPr="00E33069" w:rsidRDefault="00E33069" w:rsidP="00E33069">
                  <w:pPr>
                    <w:jc w:val="center"/>
                    <w:rPr>
                      <w:rFonts w:ascii="Calibri" w:hAnsi="Calibri"/>
                      <w:color w:val="000000"/>
                      <w:szCs w:val="22"/>
                      <w:lang w:val="el-GR" w:eastAsia="el-GR"/>
                    </w:rPr>
                  </w:pPr>
                  <w:r w:rsidRPr="00E33069">
                    <w:rPr>
                      <w:rFonts w:ascii="Calibri" w:hAnsi="Calibri"/>
                      <w:color w:val="000000"/>
                      <w:szCs w:val="22"/>
                      <w:lang w:val="el-GR" w:eastAsia="el-GR"/>
                    </w:rPr>
                    <w:t>2%</w:t>
                  </w:r>
                </w:p>
              </w:tc>
            </w:tr>
            <w:tr w:rsidR="00E33069" w:rsidRPr="00E33069" w:rsidTr="00EB2B36">
              <w:trPr>
                <w:trHeight w:val="1275"/>
              </w:trPr>
              <w:tc>
                <w:tcPr>
                  <w:tcW w:w="56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545" w:type="dxa"/>
                  <w:vMerge/>
                  <w:tcBorders>
                    <w:top w:val="nil"/>
                    <w:left w:val="single" w:sz="4" w:space="0" w:color="auto"/>
                    <w:bottom w:val="single" w:sz="4" w:space="0" w:color="000000"/>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1861"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color w:val="000000"/>
                      <w:sz w:val="20"/>
                      <w:lang w:val="el-GR" w:eastAsia="el-GR"/>
                    </w:rPr>
                  </w:pPr>
                  <w:r w:rsidRPr="00E33069">
                    <w:rPr>
                      <w:rFonts w:ascii="Calibri" w:hAnsi="Calibri"/>
                      <w:color w:val="000000"/>
                      <w:sz w:val="20"/>
                      <w:lang w:val="el-GR" w:eastAsia="el-GR"/>
                    </w:rPr>
                    <w:t>50</w:t>
                  </w:r>
                </w:p>
              </w:tc>
              <w:tc>
                <w:tcPr>
                  <w:tcW w:w="110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Cs w:val="22"/>
                      <w:lang w:val="el-GR" w:eastAsia="el-GR"/>
                    </w:rPr>
                  </w:pPr>
                </w:p>
              </w:tc>
            </w:tr>
            <w:tr w:rsidR="00E33069" w:rsidRPr="00E33069" w:rsidTr="00EB2B36">
              <w:trPr>
                <w:trHeight w:val="300"/>
              </w:trPr>
              <w:tc>
                <w:tcPr>
                  <w:tcW w:w="56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545" w:type="dxa"/>
                  <w:vMerge/>
                  <w:tcBorders>
                    <w:top w:val="nil"/>
                    <w:left w:val="single" w:sz="4" w:space="0" w:color="auto"/>
                    <w:bottom w:val="single" w:sz="4" w:space="0" w:color="000000"/>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1861"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3686" w:type="dxa"/>
                  <w:tcBorders>
                    <w:top w:val="nil"/>
                    <w:left w:val="nil"/>
                    <w:bottom w:val="single" w:sz="4" w:space="0" w:color="auto"/>
                    <w:right w:val="single" w:sz="4" w:space="0" w:color="auto"/>
                  </w:tcBorders>
                  <w:shd w:val="clear" w:color="auto" w:fill="auto"/>
                  <w:noWrap/>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Καμία εκ των παραπάνω εκπαίδευση</w:t>
                  </w:r>
                </w:p>
              </w:tc>
              <w:tc>
                <w:tcPr>
                  <w:tcW w:w="1036" w:type="dxa"/>
                  <w:tcBorders>
                    <w:top w:val="nil"/>
                    <w:left w:val="nil"/>
                    <w:bottom w:val="single" w:sz="4" w:space="0" w:color="auto"/>
                    <w:right w:val="single" w:sz="4" w:space="0" w:color="auto"/>
                  </w:tcBorders>
                  <w:shd w:val="clear" w:color="auto" w:fill="auto"/>
                  <w:noWrap/>
                  <w:vAlign w:val="center"/>
                  <w:hideMark/>
                </w:tcPr>
                <w:p w:rsidR="00E33069" w:rsidRPr="00E33069" w:rsidRDefault="00E33069" w:rsidP="00E33069">
                  <w:pPr>
                    <w:jc w:val="right"/>
                    <w:rPr>
                      <w:rFonts w:ascii="Calibri" w:hAnsi="Calibri"/>
                      <w:color w:val="000000"/>
                      <w:sz w:val="20"/>
                      <w:lang w:val="el-GR" w:eastAsia="el-GR"/>
                    </w:rPr>
                  </w:pPr>
                  <w:r w:rsidRPr="00E33069">
                    <w:rPr>
                      <w:rFonts w:ascii="Calibri" w:hAnsi="Calibri"/>
                      <w:color w:val="000000"/>
                      <w:sz w:val="20"/>
                      <w:lang w:val="el-GR" w:eastAsia="el-GR"/>
                    </w:rPr>
                    <w:t>0</w:t>
                  </w:r>
                </w:p>
              </w:tc>
              <w:tc>
                <w:tcPr>
                  <w:tcW w:w="110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Cs w:val="22"/>
                      <w:lang w:val="el-GR" w:eastAsia="el-GR"/>
                    </w:rPr>
                  </w:pPr>
                </w:p>
              </w:tc>
            </w:tr>
            <w:tr w:rsidR="00E33069" w:rsidRPr="00E33069" w:rsidTr="00EB2B36">
              <w:trPr>
                <w:trHeight w:val="11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sz w:val="20"/>
                      <w:lang w:val="el-GR" w:eastAsia="el-GR"/>
                    </w:rPr>
                  </w:pPr>
                  <w:r w:rsidRPr="00E33069">
                    <w:rPr>
                      <w:rFonts w:ascii="Calibri" w:hAnsi="Calibri"/>
                      <w:sz w:val="20"/>
                      <w:lang w:val="el-GR" w:eastAsia="el-GR"/>
                    </w:rPr>
                    <w:t>10</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sz w:val="20"/>
                      <w:lang w:val="el-GR" w:eastAsia="el-GR"/>
                    </w:rPr>
                  </w:pPr>
                  <w:r w:rsidRPr="00E33069">
                    <w:rPr>
                      <w:rFonts w:ascii="Calibri" w:hAnsi="Calibri"/>
                      <w:sz w:val="20"/>
                      <w:lang w:val="el-GR" w:eastAsia="el-GR"/>
                    </w:rPr>
                    <w:t>9</w:t>
                  </w:r>
                </w:p>
              </w:tc>
              <w:tc>
                <w:tcPr>
                  <w:tcW w:w="1861"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sz w:val="20"/>
                      <w:lang w:val="el-GR" w:eastAsia="el-GR"/>
                    </w:rPr>
                  </w:pPr>
                  <w:r w:rsidRPr="00E33069">
                    <w:rPr>
                      <w:rFonts w:ascii="Calibri" w:hAnsi="Calibri"/>
                      <w:sz w:val="20"/>
                      <w:lang w:val="el-GR" w:eastAsia="el-GR"/>
                    </w:rPr>
                    <w:t>Επαγγελματική εμπειρία (Προηγούμενη αποδεδειγμένη απασχόληση σε αντικείμενο σχετικό με τη φύση της πρότασης)</w:t>
                  </w: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sz w:val="20"/>
                      <w:lang w:val="el-GR" w:eastAsia="el-GR"/>
                    </w:rPr>
                  </w:pPr>
                  <w:r w:rsidRPr="00E33069">
                    <w:rPr>
                      <w:rFonts w:ascii="Calibri" w:hAnsi="Calibri"/>
                      <w:sz w:val="20"/>
                      <w:lang w:val="el-GR" w:eastAsia="el-GR"/>
                    </w:rPr>
                    <w:t>(κάθε έτος επαγγελματικής εμπειρίας βαθμολογήται με 20 μονάδες - μέγιστο τα 5 έτη)</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left"/>
                    <w:rPr>
                      <w:rFonts w:ascii="Calibri" w:hAnsi="Calibri"/>
                      <w:sz w:val="20"/>
                      <w:lang w:val="el-GR" w:eastAsia="el-GR"/>
                    </w:rPr>
                  </w:pPr>
                  <w:r w:rsidRPr="00E33069">
                    <w:rPr>
                      <w:rFonts w:ascii="Calibri" w:hAnsi="Calibri"/>
                      <w:sz w:val="20"/>
                      <w:lang w:val="el-GR" w:eastAsia="el-GR"/>
                    </w:rPr>
                    <w:t> </w:t>
                  </w:r>
                </w:p>
              </w:tc>
              <w:tc>
                <w:tcPr>
                  <w:tcW w:w="1106" w:type="dxa"/>
                  <w:tcBorders>
                    <w:top w:val="nil"/>
                    <w:left w:val="nil"/>
                    <w:bottom w:val="single" w:sz="4" w:space="0" w:color="auto"/>
                    <w:right w:val="single" w:sz="4" w:space="0" w:color="auto"/>
                  </w:tcBorders>
                  <w:shd w:val="clear" w:color="auto" w:fill="auto"/>
                  <w:noWrap/>
                  <w:vAlign w:val="center"/>
                  <w:hideMark/>
                </w:tcPr>
                <w:p w:rsidR="00E33069" w:rsidRPr="00E33069" w:rsidRDefault="00E33069" w:rsidP="00E33069">
                  <w:pPr>
                    <w:jc w:val="center"/>
                    <w:rPr>
                      <w:rFonts w:ascii="Calibri" w:hAnsi="Calibri"/>
                      <w:color w:val="000000"/>
                      <w:szCs w:val="22"/>
                      <w:lang w:val="el-GR" w:eastAsia="el-GR"/>
                    </w:rPr>
                  </w:pPr>
                  <w:r w:rsidRPr="00E33069">
                    <w:rPr>
                      <w:rFonts w:ascii="Calibri" w:hAnsi="Calibri"/>
                      <w:color w:val="000000"/>
                      <w:szCs w:val="22"/>
                      <w:lang w:val="el-GR" w:eastAsia="el-GR"/>
                    </w:rPr>
                    <w:t>5%</w:t>
                  </w:r>
                </w:p>
              </w:tc>
            </w:tr>
            <w:tr w:rsidR="00E33069" w:rsidRPr="00E33069" w:rsidTr="00EB2B36">
              <w:trPr>
                <w:trHeight w:val="390"/>
              </w:trPr>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sz w:val="20"/>
                      <w:lang w:val="el-GR" w:eastAsia="el-GR"/>
                    </w:rPr>
                  </w:pPr>
                  <w:r w:rsidRPr="00E33069">
                    <w:rPr>
                      <w:rFonts w:ascii="Calibri" w:hAnsi="Calibri"/>
                      <w:sz w:val="20"/>
                      <w:lang w:val="el-GR" w:eastAsia="el-GR"/>
                    </w:rPr>
                    <w:t>12</w:t>
                  </w:r>
                </w:p>
              </w:tc>
              <w:tc>
                <w:tcPr>
                  <w:tcW w:w="5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3069" w:rsidRPr="00E33069" w:rsidRDefault="00E33069" w:rsidP="00E33069">
                  <w:pPr>
                    <w:jc w:val="center"/>
                    <w:rPr>
                      <w:rFonts w:ascii="Calibri" w:hAnsi="Calibri"/>
                      <w:sz w:val="20"/>
                      <w:lang w:val="el-GR" w:eastAsia="el-GR"/>
                    </w:rPr>
                  </w:pPr>
                  <w:r w:rsidRPr="00E33069">
                    <w:rPr>
                      <w:rFonts w:ascii="Calibri" w:hAnsi="Calibri"/>
                      <w:sz w:val="20"/>
                      <w:lang w:val="el-GR" w:eastAsia="el-GR"/>
                    </w:rPr>
                    <w:t>10</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Συμμετοχή σε υφιστάμενα και τοπικά δίκτυα ομοειδών ή συμπληρωματικών επιχειρήσεων</w:t>
                  </w: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sz w:val="20"/>
                      <w:lang w:val="el-GR" w:eastAsia="el-GR"/>
                    </w:rPr>
                  </w:pPr>
                  <w:r w:rsidRPr="00E33069">
                    <w:rPr>
                      <w:rFonts w:ascii="Calibri" w:hAnsi="Calibri"/>
                      <w:sz w:val="20"/>
                      <w:lang w:val="el-GR" w:eastAsia="el-GR"/>
                    </w:rPr>
                    <w:t>Ναι</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sz w:val="20"/>
                      <w:lang w:val="el-GR" w:eastAsia="el-GR"/>
                    </w:rPr>
                  </w:pPr>
                  <w:r w:rsidRPr="00E33069">
                    <w:rPr>
                      <w:rFonts w:ascii="Calibri" w:hAnsi="Calibri"/>
                      <w:sz w:val="20"/>
                      <w:lang w:val="el-GR" w:eastAsia="el-GR"/>
                    </w:rPr>
                    <w:t>100</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069" w:rsidRPr="00E33069" w:rsidRDefault="00E33069" w:rsidP="00E33069">
                  <w:pPr>
                    <w:jc w:val="center"/>
                    <w:rPr>
                      <w:rFonts w:ascii="Calibri" w:hAnsi="Calibri"/>
                      <w:color w:val="000000"/>
                      <w:szCs w:val="22"/>
                      <w:lang w:val="el-GR" w:eastAsia="el-GR"/>
                    </w:rPr>
                  </w:pPr>
                  <w:r w:rsidRPr="00E33069">
                    <w:rPr>
                      <w:rFonts w:ascii="Calibri" w:hAnsi="Calibri"/>
                      <w:color w:val="000000"/>
                      <w:szCs w:val="22"/>
                      <w:lang w:val="el-GR" w:eastAsia="el-GR"/>
                    </w:rPr>
                    <w:t>1%</w:t>
                  </w:r>
                </w:p>
              </w:tc>
            </w:tr>
            <w:tr w:rsidR="00E33069" w:rsidRPr="00E33069" w:rsidTr="00EB2B36">
              <w:trPr>
                <w:trHeight w:val="390"/>
              </w:trPr>
              <w:tc>
                <w:tcPr>
                  <w:tcW w:w="56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sz w:val="20"/>
                      <w:lang w:val="el-GR" w:eastAsia="el-GR"/>
                    </w:rPr>
                  </w:pPr>
                </w:p>
              </w:tc>
              <w:tc>
                <w:tcPr>
                  <w:tcW w:w="545" w:type="dxa"/>
                  <w:vMerge/>
                  <w:tcBorders>
                    <w:top w:val="single" w:sz="4" w:space="0" w:color="auto"/>
                    <w:left w:val="single" w:sz="4" w:space="0" w:color="auto"/>
                    <w:bottom w:val="single" w:sz="4" w:space="0" w:color="000000"/>
                    <w:right w:val="single" w:sz="4" w:space="0" w:color="auto"/>
                  </w:tcBorders>
                  <w:vAlign w:val="center"/>
                  <w:hideMark/>
                </w:tcPr>
                <w:p w:rsidR="00E33069" w:rsidRPr="00E33069" w:rsidRDefault="00E33069" w:rsidP="00E33069">
                  <w:pPr>
                    <w:jc w:val="left"/>
                    <w:rPr>
                      <w:rFonts w:ascii="Calibri" w:hAnsi="Calibri"/>
                      <w:sz w:val="20"/>
                      <w:lang w:val="el-GR" w:eastAsia="el-GR"/>
                    </w:rPr>
                  </w:pPr>
                </w:p>
              </w:tc>
              <w:tc>
                <w:tcPr>
                  <w:tcW w:w="1861"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sz w:val="20"/>
                      <w:lang w:val="el-GR" w:eastAsia="el-GR"/>
                    </w:rPr>
                  </w:pPr>
                  <w:r w:rsidRPr="00E33069">
                    <w:rPr>
                      <w:rFonts w:ascii="Calibri" w:hAnsi="Calibri"/>
                      <w:sz w:val="20"/>
                      <w:lang w:val="el-GR" w:eastAsia="el-GR"/>
                    </w:rPr>
                    <w:t>Όχι</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sz w:val="20"/>
                      <w:lang w:val="el-GR" w:eastAsia="el-GR"/>
                    </w:rPr>
                  </w:pPr>
                  <w:r w:rsidRPr="00E33069">
                    <w:rPr>
                      <w:rFonts w:ascii="Calibri" w:hAnsi="Calibri"/>
                      <w:sz w:val="20"/>
                      <w:lang w:val="el-GR" w:eastAsia="el-GR"/>
                    </w:rPr>
                    <w:t>0</w:t>
                  </w:r>
                </w:p>
              </w:tc>
              <w:tc>
                <w:tcPr>
                  <w:tcW w:w="110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Cs w:val="22"/>
                      <w:lang w:val="el-GR" w:eastAsia="el-GR"/>
                    </w:rPr>
                  </w:pPr>
                </w:p>
              </w:tc>
            </w:tr>
            <w:tr w:rsidR="00E33069" w:rsidRPr="00E33069" w:rsidTr="00EB2B36">
              <w:trPr>
                <w:trHeight w:val="7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16</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11</w:t>
                  </w:r>
                </w:p>
              </w:tc>
              <w:tc>
                <w:tcPr>
                  <w:tcW w:w="1861"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Δυνατότητα διάθεσης ιδίων κεφαλαίων για την έναρξη υλοποίησης του επενδυτικού σχεδίου</w:t>
                  </w: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Ποσοστό Ιδίων Κεφαλαίων επί της ιδιωτικής συμμετοχής *100%</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left"/>
                    <w:rPr>
                      <w:rFonts w:ascii="Calibri" w:hAnsi="Calibri"/>
                      <w:color w:val="000000"/>
                      <w:sz w:val="20"/>
                      <w:lang w:val="el-GR" w:eastAsia="el-GR"/>
                    </w:rPr>
                  </w:pPr>
                  <w:r w:rsidRPr="00E33069">
                    <w:rPr>
                      <w:rFonts w:ascii="Calibri" w:hAnsi="Calibri"/>
                      <w:color w:val="000000"/>
                      <w:sz w:val="20"/>
                      <w:lang w:val="el-GR" w:eastAsia="el-GR"/>
                    </w:rPr>
                    <w:t> </w:t>
                  </w:r>
                </w:p>
              </w:tc>
              <w:tc>
                <w:tcPr>
                  <w:tcW w:w="1106" w:type="dxa"/>
                  <w:tcBorders>
                    <w:top w:val="nil"/>
                    <w:left w:val="nil"/>
                    <w:bottom w:val="single" w:sz="4" w:space="0" w:color="auto"/>
                    <w:right w:val="single" w:sz="4" w:space="0" w:color="auto"/>
                  </w:tcBorders>
                  <w:shd w:val="clear" w:color="auto" w:fill="auto"/>
                  <w:noWrap/>
                  <w:vAlign w:val="center"/>
                  <w:hideMark/>
                </w:tcPr>
                <w:p w:rsidR="00E33069" w:rsidRPr="00E33069" w:rsidRDefault="00E33069" w:rsidP="00E33069">
                  <w:pPr>
                    <w:jc w:val="center"/>
                    <w:rPr>
                      <w:rFonts w:ascii="Calibri" w:hAnsi="Calibri"/>
                      <w:color w:val="000000"/>
                      <w:szCs w:val="22"/>
                      <w:lang w:val="el-GR" w:eastAsia="el-GR"/>
                    </w:rPr>
                  </w:pPr>
                  <w:r w:rsidRPr="00E33069">
                    <w:rPr>
                      <w:rFonts w:ascii="Calibri" w:hAnsi="Calibri"/>
                      <w:color w:val="000000"/>
                      <w:szCs w:val="22"/>
                      <w:lang w:val="el-GR" w:eastAsia="el-GR"/>
                    </w:rPr>
                    <w:t>10%</w:t>
                  </w:r>
                </w:p>
              </w:tc>
            </w:tr>
            <w:tr w:rsidR="00E33069" w:rsidRPr="00E33069" w:rsidTr="00EB2B36">
              <w:trPr>
                <w:trHeight w:val="420"/>
              </w:trPr>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20</w:t>
                  </w:r>
                </w:p>
              </w:tc>
              <w:tc>
                <w:tcPr>
                  <w:tcW w:w="5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13</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 xml:space="preserve">Ποσοστό δαπανών σχετικών με τη χρήση ή παραγωγή ανανεώσιμων πηγών ενέργειας (ΑΠΕ), (φωτοβολταϊκά, βιοντίζελ, βιοαέριο κ.λ.π.) για την </w:t>
                  </w:r>
                  <w:r w:rsidRPr="00E33069">
                    <w:rPr>
                      <w:rFonts w:ascii="Calibri" w:hAnsi="Calibri"/>
                      <w:color w:val="000000"/>
                      <w:sz w:val="20"/>
                      <w:lang w:val="el-GR" w:eastAsia="el-GR"/>
                    </w:rPr>
                    <w:lastRenderedPageBreak/>
                    <w:t>κάλυψη των αναγκών των μονάδων.</w:t>
                  </w: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lastRenderedPageBreak/>
                    <w:t xml:space="preserve"> Ποσοστό μεγαλύτερο ή ίσο με 20%</w:t>
                  </w:r>
                </w:p>
              </w:tc>
              <w:tc>
                <w:tcPr>
                  <w:tcW w:w="1036" w:type="dxa"/>
                  <w:tcBorders>
                    <w:top w:val="nil"/>
                    <w:left w:val="nil"/>
                    <w:bottom w:val="single" w:sz="4" w:space="0" w:color="auto"/>
                    <w:right w:val="single" w:sz="4" w:space="0" w:color="auto"/>
                  </w:tcBorders>
                  <w:shd w:val="clear" w:color="auto" w:fill="auto"/>
                  <w:noWrap/>
                  <w:vAlign w:val="center"/>
                  <w:hideMark/>
                </w:tcPr>
                <w:p w:rsidR="00E33069" w:rsidRPr="00E33069" w:rsidRDefault="00E33069" w:rsidP="00E33069">
                  <w:pPr>
                    <w:jc w:val="right"/>
                    <w:rPr>
                      <w:rFonts w:ascii="Calibri" w:hAnsi="Calibri"/>
                      <w:color w:val="000000"/>
                      <w:sz w:val="20"/>
                      <w:lang w:val="el-GR" w:eastAsia="el-GR"/>
                    </w:rPr>
                  </w:pPr>
                  <w:r w:rsidRPr="00E33069">
                    <w:rPr>
                      <w:rFonts w:ascii="Calibri" w:hAnsi="Calibri"/>
                      <w:color w:val="000000"/>
                      <w:sz w:val="20"/>
                      <w:lang w:val="el-GR" w:eastAsia="el-GR"/>
                    </w:rPr>
                    <w:t>100</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069" w:rsidRPr="00E33069" w:rsidRDefault="00E33069" w:rsidP="00E33069">
                  <w:pPr>
                    <w:jc w:val="center"/>
                    <w:rPr>
                      <w:rFonts w:ascii="Calibri" w:hAnsi="Calibri"/>
                      <w:color w:val="000000"/>
                      <w:szCs w:val="22"/>
                      <w:lang w:val="el-GR" w:eastAsia="el-GR"/>
                    </w:rPr>
                  </w:pPr>
                  <w:r w:rsidRPr="00E33069">
                    <w:rPr>
                      <w:rFonts w:ascii="Calibri" w:hAnsi="Calibri"/>
                      <w:color w:val="000000"/>
                      <w:szCs w:val="22"/>
                      <w:lang w:val="el-GR" w:eastAsia="el-GR"/>
                    </w:rPr>
                    <w:t>5%</w:t>
                  </w:r>
                </w:p>
              </w:tc>
            </w:tr>
            <w:tr w:rsidR="00E33069" w:rsidRPr="00E33069" w:rsidTr="00EB2B36">
              <w:trPr>
                <w:trHeight w:val="420"/>
              </w:trPr>
              <w:tc>
                <w:tcPr>
                  <w:tcW w:w="56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545" w:type="dxa"/>
                  <w:vMerge/>
                  <w:tcBorders>
                    <w:top w:val="single" w:sz="4" w:space="0" w:color="auto"/>
                    <w:left w:val="single" w:sz="4" w:space="0" w:color="auto"/>
                    <w:bottom w:val="single" w:sz="4" w:space="0" w:color="000000"/>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1861"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10% ≤ Ποσοστό &lt; 20%</w:t>
                  </w:r>
                </w:p>
              </w:tc>
              <w:tc>
                <w:tcPr>
                  <w:tcW w:w="1036" w:type="dxa"/>
                  <w:tcBorders>
                    <w:top w:val="nil"/>
                    <w:left w:val="nil"/>
                    <w:bottom w:val="single" w:sz="4" w:space="0" w:color="auto"/>
                    <w:right w:val="single" w:sz="4" w:space="0" w:color="auto"/>
                  </w:tcBorders>
                  <w:shd w:val="clear" w:color="auto" w:fill="auto"/>
                  <w:noWrap/>
                  <w:vAlign w:val="center"/>
                  <w:hideMark/>
                </w:tcPr>
                <w:p w:rsidR="00E33069" w:rsidRPr="00E33069" w:rsidRDefault="00E33069" w:rsidP="00E33069">
                  <w:pPr>
                    <w:jc w:val="right"/>
                    <w:rPr>
                      <w:rFonts w:ascii="Calibri" w:hAnsi="Calibri"/>
                      <w:color w:val="000000"/>
                      <w:sz w:val="20"/>
                      <w:lang w:val="el-GR" w:eastAsia="el-GR"/>
                    </w:rPr>
                  </w:pPr>
                  <w:r w:rsidRPr="00E33069">
                    <w:rPr>
                      <w:rFonts w:ascii="Calibri" w:hAnsi="Calibri"/>
                      <w:color w:val="000000"/>
                      <w:sz w:val="20"/>
                      <w:lang w:val="el-GR" w:eastAsia="el-GR"/>
                    </w:rPr>
                    <w:t>60</w:t>
                  </w:r>
                </w:p>
              </w:tc>
              <w:tc>
                <w:tcPr>
                  <w:tcW w:w="110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Cs w:val="22"/>
                      <w:lang w:val="el-GR" w:eastAsia="el-GR"/>
                    </w:rPr>
                  </w:pPr>
                </w:p>
              </w:tc>
            </w:tr>
            <w:tr w:rsidR="00E33069" w:rsidRPr="00E33069" w:rsidTr="00EB2B36">
              <w:trPr>
                <w:trHeight w:val="450"/>
              </w:trPr>
              <w:tc>
                <w:tcPr>
                  <w:tcW w:w="56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545" w:type="dxa"/>
                  <w:vMerge/>
                  <w:tcBorders>
                    <w:top w:val="single" w:sz="4" w:space="0" w:color="auto"/>
                    <w:left w:val="single" w:sz="4" w:space="0" w:color="auto"/>
                    <w:bottom w:val="single" w:sz="4" w:space="0" w:color="000000"/>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1861"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5% ≤ Ποσοστό &lt; 10%</w:t>
                  </w:r>
                </w:p>
              </w:tc>
              <w:tc>
                <w:tcPr>
                  <w:tcW w:w="1036" w:type="dxa"/>
                  <w:tcBorders>
                    <w:top w:val="nil"/>
                    <w:left w:val="nil"/>
                    <w:bottom w:val="single" w:sz="4" w:space="0" w:color="auto"/>
                    <w:right w:val="single" w:sz="4" w:space="0" w:color="auto"/>
                  </w:tcBorders>
                  <w:shd w:val="clear" w:color="auto" w:fill="auto"/>
                  <w:noWrap/>
                  <w:vAlign w:val="center"/>
                  <w:hideMark/>
                </w:tcPr>
                <w:p w:rsidR="00E33069" w:rsidRPr="00E33069" w:rsidRDefault="00E33069" w:rsidP="00E33069">
                  <w:pPr>
                    <w:jc w:val="right"/>
                    <w:rPr>
                      <w:rFonts w:ascii="Calibri" w:hAnsi="Calibri"/>
                      <w:color w:val="000000"/>
                      <w:sz w:val="20"/>
                      <w:lang w:val="el-GR" w:eastAsia="el-GR"/>
                    </w:rPr>
                  </w:pPr>
                  <w:r w:rsidRPr="00E33069">
                    <w:rPr>
                      <w:rFonts w:ascii="Calibri" w:hAnsi="Calibri"/>
                      <w:color w:val="000000"/>
                      <w:sz w:val="20"/>
                      <w:lang w:val="el-GR" w:eastAsia="el-GR"/>
                    </w:rPr>
                    <w:t>30</w:t>
                  </w:r>
                </w:p>
              </w:tc>
              <w:tc>
                <w:tcPr>
                  <w:tcW w:w="110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Cs w:val="22"/>
                      <w:lang w:val="el-GR" w:eastAsia="el-GR"/>
                    </w:rPr>
                  </w:pPr>
                </w:p>
              </w:tc>
            </w:tr>
            <w:tr w:rsidR="00E33069" w:rsidRPr="00E33069" w:rsidTr="00EB2B36">
              <w:trPr>
                <w:trHeight w:val="300"/>
              </w:trPr>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lastRenderedPageBreak/>
                    <w:t>22</w:t>
                  </w:r>
                </w:p>
              </w:tc>
              <w:tc>
                <w:tcPr>
                  <w:tcW w:w="545" w:type="dxa"/>
                  <w:vMerge w:val="restart"/>
                  <w:tcBorders>
                    <w:top w:val="nil"/>
                    <w:left w:val="single" w:sz="4" w:space="0" w:color="auto"/>
                    <w:bottom w:val="single" w:sz="4" w:space="0" w:color="000000"/>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15</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Ποσοστό δαπανών σχετικών με τη χρήση – εγκατάσταση – εφαρμογή συστήματος εξοικονόμησης ύδατος</w:t>
                  </w: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 xml:space="preserve"> Ποσοστό μεγαλύτερο ή ίσο με 20%</w:t>
                  </w:r>
                </w:p>
              </w:tc>
              <w:tc>
                <w:tcPr>
                  <w:tcW w:w="1036" w:type="dxa"/>
                  <w:tcBorders>
                    <w:top w:val="nil"/>
                    <w:left w:val="nil"/>
                    <w:bottom w:val="single" w:sz="4" w:space="0" w:color="auto"/>
                    <w:right w:val="single" w:sz="4" w:space="0" w:color="auto"/>
                  </w:tcBorders>
                  <w:shd w:val="clear" w:color="auto" w:fill="auto"/>
                  <w:noWrap/>
                  <w:vAlign w:val="center"/>
                  <w:hideMark/>
                </w:tcPr>
                <w:p w:rsidR="00E33069" w:rsidRPr="00E33069" w:rsidRDefault="00E33069" w:rsidP="00E33069">
                  <w:pPr>
                    <w:jc w:val="right"/>
                    <w:rPr>
                      <w:rFonts w:ascii="Calibri" w:hAnsi="Calibri"/>
                      <w:color w:val="000000"/>
                      <w:sz w:val="20"/>
                      <w:lang w:val="el-GR" w:eastAsia="el-GR"/>
                    </w:rPr>
                  </w:pPr>
                  <w:r w:rsidRPr="00E33069">
                    <w:rPr>
                      <w:rFonts w:ascii="Calibri" w:hAnsi="Calibri"/>
                      <w:color w:val="000000"/>
                      <w:sz w:val="20"/>
                      <w:lang w:val="el-GR" w:eastAsia="el-GR"/>
                    </w:rPr>
                    <w:t>100</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069" w:rsidRPr="00E33069" w:rsidRDefault="00E33069" w:rsidP="00E33069">
                  <w:pPr>
                    <w:jc w:val="center"/>
                    <w:rPr>
                      <w:rFonts w:ascii="Calibri" w:hAnsi="Calibri"/>
                      <w:color w:val="000000"/>
                      <w:szCs w:val="22"/>
                      <w:lang w:val="el-GR" w:eastAsia="el-GR"/>
                    </w:rPr>
                  </w:pPr>
                  <w:r w:rsidRPr="00E33069">
                    <w:rPr>
                      <w:rFonts w:ascii="Calibri" w:hAnsi="Calibri"/>
                      <w:color w:val="000000"/>
                      <w:szCs w:val="22"/>
                      <w:lang w:val="el-GR" w:eastAsia="el-GR"/>
                    </w:rPr>
                    <w:t>2%</w:t>
                  </w:r>
                </w:p>
              </w:tc>
            </w:tr>
            <w:tr w:rsidR="00E33069" w:rsidRPr="00E33069" w:rsidTr="00EB2B36">
              <w:trPr>
                <w:trHeight w:val="300"/>
              </w:trPr>
              <w:tc>
                <w:tcPr>
                  <w:tcW w:w="56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545" w:type="dxa"/>
                  <w:vMerge/>
                  <w:tcBorders>
                    <w:top w:val="nil"/>
                    <w:left w:val="single" w:sz="4" w:space="0" w:color="auto"/>
                    <w:bottom w:val="single" w:sz="4" w:space="0" w:color="000000"/>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1861"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10% ≤ Ποσοστό &lt; 20%</w:t>
                  </w:r>
                </w:p>
              </w:tc>
              <w:tc>
                <w:tcPr>
                  <w:tcW w:w="1036" w:type="dxa"/>
                  <w:tcBorders>
                    <w:top w:val="nil"/>
                    <w:left w:val="nil"/>
                    <w:bottom w:val="single" w:sz="4" w:space="0" w:color="auto"/>
                    <w:right w:val="single" w:sz="4" w:space="0" w:color="auto"/>
                  </w:tcBorders>
                  <w:shd w:val="clear" w:color="auto" w:fill="auto"/>
                  <w:noWrap/>
                  <w:vAlign w:val="center"/>
                  <w:hideMark/>
                </w:tcPr>
                <w:p w:rsidR="00E33069" w:rsidRPr="00E33069" w:rsidRDefault="00E33069" w:rsidP="00E33069">
                  <w:pPr>
                    <w:jc w:val="right"/>
                    <w:rPr>
                      <w:rFonts w:ascii="Calibri" w:hAnsi="Calibri"/>
                      <w:color w:val="000000"/>
                      <w:sz w:val="20"/>
                      <w:lang w:val="el-GR" w:eastAsia="el-GR"/>
                    </w:rPr>
                  </w:pPr>
                  <w:r w:rsidRPr="00E33069">
                    <w:rPr>
                      <w:rFonts w:ascii="Calibri" w:hAnsi="Calibri"/>
                      <w:color w:val="000000"/>
                      <w:sz w:val="20"/>
                      <w:lang w:val="el-GR" w:eastAsia="el-GR"/>
                    </w:rPr>
                    <w:t>60</w:t>
                  </w:r>
                </w:p>
              </w:tc>
              <w:tc>
                <w:tcPr>
                  <w:tcW w:w="110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Cs w:val="22"/>
                      <w:lang w:val="el-GR" w:eastAsia="el-GR"/>
                    </w:rPr>
                  </w:pPr>
                </w:p>
              </w:tc>
            </w:tr>
            <w:tr w:rsidR="00E33069" w:rsidRPr="00E33069" w:rsidTr="00EB2B36">
              <w:trPr>
                <w:trHeight w:val="300"/>
              </w:trPr>
              <w:tc>
                <w:tcPr>
                  <w:tcW w:w="56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545" w:type="dxa"/>
                  <w:vMerge/>
                  <w:tcBorders>
                    <w:top w:val="nil"/>
                    <w:left w:val="single" w:sz="4" w:space="0" w:color="auto"/>
                    <w:bottom w:val="single" w:sz="4" w:space="0" w:color="000000"/>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1861"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5% ≤ Ποσοστό &lt; 10%</w:t>
                  </w:r>
                </w:p>
              </w:tc>
              <w:tc>
                <w:tcPr>
                  <w:tcW w:w="1036" w:type="dxa"/>
                  <w:tcBorders>
                    <w:top w:val="nil"/>
                    <w:left w:val="nil"/>
                    <w:bottom w:val="single" w:sz="4" w:space="0" w:color="auto"/>
                    <w:right w:val="single" w:sz="4" w:space="0" w:color="auto"/>
                  </w:tcBorders>
                  <w:shd w:val="clear" w:color="auto" w:fill="auto"/>
                  <w:noWrap/>
                  <w:vAlign w:val="center"/>
                  <w:hideMark/>
                </w:tcPr>
                <w:p w:rsidR="00E33069" w:rsidRPr="00E33069" w:rsidRDefault="00E33069" w:rsidP="00E33069">
                  <w:pPr>
                    <w:jc w:val="right"/>
                    <w:rPr>
                      <w:rFonts w:ascii="Calibri" w:hAnsi="Calibri"/>
                      <w:color w:val="000000"/>
                      <w:sz w:val="20"/>
                      <w:lang w:val="el-GR" w:eastAsia="el-GR"/>
                    </w:rPr>
                  </w:pPr>
                  <w:r w:rsidRPr="00E33069">
                    <w:rPr>
                      <w:rFonts w:ascii="Calibri" w:hAnsi="Calibri"/>
                      <w:color w:val="000000"/>
                      <w:sz w:val="20"/>
                      <w:lang w:val="el-GR" w:eastAsia="el-GR"/>
                    </w:rPr>
                    <w:t>30</w:t>
                  </w:r>
                </w:p>
              </w:tc>
              <w:tc>
                <w:tcPr>
                  <w:tcW w:w="110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Cs w:val="22"/>
                      <w:lang w:val="el-GR" w:eastAsia="el-GR"/>
                    </w:rPr>
                  </w:pPr>
                </w:p>
              </w:tc>
            </w:tr>
            <w:tr w:rsidR="00E33069" w:rsidRPr="00E33069" w:rsidTr="00EB2B36">
              <w:trPr>
                <w:trHeight w:val="510"/>
              </w:trPr>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24</w:t>
                  </w:r>
                </w:p>
              </w:tc>
              <w:tc>
                <w:tcPr>
                  <w:tcW w:w="545" w:type="dxa"/>
                  <w:vMerge w:val="restart"/>
                  <w:tcBorders>
                    <w:top w:val="nil"/>
                    <w:left w:val="single" w:sz="4" w:space="0" w:color="auto"/>
                    <w:bottom w:val="single" w:sz="4" w:space="0" w:color="000000"/>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16</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Καινοτόμος  χαρακτήρας της πρότασης/ Χρήση καινοτομίας και νέων τεχνολογιών (μονάδες μεταποίησης και βιοτεχνικές μονάδες)</w:t>
                  </w: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Το προϊόν χαρακτηρίζεται ως καινοτόμο</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color w:val="000000"/>
                      <w:sz w:val="20"/>
                      <w:lang w:val="el-GR" w:eastAsia="el-GR"/>
                    </w:rPr>
                  </w:pPr>
                  <w:r w:rsidRPr="00E33069">
                    <w:rPr>
                      <w:rFonts w:ascii="Calibri" w:hAnsi="Calibri"/>
                      <w:color w:val="000000"/>
                      <w:sz w:val="20"/>
                      <w:lang w:val="el-GR" w:eastAsia="el-GR"/>
                    </w:rPr>
                    <w:t>100</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069" w:rsidRPr="00E33069" w:rsidRDefault="00E33069" w:rsidP="00E33069">
                  <w:pPr>
                    <w:jc w:val="center"/>
                    <w:rPr>
                      <w:rFonts w:ascii="Calibri" w:hAnsi="Calibri"/>
                      <w:color w:val="000000"/>
                      <w:szCs w:val="22"/>
                      <w:lang w:val="el-GR" w:eastAsia="el-GR"/>
                    </w:rPr>
                  </w:pPr>
                  <w:r w:rsidRPr="00E33069">
                    <w:rPr>
                      <w:rFonts w:ascii="Calibri" w:hAnsi="Calibri"/>
                      <w:color w:val="000000"/>
                      <w:szCs w:val="22"/>
                      <w:lang w:val="el-GR" w:eastAsia="el-GR"/>
                    </w:rPr>
                    <w:t>10%</w:t>
                  </w:r>
                </w:p>
              </w:tc>
            </w:tr>
            <w:tr w:rsidR="00E33069" w:rsidRPr="00E33069" w:rsidTr="00EB2B36">
              <w:trPr>
                <w:trHeight w:val="1530"/>
              </w:trPr>
              <w:tc>
                <w:tcPr>
                  <w:tcW w:w="56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545" w:type="dxa"/>
                  <w:vMerge/>
                  <w:tcBorders>
                    <w:top w:val="nil"/>
                    <w:left w:val="single" w:sz="4" w:space="0" w:color="auto"/>
                    <w:bottom w:val="single" w:sz="4" w:space="0" w:color="000000"/>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1861"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color w:val="000000"/>
                      <w:sz w:val="20"/>
                      <w:lang w:val="el-GR" w:eastAsia="el-GR"/>
                    </w:rPr>
                  </w:pPr>
                  <w:r w:rsidRPr="00E33069">
                    <w:rPr>
                      <w:rFonts w:ascii="Calibri" w:hAnsi="Calibri"/>
                      <w:color w:val="000000"/>
                      <w:sz w:val="20"/>
                      <w:lang w:val="el-GR" w:eastAsia="el-GR"/>
                    </w:rPr>
                    <w:t>75</w:t>
                  </w:r>
                </w:p>
              </w:tc>
              <w:tc>
                <w:tcPr>
                  <w:tcW w:w="110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Cs w:val="22"/>
                      <w:lang w:val="el-GR" w:eastAsia="el-GR"/>
                    </w:rPr>
                  </w:pPr>
                </w:p>
              </w:tc>
            </w:tr>
            <w:tr w:rsidR="00E33069" w:rsidRPr="00E33069" w:rsidTr="00EB2B36">
              <w:trPr>
                <w:trHeight w:val="2295"/>
              </w:trPr>
              <w:tc>
                <w:tcPr>
                  <w:tcW w:w="56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545" w:type="dxa"/>
                  <w:vMerge/>
                  <w:tcBorders>
                    <w:top w:val="nil"/>
                    <w:left w:val="single" w:sz="4" w:space="0" w:color="auto"/>
                    <w:bottom w:val="single" w:sz="4" w:space="0" w:color="000000"/>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1861"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left"/>
                    <w:rPr>
                      <w:rFonts w:ascii="Calibri" w:hAnsi="Calibri"/>
                      <w:color w:val="000000"/>
                      <w:sz w:val="20"/>
                      <w:lang w:val="el-GR" w:eastAsia="el-GR"/>
                    </w:rPr>
                  </w:pPr>
                  <w:r w:rsidRPr="00E33069">
                    <w:rPr>
                      <w:rFonts w:ascii="Calibri" w:hAnsi="Calibri"/>
                      <w:color w:val="000000"/>
                      <w:sz w:val="20"/>
                      <w:lang w:val="el-GR" w:eastAsia="el-GR"/>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color w:val="000000"/>
                      <w:sz w:val="20"/>
                      <w:lang w:val="el-GR" w:eastAsia="el-GR"/>
                    </w:rPr>
                  </w:pPr>
                  <w:r w:rsidRPr="00E33069">
                    <w:rPr>
                      <w:rFonts w:ascii="Calibri" w:hAnsi="Calibri"/>
                      <w:color w:val="000000"/>
                      <w:sz w:val="20"/>
                      <w:lang w:val="el-GR" w:eastAsia="el-GR"/>
                    </w:rPr>
                    <w:t>50</w:t>
                  </w:r>
                </w:p>
              </w:tc>
              <w:tc>
                <w:tcPr>
                  <w:tcW w:w="110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Cs w:val="22"/>
                      <w:lang w:val="el-GR" w:eastAsia="el-GR"/>
                    </w:rPr>
                  </w:pPr>
                </w:p>
              </w:tc>
            </w:tr>
            <w:tr w:rsidR="00E33069" w:rsidRPr="00E33069" w:rsidTr="00EB2B36">
              <w:trPr>
                <w:trHeight w:val="1275"/>
              </w:trPr>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sz w:val="20"/>
                      <w:lang w:val="el-GR" w:eastAsia="el-GR"/>
                    </w:rPr>
                  </w:pPr>
                  <w:r w:rsidRPr="00E33069">
                    <w:rPr>
                      <w:rFonts w:ascii="Calibri" w:hAnsi="Calibri"/>
                      <w:sz w:val="20"/>
                      <w:lang w:val="el-GR" w:eastAsia="el-GR"/>
                    </w:rPr>
                    <w:t>26</w:t>
                  </w:r>
                </w:p>
              </w:tc>
              <w:tc>
                <w:tcPr>
                  <w:tcW w:w="545" w:type="dxa"/>
                  <w:vMerge w:val="restart"/>
                  <w:tcBorders>
                    <w:top w:val="nil"/>
                    <w:left w:val="single" w:sz="4" w:space="0" w:color="auto"/>
                    <w:bottom w:val="single" w:sz="4" w:space="0" w:color="000000"/>
                    <w:right w:val="single" w:sz="4" w:space="0" w:color="auto"/>
                  </w:tcBorders>
                  <w:shd w:val="clear" w:color="auto" w:fill="auto"/>
                  <w:vAlign w:val="center"/>
                  <w:hideMark/>
                </w:tcPr>
                <w:p w:rsidR="00E33069" w:rsidRPr="00E33069" w:rsidRDefault="00E33069" w:rsidP="00E33069">
                  <w:pPr>
                    <w:jc w:val="center"/>
                    <w:rPr>
                      <w:rFonts w:ascii="Calibri" w:hAnsi="Calibri"/>
                      <w:sz w:val="20"/>
                      <w:lang w:val="el-GR" w:eastAsia="el-GR"/>
                    </w:rPr>
                  </w:pPr>
                  <w:r w:rsidRPr="00E33069">
                    <w:rPr>
                      <w:rFonts w:ascii="Calibri" w:hAnsi="Calibri"/>
                      <w:sz w:val="20"/>
                      <w:lang w:val="el-GR" w:eastAsia="el-GR"/>
                    </w:rPr>
                    <w:t>17</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Αύξηση θέσεων απασχόλησης</w:t>
                  </w: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left"/>
                    <w:rPr>
                      <w:rFonts w:ascii="Calibri" w:hAnsi="Calibri"/>
                      <w:sz w:val="20"/>
                      <w:lang w:val="el-GR" w:eastAsia="el-GR"/>
                    </w:rPr>
                  </w:pPr>
                  <w:r w:rsidRPr="00E33069">
                    <w:rPr>
                      <w:rFonts w:ascii="Calibri" w:hAnsi="Calibri"/>
                      <w:sz w:val="20"/>
                      <w:lang w:val="el-GR" w:eastAsia="el-GR"/>
                    </w:rPr>
                    <w:t xml:space="preserve">Με την υλοποίηση του επενδυτικού σχεδίου προβλέπεται η δημιουργία άνω των δύο (2) νέων θέσεων απασχόλησης σε Ε.Μ.Ε (Ετήσιες Μονάδες Εργασίας). </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sz w:val="20"/>
                      <w:lang w:val="el-GR" w:eastAsia="el-GR"/>
                    </w:rPr>
                  </w:pPr>
                  <w:r w:rsidRPr="00E33069">
                    <w:rPr>
                      <w:rFonts w:ascii="Calibri" w:hAnsi="Calibri"/>
                      <w:sz w:val="20"/>
                      <w:lang w:val="el-GR" w:eastAsia="el-GR"/>
                    </w:rPr>
                    <w:t>100</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069" w:rsidRPr="00E33069" w:rsidRDefault="00E33069" w:rsidP="00E33069">
                  <w:pPr>
                    <w:jc w:val="center"/>
                    <w:rPr>
                      <w:rFonts w:ascii="Calibri" w:hAnsi="Calibri"/>
                      <w:color w:val="000000"/>
                      <w:szCs w:val="22"/>
                      <w:lang w:val="el-GR" w:eastAsia="el-GR"/>
                    </w:rPr>
                  </w:pPr>
                  <w:r w:rsidRPr="00E33069">
                    <w:rPr>
                      <w:rFonts w:ascii="Calibri" w:hAnsi="Calibri"/>
                      <w:color w:val="000000"/>
                      <w:szCs w:val="22"/>
                      <w:lang w:val="el-GR" w:eastAsia="el-GR"/>
                    </w:rPr>
                    <w:t>5%</w:t>
                  </w:r>
                </w:p>
              </w:tc>
            </w:tr>
            <w:tr w:rsidR="00E33069" w:rsidRPr="00E33069" w:rsidTr="00EB2B36">
              <w:trPr>
                <w:trHeight w:val="1020"/>
              </w:trPr>
              <w:tc>
                <w:tcPr>
                  <w:tcW w:w="56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sz w:val="20"/>
                      <w:lang w:val="el-GR" w:eastAsia="el-GR"/>
                    </w:rPr>
                  </w:pPr>
                </w:p>
              </w:tc>
              <w:tc>
                <w:tcPr>
                  <w:tcW w:w="545" w:type="dxa"/>
                  <w:vMerge/>
                  <w:tcBorders>
                    <w:top w:val="nil"/>
                    <w:left w:val="single" w:sz="4" w:space="0" w:color="auto"/>
                    <w:bottom w:val="single" w:sz="4" w:space="0" w:color="000000"/>
                    <w:right w:val="single" w:sz="4" w:space="0" w:color="auto"/>
                  </w:tcBorders>
                  <w:vAlign w:val="center"/>
                  <w:hideMark/>
                </w:tcPr>
                <w:p w:rsidR="00E33069" w:rsidRPr="00E33069" w:rsidRDefault="00E33069" w:rsidP="00E33069">
                  <w:pPr>
                    <w:jc w:val="left"/>
                    <w:rPr>
                      <w:rFonts w:ascii="Calibri" w:hAnsi="Calibri"/>
                      <w:sz w:val="20"/>
                      <w:lang w:val="el-GR" w:eastAsia="el-GR"/>
                    </w:rPr>
                  </w:pPr>
                </w:p>
              </w:tc>
              <w:tc>
                <w:tcPr>
                  <w:tcW w:w="1861"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left"/>
                    <w:rPr>
                      <w:rFonts w:ascii="Calibri" w:hAnsi="Calibri"/>
                      <w:sz w:val="20"/>
                      <w:lang w:val="el-GR" w:eastAsia="el-GR"/>
                    </w:rPr>
                  </w:pPr>
                  <w:r w:rsidRPr="00E33069">
                    <w:rPr>
                      <w:rFonts w:ascii="Calibri" w:hAnsi="Calibri"/>
                      <w:sz w:val="20"/>
                      <w:lang w:val="el-GR" w:eastAsia="el-GR"/>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sz w:val="20"/>
                      <w:lang w:val="el-GR" w:eastAsia="el-GR"/>
                    </w:rPr>
                  </w:pPr>
                  <w:r w:rsidRPr="00E33069">
                    <w:rPr>
                      <w:rFonts w:ascii="Calibri" w:hAnsi="Calibri"/>
                      <w:sz w:val="20"/>
                      <w:lang w:val="el-GR" w:eastAsia="el-GR"/>
                    </w:rPr>
                    <w:t>60</w:t>
                  </w:r>
                </w:p>
              </w:tc>
              <w:tc>
                <w:tcPr>
                  <w:tcW w:w="110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Cs w:val="22"/>
                      <w:lang w:val="el-GR" w:eastAsia="el-GR"/>
                    </w:rPr>
                  </w:pPr>
                </w:p>
              </w:tc>
            </w:tr>
            <w:tr w:rsidR="00E33069" w:rsidRPr="00E33069" w:rsidTr="00EB2B36">
              <w:trPr>
                <w:trHeight w:val="1020"/>
              </w:trPr>
              <w:tc>
                <w:tcPr>
                  <w:tcW w:w="56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sz w:val="20"/>
                      <w:lang w:val="el-GR" w:eastAsia="el-GR"/>
                    </w:rPr>
                  </w:pPr>
                </w:p>
              </w:tc>
              <w:tc>
                <w:tcPr>
                  <w:tcW w:w="545" w:type="dxa"/>
                  <w:vMerge/>
                  <w:tcBorders>
                    <w:top w:val="nil"/>
                    <w:left w:val="single" w:sz="4" w:space="0" w:color="auto"/>
                    <w:bottom w:val="single" w:sz="4" w:space="0" w:color="000000"/>
                    <w:right w:val="single" w:sz="4" w:space="0" w:color="auto"/>
                  </w:tcBorders>
                  <w:vAlign w:val="center"/>
                  <w:hideMark/>
                </w:tcPr>
                <w:p w:rsidR="00E33069" w:rsidRPr="00E33069" w:rsidRDefault="00E33069" w:rsidP="00E33069">
                  <w:pPr>
                    <w:jc w:val="left"/>
                    <w:rPr>
                      <w:rFonts w:ascii="Calibri" w:hAnsi="Calibri"/>
                      <w:sz w:val="20"/>
                      <w:lang w:val="el-GR" w:eastAsia="el-GR"/>
                    </w:rPr>
                  </w:pPr>
                </w:p>
              </w:tc>
              <w:tc>
                <w:tcPr>
                  <w:tcW w:w="1861"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left"/>
                    <w:rPr>
                      <w:rFonts w:ascii="Calibri" w:hAnsi="Calibri"/>
                      <w:sz w:val="20"/>
                      <w:lang w:val="el-GR" w:eastAsia="el-GR"/>
                    </w:rPr>
                  </w:pPr>
                  <w:r w:rsidRPr="00E33069">
                    <w:rPr>
                      <w:rFonts w:ascii="Calibri" w:hAnsi="Calibri"/>
                      <w:sz w:val="20"/>
                      <w:lang w:val="el-GR" w:eastAsia="el-GR"/>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sz w:val="20"/>
                      <w:lang w:val="el-GR" w:eastAsia="el-GR"/>
                    </w:rPr>
                  </w:pPr>
                  <w:r w:rsidRPr="00E33069">
                    <w:rPr>
                      <w:rFonts w:ascii="Calibri" w:hAnsi="Calibri"/>
                      <w:sz w:val="20"/>
                      <w:lang w:val="el-GR" w:eastAsia="el-GR"/>
                    </w:rPr>
                    <w:t>30</w:t>
                  </w:r>
                </w:p>
              </w:tc>
              <w:tc>
                <w:tcPr>
                  <w:tcW w:w="110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Cs w:val="22"/>
                      <w:lang w:val="el-GR" w:eastAsia="el-GR"/>
                    </w:rPr>
                  </w:pPr>
                </w:p>
              </w:tc>
            </w:tr>
            <w:tr w:rsidR="00E33069" w:rsidRPr="00E33069" w:rsidTr="00EB2B36">
              <w:trPr>
                <w:trHeight w:val="765"/>
              </w:trPr>
              <w:tc>
                <w:tcPr>
                  <w:tcW w:w="56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sz w:val="20"/>
                      <w:lang w:val="el-GR" w:eastAsia="el-GR"/>
                    </w:rPr>
                  </w:pPr>
                </w:p>
              </w:tc>
              <w:tc>
                <w:tcPr>
                  <w:tcW w:w="545" w:type="dxa"/>
                  <w:vMerge/>
                  <w:tcBorders>
                    <w:top w:val="nil"/>
                    <w:left w:val="single" w:sz="4" w:space="0" w:color="auto"/>
                    <w:bottom w:val="single" w:sz="4" w:space="0" w:color="000000"/>
                    <w:right w:val="single" w:sz="4" w:space="0" w:color="auto"/>
                  </w:tcBorders>
                  <w:vAlign w:val="center"/>
                  <w:hideMark/>
                </w:tcPr>
                <w:p w:rsidR="00E33069" w:rsidRPr="00E33069" w:rsidRDefault="00E33069" w:rsidP="00E33069">
                  <w:pPr>
                    <w:jc w:val="left"/>
                    <w:rPr>
                      <w:rFonts w:ascii="Calibri" w:hAnsi="Calibri"/>
                      <w:sz w:val="20"/>
                      <w:lang w:val="el-GR" w:eastAsia="el-GR"/>
                    </w:rPr>
                  </w:pPr>
                </w:p>
              </w:tc>
              <w:tc>
                <w:tcPr>
                  <w:tcW w:w="1861"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left"/>
                    <w:rPr>
                      <w:rFonts w:ascii="Calibri" w:hAnsi="Calibri"/>
                      <w:sz w:val="20"/>
                      <w:lang w:val="el-GR" w:eastAsia="el-GR"/>
                    </w:rPr>
                  </w:pPr>
                  <w:r w:rsidRPr="00E33069">
                    <w:rPr>
                      <w:rFonts w:ascii="Calibri" w:hAnsi="Calibri"/>
                      <w:sz w:val="20"/>
                      <w:lang w:val="el-GR" w:eastAsia="el-GR"/>
                    </w:rPr>
                    <w:t>Με την υλοποίηση του επενδυτικού σχεδίου δεν προβλέπεται δημιουργία θέσεων εργασίας</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sz w:val="20"/>
                      <w:lang w:val="el-GR" w:eastAsia="el-GR"/>
                    </w:rPr>
                  </w:pPr>
                  <w:r w:rsidRPr="00E33069">
                    <w:rPr>
                      <w:rFonts w:ascii="Calibri" w:hAnsi="Calibri"/>
                      <w:sz w:val="20"/>
                      <w:lang w:val="el-GR" w:eastAsia="el-GR"/>
                    </w:rPr>
                    <w:t>0</w:t>
                  </w:r>
                </w:p>
              </w:tc>
              <w:tc>
                <w:tcPr>
                  <w:tcW w:w="110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Cs w:val="22"/>
                      <w:lang w:val="el-GR" w:eastAsia="el-GR"/>
                    </w:rPr>
                  </w:pPr>
                </w:p>
              </w:tc>
            </w:tr>
            <w:tr w:rsidR="00E33069" w:rsidRPr="00E33069" w:rsidTr="00EB2B36">
              <w:trPr>
                <w:trHeight w:val="765"/>
              </w:trPr>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28</w:t>
                  </w:r>
                </w:p>
              </w:tc>
              <w:tc>
                <w:tcPr>
                  <w:tcW w:w="545" w:type="dxa"/>
                  <w:vMerge w:val="restart"/>
                  <w:tcBorders>
                    <w:top w:val="nil"/>
                    <w:left w:val="single" w:sz="4" w:space="0" w:color="auto"/>
                    <w:bottom w:val="single" w:sz="4" w:space="0" w:color="000000"/>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18</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Ετοιμότητα έναρξης υλοποίησης της πρότασης</w:t>
                  </w: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Εξασφάλιση του συνόλου των απαιτούμενων γνωμοδοτήσεων/εγκρίσεων / αδειών</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color w:val="000000"/>
                      <w:sz w:val="20"/>
                      <w:lang w:val="el-GR" w:eastAsia="el-GR"/>
                    </w:rPr>
                  </w:pPr>
                  <w:r w:rsidRPr="00E33069">
                    <w:rPr>
                      <w:rFonts w:ascii="Calibri" w:hAnsi="Calibri"/>
                      <w:color w:val="000000"/>
                      <w:sz w:val="20"/>
                      <w:lang w:val="el-GR" w:eastAsia="el-GR"/>
                    </w:rPr>
                    <w:t>100</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069" w:rsidRPr="00E33069" w:rsidRDefault="00E33069" w:rsidP="00E33069">
                  <w:pPr>
                    <w:jc w:val="center"/>
                    <w:rPr>
                      <w:rFonts w:ascii="Calibri" w:hAnsi="Calibri"/>
                      <w:color w:val="000000"/>
                      <w:szCs w:val="22"/>
                      <w:lang w:val="el-GR" w:eastAsia="el-GR"/>
                    </w:rPr>
                  </w:pPr>
                  <w:r w:rsidRPr="00E33069">
                    <w:rPr>
                      <w:rFonts w:ascii="Calibri" w:hAnsi="Calibri"/>
                      <w:color w:val="000000"/>
                      <w:szCs w:val="22"/>
                      <w:lang w:val="el-GR" w:eastAsia="el-GR"/>
                    </w:rPr>
                    <w:t>8%</w:t>
                  </w:r>
                </w:p>
              </w:tc>
            </w:tr>
            <w:tr w:rsidR="00E33069" w:rsidRPr="00E33069" w:rsidTr="00EB2B36">
              <w:trPr>
                <w:trHeight w:val="510"/>
              </w:trPr>
              <w:tc>
                <w:tcPr>
                  <w:tcW w:w="56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545" w:type="dxa"/>
                  <w:vMerge/>
                  <w:tcBorders>
                    <w:top w:val="nil"/>
                    <w:left w:val="single" w:sz="4" w:space="0" w:color="auto"/>
                    <w:bottom w:val="single" w:sz="4" w:space="0" w:color="000000"/>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1861"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Εξασφάλιση μέρους των απαιτούμενων γνωμοδοτήσεων/εγκρίσεων / αδειών</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color w:val="000000"/>
                      <w:sz w:val="20"/>
                      <w:lang w:val="el-GR" w:eastAsia="el-GR"/>
                    </w:rPr>
                  </w:pPr>
                  <w:r w:rsidRPr="00E33069">
                    <w:rPr>
                      <w:rFonts w:ascii="Calibri" w:hAnsi="Calibri"/>
                      <w:color w:val="000000"/>
                      <w:sz w:val="20"/>
                      <w:lang w:val="el-GR" w:eastAsia="el-GR"/>
                    </w:rPr>
                    <w:t>60</w:t>
                  </w:r>
                </w:p>
              </w:tc>
              <w:tc>
                <w:tcPr>
                  <w:tcW w:w="110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Cs w:val="22"/>
                      <w:lang w:val="el-GR" w:eastAsia="el-GR"/>
                    </w:rPr>
                  </w:pPr>
                </w:p>
              </w:tc>
            </w:tr>
            <w:tr w:rsidR="00E33069" w:rsidRPr="00E33069" w:rsidTr="00EB2B36">
              <w:trPr>
                <w:trHeight w:val="765"/>
              </w:trPr>
              <w:tc>
                <w:tcPr>
                  <w:tcW w:w="56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545" w:type="dxa"/>
                  <w:vMerge/>
                  <w:tcBorders>
                    <w:top w:val="nil"/>
                    <w:left w:val="single" w:sz="4" w:space="0" w:color="auto"/>
                    <w:bottom w:val="single" w:sz="4" w:space="0" w:color="000000"/>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1861"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3686" w:type="dxa"/>
                  <w:tcBorders>
                    <w:top w:val="nil"/>
                    <w:left w:val="nil"/>
                    <w:bottom w:val="single" w:sz="4" w:space="0" w:color="auto"/>
                    <w:right w:val="single" w:sz="4" w:space="0" w:color="auto"/>
                  </w:tcBorders>
                  <w:shd w:val="clear" w:color="000000" w:fill="FFFFFF"/>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Υποβολή αιτήσεων στις αρμόδιες αρχές για απαραίτητες γνωμοδοτήσεις/εγκρίσεις / άδειες.</w:t>
                  </w:r>
                </w:p>
              </w:tc>
              <w:tc>
                <w:tcPr>
                  <w:tcW w:w="1036" w:type="dxa"/>
                  <w:tcBorders>
                    <w:top w:val="nil"/>
                    <w:left w:val="nil"/>
                    <w:bottom w:val="single" w:sz="4" w:space="0" w:color="auto"/>
                    <w:right w:val="single" w:sz="4" w:space="0" w:color="auto"/>
                  </w:tcBorders>
                  <w:shd w:val="clear" w:color="000000" w:fill="FFFFFF"/>
                  <w:vAlign w:val="center"/>
                  <w:hideMark/>
                </w:tcPr>
                <w:p w:rsidR="00E33069" w:rsidRPr="00E33069" w:rsidRDefault="00E33069" w:rsidP="00E33069">
                  <w:pPr>
                    <w:jc w:val="right"/>
                    <w:rPr>
                      <w:rFonts w:ascii="Calibri" w:hAnsi="Calibri"/>
                      <w:color w:val="000000"/>
                      <w:sz w:val="20"/>
                      <w:lang w:val="el-GR" w:eastAsia="el-GR"/>
                    </w:rPr>
                  </w:pPr>
                  <w:r w:rsidRPr="00E33069">
                    <w:rPr>
                      <w:rFonts w:ascii="Calibri" w:hAnsi="Calibri"/>
                      <w:color w:val="000000"/>
                      <w:sz w:val="20"/>
                      <w:lang w:val="el-GR" w:eastAsia="el-GR"/>
                    </w:rPr>
                    <w:t>30</w:t>
                  </w:r>
                </w:p>
              </w:tc>
              <w:tc>
                <w:tcPr>
                  <w:tcW w:w="110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Cs w:val="22"/>
                      <w:lang w:val="el-GR" w:eastAsia="el-GR"/>
                    </w:rPr>
                  </w:pPr>
                </w:p>
              </w:tc>
            </w:tr>
            <w:tr w:rsidR="00E33069" w:rsidRPr="00E33069" w:rsidTr="00EB2B36">
              <w:trPr>
                <w:trHeight w:val="1020"/>
              </w:trPr>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29</w:t>
                  </w:r>
                </w:p>
              </w:tc>
              <w:tc>
                <w:tcPr>
                  <w:tcW w:w="545" w:type="dxa"/>
                  <w:vMerge w:val="restart"/>
                  <w:tcBorders>
                    <w:top w:val="nil"/>
                    <w:left w:val="single" w:sz="4" w:space="0" w:color="auto"/>
                    <w:bottom w:val="single" w:sz="4" w:space="0" w:color="000000"/>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19</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Σύσταση Φορέα</w:t>
                  </w: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sz w:val="20"/>
                      <w:lang w:val="el-GR" w:eastAsia="el-GR"/>
                    </w:rPr>
                  </w:pPr>
                  <w:r w:rsidRPr="00E33069">
                    <w:rPr>
                      <w:rFonts w:ascii="Calibri" w:hAnsi="Calibri"/>
                      <w:sz w:val="20"/>
                      <w:lang w:val="el-GR" w:eastAsia="el-GR"/>
                    </w:rPr>
                    <w:t>Εχει συσταθεί ο φορέας υλοποίησης της επένδυσης (εταιρεία, νομικό πρόσωπο κλπ) ή δεν απαιτείται σύσταση φορέα</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sz w:val="20"/>
                      <w:lang w:val="el-GR" w:eastAsia="el-GR"/>
                    </w:rPr>
                  </w:pPr>
                  <w:r w:rsidRPr="00E33069">
                    <w:rPr>
                      <w:rFonts w:ascii="Calibri" w:hAnsi="Calibri"/>
                      <w:sz w:val="20"/>
                      <w:lang w:val="el-GR" w:eastAsia="el-GR"/>
                    </w:rPr>
                    <w:t>100</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069" w:rsidRPr="00E33069" w:rsidRDefault="00E33069" w:rsidP="00E33069">
                  <w:pPr>
                    <w:jc w:val="center"/>
                    <w:rPr>
                      <w:rFonts w:ascii="Calibri" w:hAnsi="Calibri"/>
                      <w:color w:val="000000"/>
                      <w:szCs w:val="22"/>
                      <w:lang w:val="el-GR" w:eastAsia="el-GR"/>
                    </w:rPr>
                  </w:pPr>
                  <w:r w:rsidRPr="00E33069">
                    <w:rPr>
                      <w:rFonts w:ascii="Calibri" w:hAnsi="Calibri"/>
                      <w:color w:val="000000"/>
                      <w:szCs w:val="22"/>
                      <w:lang w:val="el-GR" w:eastAsia="el-GR"/>
                    </w:rPr>
                    <w:t>2%</w:t>
                  </w:r>
                </w:p>
              </w:tc>
            </w:tr>
            <w:tr w:rsidR="00E33069" w:rsidRPr="00E33069" w:rsidTr="00EB2B36">
              <w:trPr>
                <w:trHeight w:val="510"/>
              </w:trPr>
              <w:tc>
                <w:tcPr>
                  <w:tcW w:w="56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545" w:type="dxa"/>
                  <w:vMerge/>
                  <w:tcBorders>
                    <w:top w:val="nil"/>
                    <w:left w:val="single" w:sz="4" w:space="0" w:color="auto"/>
                    <w:bottom w:val="single" w:sz="4" w:space="0" w:color="000000"/>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1861"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sz w:val="20"/>
                      <w:lang w:val="el-GR" w:eastAsia="el-GR"/>
                    </w:rPr>
                  </w:pPr>
                  <w:r w:rsidRPr="00E33069">
                    <w:rPr>
                      <w:rFonts w:ascii="Calibri" w:hAnsi="Calibri"/>
                      <w:sz w:val="20"/>
                      <w:lang w:val="el-GR" w:eastAsia="el-GR"/>
                    </w:rPr>
                    <w:t>Δεν έχει συσταθεί ο φορέας που απαιτείται</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sz w:val="20"/>
                      <w:lang w:val="el-GR" w:eastAsia="el-GR"/>
                    </w:rPr>
                  </w:pPr>
                  <w:r w:rsidRPr="00E33069">
                    <w:rPr>
                      <w:rFonts w:ascii="Calibri" w:hAnsi="Calibri"/>
                      <w:sz w:val="20"/>
                      <w:lang w:val="el-GR" w:eastAsia="el-GR"/>
                    </w:rPr>
                    <w:t>0</w:t>
                  </w:r>
                </w:p>
              </w:tc>
              <w:tc>
                <w:tcPr>
                  <w:tcW w:w="110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Cs w:val="22"/>
                      <w:lang w:val="el-GR" w:eastAsia="el-GR"/>
                    </w:rPr>
                  </w:pPr>
                </w:p>
              </w:tc>
            </w:tr>
            <w:tr w:rsidR="00E33069" w:rsidRPr="00E33069" w:rsidTr="00EB2B36">
              <w:trPr>
                <w:trHeight w:val="5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lastRenderedPageBreak/>
                    <w:t>30</w:t>
                  </w:r>
                </w:p>
              </w:tc>
              <w:tc>
                <w:tcPr>
                  <w:tcW w:w="545" w:type="dxa"/>
                  <w:tcBorders>
                    <w:top w:val="single" w:sz="4" w:space="0" w:color="auto"/>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20</w:t>
                  </w:r>
                </w:p>
              </w:tc>
              <w:tc>
                <w:tcPr>
                  <w:tcW w:w="1861"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Εφαρμογή συστημάτων διαχείρισης και ποιοτικών σημάτων</w:t>
                  </w: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 xml:space="preserve">Εφαρμογή συστημάτων διαχείρισης και ποιοτικών σημάτων / προτύπων </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color w:val="000000"/>
                      <w:sz w:val="20"/>
                      <w:lang w:val="el-GR" w:eastAsia="el-GR"/>
                    </w:rPr>
                  </w:pPr>
                  <w:r w:rsidRPr="00E33069">
                    <w:rPr>
                      <w:rFonts w:ascii="Calibri" w:hAnsi="Calibri"/>
                      <w:color w:val="000000"/>
                      <w:sz w:val="20"/>
                      <w:lang w:val="el-GR" w:eastAsia="el-GR"/>
                    </w:rPr>
                    <w:t>100</w:t>
                  </w:r>
                </w:p>
              </w:tc>
              <w:tc>
                <w:tcPr>
                  <w:tcW w:w="1106" w:type="dxa"/>
                  <w:tcBorders>
                    <w:top w:val="nil"/>
                    <w:left w:val="nil"/>
                    <w:bottom w:val="single" w:sz="4" w:space="0" w:color="auto"/>
                    <w:right w:val="single" w:sz="4" w:space="0" w:color="auto"/>
                  </w:tcBorders>
                  <w:shd w:val="clear" w:color="auto" w:fill="auto"/>
                  <w:noWrap/>
                  <w:vAlign w:val="center"/>
                  <w:hideMark/>
                </w:tcPr>
                <w:p w:rsidR="00E33069" w:rsidRPr="00E33069" w:rsidRDefault="00E33069" w:rsidP="00E33069">
                  <w:pPr>
                    <w:jc w:val="center"/>
                    <w:rPr>
                      <w:rFonts w:ascii="Calibri" w:hAnsi="Calibri"/>
                      <w:color w:val="000000"/>
                      <w:szCs w:val="22"/>
                      <w:lang w:val="el-GR" w:eastAsia="el-GR"/>
                    </w:rPr>
                  </w:pPr>
                  <w:r w:rsidRPr="00E33069">
                    <w:rPr>
                      <w:rFonts w:ascii="Calibri" w:hAnsi="Calibri"/>
                      <w:color w:val="000000"/>
                      <w:szCs w:val="22"/>
                      <w:lang w:val="el-GR" w:eastAsia="el-GR"/>
                    </w:rPr>
                    <w:t>2%</w:t>
                  </w:r>
                </w:p>
              </w:tc>
            </w:tr>
            <w:tr w:rsidR="00E33069" w:rsidRPr="00E33069" w:rsidTr="00EB2B36">
              <w:trPr>
                <w:trHeight w:val="1275"/>
              </w:trPr>
              <w:tc>
                <w:tcPr>
                  <w:tcW w:w="566" w:type="dxa"/>
                  <w:vMerge w:val="restart"/>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32</w:t>
                  </w:r>
                </w:p>
              </w:tc>
              <w:tc>
                <w:tcPr>
                  <w:tcW w:w="5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21</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 xml:space="preserve">Σαφήνεια και πληρότητα της πρότασης  </w:t>
                  </w: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Σαφήνεια του περιεχομένου της πρότασης και πληρότητα ως προς τα απαιτούμενα για τη βαθμολόγηση δικαιολογητικά</w:t>
                  </w:r>
                  <w:r w:rsidRPr="00E33069">
                    <w:rPr>
                      <w:rFonts w:ascii="Calibri" w:hAnsi="Calibri"/>
                      <w:color w:val="000000"/>
                      <w:sz w:val="20"/>
                      <w:lang w:val="el-GR" w:eastAsia="el-GR"/>
                    </w:rPr>
                    <w:br/>
                    <w:t xml:space="preserve">  </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color w:val="000000"/>
                      <w:sz w:val="20"/>
                      <w:lang w:val="el-GR" w:eastAsia="el-GR"/>
                    </w:rPr>
                  </w:pPr>
                  <w:r w:rsidRPr="00E33069">
                    <w:rPr>
                      <w:rFonts w:ascii="Calibri" w:hAnsi="Calibri"/>
                      <w:color w:val="000000"/>
                      <w:sz w:val="20"/>
                      <w:lang w:val="el-GR" w:eastAsia="el-GR"/>
                    </w:rPr>
                    <w:t>100</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069" w:rsidRPr="00E33069" w:rsidRDefault="00E33069" w:rsidP="00E33069">
                  <w:pPr>
                    <w:jc w:val="center"/>
                    <w:rPr>
                      <w:rFonts w:ascii="Calibri" w:hAnsi="Calibri"/>
                      <w:color w:val="000000"/>
                      <w:szCs w:val="22"/>
                      <w:lang w:val="el-GR" w:eastAsia="el-GR"/>
                    </w:rPr>
                  </w:pPr>
                  <w:r w:rsidRPr="00E33069">
                    <w:rPr>
                      <w:rFonts w:ascii="Calibri" w:hAnsi="Calibri"/>
                      <w:color w:val="000000"/>
                      <w:szCs w:val="22"/>
                      <w:lang w:val="el-GR" w:eastAsia="el-GR"/>
                    </w:rPr>
                    <w:t>5%</w:t>
                  </w:r>
                </w:p>
              </w:tc>
            </w:tr>
            <w:tr w:rsidR="00E33069" w:rsidRPr="00E33069" w:rsidTr="00EB2B36">
              <w:trPr>
                <w:trHeight w:val="1038"/>
              </w:trPr>
              <w:tc>
                <w:tcPr>
                  <w:tcW w:w="56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545" w:type="dxa"/>
                  <w:vMerge/>
                  <w:tcBorders>
                    <w:top w:val="single" w:sz="4" w:space="0" w:color="auto"/>
                    <w:left w:val="single" w:sz="4" w:space="0" w:color="auto"/>
                    <w:bottom w:val="single" w:sz="4" w:space="0" w:color="000000"/>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1861"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Ασαφής περιγραφή της πρότασης αλλά πληρότητα ως προς τα απαιτούμενα για τη βαθμολόγηση δικαιολογητικά</w:t>
                  </w:r>
                  <w:r w:rsidRPr="00E33069">
                    <w:rPr>
                      <w:rFonts w:ascii="Calibri" w:hAnsi="Calibri"/>
                      <w:color w:val="000000"/>
                      <w:sz w:val="20"/>
                      <w:lang w:val="el-GR" w:eastAsia="el-GR"/>
                    </w:rPr>
                    <w:br/>
                    <w:t xml:space="preserve">  </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color w:val="000000"/>
                      <w:sz w:val="20"/>
                      <w:lang w:val="el-GR" w:eastAsia="el-GR"/>
                    </w:rPr>
                  </w:pPr>
                  <w:r w:rsidRPr="00E33069">
                    <w:rPr>
                      <w:rFonts w:ascii="Calibri" w:hAnsi="Calibri"/>
                      <w:color w:val="000000"/>
                      <w:sz w:val="20"/>
                      <w:lang w:val="el-GR" w:eastAsia="el-GR"/>
                    </w:rPr>
                    <w:t>50</w:t>
                  </w:r>
                </w:p>
              </w:tc>
              <w:tc>
                <w:tcPr>
                  <w:tcW w:w="110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Cs w:val="22"/>
                      <w:lang w:val="el-GR" w:eastAsia="el-GR"/>
                    </w:rPr>
                  </w:pPr>
                </w:p>
              </w:tc>
            </w:tr>
            <w:tr w:rsidR="00E33069" w:rsidRPr="00E33069" w:rsidTr="00EB2B36">
              <w:trPr>
                <w:trHeight w:val="765"/>
              </w:trPr>
              <w:tc>
                <w:tcPr>
                  <w:tcW w:w="56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545" w:type="dxa"/>
                  <w:vMerge/>
                  <w:tcBorders>
                    <w:top w:val="single" w:sz="4" w:space="0" w:color="auto"/>
                    <w:left w:val="single" w:sz="4" w:space="0" w:color="auto"/>
                    <w:bottom w:val="single" w:sz="4" w:space="0" w:color="000000"/>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1861"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Ασαφής περιγραφή της πρότασης  και ελλείψεις ως προς τα απαιτούμενα για τη βαθμολόγηση δικαιολογητικά</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color w:val="000000"/>
                      <w:sz w:val="20"/>
                      <w:lang w:val="el-GR" w:eastAsia="el-GR"/>
                    </w:rPr>
                  </w:pPr>
                  <w:r w:rsidRPr="00E33069">
                    <w:rPr>
                      <w:rFonts w:ascii="Calibri" w:hAnsi="Calibri"/>
                      <w:color w:val="000000"/>
                      <w:sz w:val="20"/>
                      <w:lang w:val="el-GR" w:eastAsia="el-GR"/>
                    </w:rPr>
                    <w:t>0</w:t>
                  </w:r>
                </w:p>
              </w:tc>
              <w:tc>
                <w:tcPr>
                  <w:tcW w:w="110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Cs w:val="22"/>
                      <w:lang w:val="el-GR" w:eastAsia="el-GR"/>
                    </w:rPr>
                  </w:pPr>
                </w:p>
              </w:tc>
            </w:tr>
            <w:tr w:rsidR="00E33069" w:rsidRPr="00E33069" w:rsidTr="00EB2B36">
              <w:trPr>
                <w:trHeight w:val="510"/>
              </w:trPr>
              <w:tc>
                <w:tcPr>
                  <w:tcW w:w="5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33</w:t>
                  </w:r>
                </w:p>
              </w:tc>
              <w:tc>
                <w:tcPr>
                  <w:tcW w:w="5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22</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Ρεαλιστικότητα χρονοδιαγράμματος υλοποίησης επένδυσης</w:t>
                  </w: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Χρονοδιάγραμμα σύμφωνο με το είδος και το μέγεθος του έργου</w:t>
                  </w:r>
                </w:p>
              </w:tc>
              <w:tc>
                <w:tcPr>
                  <w:tcW w:w="1036" w:type="dxa"/>
                  <w:tcBorders>
                    <w:top w:val="nil"/>
                    <w:left w:val="nil"/>
                    <w:bottom w:val="single" w:sz="4" w:space="0" w:color="auto"/>
                    <w:right w:val="single" w:sz="4" w:space="0" w:color="auto"/>
                  </w:tcBorders>
                  <w:shd w:val="clear" w:color="auto" w:fill="auto"/>
                  <w:noWrap/>
                  <w:vAlign w:val="center"/>
                  <w:hideMark/>
                </w:tcPr>
                <w:p w:rsidR="00E33069" w:rsidRPr="00E33069" w:rsidRDefault="00E33069" w:rsidP="00E33069">
                  <w:pPr>
                    <w:jc w:val="right"/>
                    <w:rPr>
                      <w:rFonts w:ascii="Calibri" w:hAnsi="Calibri"/>
                      <w:color w:val="000000"/>
                      <w:sz w:val="20"/>
                      <w:lang w:val="el-GR" w:eastAsia="el-GR"/>
                    </w:rPr>
                  </w:pPr>
                  <w:r w:rsidRPr="00E33069">
                    <w:rPr>
                      <w:rFonts w:ascii="Calibri" w:hAnsi="Calibri"/>
                      <w:color w:val="000000"/>
                      <w:sz w:val="20"/>
                      <w:lang w:val="el-GR" w:eastAsia="el-GR"/>
                    </w:rPr>
                    <w:t>50</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069" w:rsidRPr="00E33069" w:rsidRDefault="00E33069" w:rsidP="00E33069">
                  <w:pPr>
                    <w:jc w:val="center"/>
                    <w:rPr>
                      <w:rFonts w:ascii="Calibri" w:hAnsi="Calibri"/>
                      <w:color w:val="000000"/>
                      <w:szCs w:val="22"/>
                      <w:lang w:val="el-GR" w:eastAsia="el-GR"/>
                    </w:rPr>
                  </w:pPr>
                  <w:r w:rsidRPr="00E33069">
                    <w:rPr>
                      <w:rFonts w:ascii="Calibri" w:hAnsi="Calibri"/>
                      <w:color w:val="000000"/>
                      <w:szCs w:val="22"/>
                      <w:lang w:val="el-GR" w:eastAsia="el-GR"/>
                    </w:rPr>
                    <w:t>4%</w:t>
                  </w:r>
                </w:p>
              </w:tc>
            </w:tr>
            <w:tr w:rsidR="00E33069" w:rsidRPr="00E33069" w:rsidTr="00EB2B36">
              <w:trPr>
                <w:trHeight w:val="765"/>
              </w:trPr>
              <w:tc>
                <w:tcPr>
                  <w:tcW w:w="56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545" w:type="dxa"/>
                  <w:vMerge/>
                  <w:tcBorders>
                    <w:top w:val="nil"/>
                    <w:left w:val="single" w:sz="4" w:space="0" w:color="auto"/>
                    <w:bottom w:val="single" w:sz="4" w:space="0" w:color="000000"/>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1861"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Ορθολογικός προσδιορισμός των επιμέρους φάσεων υλοποίησης του έργου</w:t>
                  </w:r>
                </w:p>
              </w:tc>
              <w:tc>
                <w:tcPr>
                  <w:tcW w:w="1036" w:type="dxa"/>
                  <w:tcBorders>
                    <w:top w:val="nil"/>
                    <w:left w:val="nil"/>
                    <w:bottom w:val="single" w:sz="4" w:space="0" w:color="auto"/>
                    <w:right w:val="single" w:sz="4" w:space="0" w:color="auto"/>
                  </w:tcBorders>
                  <w:shd w:val="clear" w:color="auto" w:fill="auto"/>
                  <w:noWrap/>
                  <w:vAlign w:val="center"/>
                  <w:hideMark/>
                </w:tcPr>
                <w:p w:rsidR="00E33069" w:rsidRPr="00E33069" w:rsidRDefault="00E33069" w:rsidP="00E33069">
                  <w:pPr>
                    <w:jc w:val="right"/>
                    <w:rPr>
                      <w:rFonts w:ascii="Calibri" w:hAnsi="Calibri"/>
                      <w:color w:val="000000"/>
                      <w:sz w:val="20"/>
                      <w:lang w:val="el-GR" w:eastAsia="el-GR"/>
                    </w:rPr>
                  </w:pPr>
                  <w:r w:rsidRPr="00E33069">
                    <w:rPr>
                      <w:rFonts w:ascii="Calibri" w:hAnsi="Calibri"/>
                      <w:color w:val="000000"/>
                      <w:sz w:val="20"/>
                      <w:lang w:val="el-GR" w:eastAsia="el-GR"/>
                    </w:rPr>
                    <w:t>50</w:t>
                  </w:r>
                </w:p>
              </w:tc>
              <w:tc>
                <w:tcPr>
                  <w:tcW w:w="110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Cs w:val="22"/>
                      <w:lang w:val="el-GR" w:eastAsia="el-GR"/>
                    </w:rPr>
                  </w:pPr>
                </w:p>
              </w:tc>
            </w:tr>
            <w:tr w:rsidR="00E33069" w:rsidRPr="00E33069" w:rsidTr="00EB2B36">
              <w:trPr>
                <w:trHeight w:val="510"/>
              </w:trPr>
              <w:tc>
                <w:tcPr>
                  <w:tcW w:w="5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34</w:t>
                  </w:r>
                </w:p>
              </w:tc>
              <w:tc>
                <w:tcPr>
                  <w:tcW w:w="545" w:type="dxa"/>
                  <w:vMerge w:val="restart"/>
                  <w:tcBorders>
                    <w:top w:val="nil"/>
                    <w:left w:val="single" w:sz="4" w:space="0" w:color="auto"/>
                    <w:bottom w:val="nil"/>
                    <w:right w:val="single" w:sz="4" w:space="0" w:color="auto"/>
                  </w:tcBorders>
                  <w:shd w:val="clear" w:color="auto" w:fill="auto"/>
                  <w:noWrap/>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23</w:t>
                  </w:r>
                </w:p>
              </w:tc>
              <w:tc>
                <w:tcPr>
                  <w:tcW w:w="1861" w:type="dxa"/>
                  <w:vMerge w:val="restart"/>
                  <w:tcBorders>
                    <w:top w:val="nil"/>
                    <w:left w:val="single" w:sz="4" w:space="0" w:color="auto"/>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Ρεαλιστικότητα και αξιοπιστία του κόστους</w:t>
                  </w: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100*(αιτούμενο-εγκεκριμένο)/εγκεκριμένο ≤ 5</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color w:val="000000"/>
                      <w:sz w:val="20"/>
                      <w:lang w:val="el-GR" w:eastAsia="el-GR"/>
                    </w:rPr>
                  </w:pPr>
                  <w:r w:rsidRPr="00E33069">
                    <w:rPr>
                      <w:rFonts w:ascii="Calibri" w:hAnsi="Calibri"/>
                      <w:color w:val="000000"/>
                      <w:sz w:val="20"/>
                      <w:lang w:val="el-GR" w:eastAsia="el-GR"/>
                    </w:rPr>
                    <w:t>100</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3069" w:rsidRPr="00E33069" w:rsidRDefault="00E33069" w:rsidP="00E33069">
                  <w:pPr>
                    <w:jc w:val="center"/>
                    <w:rPr>
                      <w:rFonts w:ascii="Calibri" w:hAnsi="Calibri"/>
                      <w:color w:val="000000"/>
                      <w:szCs w:val="22"/>
                      <w:lang w:val="el-GR" w:eastAsia="el-GR"/>
                    </w:rPr>
                  </w:pPr>
                  <w:r w:rsidRPr="00E33069">
                    <w:rPr>
                      <w:rFonts w:ascii="Calibri" w:hAnsi="Calibri"/>
                      <w:color w:val="000000"/>
                      <w:szCs w:val="22"/>
                      <w:lang w:val="el-GR" w:eastAsia="el-GR"/>
                    </w:rPr>
                    <w:t>4%</w:t>
                  </w:r>
                </w:p>
              </w:tc>
            </w:tr>
            <w:tr w:rsidR="00E33069" w:rsidRPr="00E33069" w:rsidTr="00EB2B36">
              <w:trPr>
                <w:trHeight w:val="510"/>
              </w:trPr>
              <w:tc>
                <w:tcPr>
                  <w:tcW w:w="56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545" w:type="dxa"/>
                  <w:vMerge/>
                  <w:tcBorders>
                    <w:top w:val="nil"/>
                    <w:left w:val="single" w:sz="4" w:space="0" w:color="auto"/>
                    <w:bottom w:val="nil"/>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1861"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5 &lt; 100*(αιτούμενο-εγκεκριμένο)/εγκεκριμένο ≤ 10</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color w:val="000000"/>
                      <w:sz w:val="20"/>
                      <w:lang w:val="el-GR" w:eastAsia="el-GR"/>
                    </w:rPr>
                  </w:pPr>
                  <w:r w:rsidRPr="00E33069">
                    <w:rPr>
                      <w:rFonts w:ascii="Calibri" w:hAnsi="Calibri"/>
                      <w:color w:val="000000"/>
                      <w:sz w:val="20"/>
                      <w:lang w:val="el-GR" w:eastAsia="el-GR"/>
                    </w:rPr>
                    <w:t>60</w:t>
                  </w:r>
                </w:p>
              </w:tc>
              <w:tc>
                <w:tcPr>
                  <w:tcW w:w="110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Cs w:val="22"/>
                      <w:lang w:val="el-GR" w:eastAsia="el-GR"/>
                    </w:rPr>
                  </w:pPr>
                </w:p>
              </w:tc>
            </w:tr>
            <w:tr w:rsidR="00E33069" w:rsidRPr="00E33069" w:rsidTr="00EB2B36">
              <w:trPr>
                <w:trHeight w:val="510"/>
              </w:trPr>
              <w:tc>
                <w:tcPr>
                  <w:tcW w:w="56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545" w:type="dxa"/>
                  <w:vMerge/>
                  <w:tcBorders>
                    <w:top w:val="nil"/>
                    <w:left w:val="single" w:sz="4" w:space="0" w:color="auto"/>
                    <w:bottom w:val="nil"/>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1861"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10 &lt; 100*(αιτούμενο-εγκεκριμένο)/εγκεκριμένο ≤ 30</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color w:val="000000"/>
                      <w:sz w:val="20"/>
                      <w:lang w:val="el-GR" w:eastAsia="el-GR"/>
                    </w:rPr>
                  </w:pPr>
                  <w:r w:rsidRPr="00E33069">
                    <w:rPr>
                      <w:rFonts w:ascii="Calibri" w:hAnsi="Calibri"/>
                      <w:color w:val="000000"/>
                      <w:sz w:val="20"/>
                      <w:lang w:val="el-GR" w:eastAsia="el-GR"/>
                    </w:rPr>
                    <w:t>30</w:t>
                  </w:r>
                </w:p>
              </w:tc>
              <w:tc>
                <w:tcPr>
                  <w:tcW w:w="110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Cs w:val="22"/>
                      <w:lang w:val="el-GR" w:eastAsia="el-GR"/>
                    </w:rPr>
                  </w:pPr>
                </w:p>
              </w:tc>
            </w:tr>
            <w:tr w:rsidR="00E33069" w:rsidRPr="00E33069" w:rsidTr="00EB2B36">
              <w:trPr>
                <w:trHeight w:val="510"/>
              </w:trPr>
              <w:tc>
                <w:tcPr>
                  <w:tcW w:w="56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545" w:type="dxa"/>
                  <w:vMerge/>
                  <w:tcBorders>
                    <w:top w:val="nil"/>
                    <w:left w:val="single" w:sz="4" w:space="0" w:color="auto"/>
                    <w:bottom w:val="nil"/>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1861"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 w:val="20"/>
                      <w:lang w:val="el-GR" w:eastAsia="el-GR"/>
                    </w:rPr>
                  </w:pPr>
                </w:p>
              </w:tc>
              <w:tc>
                <w:tcPr>
                  <w:tcW w:w="368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center"/>
                    <w:rPr>
                      <w:rFonts w:ascii="Calibri" w:hAnsi="Calibri"/>
                      <w:color w:val="000000"/>
                      <w:sz w:val="20"/>
                      <w:lang w:val="el-GR" w:eastAsia="el-GR"/>
                    </w:rPr>
                  </w:pPr>
                  <w:r w:rsidRPr="00E33069">
                    <w:rPr>
                      <w:rFonts w:ascii="Calibri" w:hAnsi="Calibri"/>
                      <w:color w:val="000000"/>
                      <w:sz w:val="20"/>
                      <w:lang w:val="el-GR" w:eastAsia="el-GR"/>
                    </w:rPr>
                    <w:t>100*(αιτούμενο -εγκεκριμένο)/εγκεκριμένο &gt; 30</w:t>
                  </w:r>
                </w:p>
              </w:tc>
              <w:tc>
                <w:tcPr>
                  <w:tcW w:w="1036" w:type="dxa"/>
                  <w:tcBorders>
                    <w:top w:val="nil"/>
                    <w:left w:val="nil"/>
                    <w:bottom w:val="single" w:sz="4" w:space="0" w:color="auto"/>
                    <w:right w:val="single" w:sz="4" w:space="0" w:color="auto"/>
                  </w:tcBorders>
                  <w:shd w:val="clear" w:color="auto" w:fill="auto"/>
                  <w:vAlign w:val="center"/>
                  <w:hideMark/>
                </w:tcPr>
                <w:p w:rsidR="00E33069" w:rsidRPr="00E33069" w:rsidRDefault="00E33069" w:rsidP="00E33069">
                  <w:pPr>
                    <w:jc w:val="right"/>
                    <w:rPr>
                      <w:rFonts w:ascii="Calibri" w:hAnsi="Calibri"/>
                      <w:color w:val="000000"/>
                      <w:sz w:val="20"/>
                      <w:lang w:val="el-GR" w:eastAsia="el-GR"/>
                    </w:rPr>
                  </w:pPr>
                  <w:r w:rsidRPr="00E33069">
                    <w:rPr>
                      <w:rFonts w:ascii="Calibri" w:hAnsi="Calibri"/>
                      <w:color w:val="000000"/>
                      <w:sz w:val="20"/>
                      <w:lang w:val="el-GR" w:eastAsia="el-GR"/>
                    </w:rPr>
                    <w:t>0</w:t>
                  </w:r>
                </w:p>
              </w:tc>
              <w:tc>
                <w:tcPr>
                  <w:tcW w:w="1106" w:type="dxa"/>
                  <w:vMerge/>
                  <w:tcBorders>
                    <w:top w:val="nil"/>
                    <w:left w:val="single" w:sz="4" w:space="0" w:color="auto"/>
                    <w:bottom w:val="single" w:sz="4" w:space="0" w:color="auto"/>
                    <w:right w:val="single" w:sz="4" w:space="0" w:color="auto"/>
                  </w:tcBorders>
                  <w:vAlign w:val="center"/>
                  <w:hideMark/>
                </w:tcPr>
                <w:p w:rsidR="00E33069" w:rsidRPr="00E33069" w:rsidRDefault="00E33069" w:rsidP="00E33069">
                  <w:pPr>
                    <w:jc w:val="left"/>
                    <w:rPr>
                      <w:rFonts w:ascii="Calibri" w:hAnsi="Calibri"/>
                      <w:color w:val="000000"/>
                      <w:szCs w:val="22"/>
                      <w:lang w:val="el-GR" w:eastAsia="el-GR"/>
                    </w:rPr>
                  </w:pPr>
                </w:p>
              </w:tc>
            </w:tr>
            <w:tr w:rsidR="00E33069" w:rsidRPr="00E33069" w:rsidTr="00EB2B36">
              <w:trPr>
                <w:trHeight w:val="300"/>
              </w:trPr>
              <w:tc>
                <w:tcPr>
                  <w:tcW w:w="566" w:type="dxa"/>
                  <w:tcBorders>
                    <w:top w:val="nil"/>
                    <w:left w:val="single" w:sz="4" w:space="0" w:color="auto"/>
                    <w:bottom w:val="single" w:sz="4" w:space="0" w:color="auto"/>
                    <w:right w:val="nil"/>
                  </w:tcBorders>
                  <w:shd w:val="clear" w:color="auto" w:fill="auto"/>
                  <w:noWrap/>
                  <w:vAlign w:val="bottom"/>
                  <w:hideMark/>
                </w:tcPr>
                <w:p w:rsidR="00E33069" w:rsidRPr="00E33069" w:rsidRDefault="00E33069" w:rsidP="00E33069">
                  <w:pPr>
                    <w:jc w:val="left"/>
                    <w:rPr>
                      <w:rFonts w:ascii="Calibri" w:hAnsi="Calibri"/>
                      <w:b/>
                      <w:bCs/>
                      <w:color w:val="000000"/>
                      <w:szCs w:val="22"/>
                      <w:lang w:val="el-GR" w:eastAsia="el-GR"/>
                    </w:rPr>
                  </w:pPr>
                  <w:r w:rsidRPr="00E33069">
                    <w:rPr>
                      <w:rFonts w:ascii="Calibri" w:hAnsi="Calibri"/>
                      <w:b/>
                      <w:bCs/>
                      <w:color w:val="000000"/>
                      <w:szCs w:val="22"/>
                      <w:lang w:val="el-GR" w:eastAsia="el-GR"/>
                    </w:rPr>
                    <w:t> </w:t>
                  </w:r>
                </w:p>
              </w:tc>
              <w:tc>
                <w:tcPr>
                  <w:tcW w:w="71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069" w:rsidRPr="00E33069" w:rsidRDefault="00E33069" w:rsidP="00E33069">
                  <w:pPr>
                    <w:jc w:val="right"/>
                    <w:rPr>
                      <w:rFonts w:ascii="Calibri" w:hAnsi="Calibri"/>
                      <w:b/>
                      <w:bCs/>
                      <w:color w:val="000000"/>
                      <w:sz w:val="20"/>
                      <w:lang w:val="el-GR" w:eastAsia="el-GR"/>
                    </w:rPr>
                  </w:pPr>
                  <w:r w:rsidRPr="00E33069">
                    <w:rPr>
                      <w:rFonts w:ascii="Calibri" w:hAnsi="Calibri"/>
                      <w:b/>
                      <w:bCs/>
                      <w:color w:val="000000"/>
                      <w:sz w:val="20"/>
                      <w:lang w:val="el-GR" w:eastAsia="el-GR"/>
                    </w:rPr>
                    <w:t>ΣΥΝΟΛΟ</w:t>
                  </w:r>
                </w:p>
              </w:tc>
              <w:tc>
                <w:tcPr>
                  <w:tcW w:w="1106" w:type="dxa"/>
                  <w:tcBorders>
                    <w:top w:val="nil"/>
                    <w:left w:val="nil"/>
                    <w:bottom w:val="nil"/>
                    <w:right w:val="nil"/>
                  </w:tcBorders>
                  <w:shd w:val="clear" w:color="auto" w:fill="auto"/>
                  <w:noWrap/>
                  <w:vAlign w:val="bottom"/>
                  <w:hideMark/>
                </w:tcPr>
                <w:p w:rsidR="00E33069" w:rsidRPr="00E33069" w:rsidRDefault="00E33069" w:rsidP="00E33069">
                  <w:pPr>
                    <w:jc w:val="right"/>
                    <w:rPr>
                      <w:rFonts w:ascii="Calibri" w:hAnsi="Calibri"/>
                      <w:b/>
                      <w:bCs/>
                      <w:color w:val="000000"/>
                      <w:sz w:val="20"/>
                      <w:lang w:val="el-GR" w:eastAsia="el-GR"/>
                    </w:rPr>
                  </w:pPr>
                  <w:r w:rsidRPr="00E33069">
                    <w:rPr>
                      <w:rFonts w:ascii="Calibri" w:hAnsi="Calibri"/>
                      <w:b/>
                      <w:bCs/>
                      <w:color w:val="000000"/>
                      <w:sz w:val="20"/>
                      <w:lang w:val="el-GR" w:eastAsia="el-GR"/>
                    </w:rPr>
                    <w:t>100%</w:t>
                  </w:r>
                </w:p>
              </w:tc>
            </w:tr>
            <w:tr w:rsidR="00E33069" w:rsidRPr="00EB2B36" w:rsidTr="00EB2B36">
              <w:trPr>
                <w:trHeight w:val="300"/>
              </w:trPr>
              <w:tc>
                <w:tcPr>
                  <w:tcW w:w="566" w:type="dxa"/>
                  <w:tcBorders>
                    <w:top w:val="nil"/>
                    <w:left w:val="single" w:sz="4" w:space="0" w:color="auto"/>
                    <w:bottom w:val="single" w:sz="4" w:space="0" w:color="auto"/>
                    <w:right w:val="nil"/>
                  </w:tcBorders>
                  <w:shd w:val="clear" w:color="auto" w:fill="auto"/>
                  <w:noWrap/>
                  <w:vAlign w:val="bottom"/>
                  <w:hideMark/>
                </w:tcPr>
                <w:p w:rsidR="00E33069" w:rsidRPr="00E33069" w:rsidRDefault="00E33069" w:rsidP="00E33069">
                  <w:pPr>
                    <w:jc w:val="left"/>
                    <w:rPr>
                      <w:rFonts w:ascii="Calibri" w:hAnsi="Calibri"/>
                      <w:b/>
                      <w:bCs/>
                      <w:color w:val="000000"/>
                      <w:szCs w:val="22"/>
                      <w:lang w:val="el-GR" w:eastAsia="el-GR"/>
                    </w:rPr>
                  </w:pPr>
                  <w:r w:rsidRPr="00E33069">
                    <w:rPr>
                      <w:rFonts w:ascii="Calibri" w:hAnsi="Calibri"/>
                      <w:b/>
                      <w:bCs/>
                      <w:color w:val="000000"/>
                      <w:szCs w:val="22"/>
                      <w:lang w:val="el-GR" w:eastAsia="el-GR"/>
                    </w:rPr>
                    <w:t> </w:t>
                  </w:r>
                </w:p>
              </w:tc>
              <w:tc>
                <w:tcPr>
                  <w:tcW w:w="823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069" w:rsidRPr="00E33069" w:rsidRDefault="00E33069" w:rsidP="00E33069">
                  <w:pPr>
                    <w:jc w:val="center"/>
                    <w:rPr>
                      <w:rFonts w:ascii="Calibri" w:hAnsi="Calibri"/>
                      <w:b/>
                      <w:bCs/>
                      <w:color w:val="000000"/>
                      <w:sz w:val="20"/>
                      <w:lang w:val="el-GR" w:eastAsia="el-GR"/>
                    </w:rPr>
                  </w:pPr>
                  <w:r w:rsidRPr="00E33069">
                    <w:rPr>
                      <w:rFonts w:ascii="Calibri" w:hAnsi="Calibri"/>
                      <w:b/>
                      <w:bCs/>
                      <w:color w:val="000000"/>
                      <w:sz w:val="20"/>
                      <w:lang w:val="el-GR" w:eastAsia="el-GR"/>
                    </w:rPr>
                    <w:t>Τιμή βάσης (ελάχιστη  βαθμολογία που πρέπει να συγκεντρώσει ο εν δυνάμει δικαιούχος): 30</w:t>
                  </w:r>
                </w:p>
              </w:tc>
            </w:tr>
          </w:tbl>
          <w:p w:rsidR="00770008" w:rsidRPr="00664893" w:rsidRDefault="00770008" w:rsidP="00FD7E71">
            <w:pPr>
              <w:rPr>
                <w:rFonts w:ascii="Calibri" w:hAnsi="Calibri"/>
                <w:szCs w:val="22"/>
                <w:lang w:val="el-GR"/>
              </w:rPr>
            </w:pPr>
          </w:p>
        </w:tc>
      </w:tr>
      <w:tr w:rsidR="00770008" w:rsidRPr="00EB2B36" w:rsidTr="00EB2B36">
        <w:trPr>
          <w:trHeight w:val="415"/>
        </w:trPr>
        <w:tc>
          <w:tcPr>
            <w:tcW w:w="8522" w:type="dxa"/>
            <w:gridSpan w:val="5"/>
            <w:shd w:val="clear" w:color="auto" w:fill="auto"/>
          </w:tcPr>
          <w:p w:rsidR="00770008" w:rsidRPr="00664893" w:rsidRDefault="00770008" w:rsidP="00FD7E71">
            <w:pPr>
              <w:jc w:val="center"/>
              <w:rPr>
                <w:rFonts w:ascii="Calibri" w:hAnsi="Calibri" w:cs="Arial"/>
                <w:b/>
                <w:szCs w:val="22"/>
                <w:lang w:val="el-GR"/>
              </w:rPr>
            </w:pPr>
            <w:r w:rsidRPr="00664893">
              <w:rPr>
                <w:rFonts w:ascii="Calibri" w:hAnsi="Calibri" w:cs="Arial"/>
                <w:b/>
                <w:szCs w:val="22"/>
                <w:lang w:val="el-GR"/>
              </w:rPr>
              <w:lastRenderedPageBreak/>
              <w:t>Συνέργεια / συμπληρωματικότητα με άλλες δράσεις του τοπικού προγράμματος</w:t>
            </w:r>
          </w:p>
        </w:tc>
      </w:tr>
      <w:tr w:rsidR="00770008" w:rsidRPr="00664893" w:rsidTr="00EB2B36">
        <w:tc>
          <w:tcPr>
            <w:tcW w:w="8522" w:type="dxa"/>
            <w:gridSpan w:val="5"/>
            <w:shd w:val="clear" w:color="auto" w:fill="auto"/>
          </w:tcPr>
          <w:p w:rsidR="00770008" w:rsidRPr="00664893" w:rsidRDefault="00770008" w:rsidP="00FD7E71">
            <w:pPr>
              <w:jc w:val="center"/>
              <w:rPr>
                <w:rFonts w:ascii="Calibri" w:hAnsi="Calibri" w:cs="Arial"/>
                <w:szCs w:val="22"/>
              </w:rPr>
            </w:pPr>
            <w:r w:rsidRPr="00664893">
              <w:rPr>
                <w:rFonts w:ascii="Calibri" w:hAnsi="Calibri" w:cs="Arial"/>
                <w:szCs w:val="22"/>
              </w:rPr>
              <w:t>19.2.2.1, 19.2.3.1, 19.2.3.2, 19.2.3.3, 19.2.2.5, 19.2.3.5</w:t>
            </w:r>
          </w:p>
        </w:tc>
      </w:tr>
      <w:tr w:rsidR="00770008" w:rsidRPr="00EB2B36" w:rsidTr="00EB2B36">
        <w:tc>
          <w:tcPr>
            <w:tcW w:w="8522" w:type="dxa"/>
            <w:gridSpan w:val="5"/>
            <w:shd w:val="clear" w:color="auto" w:fill="auto"/>
          </w:tcPr>
          <w:p w:rsidR="00770008" w:rsidRPr="00664893" w:rsidRDefault="00770008" w:rsidP="00FD7E71">
            <w:pPr>
              <w:rPr>
                <w:rFonts w:ascii="Calibri" w:hAnsi="Calibri" w:cs="Arial"/>
                <w:b/>
                <w:szCs w:val="22"/>
                <w:lang w:val="el-GR"/>
              </w:rPr>
            </w:pPr>
            <w:r w:rsidRPr="00664893">
              <w:rPr>
                <w:rFonts w:ascii="Calibri" w:hAnsi="Calibri" w:cs="Arial"/>
                <w:b/>
                <w:szCs w:val="22"/>
                <w:lang w:val="el-GR"/>
              </w:rPr>
              <w:t xml:space="preserve">Συνέργεια / συμπληρωματικότητα με λοιπές αναπτυξιακές δράσεις στην ευρύτερη περιοχή: </w:t>
            </w:r>
          </w:p>
        </w:tc>
      </w:tr>
      <w:tr w:rsidR="00770008" w:rsidRPr="00EB2B36" w:rsidTr="00EB2B36">
        <w:tc>
          <w:tcPr>
            <w:tcW w:w="8522" w:type="dxa"/>
            <w:gridSpan w:val="5"/>
            <w:shd w:val="clear" w:color="auto" w:fill="auto"/>
          </w:tcPr>
          <w:p w:rsidR="00770008" w:rsidRPr="00664893" w:rsidRDefault="00770008" w:rsidP="00FD7E71">
            <w:pPr>
              <w:rPr>
                <w:rFonts w:ascii="Calibri" w:hAnsi="Calibri" w:cs="Arial"/>
                <w:szCs w:val="22"/>
                <w:lang w:val="el-GR"/>
              </w:rPr>
            </w:pPr>
            <w:r w:rsidRPr="00664893">
              <w:rPr>
                <w:rFonts w:ascii="Calibri" w:hAnsi="Calibri" w:cs="Arial"/>
                <w:szCs w:val="22"/>
                <w:lang w:val="el-GR"/>
              </w:rPr>
              <w:t>Μ 6.2 / Μ 6.4 ΠΑΑ  Μ 4.3.2 ΠΕΠ Πελοποννήσου (Ενίσχυση λοιπών δραστηριοτήτων παραγωγικών τομέων και ενδυνάμωση της αναγνωρισιμότητας τοπικών προϊόντων)</w:t>
            </w:r>
          </w:p>
        </w:tc>
      </w:tr>
    </w:tbl>
    <w:p w:rsidR="00770008" w:rsidRDefault="00770008" w:rsidP="00770008">
      <w:pPr>
        <w:rPr>
          <w:lang w:val="el-GR"/>
        </w:rPr>
      </w:pPr>
    </w:p>
    <w:p w:rsidR="00770008" w:rsidRPr="00E33069" w:rsidRDefault="00770008" w:rsidP="00770008">
      <w:pPr>
        <w:rPr>
          <w:rFonts w:asciiTheme="minorHAnsi" w:hAnsiTheme="minorHAnsi" w:cstheme="minorHAnsi"/>
          <w:szCs w:val="22"/>
          <w:lang w:val="el-GR" w:eastAsia="el-GR"/>
        </w:rPr>
      </w:pPr>
      <w:r w:rsidRPr="00E33069">
        <w:rPr>
          <w:rFonts w:asciiTheme="minorHAnsi" w:hAnsiTheme="minorHAnsi"/>
          <w:color w:val="000000"/>
          <w:szCs w:val="22"/>
          <w:lang w:val="el-GR"/>
        </w:rPr>
        <w:t>*</w:t>
      </w:r>
      <w:r w:rsidRPr="00E33069">
        <w:rPr>
          <w:rFonts w:asciiTheme="minorHAnsi" w:hAnsiTheme="minorHAnsi" w:cstheme="minorHAnsi"/>
          <w:szCs w:val="22"/>
          <w:lang w:val="el-GR" w:eastAsia="el-GR"/>
        </w:rPr>
        <w:t>Η σκοπιμότητα κάθε επενδυτικού σχεδίου που θα  υποβληθεί στο πλαίσιο της παρούσας Υποδράσης, θα αξιολογηθεί σύμφωνα με τον βαθμό αθροιστικής εξυπηρέτησης των παρακάτω ειδικών ή στρατηγικών στόχων του Τοπικού Προγράμματος:</w:t>
      </w:r>
    </w:p>
    <w:tbl>
      <w:tblPr>
        <w:tblW w:w="8095" w:type="dxa"/>
        <w:tblInd w:w="93" w:type="dxa"/>
        <w:tblLook w:val="04A0" w:firstRow="1" w:lastRow="0" w:firstColumn="1" w:lastColumn="0" w:noHBand="0" w:noVBand="1"/>
      </w:tblPr>
      <w:tblGrid>
        <w:gridCol w:w="328"/>
        <w:gridCol w:w="7767"/>
      </w:tblGrid>
      <w:tr w:rsidR="00770008" w:rsidRPr="00E33069" w:rsidTr="00FD7E71">
        <w:trPr>
          <w:trHeight w:val="300"/>
        </w:trPr>
        <w:tc>
          <w:tcPr>
            <w:tcW w:w="80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008" w:rsidRPr="00E33069" w:rsidRDefault="00770008" w:rsidP="00FD7E71">
            <w:pPr>
              <w:jc w:val="center"/>
              <w:rPr>
                <w:rFonts w:asciiTheme="minorHAnsi" w:hAnsiTheme="minorHAnsi"/>
                <w:b/>
                <w:bCs/>
                <w:color w:val="000000"/>
                <w:szCs w:val="22"/>
                <w:lang w:eastAsia="el-GR"/>
              </w:rPr>
            </w:pPr>
            <w:r w:rsidRPr="00E33069">
              <w:rPr>
                <w:rFonts w:asciiTheme="minorHAnsi" w:hAnsiTheme="minorHAnsi"/>
                <w:b/>
                <w:bCs/>
                <w:color w:val="000000"/>
                <w:szCs w:val="22"/>
                <w:lang w:eastAsia="el-GR"/>
              </w:rPr>
              <w:t>ΣΥΝΟΛΟ ΣΤΟΧΩΝ ΥΠΟΔΡΑΣΗΣ</w:t>
            </w:r>
          </w:p>
        </w:tc>
      </w:tr>
      <w:tr w:rsidR="00770008" w:rsidRPr="00EB2B36" w:rsidTr="00E33069">
        <w:trPr>
          <w:trHeight w:val="40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70008" w:rsidRPr="00EB2B36" w:rsidRDefault="00770008" w:rsidP="00FD7E71">
            <w:pPr>
              <w:jc w:val="center"/>
              <w:rPr>
                <w:rFonts w:asciiTheme="minorHAnsi" w:hAnsiTheme="minorHAnsi"/>
                <w:color w:val="000000"/>
                <w:szCs w:val="22"/>
                <w:lang w:eastAsia="el-GR"/>
              </w:rPr>
            </w:pPr>
            <w:r w:rsidRPr="00EB2B36">
              <w:rPr>
                <w:rFonts w:asciiTheme="minorHAnsi" w:hAnsiTheme="minorHAnsi"/>
                <w:color w:val="000000"/>
                <w:szCs w:val="22"/>
                <w:lang w:eastAsia="el-GR"/>
              </w:rPr>
              <w:t>1</w:t>
            </w:r>
          </w:p>
        </w:tc>
        <w:tc>
          <w:tcPr>
            <w:tcW w:w="7767" w:type="dxa"/>
            <w:tcBorders>
              <w:top w:val="nil"/>
              <w:left w:val="nil"/>
              <w:bottom w:val="single" w:sz="4" w:space="0" w:color="auto"/>
              <w:right w:val="single" w:sz="4" w:space="0" w:color="auto"/>
            </w:tcBorders>
            <w:shd w:val="clear" w:color="auto" w:fill="auto"/>
            <w:vAlign w:val="center"/>
            <w:hideMark/>
          </w:tcPr>
          <w:p w:rsidR="00770008" w:rsidRPr="00EB2B36" w:rsidRDefault="00770008" w:rsidP="00FD7E71">
            <w:pPr>
              <w:rPr>
                <w:rFonts w:asciiTheme="minorHAnsi" w:hAnsiTheme="minorHAnsi"/>
                <w:color w:val="000000"/>
                <w:szCs w:val="22"/>
                <w:lang w:val="el-GR" w:eastAsia="el-GR"/>
              </w:rPr>
            </w:pPr>
            <w:r w:rsidRPr="00EB2B36">
              <w:rPr>
                <w:rFonts w:asciiTheme="minorHAnsi" w:hAnsiTheme="minorHAnsi"/>
                <w:color w:val="000000"/>
                <w:szCs w:val="22"/>
                <w:lang w:val="el-GR" w:eastAsia="el-GR"/>
              </w:rPr>
              <w:t>Βελτίωση της ανταγωνιστικότητας της αλυσίδας αξίας του αγρο-διατροφικού τομέα</w:t>
            </w:r>
          </w:p>
        </w:tc>
      </w:tr>
      <w:tr w:rsidR="00770008" w:rsidRPr="00EB2B36" w:rsidTr="00FD7E71">
        <w:trPr>
          <w:trHeight w:val="72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70008" w:rsidRPr="00EB2B36" w:rsidRDefault="00770008" w:rsidP="00FD7E71">
            <w:pPr>
              <w:jc w:val="center"/>
              <w:rPr>
                <w:rFonts w:asciiTheme="minorHAnsi" w:hAnsiTheme="minorHAnsi"/>
                <w:color w:val="000000"/>
                <w:szCs w:val="22"/>
                <w:lang w:eastAsia="el-GR"/>
              </w:rPr>
            </w:pPr>
            <w:r w:rsidRPr="00EB2B36">
              <w:rPr>
                <w:rFonts w:asciiTheme="minorHAnsi" w:hAnsiTheme="minorHAnsi"/>
                <w:color w:val="000000"/>
                <w:szCs w:val="22"/>
                <w:lang w:eastAsia="el-GR"/>
              </w:rPr>
              <w:t>2</w:t>
            </w:r>
          </w:p>
        </w:tc>
        <w:tc>
          <w:tcPr>
            <w:tcW w:w="7767" w:type="dxa"/>
            <w:tcBorders>
              <w:top w:val="nil"/>
              <w:left w:val="nil"/>
              <w:bottom w:val="single" w:sz="4" w:space="0" w:color="auto"/>
              <w:right w:val="single" w:sz="4" w:space="0" w:color="auto"/>
            </w:tcBorders>
            <w:shd w:val="clear" w:color="auto" w:fill="auto"/>
            <w:vAlign w:val="center"/>
            <w:hideMark/>
          </w:tcPr>
          <w:p w:rsidR="00770008" w:rsidRPr="00EB2B36" w:rsidRDefault="00770008" w:rsidP="00982CB5">
            <w:pPr>
              <w:rPr>
                <w:rFonts w:asciiTheme="minorHAnsi" w:hAnsiTheme="minorHAnsi"/>
                <w:color w:val="000000"/>
                <w:szCs w:val="22"/>
                <w:lang w:val="el-GR" w:eastAsia="el-GR"/>
              </w:rPr>
            </w:pPr>
            <w:r w:rsidRPr="00EB2B36">
              <w:rPr>
                <w:rFonts w:asciiTheme="minorHAnsi" w:hAnsiTheme="minorHAnsi"/>
                <w:color w:val="000000"/>
                <w:szCs w:val="22"/>
                <w:lang w:val="el-GR" w:eastAsia="el-GR"/>
              </w:rPr>
              <w:t>Βελτίωση της εξυπηρέτησης των αναγκών του τοπικού πληθυσμού ή/και των επισκεπτών της περιοχής</w:t>
            </w:r>
          </w:p>
        </w:tc>
      </w:tr>
      <w:tr w:rsidR="00770008" w:rsidRPr="00EB2B36" w:rsidTr="00E33069">
        <w:trPr>
          <w:trHeight w:val="379"/>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70008" w:rsidRPr="00EB2B36" w:rsidRDefault="00770008" w:rsidP="00FD7E71">
            <w:pPr>
              <w:jc w:val="center"/>
              <w:rPr>
                <w:rFonts w:asciiTheme="minorHAnsi" w:hAnsiTheme="minorHAnsi"/>
                <w:color w:val="000000"/>
                <w:szCs w:val="22"/>
                <w:lang w:eastAsia="el-GR"/>
              </w:rPr>
            </w:pPr>
            <w:r w:rsidRPr="00EB2B36">
              <w:rPr>
                <w:rFonts w:asciiTheme="minorHAnsi" w:hAnsiTheme="minorHAnsi"/>
                <w:color w:val="000000"/>
                <w:szCs w:val="22"/>
                <w:lang w:eastAsia="el-GR"/>
              </w:rPr>
              <w:t>3</w:t>
            </w:r>
          </w:p>
        </w:tc>
        <w:tc>
          <w:tcPr>
            <w:tcW w:w="7767" w:type="dxa"/>
            <w:tcBorders>
              <w:top w:val="nil"/>
              <w:left w:val="nil"/>
              <w:bottom w:val="single" w:sz="4" w:space="0" w:color="auto"/>
              <w:right w:val="single" w:sz="4" w:space="0" w:color="auto"/>
            </w:tcBorders>
            <w:shd w:val="clear" w:color="auto" w:fill="auto"/>
            <w:vAlign w:val="center"/>
            <w:hideMark/>
          </w:tcPr>
          <w:p w:rsidR="00770008" w:rsidRPr="00EB2B36" w:rsidRDefault="00770008" w:rsidP="00FD7E71">
            <w:pPr>
              <w:rPr>
                <w:rFonts w:asciiTheme="minorHAnsi" w:hAnsiTheme="minorHAnsi"/>
                <w:color w:val="000000"/>
                <w:szCs w:val="22"/>
                <w:lang w:val="el-GR" w:eastAsia="el-GR"/>
              </w:rPr>
            </w:pPr>
            <w:r w:rsidRPr="00EB2B36">
              <w:rPr>
                <w:rFonts w:asciiTheme="minorHAnsi" w:hAnsiTheme="minorHAnsi"/>
                <w:color w:val="000000"/>
                <w:szCs w:val="22"/>
                <w:lang w:val="el-GR" w:eastAsia="el-GR"/>
              </w:rPr>
              <w:t>Αξιοποίηση τοπικών πρώτων υλών (παραδοσιακή δημιουργική βιοτεχνία κλπ)</w:t>
            </w:r>
          </w:p>
        </w:tc>
      </w:tr>
      <w:tr w:rsidR="00770008" w:rsidRPr="00EB2B36" w:rsidTr="00FD7E71">
        <w:trPr>
          <w:trHeight w:val="69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70008" w:rsidRPr="00EB2B36" w:rsidRDefault="00770008" w:rsidP="00FD7E71">
            <w:pPr>
              <w:jc w:val="center"/>
              <w:rPr>
                <w:rFonts w:asciiTheme="minorHAnsi" w:hAnsiTheme="minorHAnsi"/>
                <w:color w:val="000000"/>
                <w:szCs w:val="22"/>
                <w:lang w:eastAsia="el-GR"/>
              </w:rPr>
            </w:pPr>
            <w:r w:rsidRPr="00EB2B36">
              <w:rPr>
                <w:rFonts w:asciiTheme="minorHAnsi" w:hAnsiTheme="minorHAnsi"/>
                <w:color w:val="000000"/>
                <w:szCs w:val="22"/>
                <w:lang w:eastAsia="el-GR"/>
              </w:rPr>
              <w:t>4</w:t>
            </w:r>
          </w:p>
        </w:tc>
        <w:tc>
          <w:tcPr>
            <w:tcW w:w="7767" w:type="dxa"/>
            <w:tcBorders>
              <w:top w:val="nil"/>
              <w:left w:val="nil"/>
              <w:bottom w:val="single" w:sz="4" w:space="0" w:color="auto"/>
              <w:right w:val="single" w:sz="4" w:space="0" w:color="auto"/>
            </w:tcBorders>
            <w:shd w:val="clear" w:color="auto" w:fill="auto"/>
            <w:vAlign w:val="center"/>
            <w:hideMark/>
          </w:tcPr>
          <w:p w:rsidR="00770008" w:rsidRPr="00EB2B36" w:rsidRDefault="00770008" w:rsidP="00FD7E71">
            <w:pPr>
              <w:rPr>
                <w:rFonts w:asciiTheme="minorHAnsi" w:hAnsiTheme="minorHAnsi"/>
                <w:color w:val="000000"/>
                <w:szCs w:val="22"/>
                <w:lang w:val="el-GR" w:eastAsia="el-GR"/>
              </w:rPr>
            </w:pPr>
            <w:r w:rsidRPr="00EB2B36">
              <w:rPr>
                <w:rFonts w:asciiTheme="minorHAnsi" w:hAnsiTheme="minorHAnsi"/>
                <w:color w:val="000000"/>
                <w:szCs w:val="22"/>
                <w:lang w:val="el-GR" w:eastAsia="el-GR"/>
              </w:rPr>
              <w:t xml:space="preserve">Συμβολή στην ανάδειξη της ταυτότητας της περιοχής και στην  αύξηση της ελκυστικότητας και επισκεψιμότητάς της </w:t>
            </w:r>
          </w:p>
        </w:tc>
      </w:tr>
      <w:tr w:rsidR="00770008" w:rsidRPr="00EB2B36" w:rsidTr="00FD7E71">
        <w:trPr>
          <w:trHeight w:val="48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70008" w:rsidRPr="00EB2B36" w:rsidRDefault="00770008" w:rsidP="00FD7E71">
            <w:pPr>
              <w:jc w:val="center"/>
              <w:rPr>
                <w:rFonts w:asciiTheme="minorHAnsi" w:hAnsiTheme="minorHAnsi"/>
                <w:color w:val="000000"/>
                <w:szCs w:val="22"/>
                <w:lang w:eastAsia="el-GR"/>
              </w:rPr>
            </w:pPr>
            <w:r w:rsidRPr="00EB2B36">
              <w:rPr>
                <w:rFonts w:asciiTheme="minorHAnsi" w:hAnsiTheme="minorHAnsi"/>
                <w:color w:val="000000"/>
                <w:szCs w:val="22"/>
                <w:lang w:eastAsia="el-GR"/>
              </w:rPr>
              <w:t>5</w:t>
            </w:r>
          </w:p>
        </w:tc>
        <w:tc>
          <w:tcPr>
            <w:tcW w:w="7767" w:type="dxa"/>
            <w:tcBorders>
              <w:top w:val="nil"/>
              <w:left w:val="nil"/>
              <w:bottom w:val="single" w:sz="4" w:space="0" w:color="auto"/>
              <w:right w:val="single" w:sz="4" w:space="0" w:color="auto"/>
            </w:tcBorders>
            <w:shd w:val="clear" w:color="auto" w:fill="auto"/>
            <w:vAlign w:val="center"/>
            <w:hideMark/>
          </w:tcPr>
          <w:p w:rsidR="00770008" w:rsidRPr="00EB2B36" w:rsidRDefault="00770008" w:rsidP="00FD7E71">
            <w:pPr>
              <w:rPr>
                <w:rFonts w:asciiTheme="minorHAnsi" w:hAnsiTheme="minorHAnsi"/>
                <w:color w:val="000000"/>
                <w:szCs w:val="22"/>
                <w:lang w:val="el-GR" w:eastAsia="el-GR"/>
              </w:rPr>
            </w:pPr>
            <w:r w:rsidRPr="00EB2B36">
              <w:rPr>
                <w:rFonts w:asciiTheme="minorHAnsi" w:hAnsiTheme="minorHAnsi"/>
                <w:color w:val="000000"/>
                <w:szCs w:val="22"/>
                <w:lang w:val="el-GR" w:eastAsia="el-GR"/>
              </w:rPr>
              <w:t>Συμβολή στην ενδυνάμωση της τοπικής οικονομίας</w:t>
            </w:r>
          </w:p>
        </w:tc>
      </w:tr>
      <w:tr w:rsidR="00770008" w:rsidRPr="00EB2B36" w:rsidTr="00E33069">
        <w:trPr>
          <w:trHeight w:val="359"/>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70008" w:rsidRPr="00EB2B36" w:rsidRDefault="00770008" w:rsidP="00FD7E71">
            <w:pPr>
              <w:jc w:val="center"/>
              <w:rPr>
                <w:rFonts w:asciiTheme="minorHAnsi" w:hAnsiTheme="minorHAnsi"/>
                <w:color w:val="000000"/>
                <w:szCs w:val="22"/>
                <w:lang w:eastAsia="el-GR"/>
              </w:rPr>
            </w:pPr>
            <w:r w:rsidRPr="00EB2B36">
              <w:rPr>
                <w:rFonts w:asciiTheme="minorHAnsi" w:hAnsiTheme="minorHAnsi"/>
                <w:color w:val="000000"/>
                <w:szCs w:val="22"/>
                <w:lang w:eastAsia="el-GR"/>
              </w:rPr>
              <w:t>6</w:t>
            </w:r>
          </w:p>
        </w:tc>
        <w:tc>
          <w:tcPr>
            <w:tcW w:w="7767" w:type="dxa"/>
            <w:tcBorders>
              <w:top w:val="nil"/>
              <w:left w:val="nil"/>
              <w:bottom w:val="single" w:sz="4" w:space="0" w:color="auto"/>
              <w:right w:val="single" w:sz="4" w:space="0" w:color="auto"/>
            </w:tcBorders>
            <w:shd w:val="clear" w:color="auto" w:fill="auto"/>
            <w:vAlign w:val="center"/>
            <w:hideMark/>
          </w:tcPr>
          <w:p w:rsidR="00770008" w:rsidRPr="00EB2B36" w:rsidRDefault="00770008" w:rsidP="00982CB5">
            <w:pPr>
              <w:rPr>
                <w:rFonts w:asciiTheme="minorHAnsi" w:hAnsiTheme="minorHAnsi"/>
                <w:color w:val="000000"/>
                <w:szCs w:val="22"/>
                <w:lang w:val="el-GR" w:eastAsia="el-GR"/>
              </w:rPr>
            </w:pPr>
            <w:r w:rsidRPr="00EB2B36">
              <w:rPr>
                <w:rFonts w:asciiTheme="minorHAnsi" w:hAnsiTheme="minorHAnsi"/>
                <w:color w:val="000000"/>
                <w:szCs w:val="22"/>
                <w:lang w:val="el-GR" w:eastAsia="el-GR"/>
              </w:rPr>
              <w:t>Συμβολή στη μείωση της περιθωριοποίησης των νέων (ηλικίας μέχρι 35 ετών)</w:t>
            </w:r>
          </w:p>
        </w:tc>
      </w:tr>
      <w:tr w:rsidR="00770008" w:rsidRPr="00EB2B36" w:rsidTr="00FD7E71">
        <w:trPr>
          <w:trHeight w:val="48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70008" w:rsidRPr="00EB2B36" w:rsidRDefault="00770008" w:rsidP="00FD7E71">
            <w:pPr>
              <w:jc w:val="center"/>
              <w:rPr>
                <w:rFonts w:asciiTheme="minorHAnsi" w:hAnsiTheme="minorHAnsi"/>
                <w:color w:val="000000"/>
                <w:szCs w:val="22"/>
                <w:lang w:eastAsia="el-GR"/>
              </w:rPr>
            </w:pPr>
            <w:r w:rsidRPr="00EB2B36">
              <w:rPr>
                <w:rFonts w:asciiTheme="minorHAnsi" w:hAnsiTheme="minorHAnsi"/>
                <w:color w:val="000000"/>
                <w:szCs w:val="22"/>
                <w:lang w:eastAsia="el-GR"/>
              </w:rPr>
              <w:t>7</w:t>
            </w:r>
          </w:p>
        </w:tc>
        <w:tc>
          <w:tcPr>
            <w:tcW w:w="7767" w:type="dxa"/>
            <w:tcBorders>
              <w:top w:val="nil"/>
              <w:left w:val="nil"/>
              <w:bottom w:val="single" w:sz="4" w:space="0" w:color="auto"/>
              <w:right w:val="single" w:sz="4" w:space="0" w:color="auto"/>
            </w:tcBorders>
            <w:shd w:val="clear" w:color="auto" w:fill="auto"/>
            <w:vAlign w:val="center"/>
            <w:hideMark/>
          </w:tcPr>
          <w:p w:rsidR="00770008" w:rsidRPr="00EB2B36" w:rsidRDefault="00770008" w:rsidP="00FD7E71">
            <w:pPr>
              <w:rPr>
                <w:rFonts w:asciiTheme="minorHAnsi" w:hAnsiTheme="minorHAnsi"/>
                <w:color w:val="000000"/>
                <w:szCs w:val="22"/>
                <w:lang w:val="el-GR" w:eastAsia="el-GR"/>
              </w:rPr>
            </w:pPr>
            <w:r w:rsidRPr="00EB2B36">
              <w:rPr>
                <w:rFonts w:asciiTheme="minorHAnsi" w:hAnsiTheme="minorHAnsi"/>
                <w:color w:val="000000"/>
                <w:szCs w:val="22"/>
                <w:lang w:val="el-GR" w:eastAsia="el-GR"/>
              </w:rPr>
              <w:t>Προώθηση της εξωστρέφειας των τοπικών επιχειρήσεων</w:t>
            </w:r>
          </w:p>
        </w:tc>
      </w:tr>
    </w:tbl>
    <w:p w:rsidR="00770008" w:rsidRPr="00F76C64" w:rsidRDefault="00770008" w:rsidP="00770008">
      <w:pPr>
        <w:rPr>
          <w:rFonts w:cstheme="minorHAnsi"/>
          <w:sz w:val="24"/>
          <w:szCs w:val="24"/>
          <w:lang w:val="el-GR" w:eastAsia="el-GR"/>
        </w:rPr>
      </w:pPr>
    </w:p>
    <w:p w:rsidR="00770008" w:rsidRPr="003432FC" w:rsidRDefault="00770008" w:rsidP="003432FC">
      <w:pPr>
        <w:rPr>
          <w:b/>
          <w:lang w:val="el-GR"/>
        </w:rPr>
      </w:pPr>
      <w:bookmarkStart w:id="31" w:name="_Toc509313197"/>
      <w:r w:rsidRPr="003432FC">
        <w:rPr>
          <w:b/>
          <w:lang w:val="el-GR"/>
        </w:rPr>
        <w:lastRenderedPageBreak/>
        <w:t>10. ΤΔ υπο-δράσης 19.2.3.5</w:t>
      </w:r>
      <w:bookmarkEnd w:id="31"/>
    </w:p>
    <w:p w:rsidR="00770008" w:rsidRPr="00F62026" w:rsidRDefault="00770008" w:rsidP="00770008">
      <w:pPr>
        <w:rPr>
          <w:lang w:val="el-GR"/>
        </w:rPr>
      </w:pPr>
    </w:p>
    <w:tbl>
      <w:tblPr>
        <w:tblW w:w="8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272"/>
        <w:gridCol w:w="1915"/>
        <w:gridCol w:w="1726"/>
        <w:gridCol w:w="2438"/>
      </w:tblGrid>
      <w:tr w:rsidR="00770008" w:rsidRPr="00EB2B36" w:rsidTr="00FD7E71">
        <w:tc>
          <w:tcPr>
            <w:tcW w:w="2571" w:type="dxa"/>
            <w:shd w:val="clear" w:color="auto" w:fill="auto"/>
          </w:tcPr>
          <w:p w:rsidR="00770008" w:rsidRPr="003432FC" w:rsidRDefault="00770008" w:rsidP="00FD7E71">
            <w:pPr>
              <w:rPr>
                <w:rFonts w:asciiTheme="minorHAnsi" w:hAnsiTheme="minorHAnsi" w:cs="Arial"/>
                <w:szCs w:val="22"/>
                <w:lang w:val="el-GR"/>
              </w:rPr>
            </w:pPr>
            <w:r w:rsidRPr="003432FC">
              <w:rPr>
                <w:rFonts w:asciiTheme="minorHAnsi" w:hAnsiTheme="minorHAnsi" w:cs="Arial"/>
                <w:szCs w:val="22"/>
                <w:lang w:val="el-GR"/>
              </w:rPr>
              <w:t>Τίτλος Δράσης</w:t>
            </w:r>
          </w:p>
        </w:tc>
        <w:tc>
          <w:tcPr>
            <w:tcW w:w="6308" w:type="dxa"/>
            <w:gridSpan w:val="4"/>
            <w:shd w:val="clear" w:color="auto" w:fill="auto"/>
          </w:tcPr>
          <w:p w:rsidR="00770008" w:rsidRPr="00982CB5" w:rsidRDefault="00770008" w:rsidP="00FD7E71">
            <w:pPr>
              <w:rPr>
                <w:rFonts w:asciiTheme="minorHAnsi" w:hAnsiTheme="minorHAnsi" w:cs="Arial"/>
                <w:szCs w:val="22"/>
                <w:lang w:val="el-GR"/>
              </w:rPr>
            </w:pPr>
            <w:r w:rsidRPr="00982CB5">
              <w:rPr>
                <w:rFonts w:asciiTheme="minorHAnsi" w:hAnsiTheme="minorHAnsi"/>
                <w:szCs w:val="22"/>
                <w:lang w:val="el-GR"/>
              </w:rPr>
              <w:t>Οριζόντια ενίσχυση στην ανάπτυξη /  βελτίωση της επιχειρηματικότητας και ανταγωνιστικότητας της περιοχή εφαρμογής</w:t>
            </w:r>
          </w:p>
        </w:tc>
      </w:tr>
      <w:tr w:rsidR="00770008" w:rsidRPr="00982CB5" w:rsidTr="00FD7E71">
        <w:tc>
          <w:tcPr>
            <w:tcW w:w="2571" w:type="dxa"/>
            <w:shd w:val="clear" w:color="auto" w:fill="auto"/>
          </w:tcPr>
          <w:p w:rsidR="00770008" w:rsidRPr="00982CB5" w:rsidRDefault="00770008" w:rsidP="00FD7E71">
            <w:pPr>
              <w:rPr>
                <w:rFonts w:asciiTheme="minorHAnsi" w:hAnsiTheme="minorHAnsi" w:cs="Arial"/>
                <w:szCs w:val="22"/>
              </w:rPr>
            </w:pPr>
            <w:r w:rsidRPr="00982CB5">
              <w:rPr>
                <w:rFonts w:asciiTheme="minorHAnsi" w:hAnsiTheme="minorHAnsi" w:cs="Arial"/>
                <w:szCs w:val="22"/>
              </w:rPr>
              <w:t>Κωδικός Δράσης</w:t>
            </w:r>
          </w:p>
        </w:tc>
        <w:tc>
          <w:tcPr>
            <w:tcW w:w="6308" w:type="dxa"/>
            <w:gridSpan w:val="4"/>
            <w:shd w:val="clear" w:color="auto" w:fill="auto"/>
          </w:tcPr>
          <w:p w:rsidR="00770008" w:rsidRPr="00982CB5" w:rsidRDefault="00770008" w:rsidP="00FD7E71">
            <w:pPr>
              <w:rPr>
                <w:rFonts w:asciiTheme="minorHAnsi" w:hAnsiTheme="minorHAnsi" w:cs="Arial"/>
                <w:szCs w:val="22"/>
              </w:rPr>
            </w:pPr>
            <w:r w:rsidRPr="00982CB5">
              <w:rPr>
                <w:rFonts w:asciiTheme="minorHAnsi" w:hAnsiTheme="minorHAnsi"/>
                <w:szCs w:val="22"/>
              </w:rPr>
              <w:t>19.2.3</w:t>
            </w:r>
          </w:p>
        </w:tc>
      </w:tr>
      <w:tr w:rsidR="00770008" w:rsidRPr="00EB2B36" w:rsidTr="00FD7E71">
        <w:tc>
          <w:tcPr>
            <w:tcW w:w="2571" w:type="dxa"/>
            <w:shd w:val="clear" w:color="auto" w:fill="auto"/>
          </w:tcPr>
          <w:p w:rsidR="00770008" w:rsidRPr="00982CB5" w:rsidRDefault="00770008" w:rsidP="00FD7E71">
            <w:pPr>
              <w:rPr>
                <w:rFonts w:asciiTheme="minorHAnsi" w:hAnsiTheme="minorHAnsi" w:cs="Arial"/>
                <w:szCs w:val="22"/>
              </w:rPr>
            </w:pPr>
            <w:r w:rsidRPr="00982CB5">
              <w:rPr>
                <w:rFonts w:asciiTheme="minorHAnsi" w:hAnsiTheme="minorHAnsi" w:cs="Arial"/>
                <w:szCs w:val="22"/>
              </w:rPr>
              <w:t>Τίτλος υπο-δράσης</w:t>
            </w:r>
          </w:p>
        </w:tc>
        <w:tc>
          <w:tcPr>
            <w:tcW w:w="6308" w:type="dxa"/>
            <w:gridSpan w:val="4"/>
            <w:shd w:val="clear" w:color="auto" w:fill="auto"/>
          </w:tcPr>
          <w:p w:rsidR="00770008" w:rsidRPr="00982CB5" w:rsidRDefault="00770008" w:rsidP="00FD7E71">
            <w:pPr>
              <w:rPr>
                <w:rFonts w:asciiTheme="minorHAnsi" w:hAnsiTheme="minorHAnsi" w:cs="Arial"/>
                <w:szCs w:val="22"/>
                <w:lang w:val="el-GR"/>
              </w:rPr>
            </w:pPr>
            <w:r w:rsidRPr="00982CB5">
              <w:rPr>
                <w:rFonts w:asciiTheme="minorHAnsi" w:hAnsiTheme="minorHAnsi" w:cs="Arial"/>
                <w:szCs w:val="22"/>
                <w:lang w:val="el-GR"/>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r>
      <w:tr w:rsidR="00770008" w:rsidRPr="00982CB5" w:rsidTr="00FD7E71">
        <w:tc>
          <w:tcPr>
            <w:tcW w:w="2571" w:type="dxa"/>
            <w:shd w:val="clear" w:color="auto" w:fill="auto"/>
          </w:tcPr>
          <w:p w:rsidR="00770008" w:rsidRPr="00982CB5" w:rsidRDefault="00770008" w:rsidP="00FD7E71">
            <w:pPr>
              <w:rPr>
                <w:rFonts w:asciiTheme="minorHAnsi" w:hAnsiTheme="minorHAnsi" w:cs="Arial"/>
                <w:szCs w:val="22"/>
                <w:lang w:val="en-US"/>
              </w:rPr>
            </w:pPr>
            <w:r w:rsidRPr="00982CB5">
              <w:rPr>
                <w:rFonts w:asciiTheme="minorHAnsi" w:hAnsiTheme="minorHAnsi" w:cs="Arial"/>
                <w:szCs w:val="22"/>
              </w:rPr>
              <w:t>Κωδικός υπο-δράσης</w:t>
            </w:r>
          </w:p>
        </w:tc>
        <w:tc>
          <w:tcPr>
            <w:tcW w:w="6308" w:type="dxa"/>
            <w:gridSpan w:val="4"/>
            <w:shd w:val="clear" w:color="auto" w:fill="auto"/>
          </w:tcPr>
          <w:p w:rsidR="00770008" w:rsidRPr="00982CB5" w:rsidRDefault="00770008" w:rsidP="00FD7E71">
            <w:pPr>
              <w:rPr>
                <w:rFonts w:asciiTheme="minorHAnsi" w:hAnsiTheme="minorHAnsi" w:cs="Arial"/>
                <w:szCs w:val="22"/>
              </w:rPr>
            </w:pPr>
            <w:r w:rsidRPr="00982CB5">
              <w:rPr>
                <w:rFonts w:asciiTheme="minorHAnsi" w:hAnsiTheme="minorHAnsi" w:cs="Arial"/>
                <w:szCs w:val="22"/>
              </w:rPr>
              <w:t>19.2.3.5</w:t>
            </w:r>
          </w:p>
        </w:tc>
      </w:tr>
      <w:tr w:rsidR="00770008" w:rsidRPr="00EB2B36" w:rsidTr="00FD7E71">
        <w:tc>
          <w:tcPr>
            <w:tcW w:w="2571" w:type="dxa"/>
            <w:shd w:val="clear" w:color="auto" w:fill="auto"/>
          </w:tcPr>
          <w:p w:rsidR="00770008" w:rsidRPr="00982CB5" w:rsidRDefault="00770008" w:rsidP="00FD7E71">
            <w:pPr>
              <w:rPr>
                <w:rFonts w:asciiTheme="minorHAnsi" w:hAnsiTheme="minorHAnsi" w:cs="Arial"/>
                <w:szCs w:val="22"/>
              </w:rPr>
            </w:pPr>
            <w:r w:rsidRPr="00982CB5">
              <w:rPr>
                <w:rFonts w:asciiTheme="minorHAnsi" w:hAnsiTheme="minorHAnsi" w:cs="Arial"/>
                <w:szCs w:val="22"/>
              </w:rPr>
              <w:t>Νομική βάση</w:t>
            </w:r>
          </w:p>
        </w:tc>
        <w:tc>
          <w:tcPr>
            <w:tcW w:w="6308" w:type="dxa"/>
            <w:gridSpan w:val="4"/>
            <w:shd w:val="clear" w:color="auto" w:fill="auto"/>
          </w:tcPr>
          <w:p w:rsidR="00EB2B36" w:rsidRPr="00210A02" w:rsidRDefault="00EB2B36" w:rsidP="00EB2B36">
            <w:pPr>
              <w:rPr>
                <w:rFonts w:asciiTheme="minorHAnsi" w:hAnsiTheme="minorHAnsi"/>
                <w:szCs w:val="22"/>
                <w:lang w:val="el-GR"/>
              </w:rPr>
            </w:pPr>
            <w:r w:rsidRPr="00210A02">
              <w:rPr>
                <w:rFonts w:asciiTheme="minorHAnsi" w:hAnsiTheme="minorHAnsi" w:cs="Arial"/>
                <w:szCs w:val="22"/>
                <w:lang w:val="el-GR"/>
              </w:rPr>
              <w:t>Άρθρο 19§1β Καν. (ΕΕ) 1305/2013</w:t>
            </w:r>
          </w:p>
          <w:p w:rsidR="00770008" w:rsidRPr="00EB2B36" w:rsidRDefault="00EB2B36" w:rsidP="00FD7E71">
            <w:pPr>
              <w:rPr>
                <w:rFonts w:asciiTheme="minorHAnsi" w:hAnsiTheme="minorHAnsi"/>
                <w:szCs w:val="22"/>
                <w:lang w:val="el-GR"/>
              </w:rPr>
            </w:pPr>
            <w:r w:rsidRPr="00210A02">
              <w:rPr>
                <w:rFonts w:asciiTheme="minorHAnsi" w:hAnsiTheme="minorHAnsi"/>
                <w:szCs w:val="22"/>
                <w:lang w:val="el-GR"/>
              </w:rPr>
              <w:t>Περιφερειακός χάρτης ενισχύσεων (</w:t>
            </w:r>
            <w:r>
              <w:rPr>
                <w:rFonts w:asciiTheme="minorHAnsi" w:hAnsiTheme="minorHAnsi"/>
                <w:szCs w:val="22"/>
                <w:lang w:val="el-GR"/>
              </w:rPr>
              <w:t xml:space="preserve">Άρθρο 14 του </w:t>
            </w:r>
            <w:r w:rsidRPr="00210A02">
              <w:rPr>
                <w:rFonts w:asciiTheme="minorHAnsi" w:hAnsiTheme="minorHAnsi"/>
                <w:szCs w:val="22"/>
                <w:lang w:val="el-GR"/>
              </w:rPr>
              <w:t>Κ</w:t>
            </w:r>
            <w:r>
              <w:rPr>
                <w:rFonts w:asciiTheme="minorHAnsi" w:hAnsiTheme="minorHAnsi"/>
                <w:szCs w:val="22"/>
                <w:lang w:val="el-GR"/>
              </w:rPr>
              <w:t>αν.</w:t>
            </w:r>
            <w:r w:rsidRPr="00210A02">
              <w:rPr>
                <w:rFonts w:asciiTheme="minorHAnsi" w:hAnsiTheme="minorHAnsi"/>
                <w:szCs w:val="22"/>
                <w:lang w:val="el-GR"/>
              </w:rPr>
              <w:t xml:space="preserve"> </w:t>
            </w:r>
            <w:r>
              <w:rPr>
                <w:rFonts w:asciiTheme="minorHAnsi" w:hAnsiTheme="minorHAnsi"/>
                <w:szCs w:val="22"/>
                <w:lang w:val="el-GR"/>
              </w:rPr>
              <w:t xml:space="preserve">(ΕΕ) </w:t>
            </w:r>
            <w:r w:rsidRPr="00210A02">
              <w:rPr>
                <w:rFonts w:asciiTheme="minorHAnsi" w:hAnsiTheme="minorHAnsi"/>
                <w:szCs w:val="22"/>
                <w:lang w:val="el-GR"/>
              </w:rPr>
              <w:t>651/14) (Ενίσχυση 55% για πολύ μικρές και μικρές επιχειρήσεις και 45% για μεσαίες)</w:t>
            </w:r>
            <w:r>
              <w:rPr>
                <w:rFonts w:asciiTheme="minorHAnsi" w:hAnsiTheme="minorHAnsi"/>
                <w:szCs w:val="22"/>
                <w:lang w:val="el-GR"/>
              </w:rPr>
              <w:t xml:space="preserve">. Για τις περιπτώσεις εκσυγχρονισμών πρέπει να τηρούνται οι προϋποθέσεις ώστε αυτοί να συνιστούν </w:t>
            </w:r>
            <w:r>
              <w:rPr>
                <w:rFonts w:asciiTheme="minorHAnsi" w:hAnsiTheme="minorHAnsi" w:cs="Arial"/>
                <w:szCs w:val="22"/>
                <w:lang w:val="el-GR"/>
              </w:rPr>
              <w:t>«αρχική επένδυση» κατά την έννοια των ορισμών των σημείων 41, 49, 50 και 51 του άρθρου 2 του Καν. (ΕΕ) 651/2014. Στις περιπτώσεις νεοσύστατων επιχειρήσεων του Άρθρου 22 του Καν.</w:t>
            </w:r>
            <w:r w:rsidRPr="00210A02">
              <w:rPr>
                <w:rFonts w:asciiTheme="minorHAnsi" w:hAnsiTheme="minorHAnsi"/>
                <w:szCs w:val="22"/>
                <w:lang w:val="el-GR"/>
              </w:rPr>
              <w:t xml:space="preserve"> </w:t>
            </w:r>
            <w:r>
              <w:rPr>
                <w:rFonts w:asciiTheme="minorHAnsi" w:hAnsiTheme="minorHAnsi"/>
                <w:szCs w:val="22"/>
                <w:lang w:val="el-GR"/>
              </w:rPr>
              <w:t xml:space="preserve">(ΕΕ) </w:t>
            </w:r>
            <w:r w:rsidRPr="00210A02">
              <w:rPr>
                <w:rFonts w:asciiTheme="minorHAnsi" w:hAnsiTheme="minorHAnsi"/>
                <w:szCs w:val="22"/>
                <w:lang w:val="el-GR"/>
              </w:rPr>
              <w:t>651/14</w:t>
            </w:r>
            <w:r>
              <w:rPr>
                <w:rFonts w:asciiTheme="minorHAnsi" w:hAnsiTheme="minorHAnsi"/>
                <w:szCs w:val="22"/>
                <w:lang w:val="el-GR"/>
              </w:rPr>
              <w:t xml:space="preserve"> (</w:t>
            </w:r>
            <w:r w:rsidRPr="00EB2B36">
              <w:rPr>
                <w:rFonts w:asciiTheme="minorHAnsi" w:hAnsiTheme="minorHAnsi"/>
                <w:szCs w:val="22"/>
                <w:lang w:val="el-GR"/>
              </w:rPr>
              <w:t xml:space="preserve">μη εισηγμένες στο χρηματιστήριο μικρές επιχειρήσεις, έως και πέντε έτη μετά την καταχώρισή τους, οι οποίες δεν έχουν προβεί ακόμη σε διανομή κερδών και δεν </w:t>
            </w:r>
            <w:r>
              <w:rPr>
                <w:rFonts w:asciiTheme="minorHAnsi" w:hAnsiTheme="minorHAnsi"/>
                <w:szCs w:val="22"/>
                <w:lang w:val="el-GR"/>
              </w:rPr>
              <w:t>έχουν συσταθεί μέσω συγχώνευσης) το ποσοστό ενίσχυσης είναι 65%.</w:t>
            </w:r>
          </w:p>
        </w:tc>
      </w:tr>
      <w:tr w:rsidR="00770008" w:rsidRPr="00EB2B36" w:rsidTr="00FD7E71">
        <w:tc>
          <w:tcPr>
            <w:tcW w:w="8879" w:type="dxa"/>
            <w:gridSpan w:val="5"/>
            <w:shd w:val="clear" w:color="auto" w:fill="auto"/>
          </w:tcPr>
          <w:p w:rsidR="00770008" w:rsidRPr="00982CB5" w:rsidRDefault="00770008" w:rsidP="00FD7E71">
            <w:pPr>
              <w:jc w:val="center"/>
              <w:rPr>
                <w:rFonts w:asciiTheme="minorHAnsi" w:hAnsiTheme="minorHAnsi" w:cs="Arial"/>
                <w:b/>
                <w:szCs w:val="22"/>
                <w:lang w:val="el-GR"/>
              </w:rPr>
            </w:pPr>
            <w:r w:rsidRPr="00982CB5">
              <w:rPr>
                <w:rFonts w:asciiTheme="minorHAnsi" w:hAnsiTheme="minorHAnsi" w:cs="Arial"/>
                <w:b/>
                <w:szCs w:val="22"/>
                <w:lang w:val="el-GR"/>
              </w:rPr>
              <w:t>Αναλυτική Περιγραφή Υπο-δράσης</w:t>
            </w:r>
          </w:p>
          <w:p w:rsidR="00770008" w:rsidRPr="00982CB5" w:rsidRDefault="00770008" w:rsidP="00FD7E71">
            <w:pPr>
              <w:rPr>
                <w:rFonts w:asciiTheme="minorHAnsi" w:hAnsiTheme="minorHAnsi" w:cs="Arial"/>
                <w:szCs w:val="22"/>
                <w:lang w:val="el-GR"/>
              </w:rPr>
            </w:pPr>
            <w:r w:rsidRPr="00982CB5">
              <w:rPr>
                <w:rFonts w:asciiTheme="minorHAnsi" w:hAnsiTheme="minorHAnsi" w:cs="Arial"/>
                <w:szCs w:val="22"/>
                <w:lang w:val="el-GR"/>
              </w:rPr>
              <w:t xml:space="preserve">Η υπο-δράση προβλέπει στήριξη για την ίδρυση, επέκταση, εκσυγχρονισμό επιχειρήσεων παροχής επιστημονικών, τεχνικών, κατασκευαστικών, κοινωνικών και άλλων υπηρεσιών που εξυπηρετούν την τοπική οικονομία και καθημερινές ανάγκες του αγροτικού πληθυσμού, καθώς – κατά περίπτωση – και ανάγκες των επισκεπτών (πχ. ιατρικές υπηρεσίες, δραστηριότητες ευεξίας κλπ). </w:t>
            </w:r>
          </w:p>
          <w:p w:rsidR="00770008" w:rsidRPr="00982CB5" w:rsidRDefault="00770008" w:rsidP="00FD7E71">
            <w:pPr>
              <w:rPr>
                <w:rFonts w:asciiTheme="minorHAnsi" w:hAnsiTheme="minorHAnsi" w:cs="Arial"/>
                <w:bCs/>
                <w:szCs w:val="22"/>
                <w:lang w:val="el-GR"/>
              </w:rPr>
            </w:pPr>
            <w:r w:rsidRPr="00982CB5">
              <w:rPr>
                <w:rFonts w:asciiTheme="minorHAnsi" w:hAnsiTheme="minorHAnsi" w:cs="Arial"/>
                <w:bCs/>
                <w:szCs w:val="22"/>
                <w:lang w:val="el-GR"/>
              </w:rPr>
              <w:t>Τέτοιες κατηγορίες υπηρεσιών είναι ενδεικτικά:</w:t>
            </w:r>
          </w:p>
          <w:p w:rsidR="00770008" w:rsidRPr="00982CB5" w:rsidRDefault="00770008" w:rsidP="00E31F14">
            <w:pPr>
              <w:pStyle w:val="a3"/>
              <w:numPr>
                <w:ilvl w:val="0"/>
                <w:numId w:val="10"/>
              </w:numPr>
              <w:spacing w:line="288" w:lineRule="auto"/>
              <w:rPr>
                <w:rFonts w:asciiTheme="minorHAnsi" w:hAnsiTheme="minorHAnsi" w:cs="Calibri"/>
                <w:bCs/>
                <w:iCs/>
                <w:szCs w:val="22"/>
                <w:lang w:val="el-GR"/>
              </w:rPr>
            </w:pPr>
            <w:r w:rsidRPr="00982CB5">
              <w:rPr>
                <w:rFonts w:asciiTheme="minorHAnsi" w:hAnsiTheme="minorHAnsi" w:cs="Arial"/>
                <w:bCs/>
                <w:iCs/>
                <w:szCs w:val="22"/>
                <w:lang w:val="el-GR"/>
              </w:rPr>
              <w:t xml:space="preserve">Νομικές και λογιστικές δραστηριότητες </w:t>
            </w:r>
            <w:r w:rsidRPr="00982CB5">
              <w:rPr>
                <w:rFonts w:asciiTheme="minorHAnsi" w:hAnsiTheme="minorHAnsi" w:cs="Calibri"/>
                <w:bCs/>
                <w:iCs/>
                <w:szCs w:val="22"/>
                <w:lang w:val="el-GR"/>
              </w:rPr>
              <w:t>(φοροτεχνική υποστήριξη αγροτών, δηλώσεις ΟΣΔΕ κλπ)</w:t>
            </w:r>
          </w:p>
          <w:p w:rsidR="00770008" w:rsidRPr="00982CB5" w:rsidRDefault="00770008" w:rsidP="00E31F14">
            <w:pPr>
              <w:pStyle w:val="a3"/>
              <w:numPr>
                <w:ilvl w:val="0"/>
                <w:numId w:val="10"/>
              </w:numPr>
              <w:spacing w:line="288" w:lineRule="auto"/>
              <w:rPr>
                <w:rFonts w:asciiTheme="minorHAnsi" w:hAnsiTheme="minorHAnsi" w:cs="Arial"/>
                <w:bCs/>
                <w:szCs w:val="22"/>
                <w:lang w:val="el-GR"/>
              </w:rPr>
            </w:pPr>
            <w:r w:rsidRPr="00982CB5">
              <w:rPr>
                <w:rFonts w:asciiTheme="minorHAnsi" w:hAnsiTheme="minorHAnsi" w:cs="Arial"/>
                <w:bCs/>
                <w:iCs/>
                <w:szCs w:val="22"/>
                <w:lang w:val="el-GR"/>
              </w:rPr>
              <w:t>Δραστηριότητες παροχής συμβουλών διαχείρισης αγροτικών εκμεταλ-λεύσεων</w:t>
            </w:r>
          </w:p>
          <w:p w:rsidR="00770008" w:rsidRPr="00982CB5" w:rsidRDefault="00770008" w:rsidP="00E31F14">
            <w:pPr>
              <w:pStyle w:val="a3"/>
              <w:numPr>
                <w:ilvl w:val="0"/>
                <w:numId w:val="10"/>
              </w:numPr>
              <w:spacing w:line="288" w:lineRule="auto"/>
              <w:rPr>
                <w:rFonts w:asciiTheme="minorHAnsi" w:hAnsiTheme="minorHAnsi" w:cs="Arial"/>
                <w:bCs/>
                <w:szCs w:val="22"/>
                <w:lang w:val="el-GR"/>
              </w:rPr>
            </w:pPr>
            <w:r w:rsidRPr="00982CB5">
              <w:rPr>
                <w:rFonts w:asciiTheme="minorHAnsi" w:hAnsiTheme="minorHAnsi" w:cs="Arial"/>
                <w:bCs/>
                <w:iCs/>
                <w:szCs w:val="22"/>
                <w:lang w:val="el-GR"/>
              </w:rPr>
              <w:t>Αρχιτεκτονικές δραστηριότητες και δραστηριότητες μηχανικών· τεχνικές δοκιμές - αναλύσεις</w:t>
            </w:r>
          </w:p>
          <w:p w:rsidR="00770008" w:rsidRPr="00982CB5" w:rsidRDefault="00770008" w:rsidP="00E31F14">
            <w:pPr>
              <w:pStyle w:val="a3"/>
              <w:numPr>
                <w:ilvl w:val="0"/>
                <w:numId w:val="10"/>
              </w:numPr>
              <w:spacing w:line="288" w:lineRule="auto"/>
              <w:rPr>
                <w:rFonts w:asciiTheme="minorHAnsi" w:hAnsiTheme="minorHAnsi" w:cs="Arial"/>
                <w:szCs w:val="22"/>
              </w:rPr>
            </w:pPr>
            <w:r w:rsidRPr="00982CB5">
              <w:rPr>
                <w:rFonts w:asciiTheme="minorHAnsi" w:hAnsiTheme="minorHAnsi" w:cs="Arial"/>
                <w:szCs w:val="22"/>
              </w:rPr>
              <w:t>Κτηνιατρικές δραστηριότητες</w:t>
            </w:r>
          </w:p>
          <w:p w:rsidR="00770008" w:rsidRPr="00982CB5" w:rsidRDefault="00770008" w:rsidP="00E31F14">
            <w:pPr>
              <w:pStyle w:val="a3"/>
              <w:numPr>
                <w:ilvl w:val="0"/>
                <w:numId w:val="10"/>
              </w:numPr>
              <w:spacing w:line="288" w:lineRule="auto"/>
              <w:rPr>
                <w:rFonts w:asciiTheme="minorHAnsi" w:hAnsiTheme="minorHAnsi" w:cs="Arial"/>
                <w:szCs w:val="22"/>
              </w:rPr>
            </w:pPr>
            <w:r w:rsidRPr="00982CB5">
              <w:rPr>
                <w:rFonts w:asciiTheme="minorHAnsi" w:hAnsiTheme="minorHAnsi" w:cs="Arial"/>
                <w:bCs/>
                <w:iCs/>
                <w:szCs w:val="22"/>
              </w:rPr>
              <w:t>Γεωτεχνικές κ.ά. υπηρεσίες</w:t>
            </w:r>
          </w:p>
          <w:p w:rsidR="00770008" w:rsidRPr="00982CB5" w:rsidRDefault="00770008" w:rsidP="00E31F14">
            <w:pPr>
              <w:pStyle w:val="a3"/>
              <w:numPr>
                <w:ilvl w:val="0"/>
                <w:numId w:val="10"/>
              </w:numPr>
              <w:spacing w:line="288" w:lineRule="auto"/>
              <w:rPr>
                <w:rFonts w:asciiTheme="minorHAnsi" w:hAnsiTheme="minorHAnsi" w:cs="Arial"/>
                <w:bCs/>
                <w:iCs/>
                <w:szCs w:val="22"/>
                <w:lang w:val="el-GR"/>
              </w:rPr>
            </w:pPr>
            <w:r w:rsidRPr="00982CB5">
              <w:rPr>
                <w:rFonts w:asciiTheme="minorHAnsi" w:hAnsiTheme="minorHAnsi" w:cs="Arial"/>
                <w:bCs/>
                <w:iCs/>
                <w:szCs w:val="22"/>
                <w:lang w:val="el-GR"/>
              </w:rPr>
              <w:t>Εκπαίδευση</w:t>
            </w:r>
            <w:r w:rsidRPr="00982CB5">
              <w:rPr>
                <w:rFonts w:asciiTheme="minorHAnsi" w:hAnsiTheme="minorHAnsi" w:cs="Arial"/>
                <w:szCs w:val="22"/>
                <w:lang w:val="el-GR"/>
              </w:rPr>
              <w:t xml:space="preserve"> (</w:t>
            </w:r>
            <w:r w:rsidRPr="00982CB5">
              <w:rPr>
                <w:rFonts w:asciiTheme="minorHAnsi" w:hAnsiTheme="minorHAnsi" w:cs="Arial"/>
                <w:bCs/>
                <w:iCs/>
                <w:szCs w:val="22"/>
                <w:lang w:val="el-GR"/>
              </w:rPr>
              <w:t>Αθλητική και ψυχαγωγική εκπαίδευση, Πολιτιστική εκπαίδευση (χορός, μουσική κλπ), σχολές οδηγών, ξένες γλώσσες κλπ)</w:t>
            </w:r>
          </w:p>
          <w:p w:rsidR="00770008" w:rsidRPr="00982CB5" w:rsidRDefault="00770008" w:rsidP="00E31F14">
            <w:pPr>
              <w:pStyle w:val="a3"/>
              <w:numPr>
                <w:ilvl w:val="0"/>
                <w:numId w:val="10"/>
              </w:numPr>
              <w:spacing w:line="288" w:lineRule="auto"/>
              <w:rPr>
                <w:rFonts w:asciiTheme="minorHAnsi" w:hAnsiTheme="minorHAnsi" w:cs="Arial"/>
                <w:bCs/>
                <w:iCs/>
                <w:szCs w:val="22"/>
                <w:lang w:val="el-GR"/>
              </w:rPr>
            </w:pPr>
            <w:r w:rsidRPr="00982CB5">
              <w:rPr>
                <w:rFonts w:asciiTheme="minorHAnsi" w:hAnsiTheme="minorHAnsi" w:cs="Arial"/>
                <w:bCs/>
                <w:iCs/>
                <w:szCs w:val="22"/>
                <w:lang w:val="el-GR"/>
              </w:rPr>
              <w:t>Δραστηριότητες ανθρώπινης υγείας (Δραστηριότητες άσκησης ιατρικών και οδοντιατρικών επαγγελμάτων, Άλλες δραστηριότητες ανθρώπινης υγείας)</w:t>
            </w:r>
          </w:p>
          <w:p w:rsidR="00770008" w:rsidRPr="00982CB5" w:rsidRDefault="00770008" w:rsidP="00E31F14">
            <w:pPr>
              <w:pStyle w:val="a3"/>
              <w:numPr>
                <w:ilvl w:val="0"/>
                <w:numId w:val="10"/>
              </w:numPr>
              <w:spacing w:line="288" w:lineRule="auto"/>
              <w:rPr>
                <w:rFonts w:asciiTheme="minorHAnsi" w:hAnsiTheme="minorHAnsi" w:cs="Arial"/>
                <w:bCs/>
                <w:iCs/>
                <w:szCs w:val="22"/>
                <w:lang w:val="el-GR"/>
              </w:rPr>
            </w:pPr>
            <w:r w:rsidRPr="00982CB5">
              <w:rPr>
                <w:rFonts w:asciiTheme="minorHAnsi" w:hAnsiTheme="minorHAnsi" w:cs="Arial"/>
                <w:bCs/>
                <w:iCs/>
                <w:szCs w:val="22"/>
                <w:lang w:val="el-GR"/>
              </w:rPr>
              <w:t>Δραστηριότητες φροντίδας - βοήθειας με παροχή καταλύματος</w:t>
            </w:r>
          </w:p>
          <w:p w:rsidR="00770008" w:rsidRPr="00982CB5" w:rsidRDefault="00770008" w:rsidP="00E31F14">
            <w:pPr>
              <w:pStyle w:val="a3"/>
              <w:numPr>
                <w:ilvl w:val="0"/>
                <w:numId w:val="10"/>
              </w:numPr>
              <w:spacing w:line="288" w:lineRule="auto"/>
              <w:rPr>
                <w:rFonts w:asciiTheme="minorHAnsi" w:hAnsiTheme="minorHAnsi" w:cs="Arial"/>
                <w:szCs w:val="22"/>
                <w:lang w:val="el-GR"/>
              </w:rPr>
            </w:pPr>
            <w:r w:rsidRPr="00982CB5">
              <w:rPr>
                <w:rFonts w:asciiTheme="minorHAnsi" w:hAnsiTheme="minorHAnsi" w:cs="Arial"/>
                <w:szCs w:val="22"/>
                <w:lang w:val="el-GR"/>
              </w:rPr>
              <w:t>Αθλητικές δραστηριότητες (Υπηρεσίες γυμναστηρίων, Εκμετάλλευση αθλητικών Εγκαταστάσεων κλπ)</w:t>
            </w:r>
          </w:p>
          <w:p w:rsidR="00770008" w:rsidRPr="00982CB5" w:rsidRDefault="00770008" w:rsidP="00E31F14">
            <w:pPr>
              <w:pStyle w:val="a3"/>
              <w:numPr>
                <w:ilvl w:val="0"/>
                <w:numId w:val="10"/>
              </w:numPr>
              <w:spacing w:line="288" w:lineRule="auto"/>
              <w:rPr>
                <w:rFonts w:asciiTheme="minorHAnsi" w:hAnsiTheme="minorHAnsi" w:cs="Arial"/>
                <w:szCs w:val="22"/>
                <w:lang w:val="el-GR"/>
              </w:rPr>
            </w:pPr>
            <w:r w:rsidRPr="00982CB5">
              <w:rPr>
                <w:rFonts w:asciiTheme="minorHAnsi" w:hAnsiTheme="minorHAnsi" w:cs="Arial"/>
                <w:szCs w:val="22"/>
                <w:lang w:val="el-GR"/>
              </w:rPr>
              <w:t>Δραστηριότητες διασκέδασης και ψυχαγωγίας (Υπηρεσίες γουότερ παρκ (νεροτσουλήθρες κλπ), Υπηρεσίες διοργάνωσης ψυχαγωγικών εκδηλώσεων, Υπηρεσίες παιδότοπου, υπηρεσίες θεαμάτων κλπ)</w:t>
            </w:r>
          </w:p>
          <w:p w:rsidR="00770008" w:rsidRPr="00982CB5" w:rsidRDefault="00770008" w:rsidP="00E31F14">
            <w:pPr>
              <w:pStyle w:val="a3"/>
              <w:numPr>
                <w:ilvl w:val="0"/>
                <w:numId w:val="10"/>
              </w:numPr>
              <w:spacing w:line="288" w:lineRule="auto"/>
              <w:rPr>
                <w:rFonts w:asciiTheme="minorHAnsi" w:hAnsiTheme="minorHAnsi" w:cs="Arial"/>
                <w:bCs/>
                <w:iCs/>
                <w:szCs w:val="22"/>
                <w:lang w:val="el-GR"/>
              </w:rPr>
            </w:pPr>
            <w:r w:rsidRPr="00982CB5">
              <w:rPr>
                <w:rFonts w:asciiTheme="minorHAnsi" w:hAnsiTheme="minorHAnsi" w:cs="Arial"/>
                <w:bCs/>
                <w:iCs/>
                <w:szCs w:val="22"/>
                <w:lang w:val="el-GR"/>
              </w:rPr>
              <w:t>Δραστηριότητες παροχής προσωπικών υπηρεσιών (στεγνοκαθαριστήρια, κομμωτήρια, κουρεία, κέντρα αισθητικής, γραφεία κηδειών και συναφείς δραστηριότητες, Δραστηριότητες σχετικές με τη φυσική ευεξία, Υπηρεσίες φροντίδας ζώων συντροφιάς,</w:t>
            </w:r>
            <w:r w:rsidRPr="00982CB5">
              <w:rPr>
                <w:rFonts w:asciiTheme="minorHAnsi" w:eastAsia="+mn-ea" w:hAnsiTheme="minorHAnsi" w:cs="+mn-cs"/>
                <w:bCs/>
                <w:color w:val="000000"/>
                <w:kern w:val="24"/>
                <w:szCs w:val="22"/>
                <w:lang w:val="el-GR"/>
              </w:rPr>
              <w:t xml:space="preserve"> </w:t>
            </w:r>
            <w:r w:rsidRPr="00982CB5">
              <w:rPr>
                <w:rFonts w:asciiTheme="minorHAnsi" w:hAnsiTheme="minorHAnsi" w:cs="Arial"/>
                <w:bCs/>
                <w:iCs/>
                <w:szCs w:val="22"/>
                <w:lang w:val="el-GR"/>
              </w:rPr>
              <w:t xml:space="preserve">Υπηρεσίες γευσιγνωσίας, Υπηρεσίες στολισμού εκκλησιών, αιθουσών κλπ). </w:t>
            </w:r>
          </w:p>
          <w:p w:rsidR="00770008" w:rsidRPr="00982CB5" w:rsidRDefault="00770008" w:rsidP="00E31F14">
            <w:pPr>
              <w:pStyle w:val="a3"/>
              <w:numPr>
                <w:ilvl w:val="0"/>
                <w:numId w:val="10"/>
              </w:numPr>
              <w:spacing w:line="288" w:lineRule="auto"/>
              <w:rPr>
                <w:rFonts w:asciiTheme="minorHAnsi" w:hAnsiTheme="minorHAnsi" w:cs="Arial"/>
                <w:bCs/>
                <w:iCs/>
                <w:szCs w:val="22"/>
                <w:lang w:val="el-GR"/>
              </w:rPr>
            </w:pPr>
            <w:r w:rsidRPr="00982CB5">
              <w:rPr>
                <w:rFonts w:asciiTheme="minorHAnsi" w:hAnsiTheme="minorHAnsi" w:cs="Arial"/>
                <w:bCs/>
                <w:iCs/>
                <w:szCs w:val="22"/>
                <w:lang w:val="el-GR"/>
              </w:rPr>
              <w:t xml:space="preserve">Κατασκευαστικές, τεχνικές και άλλες δραστηριότητες που εξυπηρετούν τον τοπικό </w:t>
            </w:r>
            <w:r w:rsidRPr="00982CB5">
              <w:rPr>
                <w:rFonts w:asciiTheme="minorHAnsi" w:hAnsiTheme="minorHAnsi" w:cs="Arial"/>
                <w:bCs/>
                <w:iCs/>
                <w:szCs w:val="22"/>
                <w:lang w:val="el-GR"/>
              </w:rPr>
              <w:lastRenderedPageBreak/>
              <w:t>πληθυσμό και την τοπική οικονομία (όπως μηχανουργεία, επεξεργασία μετάλλων και μεταλλικές κατασκευές, κατασκευή μηχανη-μάτων  και συστημάτων / υποδομών για τον πρωτογενή τομέα, συνεργεία αγροτικών μηχανημάτων και οχημάτων κ.ά.).</w:t>
            </w:r>
          </w:p>
          <w:p w:rsidR="00770008" w:rsidRPr="00982CB5" w:rsidRDefault="00770008" w:rsidP="00FD7E71">
            <w:pPr>
              <w:rPr>
                <w:rFonts w:asciiTheme="minorHAnsi" w:hAnsiTheme="minorHAnsi" w:cs="Arial"/>
                <w:b/>
                <w:szCs w:val="22"/>
                <w:lang w:val="el-GR"/>
              </w:rPr>
            </w:pPr>
            <w:r w:rsidRPr="00982CB5">
              <w:rPr>
                <w:rFonts w:asciiTheme="minorHAnsi" w:hAnsiTheme="minorHAnsi" w:cs="Calibri"/>
                <w:szCs w:val="22"/>
                <w:lang w:val="el-GR"/>
              </w:rPr>
              <w:t>Ανώτατο όριο αιτούμενου προϋπολογισμού: 600.000 ευρώ.</w:t>
            </w:r>
          </w:p>
        </w:tc>
      </w:tr>
      <w:tr w:rsidR="00770008" w:rsidRPr="00982CB5" w:rsidTr="00FD7E71">
        <w:trPr>
          <w:trHeight w:val="547"/>
        </w:trPr>
        <w:tc>
          <w:tcPr>
            <w:tcW w:w="8879" w:type="dxa"/>
            <w:gridSpan w:val="5"/>
            <w:shd w:val="clear" w:color="auto" w:fill="auto"/>
          </w:tcPr>
          <w:p w:rsidR="00770008" w:rsidRPr="00982CB5" w:rsidRDefault="00770008" w:rsidP="00FD7E71">
            <w:pPr>
              <w:rPr>
                <w:rFonts w:asciiTheme="minorHAnsi" w:hAnsiTheme="minorHAnsi"/>
                <w:szCs w:val="22"/>
              </w:rPr>
            </w:pPr>
            <w:r w:rsidRPr="00982CB5">
              <w:rPr>
                <w:rFonts w:asciiTheme="minorHAnsi" w:hAnsiTheme="minorHAnsi" w:cs="Arial"/>
                <w:b/>
                <w:szCs w:val="22"/>
              </w:rPr>
              <w:lastRenderedPageBreak/>
              <w:t>Θεματική Κατεύθυνση που εξυπηρετείται</w:t>
            </w:r>
          </w:p>
        </w:tc>
      </w:tr>
      <w:tr w:rsidR="00770008" w:rsidRPr="00EB2B36" w:rsidTr="00FD7E71">
        <w:tc>
          <w:tcPr>
            <w:tcW w:w="8879" w:type="dxa"/>
            <w:gridSpan w:val="5"/>
            <w:shd w:val="clear" w:color="auto" w:fill="auto"/>
          </w:tcPr>
          <w:p w:rsidR="00770008" w:rsidRPr="00982CB5" w:rsidRDefault="00770008" w:rsidP="00FD7E71">
            <w:pPr>
              <w:rPr>
                <w:rFonts w:asciiTheme="minorHAnsi" w:hAnsiTheme="minorHAnsi" w:cs="Arial"/>
                <w:szCs w:val="22"/>
                <w:lang w:val="el-GR"/>
              </w:rPr>
            </w:pPr>
            <w:r w:rsidRPr="00982CB5">
              <w:rPr>
                <w:rFonts w:asciiTheme="minorHAnsi" w:hAnsiTheme="minorHAnsi" w:cs="Arial"/>
                <w:szCs w:val="22"/>
                <w:lang w:val="el-GR"/>
              </w:rPr>
              <w:t>3η: Διαφοροποίηση και ενδυνάμωση της τοπικής οικονομίας</w:t>
            </w:r>
          </w:p>
        </w:tc>
      </w:tr>
      <w:tr w:rsidR="00770008" w:rsidRPr="00982CB5" w:rsidTr="00FD7E71">
        <w:tc>
          <w:tcPr>
            <w:tcW w:w="8879" w:type="dxa"/>
            <w:gridSpan w:val="5"/>
            <w:shd w:val="clear" w:color="auto" w:fill="auto"/>
          </w:tcPr>
          <w:p w:rsidR="00770008" w:rsidRPr="00982CB5" w:rsidRDefault="00770008" w:rsidP="00FD7E71">
            <w:pPr>
              <w:jc w:val="center"/>
              <w:rPr>
                <w:rFonts w:asciiTheme="minorHAnsi" w:hAnsiTheme="minorHAnsi" w:cs="Arial"/>
                <w:b/>
                <w:szCs w:val="22"/>
              </w:rPr>
            </w:pPr>
            <w:r w:rsidRPr="00982CB5">
              <w:rPr>
                <w:rFonts w:asciiTheme="minorHAnsi" w:hAnsiTheme="minorHAnsi" w:cs="Arial"/>
                <w:b/>
                <w:szCs w:val="22"/>
              </w:rPr>
              <w:t>Χρηματοδοτικά στοιχεία</w:t>
            </w:r>
          </w:p>
        </w:tc>
      </w:tr>
      <w:tr w:rsidR="00770008" w:rsidRPr="00EB2B36" w:rsidTr="00FD7E71">
        <w:trPr>
          <w:trHeight w:val="435"/>
        </w:trPr>
        <w:tc>
          <w:tcPr>
            <w:tcW w:w="2959" w:type="dxa"/>
            <w:gridSpan w:val="2"/>
            <w:shd w:val="clear" w:color="auto" w:fill="auto"/>
          </w:tcPr>
          <w:p w:rsidR="00770008" w:rsidRPr="00982CB5" w:rsidRDefault="00770008" w:rsidP="00FD7E71">
            <w:pPr>
              <w:rPr>
                <w:rFonts w:asciiTheme="minorHAnsi" w:hAnsiTheme="minorHAnsi" w:cstheme="minorHAnsi"/>
                <w:szCs w:val="22"/>
              </w:rPr>
            </w:pPr>
          </w:p>
        </w:tc>
        <w:tc>
          <w:tcPr>
            <w:tcW w:w="1848" w:type="dxa"/>
            <w:shd w:val="clear" w:color="auto" w:fill="auto"/>
          </w:tcPr>
          <w:p w:rsidR="00770008" w:rsidRPr="00982CB5" w:rsidRDefault="00770008" w:rsidP="00FD7E71">
            <w:pPr>
              <w:rPr>
                <w:rFonts w:asciiTheme="minorHAnsi" w:hAnsiTheme="minorHAnsi" w:cstheme="minorHAnsi"/>
                <w:szCs w:val="22"/>
              </w:rPr>
            </w:pPr>
            <w:r w:rsidRPr="00982CB5">
              <w:rPr>
                <w:rFonts w:asciiTheme="minorHAnsi" w:hAnsiTheme="minorHAnsi" w:cstheme="minorHAnsi"/>
                <w:szCs w:val="22"/>
              </w:rPr>
              <w:t>Ποσό (€)</w:t>
            </w:r>
          </w:p>
        </w:tc>
        <w:tc>
          <w:tcPr>
            <w:tcW w:w="1743" w:type="dxa"/>
            <w:shd w:val="clear" w:color="auto" w:fill="auto"/>
          </w:tcPr>
          <w:p w:rsidR="00770008" w:rsidRPr="00982CB5" w:rsidRDefault="00770008" w:rsidP="00FD7E71">
            <w:pPr>
              <w:rPr>
                <w:rFonts w:asciiTheme="minorHAnsi" w:hAnsiTheme="minorHAnsi" w:cstheme="minorHAnsi"/>
                <w:szCs w:val="22"/>
                <w:lang w:val="el-GR"/>
              </w:rPr>
            </w:pPr>
            <w:r w:rsidRPr="00982CB5">
              <w:rPr>
                <w:rFonts w:asciiTheme="minorHAnsi" w:hAnsiTheme="minorHAnsi" w:cstheme="minorHAnsi"/>
                <w:szCs w:val="22"/>
                <w:lang w:val="el-GR"/>
              </w:rPr>
              <w:t>Ποσοστό (%) σε επίπεδο υπο-μέτρου</w:t>
            </w:r>
          </w:p>
        </w:tc>
        <w:tc>
          <w:tcPr>
            <w:tcW w:w="2329" w:type="dxa"/>
            <w:shd w:val="clear" w:color="auto" w:fill="auto"/>
          </w:tcPr>
          <w:p w:rsidR="00770008" w:rsidRPr="00982CB5" w:rsidRDefault="00770008" w:rsidP="00FD7E71">
            <w:pPr>
              <w:rPr>
                <w:rFonts w:asciiTheme="minorHAnsi" w:hAnsiTheme="minorHAnsi" w:cstheme="minorHAnsi"/>
                <w:szCs w:val="22"/>
                <w:lang w:val="el-GR"/>
              </w:rPr>
            </w:pPr>
            <w:r w:rsidRPr="00982CB5">
              <w:rPr>
                <w:rFonts w:asciiTheme="minorHAnsi" w:hAnsiTheme="minorHAnsi" w:cstheme="minorHAnsi"/>
                <w:szCs w:val="22"/>
                <w:lang w:val="el-GR"/>
              </w:rPr>
              <w:t>Ποσοστό (%) σε επίπεδο Τοπικού Προγράμματος</w:t>
            </w:r>
          </w:p>
        </w:tc>
      </w:tr>
      <w:tr w:rsidR="00770008" w:rsidRPr="00982CB5" w:rsidTr="00FD7E71">
        <w:trPr>
          <w:trHeight w:val="655"/>
        </w:trPr>
        <w:tc>
          <w:tcPr>
            <w:tcW w:w="2959" w:type="dxa"/>
            <w:gridSpan w:val="2"/>
            <w:shd w:val="clear" w:color="auto" w:fill="auto"/>
          </w:tcPr>
          <w:p w:rsidR="00770008" w:rsidRPr="00982CB5" w:rsidRDefault="00770008" w:rsidP="00FD7E71">
            <w:pPr>
              <w:rPr>
                <w:rFonts w:asciiTheme="minorHAnsi" w:hAnsiTheme="minorHAnsi" w:cstheme="minorHAnsi"/>
                <w:szCs w:val="22"/>
              </w:rPr>
            </w:pPr>
            <w:r w:rsidRPr="00982CB5">
              <w:rPr>
                <w:rFonts w:asciiTheme="minorHAnsi" w:hAnsiTheme="minorHAnsi" w:cstheme="minorHAnsi"/>
                <w:szCs w:val="22"/>
              </w:rPr>
              <w:t>Συνολικός Προϋπολογισμός</w:t>
            </w:r>
          </w:p>
        </w:tc>
        <w:tc>
          <w:tcPr>
            <w:tcW w:w="1848" w:type="dxa"/>
            <w:shd w:val="clear" w:color="auto" w:fill="auto"/>
          </w:tcPr>
          <w:p w:rsidR="00770008" w:rsidRPr="00982CB5" w:rsidRDefault="00770008" w:rsidP="00FD7E71">
            <w:pPr>
              <w:jc w:val="center"/>
              <w:rPr>
                <w:rFonts w:asciiTheme="minorHAnsi" w:hAnsiTheme="minorHAnsi" w:cstheme="minorHAnsi"/>
                <w:bCs/>
                <w:color w:val="000000"/>
                <w:szCs w:val="22"/>
              </w:rPr>
            </w:pPr>
            <w:r w:rsidRPr="00982CB5">
              <w:rPr>
                <w:rFonts w:asciiTheme="minorHAnsi" w:hAnsiTheme="minorHAnsi" w:cstheme="minorHAnsi"/>
                <w:color w:val="000000"/>
                <w:szCs w:val="22"/>
                <w:lang w:eastAsia="el-GR"/>
              </w:rPr>
              <w:t>550.000,00</w:t>
            </w:r>
          </w:p>
        </w:tc>
        <w:tc>
          <w:tcPr>
            <w:tcW w:w="1743" w:type="dxa"/>
            <w:shd w:val="clear" w:color="auto" w:fill="auto"/>
          </w:tcPr>
          <w:p w:rsidR="00770008" w:rsidRPr="00982CB5" w:rsidRDefault="00770008" w:rsidP="00641FDF">
            <w:pPr>
              <w:jc w:val="center"/>
              <w:rPr>
                <w:rFonts w:asciiTheme="minorHAnsi" w:hAnsiTheme="minorHAnsi" w:cstheme="minorHAnsi"/>
                <w:szCs w:val="22"/>
              </w:rPr>
            </w:pPr>
            <w:r w:rsidRPr="00982CB5">
              <w:rPr>
                <w:rFonts w:asciiTheme="minorHAnsi" w:hAnsiTheme="minorHAnsi" w:cstheme="minorHAnsi"/>
                <w:color w:val="000000"/>
                <w:szCs w:val="22"/>
                <w:lang w:eastAsia="el-GR"/>
              </w:rPr>
              <w:t>5,9</w:t>
            </w:r>
            <w:r w:rsidR="00641FDF">
              <w:rPr>
                <w:rFonts w:asciiTheme="minorHAnsi" w:hAnsiTheme="minorHAnsi" w:cstheme="minorHAnsi"/>
                <w:color w:val="000000"/>
                <w:szCs w:val="22"/>
                <w:lang w:eastAsia="el-GR"/>
              </w:rPr>
              <w:t>8</w:t>
            </w:r>
            <w:r w:rsidRPr="00982CB5">
              <w:rPr>
                <w:rFonts w:asciiTheme="minorHAnsi" w:hAnsiTheme="minorHAnsi" w:cstheme="minorHAnsi"/>
                <w:color w:val="000000"/>
                <w:szCs w:val="22"/>
                <w:lang w:eastAsia="el-GR"/>
              </w:rPr>
              <w:t>%</w:t>
            </w:r>
          </w:p>
        </w:tc>
        <w:tc>
          <w:tcPr>
            <w:tcW w:w="2329" w:type="dxa"/>
            <w:shd w:val="clear" w:color="auto" w:fill="auto"/>
          </w:tcPr>
          <w:p w:rsidR="00770008" w:rsidRPr="00982CB5" w:rsidRDefault="00770008" w:rsidP="00641FDF">
            <w:pPr>
              <w:jc w:val="center"/>
              <w:rPr>
                <w:rFonts w:asciiTheme="minorHAnsi" w:hAnsiTheme="minorHAnsi" w:cstheme="minorHAnsi"/>
                <w:szCs w:val="22"/>
              </w:rPr>
            </w:pPr>
            <w:r w:rsidRPr="00982CB5">
              <w:rPr>
                <w:rFonts w:asciiTheme="minorHAnsi" w:hAnsiTheme="minorHAnsi" w:cstheme="minorHAnsi"/>
                <w:color w:val="000000"/>
                <w:szCs w:val="22"/>
                <w:lang w:eastAsia="el-GR"/>
              </w:rPr>
              <w:t>4,9</w:t>
            </w:r>
            <w:r w:rsidR="00641FDF">
              <w:rPr>
                <w:rFonts w:asciiTheme="minorHAnsi" w:hAnsiTheme="minorHAnsi" w:cstheme="minorHAnsi"/>
                <w:color w:val="000000"/>
                <w:szCs w:val="22"/>
                <w:lang w:eastAsia="el-GR"/>
              </w:rPr>
              <w:t>9</w:t>
            </w:r>
            <w:r w:rsidRPr="00982CB5">
              <w:rPr>
                <w:rFonts w:asciiTheme="minorHAnsi" w:hAnsiTheme="minorHAnsi" w:cstheme="minorHAnsi"/>
                <w:color w:val="000000"/>
                <w:szCs w:val="22"/>
                <w:lang w:eastAsia="el-GR"/>
              </w:rPr>
              <w:t>%</w:t>
            </w:r>
          </w:p>
        </w:tc>
      </w:tr>
      <w:tr w:rsidR="00770008" w:rsidRPr="00982CB5" w:rsidTr="00FD7E71">
        <w:trPr>
          <w:trHeight w:val="482"/>
        </w:trPr>
        <w:tc>
          <w:tcPr>
            <w:tcW w:w="2959" w:type="dxa"/>
            <w:gridSpan w:val="2"/>
            <w:shd w:val="clear" w:color="auto" w:fill="auto"/>
          </w:tcPr>
          <w:p w:rsidR="00770008" w:rsidRPr="00982CB5" w:rsidRDefault="00770008" w:rsidP="00FD7E71">
            <w:pPr>
              <w:rPr>
                <w:rFonts w:asciiTheme="minorHAnsi" w:hAnsiTheme="minorHAnsi" w:cstheme="minorHAnsi"/>
                <w:szCs w:val="22"/>
              </w:rPr>
            </w:pPr>
            <w:r w:rsidRPr="00982CB5">
              <w:rPr>
                <w:rFonts w:asciiTheme="minorHAnsi" w:hAnsiTheme="minorHAnsi" w:cstheme="minorHAnsi"/>
                <w:szCs w:val="22"/>
              </w:rPr>
              <w:t>Δημόσια Δαπάνη</w:t>
            </w:r>
          </w:p>
        </w:tc>
        <w:tc>
          <w:tcPr>
            <w:tcW w:w="1848" w:type="dxa"/>
            <w:shd w:val="clear" w:color="auto" w:fill="auto"/>
          </w:tcPr>
          <w:p w:rsidR="00770008" w:rsidRPr="00982CB5" w:rsidRDefault="00770008" w:rsidP="00FD7E71">
            <w:pPr>
              <w:jc w:val="center"/>
              <w:rPr>
                <w:rFonts w:asciiTheme="minorHAnsi" w:hAnsiTheme="minorHAnsi" w:cstheme="minorHAnsi"/>
                <w:bCs/>
                <w:color w:val="000000"/>
                <w:szCs w:val="22"/>
              </w:rPr>
            </w:pPr>
            <w:r w:rsidRPr="00982CB5">
              <w:rPr>
                <w:rFonts w:asciiTheme="minorHAnsi" w:hAnsiTheme="minorHAnsi" w:cstheme="minorHAnsi"/>
                <w:color w:val="000000"/>
                <w:szCs w:val="22"/>
                <w:lang w:eastAsia="el-GR"/>
              </w:rPr>
              <w:t>302.500,00</w:t>
            </w:r>
          </w:p>
        </w:tc>
        <w:tc>
          <w:tcPr>
            <w:tcW w:w="1743" w:type="dxa"/>
            <w:shd w:val="clear" w:color="auto" w:fill="auto"/>
          </w:tcPr>
          <w:p w:rsidR="00770008" w:rsidRPr="00982CB5" w:rsidRDefault="00770008" w:rsidP="00FD7E71">
            <w:pPr>
              <w:jc w:val="center"/>
              <w:rPr>
                <w:rFonts w:asciiTheme="minorHAnsi" w:hAnsiTheme="minorHAnsi" w:cstheme="minorHAnsi"/>
                <w:szCs w:val="22"/>
              </w:rPr>
            </w:pPr>
            <w:r w:rsidRPr="00982CB5">
              <w:rPr>
                <w:rFonts w:asciiTheme="minorHAnsi" w:hAnsiTheme="minorHAnsi" w:cstheme="minorHAnsi"/>
                <w:color w:val="000000"/>
                <w:szCs w:val="22"/>
                <w:lang w:eastAsia="el-GR"/>
              </w:rPr>
              <w:t>4,82%</w:t>
            </w:r>
          </w:p>
        </w:tc>
        <w:tc>
          <w:tcPr>
            <w:tcW w:w="2329" w:type="dxa"/>
            <w:shd w:val="clear" w:color="auto" w:fill="auto"/>
          </w:tcPr>
          <w:p w:rsidR="00770008" w:rsidRPr="00982CB5" w:rsidRDefault="00770008" w:rsidP="00FD7E71">
            <w:pPr>
              <w:jc w:val="center"/>
              <w:rPr>
                <w:rFonts w:asciiTheme="minorHAnsi" w:hAnsiTheme="minorHAnsi" w:cstheme="minorHAnsi"/>
                <w:szCs w:val="22"/>
              </w:rPr>
            </w:pPr>
            <w:r w:rsidRPr="00982CB5">
              <w:rPr>
                <w:rFonts w:asciiTheme="minorHAnsi" w:hAnsiTheme="minorHAnsi" w:cstheme="minorHAnsi"/>
                <w:color w:val="000000"/>
                <w:szCs w:val="22"/>
                <w:lang w:eastAsia="el-GR"/>
              </w:rPr>
              <w:t>3,73%</w:t>
            </w:r>
          </w:p>
        </w:tc>
      </w:tr>
      <w:tr w:rsidR="00770008" w:rsidRPr="00982CB5" w:rsidTr="00FD7E71">
        <w:trPr>
          <w:trHeight w:val="432"/>
        </w:trPr>
        <w:tc>
          <w:tcPr>
            <w:tcW w:w="2959" w:type="dxa"/>
            <w:gridSpan w:val="2"/>
            <w:shd w:val="clear" w:color="auto" w:fill="auto"/>
          </w:tcPr>
          <w:p w:rsidR="00770008" w:rsidRPr="00982CB5" w:rsidRDefault="00770008" w:rsidP="00FD7E71">
            <w:pPr>
              <w:rPr>
                <w:rFonts w:asciiTheme="minorHAnsi" w:hAnsiTheme="minorHAnsi" w:cstheme="minorHAnsi"/>
                <w:szCs w:val="22"/>
              </w:rPr>
            </w:pPr>
            <w:r w:rsidRPr="00982CB5">
              <w:rPr>
                <w:rFonts w:asciiTheme="minorHAnsi" w:hAnsiTheme="minorHAnsi" w:cstheme="minorHAnsi"/>
                <w:szCs w:val="22"/>
              </w:rPr>
              <w:t>Ιδιωτική Συμμετοχή</w:t>
            </w:r>
          </w:p>
        </w:tc>
        <w:tc>
          <w:tcPr>
            <w:tcW w:w="1848" w:type="dxa"/>
            <w:shd w:val="clear" w:color="auto" w:fill="auto"/>
          </w:tcPr>
          <w:p w:rsidR="00770008" w:rsidRPr="00982CB5" w:rsidRDefault="00770008" w:rsidP="00FD7E71">
            <w:pPr>
              <w:jc w:val="center"/>
              <w:rPr>
                <w:rFonts w:asciiTheme="minorHAnsi" w:hAnsiTheme="minorHAnsi" w:cstheme="minorHAnsi"/>
                <w:bCs/>
                <w:color w:val="000000"/>
                <w:szCs w:val="22"/>
              </w:rPr>
            </w:pPr>
            <w:r w:rsidRPr="00982CB5">
              <w:rPr>
                <w:rFonts w:asciiTheme="minorHAnsi" w:hAnsiTheme="minorHAnsi" w:cstheme="minorHAnsi"/>
                <w:color w:val="000000"/>
                <w:szCs w:val="22"/>
                <w:lang w:eastAsia="el-GR"/>
              </w:rPr>
              <w:t>247.500,00</w:t>
            </w:r>
          </w:p>
        </w:tc>
        <w:tc>
          <w:tcPr>
            <w:tcW w:w="1743" w:type="dxa"/>
            <w:shd w:val="clear" w:color="auto" w:fill="auto"/>
          </w:tcPr>
          <w:p w:rsidR="00770008" w:rsidRPr="00982CB5" w:rsidRDefault="00770008" w:rsidP="00641FDF">
            <w:pPr>
              <w:jc w:val="center"/>
              <w:rPr>
                <w:rFonts w:asciiTheme="minorHAnsi" w:hAnsiTheme="minorHAnsi" w:cstheme="minorHAnsi"/>
                <w:szCs w:val="22"/>
              </w:rPr>
            </w:pPr>
            <w:r w:rsidRPr="00982CB5">
              <w:rPr>
                <w:rFonts w:asciiTheme="minorHAnsi" w:hAnsiTheme="minorHAnsi" w:cstheme="minorHAnsi"/>
                <w:color w:val="000000"/>
                <w:szCs w:val="22"/>
                <w:lang w:eastAsia="el-GR"/>
              </w:rPr>
              <w:t>8,4</w:t>
            </w:r>
            <w:r w:rsidR="00641FDF">
              <w:rPr>
                <w:rFonts w:asciiTheme="minorHAnsi" w:hAnsiTheme="minorHAnsi" w:cstheme="minorHAnsi"/>
                <w:color w:val="000000"/>
                <w:szCs w:val="22"/>
                <w:lang w:eastAsia="el-GR"/>
              </w:rPr>
              <w:t>9</w:t>
            </w:r>
            <w:r w:rsidRPr="00982CB5">
              <w:rPr>
                <w:rFonts w:asciiTheme="minorHAnsi" w:hAnsiTheme="minorHAnsi" w:cstheme="minorHAnsi"/>
                <w:color w:val="000000"/>
                <w:szCs w:val="22"/>
                <w:lang w:eastAsia="el-GR"/>
              </w:rPr>
              <w:t>%</w:t>
            </w:r>
          </w:p>
        </w:tc>
        <w:tc>
          <w:tcPr>
            <w:tcW w:w="2329" w:type="dxa"/>
            <w:shd w:val="clear" w:color="auto" w:fill="auto"/>
          </w:tcPr>
          <w:p w:rsidR="00770008" w:rsidRPr="00982CB5" w:rsidRDefault="00770008" w:rsidP="00641FDF">
            <w:pPr>
              <w:jc w:val="center"/>
              <w:rPr>
                <w:rFonts w:asciiTheme="minorHAnsi" w:hAnsiTheme="minorHAnsi" w:cstheme="minorHAnsi"/>
                <w:szCs w:val="22"/>
              </w:rPr>
            </w:pPr>
            <w:r w:rsidRPr="00982CB5">
              <w:rPr>
                <w:rFonts w:asciiTheme="minorHAnsi" w:hAnsiTheme="minorHAnsi" w:cstheme="minorHAnsi"/>
                <w:color w:val="000000"/>
                <w:szCs w:val="22"/>
                <w:lang w:eastAsia="el-GR"/>
              </w:rPr>
              <w:t>8,4</w:t>
            </w:r>
            <w:r w:rsidR="00641FDF">
              <w:rPr>
                <w:rFonts w:asciiTheme="minorHAnsi" w:hAnsiTheme="minorHAnsi" w:cstheme="minorHAnsi"/>
                <w:color w:val="000000"/>
                <w:szCs w:val="22"/>
                <w:lang w:eastAsia="el-GR"/>
              </w:rPr>
              <w:t>9</w:t>
            </w:r>
            <w:r w:rsidRPr="00982CB5">
              <w:rPr>
                <w:rFonts w:asciiTheme="minorHAnsi" w:hAnsiTheme="minorHAnsi" w:cstheme="minorHAnsi"/>
                <w:color w:val="000000"/>
                <w:szCs w:val="22"/>
                <w:lang w:eastAsia="el-GR"/>
              </w:rPr>
              <w:t>%</w:t>
            </w:r>
          </w:p>
        </w:tc>
      </w:tr>
      <w:tr w:rsidR="00770008" w:rsidRPr="00982CB5" w:rsidTr="00FD7E71">
        <w:tc>
          <w:tcPr>
            <w:tcW w:w="8879" w:type="dxa"/>
            <w:gridSpan w:val="5"/>
            <w:shd w:val="clear" w:color="auto" w:fill="auto"/>
          </w:tcPr>
          <w:p w:rsidR="00770008" w:rsidRPr="00982CB5" w:rsidRDefault="00770008" w:rsidP="00FD7E71">
            <w:pPr>
              <w:jc w:val="center"/>
              <w:rPr>
                <w:rFonts w:asciiTheme="minorHAnsi" w:hAnsiTheme="minorHAnsi" w:cs="Arial"/>
                <w:b/>
                <w:szCs w:val="22"/>
              </w:rPr>
            </w:pPr>
            <w:r w:rsidRPr="00982CB5">
              <w:rPr>
                <w:rFonts w:asciiTheme="minorHAnsi" w:hAnsiTheme="minorHAnsi" w:cs="Arial"/>
                <w:b/>
                <w:szCs w:val="22"/>
              </w:rPr>
              <w:t xml:space="preserve">Περιοχή Εφαρμογής </w:t>
            </w:r>
          </w:p>
        </w:tc>
      </w:tr>
      <w:tr w:rsidR="00770008" w:rsidRPr="00EB2B36" w:rsidTr="00FD7E71">
        <w:tc>
          <w:tcPr>
            <w:tcW w:w="8879" w:type="dxa"/>
            <w:gridSpan w:val="5"/>
            <w:shd w:val="clear" w:color="auto" w:fill="auto"/>
          </w:tcPr>
          <w:p w:rsidR="00770008" w:rsidRPr="00982CB5" w:rsidRDefault="00770008" w:rsidP="00FD7E71">
            <w:pPr>
              <w:rPr>
                <w:rFonts w:asciiTheme="minorHAnsi" w:hAnsiTheme="minorHAnsi" w:cs="Arial"/>
                <w:szCs w:val="22"/>
                <w:lang w:val="el-GR"/>
              </w:rPr>
            </w:pPr>
            <w:r w:rsidRPr="00982CB5">
              <w:rPr>
                <w:rFonts w:asciiTheme="minorHAnsi" w:hAnsiTheme="minorHAnsi" w:cs="Arial"/>
                <w:szCs w:val="22"/>
                <w:lang w:val="el-GR"/>
              </w:rPr>
              <w:t>Το σύνολο της περιοχής παρέμβασης</w:t>
            </w:r>
          </w:p>
        </w:tc>
      </w:tr>
      <w:tr w:rsidR="00770008" w:rsidRPr="00EB2B36" w:rsidTr="00FD7E71">
        <w:tc>
          <w:tcPr>
            <w:tcW w:w="8879" w:type="dxa"/>
            <w:gridSpan w:val="5"/>
            <w:shd w:val="clear" w:color="auto" w:fill="auto"/>
          </w:tcPr>
          <w:p w:rsidR="00770008" w:rsidRPr="00982CB5" w:rsidRDefault="00770008" w:rsidP="00FD7E71">
            <w:pPr>
              <w:rPr>
                <w:rFonts w:asciiTheme="minorHAnsi" w:hAnsiTheme="minorHAnsi" w:cs="Arial"/>
                <w:b/>
                <w:szCs w:val="22"/>
                <w:lang w:val="el-GR"/>
              </w:rPr>
            </w:pPr>
            <w:r w:rsidRPr="00982CB5">
              <w:rPr>
                <w:rFonts w:asciiTheme="minorHAnsi" w:hAnsiTheme="minorHAnsi" w:cs="Arial"/>
                <w:b/>
                <w:szCs w:val="22"/>
                <w:lang w:val="el-GR"/>
              </w:rPr>
              <w:t xml:space="preserve">Δικαιούχοι:  </w:t>
            </w:r>
            <w:r w:rsidRPr="00982CB5">
              <w:rPr>
                <w:rFonts w:asciiTheme="minorHAnsi" w:hAnsiTheme="minorHAnsi" w:cs="Calibri"/>
                <w:szCs w:val="22"/>
                <w:lang w:val="el-GR"/>
              </w:rPr>
              <w:t>Πολύ μικρές, μικρές και μεσαίες επιχειρήσεις που συνίστανται από Φυσικά ή Νομικά πρόσωπα, με εξαίρεση αυτές που λειτουργούν υπό τη μορφή της κοινωνίας, της εταιρείας αστικού δικαίου και της κοινοπραξίας</w:t>
            </w:r>
          </w:p>
        </w:tc>
      </w:tr>
      <w:tr w:rsidR="00770008" w:rsidRPr="00982CB5" w:rsidTr="00FD7E71">
        <w:tc>
          <w:tcPr>
            <w:tcW w:w="8879" w:type="dxa"/>
            <w:gridSpan w:val="5"/>
            <w:shd w:val="clear" w:color="auto" w:fill="auto"/>
          </w:tcPr>
          <w:p w:rsidR="00770008" w:rsidRPr="00982CB5" w:rsidRDefault="00770008" w:rsidP="00FD7E71">
            <w:pPr>
              <w:jc w:val="center"/>
              <w:rPr>
                <w:rFonts w:asciiTheme="minorHAnsi" w:hAnsiTheme="minorHAnsi" w:cs="Arial"/>
                <w:b/>
                <w:szCs w:val="22"/>
                <w:lang w:val="en-US"/>
              </w:rPr>
            </w:pPr>
            <w:r w:rsidRPr="00982CB5">
              <w:rPr>
                <w:rFonts w:asciiTheme="minorHAnsi" w:hAnsiTheme="minorHAnsi" w:cs="Arial"/>
                <w:b/>
                <w:szCs w:val="22"/>
              </w:rPr>
              <w:t>Κριτήρια Επιλογής</w:t>
            </w:r>
          </w:p>
        </w:tc>
      </w:tr>
      <w:tr w:rsidR="00770008" w:rsidRPr="00EB2B36" w:rsidTr="00FD7E71">
        <w:tc>
          <w:tcPr>
            <w:tcW w:w="8879" w:type="dxa"/>
            <w:gridSpan w:val="5"/>
            <w:shd w:val="clear" w:color="auto" w:fill="auto"/>
          </w:tcPr>
          <w:p w:rsidR="00770008" w:rsidRPr="00982CB5" w:rsidRDefault="00770008" w:rsidP="00FD7E71">
            <w:pPr>
              <w:rPr>
                <w:rFonts w:asciiTheme="minorHAnsi" w:hAnsiTheme="minorHAnsi" w:cs="Arial"/>
                <w:b/>
                <w:szCs w:val="22"/>
              </w:rPr>
            </w:pPr>
          </w:p>
          <w:tbl>
            <w:tblPr>
              <w:tblW w:w="0" w:type="auto"/>
              <w:tblLook w:val="04A0" w:firstRow="1" w:lastRow="0" w:firstColumn="1" w:lastColumn="0" w:noHBand="0" w:noVBand="1"/>
            </w:tblPr>
            <w:tblGrid>
              <w:gridCol w:w="566"/>
              <w:gridCol w:w="545"/>
              <w:gridCol w:w="1924"/>
              <w:gridCol w:w="3253"/>
              <w:gridCol w:w="1406"/>
              <w:gridCol w:w="1106"/>
            </w:tblGrid>
            <w:tr w:rsidR="00982CB5" w:rsidRPr="00982CB5" w:rsidTr="00982CB5">
              <w:trPr>
                <w:trHeight w:val="810"/>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ΚΩΔ</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982CB5" w:rsidRPr="00982CB5" w:rsidRDefault="00982CB5" w:rsidP="00982CB5">
                  <w:pPr>
                    <w:jc w:val="center"/>
                    <w:rPr>
                      <w:rFonts w:ascii="Calibri" w:hAnsi="Calibri"/>
                      <w:b/>
                      <w:bCs/>
                      <w:color w:val="000000"/>
                      <w:sz w:val="20"/>
                      <w:lang w:val="el-GR" w:eastAsia="el-GR"/>
                    </w:rPr>
                  </w:pPr>
                  <w:r w:rsidRPr="00982CB5">
                    <w:rPr>
                      <w:rFonts w:ascii="Calibri" w:hAnsi="Calibri"/>
                      <w:b/>
                      <w:bCs/>
                      <w:color w:val="000000"/>
                      <w:sz w:val="20"/>
                      <w:lang w:val="el-GR" w:eastAsia="el-GR"/>
                    </w:rPr>
                    <w:t>Α/Α</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982CB5" w:rsidRPr="00982CB5" w:rsidRDefault="00982CB5" w:rsidP="00982CB5">
                  <w:pPr>
                    <w:jc w:val="center"/>
                    <w:rPr>
                      <w:rFonts w:ascii="Calibri" w:hAnsi="Calibri"/>
                      <w:b/>
                      <w:bCs/>
                      <w:color w:val="000000"/>
                      <w:sz w:val="20"/>
                      <w:lang w:val="el-GR" w:eastAsia="el-GR"/>
                    </w:rPr>
                  </w:pPr>
                  <w:r w:rsidRPr="00982CB5">
                    <w:rPr>
                      <w:rFonts w:ascii="Calibri" w:hAnsi="Calibri"/>
                      <w:b/>
                      <w:bCs/>
                      <w:color w:val="000000"/>
                      <w:sz w:val="20"/>
                      <w:lang w:val="el-GR" w:eastAsia="el-GR"/>
                    </w:rPr>
                    <w:t>ΚΡΙΤΗΡΙΟ</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982CB5" w:rsidRPr="00982CB5" w:rsidRDefault="00982CB5" w:rsidP="00982CB5">
                  <w:pPr>
                    <w:jc w:val="center"/>
                    <w:rPr>
                      <w:rFonts w:ascii="Calibri" w:hAnsi="Calibri"/>
                      <w:b/>
                      <w:bCs/>
                      <w:color w:val="000000"/>
                      <w:sz w:val="20"/>
                      <w:lang w:val="el-GR" w:eastAsia="el-GR"/>
                    </w:rPr>
                  </w:pPr>
                  <w:r w:rsidRPr="00982CB5">
                    <w:rPr>
                      <w:rFonts w:ascii="Calibri" w:hAnsi="Calibri"/>
                      <w:b/>
                      <w:bCs/>
                      <w:color w:val="000000"/>
                      <w:sz w:val="20"/>
                      <w:lang w:val="el-GR" w:eastAsia="el-GR"/>
                    </w:rPr>
                    <w:t>ΑΝΑΛΥΣΗ</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rsidR="00982CB5" w:rsidRPr="00982CB5" w:rsidRDefault="00982CB5" w:rsidP="00982CB5">
                  <w:pPr>
                    <w:jc w:val="left"/>
                    <w:rPr>
                      <w:rFonts w:ascii="Calibri" w:hAnsi="Calibri"/>
                      <w:b/>
                      <w:bCs/>
                      <w:color w:val="000000"/>
                      <w:sz w:val="20"/>
                      <w:lang w:val="el-GR" w:eastAsia="el-GR"/>
                    </w:rPr>
                  </w:pPr>
                  <w:r w:rsidRPr="00982CB5">
                    <w:rPr>
                      <w:rFonts w:ascii="Calibri" w:hAnsi="Calibri"/>
                      <w:b/>
                      <w:bCs/>
                      <w:color w:val="000000"/>
                      <w:sz w:val="20"/>
                      <w:lang w:val="el-GR" w:eastAsia="el-GR"/>
                    </w:rPr>
                    <w:t>ΒΑΘΜΟΛΟΓΙΑ  (0-100)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rsidR="00982CB5" w:rsidRPr="00982CB5" w:rsidRDefault="00982CB5" w:rsidP="00982CB5">
                  <w:pPr>
                    <w:jc w:val="left"/>
                    <w:rPr>
                      <w:rFonts w:ascii="Calibri" w:hAnsi="Calibri"/>
                      <w:b/>
                      <w:bCs/>
                      <w:color w:val="000000"/>
                      <w:sz w:val="20"/>
                      <w:lang w:val="el-GR" w:eastAsia="el-GR"/>
                    </w:rPr>
                  </w:pPr>
                  <w:r w:rsidRPr="00982CB5">
                    <w:rPr>
                      <w:rFonts w:ascii="Calibri" w:hAnsi="Calibri"/>
                      <w:b/>
                      <w:bCs/>
                      <w:color w:val="000000"/>
                      <w:sz w:val="20"/>
                      <w:lang w:val="el-GR" w:eastAsia="el-GR"/>
                    </w:rPr>
                    <w:t>ΒΑΡΥΤΗΤΑ</w:t>
                  </w:r>
                </w:p>
              </w:tc>
            </w:tr>
            <w:tr w:rsidR="00982CB5" w:rsidRPr="00982CB5" w:rsidTr="00982CB5">
              <w:trPr>
                <w:trHeight w:val="51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1</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 xml:space="preserve">Σκοπιμότητα της πρότασης (Ειδικοί ή στρατηγικοί στόχοι του τοπικού προγράμματος που εξυπηρετούνται με την υλοποίηση της πρότασης) </w:t>
                  </w:r>
                  <w:r w:rsidRPr="00982CB5">
                    <w:rPr>
                      <w:rFonts w:ascii="Calibri" w:hAnsi="Calibri"/>
                      <w:color w:val="000000"/>
                      <w:sz w:val="40"/>
                      <w:szCs w:val="40"/>
                      <w:lang w:val="el-GR" w:eastAsia="el-GR"/>
                    </w:rPr>
                    <w:t>*</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Συσχέτιση με το σύνολο των στόχων που αφορούν στην υπο-δράση</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color w:val="000000"/>
                      <w:sz w:val="20"/>
                      <w:lang w:val="el-GR" w:eastAsia="el-GR"/>
                    </w:rPr>
                  </w:pPr>
                  <w:r w:rsidRPr="00982CB5">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82CB5" w:rsidRPr="00982CB5" w:rsidRDefault="00982CB5" w:rsidP="00982CB5">
                  <w:pPr>
                    <w:jc w:val="center"/>
                    <w:rPr>
                      <w:rFonts w:ascii="Calibri" w:hAnsi="Calibri"/>
                      <w:color w:val="000000"/>
                      <w:szCs w:val="22"/>
                      <w:lang w:val="el-GR" w:eastAsia="el-GR"/>
                    </w:rPr>
                  </w:pPr>
                  <w:r w:rsidRPr="00982CB5">
                    <w:rPr>
                      <w:rFonts w:ascii="Calibri" w:hAnsi="Calibri"/>
                      <w:color w:val="000000"/>
                      <w:szCs w:val="22"/>
                      <w:lang w:val="el-GR" w:eastAsia="el-GR"/>
                    </w:rPr>
                    <w:t>20%</w:t>
                  </w:r>
                </w:p>
              </w:tc>
            </w:tr>
            <w:tr w:rsidR="00982CB5" w:rsidRPr="00982CB5" w:rsidTr="00982CB5">
              <w:trPr>
                <w:trHeight w:val="510"/>
              </w:trPr>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Συσχέτιση με το 70%  των στόχων που αφορούν στην υπο-δράση</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color w:val="000000"/>
                      <w:sz w:val="20"/>
                      <w:lang w:val="el-GR" w:eastAsia="el-GR"/>
                    </w:rPr>
                  </w:pPr>
                  <w:r w:rsidRPr="00982CB5">
                    <w:rPr>
                      <w:rFonts w:ascii="Calibri" w:hAnsi="Calibri"/>
                      <w:color w:val="000000"/>
                      <w:sz w:val="20"/>
                      <w:lang w:val="el-GR" w:eastAsia="el-GR"/>
                    </w:rPr>
                    <w:t>70</w:t>
                  </w: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Cs w:val="22"/>
                      <w:lang w:val="el-GR" w:eastAsia="el-GR"/>
                    </w:rPr>
                  </w:pPr>
                </w:p>
              </w:tc>
            </w:tr>
            <w:tr w:rsidR="00982CB5" w:rsidRPr="00982CB5" w:rsidTr="00982CB5">
              <w:trPr>
                <w:trHeight w:val="510"/>
              </w:trPr>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Συσχέτιση με το 30%  των στόχων που αφορούν στην υπο-δράση</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color w:val="000000"/>
                      <w:sz w:val="20"/>
                      <w:lang w:val="el-GR" w:eastAsia="el-GR"/>
                    </w:rPr>
                  </w:pPr>
                  <w:r w:rsidRPr="00982CB5">
                    <w:rPr>
                      <w:rFonts w:ascii="Calibri" w:hAnsi="Calibri"/>
                      <w:color w:val="000000"/>
                      <w:sz w:val="20"/>
                      <w:lang w:val="el-GR" w:eastAsia="el-GR"/>
                    </w:rPr>
                    <w:t>30</w:t>
                  </w: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Cs w:val="22"/>
                      <w:lang w:val="el-GR" w:eastAsia="el-GR"/>
                    </w:rPr>
                  </w:pPr>
                </w:p>
              </w:tc>
            </w:tr>
            <w:tr w:rsidR="00982CB5" w:rsidRPr="00982CB5" w:rsidTr="00982CB5">
              <w:trPr>
                <w:trHeight w:val="510"/>
              </w:trPr>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Συσχέτιση με ποσοστό μικρότερο του  30% των στόχων που αφορούν στην υπο-δράση</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color w:val="000000"/>
                      <w:sz w:val="20"/>
                      <w:lang w:val="el-GR" w:eastAsia="el-GR"/>
                    </w:rPr>
                  </w:pPr>
                  <w:r w:rsidRPr="00982CB5">
                    <w:rPr>
                      <w:rFonts w:ascii="Calibri" w:hAnsi="Calibri"/>
                      <w:color w:val="000000"/>
                      <w:sz w:val="20"/>
                      <w:lang w:val="el-GR" w:eastAsia="el-GR"/>
                    </w:rPr>
                    <w:t>0</w:t>
                  </w: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Cs w:val="22"/>
                      <w:lang w:val="el-GR" w:eastAsia="el-GR"/>
                    </w:rPr>
                  </w:pPr>
                </w:p>
              </w:tc>
            </w:tr>
            <w:tr w:rsidR="00982CB5" w:rsidRPr="00982CB5" w:rsidTr="00982CB5">
              <w:trPr>
                <w:trHeight w:val="10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Προώθηση νεανικής επιχειρηματικότητας</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Ο δικαιούχος της επένδυσης είναι νέος ≤ 35 ετών (φυσικό πρόσωπο) ή εταιρεία οι μέτοχοι της οποίας είναι στο σύνολο τους νέοι ≤ 35 ετών</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color w:val="000000"/>
                      <w:sz w:val="20"/>
                      <w:lang w:val="el-GR" w:eastAsia="el-GR"/>
                    </w:rPr>
                  </w:pPr>
                  <w:r w:rsidRPr="00982CB5">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82CB5" w:rsidRPr="00982CB5" w:rsidRDefault="00982CB5" w:rsidP="00982CB5">
                  <w:pPr>
                    <w:jc w:val="center"/>
                    <w:rPr>
                      <w:rFonts w:ascii="Calibri" w:hAnsi="Calibri"/>
                      <w:color w:val="000000"/>
                      <w:szCs w:val="22"/>
                      <w:lang w:val="el-GR" w:eastAsia="el-GR"/>
                    </w:rPr>
                  </w:pPr>
                  <w:r w:rsidRPr="00982CB5">
                    <w:rPr>
                      <w:rFonts w:ascii="Calibri" w:hAnsi="Calibri"/>
                      <w:color w:val="000000"/>
                      <w:szCs w:val="22"/>
                      <w:lang w:val="el-GR" w:eastAsia="el-GR"/>
                    </w:rPr>
                    <w:t>4%</w:t>
                  </w:r>
                </w:p>
              </w:tc>
            </w:tr>
            <w:tr w:rsidR="00982CB5" w:rsidRPr="00982CB5" w:rsidTr="00982CB5">
              <w:trPr>
                <w:trHeight w:val="1020"/>
              </w:trPr>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 xml:space="preserve">Ο δικαιούχος είναι νομικό πρόσωπο και το μετοχικό/εταιρικό του κεφάλαιο το κατέχουν σε ποσοστό μεγαλυτερο ή ίσο 50%  νέοι ≤ 35 ετών </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color w:val="000000"/>
                      <w:sz w:val="20"/>
                      <w:lang w:val="el-GR" w:eastAsia="el-GR"/>
                    </w:rPr>
                  </w:pPr>
                  <w:r w:rsidRPr="00982CB5">
                    <w:rPr>
                      <w:rFonts w:ascii="Calibri" w:hAnsi="Calibri"/>
                      <w:color w:val="000000"/>
                      <w:sz w:val="20"/>
                      <w:lang w:val="el-GR" w:eastAsia="el-GR"/>
                    </w:rPr>
                    <w:t>50</w:t>
                  </w: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Cs w:val="22"/>
                      <w:lang w:val="el-GR" w:eastAsia="el-GR"/>
                    </w:rPr>
                  </w:pPr>
                </w:p>
              </w:tc>
            </w:tr>
            <w:tr w:rsidR="00982CB5" w:rsidRPr="00982CB5" w:rsidTr="00982CB5">
              <w:trPr>
                <w:trHeight w:val="76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5</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Προώθηση γυναικείας επιχειρηματικότητας</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Ο δικαιούχος της επένδυσης είναι γυναίκα (φυσικό πρόσωπο) ή εταιρεία οι μέτοχοι της οποίας είναι στο σύνολο τους είναι γυναίκες</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color w:val="000000"/>
                      <w:sz w:val="20"/>
                      <w:lang w:val="el-GR" w:eastAsia="el-GR"/>
                    </w:rPr>
                  </w:pPr>
                  <w:r w:rsidRPr="00982CB5">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82CB5" w:rsidRPr="00982CB5" w:rsidRDefault="00982CB5" w:rsidP="00982CB5">
                  <w:pPr>
                    <w:jc w:val="center"/>
                    <w:rPr>
                      <w:rFonts w:ascii="Calibri" w:hAnsi="Calibri"/>
                      <w:color w:val="000000"/>
                      <w:szCs w:val="22"/>
                      <w:lang w:val="el-GR" w:eastAsia="el-GR"/>
                    </w:rPr>
                  </w:pPr>
                  <w:r w:rsidRPr="00982CB5">
                    <w:rPr>
                      <w:rFonts w:ascii="Calibri" w:hAnsi="Calibri"/>
                      <w:color w:val="000000"/>
                      <w:szCs w:val="22"/>
                      <w:lang w:val="el-GR" w:eastAsia="el-GR"/>
                    </w:rPr>
                    <w:t>4%</w:t>
                  </w:r>
                </w:p>
              </w:tc>
            </w:tr>
            <w:tr w:rsidR="00982CB5" w:rsidRPr="00982CB5" w:rsidTr="00982CB5">
              <w:trPr>
                <w:trHeight w:val="765"/>
              </w:trPr>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Ο δικαιούχος είναι νομικό πρόσωπο και το μετοχικό/εταιρικό του κεφάλαιο το κατέχουν σε ποσοστό μεγαλυτερο ή ίσο 50% γυναίκες</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color w:val="000000"/>
                      <w:sz w:val="20"/>
                      <w:lang w:val="el-GR" w:eastAsia="el-GR"/>
                    </w:rPr>
                  </w:pPr>
                  <w:r w:rsidRPr="00982CB5">
                    <w:rPr>
                      <w:rFonts w:ascii="Calibri" w:hAnsi="Calibri"/>
                      <w:color w:val="000000"/>
                      <w:sz w:val="20"/>
                      <w:lang w:val="el-GR" w:eastAsia="el-GR"/>
                    </w:rPr>
                    <w:t>50</w:t>
                  </w: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Cs w:val="22"/>
                      <w:lang w:val="el-GR" w:eastAsia="el-GR"/>
                    </w:rPr>
                  </w:pPr>
                </w:p>
              </w:tc>
            </w:tr>
            <w:tr w:rsidR="00982CB5" w:rsidRPr="00982CB5" w:rsidTr="00982CB5">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6</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Προώθηση  επιχειρηματικότητας ανέργων</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sz w:val="20"/>
                      <w:lang w:val="el-GR" w:eastAsia="el-GR"/>
                    </w:rPr>
                  </w:pPr>
                  <w:r w:rsidRPr="00982CB5">
                    <w:rPr>
                      <w:rFonts w:ascii="Calibri" w:hAnsi="Calibri"/>
                      <w:sz w:val="20"/>
                      <w:lang w:val="el-GR" w:eastAsia="el-GR"/>
                    </w:rPr>
                    <w:t>άνεργοι πάνω από 3 χρόνια</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sz w:val="20"/>
                      <w:lang w:val="el-GR" w:eastAsia="el-GR"/>
                    </w:rPr>
                  </w:pPr>
                  <w:r w:rsidRPr="00982CB5">
                    <w:rPr>
                      <w:rFonts w:ascii="Calibri" w:hAnsi="Calibri"/>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82CB5" w:rsidRPr="00982CB5" w:rsidRDefault="00982CB5" w:rsidP="00982CB5">
                  <w:pPr>
                    <w:jc w:val="center"/>
                    <w:rPr>
                      <w:rFonts w:ascii="Calibri" w:hAnsi="Calibri"/>
                      <w:color w:val="000000"/>
                      <w:szCs w:val="22"/>
                      <w:lang w:val="el-GR" w:eastAsia="el-GR"/>
                    </w:rPr>
                  </w:pPr>
                  <w:r w:rsidRPr="00982CB5">
                    <w:rPr>
                      <w:rFonts w:ascii="Calibri" w:hAnsi="Calibri"/>
                      <w:color w:val="000000"/>
                      <w:szCs w:val="22"/>
                      <w:lang w:val="el-GR" w:eastAsia="el-GR"/>
                    </w:rPr>
                    <w:t>3%</w:t>
                  </w:r>
                </w:p>
              </w:tc>
            </w:tr>
            <w:tr w:rsidR="00982CB5" w:rsidRPr="00982CB5" w:rsidTr="00982CB5">
              <w:trPr>
                <w:trHeight w:val="300"/>
              </w:trPr>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sz w:val="20"/>
                      <w:lang w:val="el-GR" w:eastAsia="el-GR"/>
                    </w:rPr>
                  </w:pPr>
                  <w:r w:rsidRPr="00982CB5">
                    <w:rPr>
                      <w:rFonts w:ascii="Calibri" w:hAnsi="Calibri"/>
                      <w:sz w:val="20"/>
                      <w:lang w:val="el-GR" w:eastAsia="el-GR"/>
                    </w:rPr>
                    <w:t>άνεργοι έως 3 χρόνια</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sz w:val="20"/>
                      <w:lang w:val="el-GR" w:eastAsia="el-GR"/>
                    </w:rPr>
                  </w:pPr>
                  <w:r w:rsidRPr="00982CB5">
                    <w:rPr>
                      <w:rFonts w:ascii="Calibri" w:hAnsi="Calibri"/>
                      <w:sz w:val="20"/>
                      <w:lang w:val="el-GR" w:eastAsia="el-GR"/>
                    </w:rPr>
                    <w:t>50</w:t>
                  </w: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Cs w:val="22"/>
                      <w:lang w:val="el-GR" w:eastAsia="el-GR"/>
                    </w:rPr>
                  </w:pPr>
                </w:p>
              </w:tc>
            </w:tr>
            <w:tr w:rsidR="00982CB5" w:rsidRPr="00982CB5" w:rsidTr="00982CB5">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 xml:space="preserve">Προώθηση </w:t>
                  </w:r>
                  <w:r w:rsidRPr="00982CB5">
                    <w:rPr>
                      <w:rFonts w:ascii="Calibri" w:hAnsi="Calibri"/>
                      <w:color w:val="000000"/>
                      <w:sz w:val="20"/>
                      <w:lang w:val="el-GR" w:eastAsia="el-GR"/>
                    </w:rPr>
                    <w:lastRenderedPageBreak/>
                    <w:t>επιχειρηματικότητας σε ΑμεΑ</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sz w:val="20"/>
                      <w:lang w:val="el-GR" w:eastAsia="el-GR"/>
                    </w:rPr>
                  </w:pPr>
                  <w:r w:rsidRPr="00982CB5">
                    <w:rPr>
                      <w:rFonts w:ascii="Calibri" w:hAnsi="Calibri"/>
                      <w:sz w:val="20"/>
                      <w:lang w:val="el-GR" w:eastAsia="el-GR"/>
                    </w:rPr>
                    <w:lastRenderedPageBreak/>
                    <w:t>Ναι</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sz w:val="20"/>
                      <w:lang w:val="el-GR" w:eastAsia="el-GR"/>
                    </w:rPr>
                  </w:pPr>
                  <w:r w:rsidRPr="00982CB5">
                    <w:rPr>
                      <w:rFonts w:ascii="Calibri" w:hAnsi="Calibri"/>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82CB5" w:rsidRPr="00982CB5" w:rsidRDefault="00982CB5" w:rsidP="00982CB5">
                  <w:pPr>
                    <w:jc w:val="center"/>
                    <w:rPr>
                      <w:rFonts w:ascii="Calibri" w:hAnsi="Calibri"/>
                      <w:color w:val="000000"/>
                      <w:szCs w:val="22"/>
                      <w:lang w:val="el-GR" w:eastAsia="el-GR"/>
                    </w:rPr>
                  </w:pPr>
                  <w:r w:rsidRPr="00982CB5">
                    <w:rPr>
                      <w:rFonts w:ascii="Calibri" w:hAnsi="Calibri"/>
                      <w:color w:val="000000"/>
                      <w:szCs w:val="22"/>
                      <w:lang w:val="el-GR" w:eastAsia="el-GR"/>
                    </w:rPr>
                    <w:t>3%</w:t>
                  </w:r>
                </w:p>
              </w:tc>
            </w:tr>
            <w:tr w:rsidR="00982CB5" w:rsidRPr="00982CB5" w:rsidTr="00982CB5">
              <w:trPr>
                <w:trHeight w:val="300"/>
              </w:trPr>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sz w:val="20"/>
                      <w:lang w:val="el-GR" w:eastAsia="el-GR"/>
                    </w:rPr>
                  </w:pPr>
                  <w:r w:rsidRPr="00982CB5">
                    <w:rPr>
                      <w:rFonts w:ascii="Calibri" w:hAnsi="Calibri"/>
                      <w:sz w:val="20"/>
                      <w:lang w:val="el-GR" w:eastAsia="el-GR"/>
                    </w:rPr>
                    <w:t>Όχι</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sz w:val="20"/>
                      <w:lang w:val="el-GR" w:eastAsia="el-GR"/>
                    </w:rPr>
                  </w:pPr>
                  <w:r w:rsidRPr="00982CB5">
                    <w:rPr>
                      <w:rFonts w:ascii="Calibri" w:hAnsi="Calibri"/>
                      <w:sz w:val="20"/>
                      <w:lang w:val="el-GR" w:eastAsia="el-GR"/>
                    </w:rPr>
                    <w:t>0</w:t>
                  </w: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Cs w:val="22"/>
                      <w:lang w:val="el-GR" w:eastAsia="el-GR"/>
                    </w:rPr>
                  </w:pPr>
                </w:p>
              </w:tc>
            </w:tr>
            <w:tr w:rsidR="00982CB5" w:rsidRPr="00982CB5" w:rsidTr="00982CB5">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lastRenderedPageBreak/>
                    <w:t>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Προώθηση επιχειρηματικότητας  συλλογικών φορέων (Συνεταιρισμοί, ΚοινΣΕΠ, κ.ά.).</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sz w:val="20"/>
                      <w:lang w:val="el-GR" w:eastAsia="el-GR"/>
                    </w:rPr>
                  </w:pPr>
                  <w:r w:rsidRPr="00982CB5">
                    <w:rPr>
                      <w:rFonts w:ascii="Calibri" w:hAnsi="Calibri"/>
                      <w:sz w:val="20"/>
                      <w:lang w:val="el-GR" w:eastAsia="el-GR"/>
                    </w:rPr>
                    <w:t>Ναι</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sz w:val="20"/>
                      <w:lang w:val="el-GR" w:eastAsia="el-GR"/>
                    </w:rPr>
                  </w:pPr>
                  <w:r w:rsidRPr="00982CB5">
                    <w:rPr>
                      <w:rFonts w:ascii="Calibri" w:hAnsi="Calibri"/>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82CB5" w:rsidRPr="00982CB5" w:rsidRDefault="00982CB5" w:rsidP="00982CB5">
                  <w:pPr>
                    <w:jc w:val="center"/>
                    <w:rPr>
                      <w:rFonts w:ascii="Calibri" w:hAnsi="Calibri"/>
                      <w:color w:val="000000"/>
                      <w:szCs w:val="22"/>
                      <w:lang w:val="el-GR" w:eastAsia="el-GR"/>
                    </w:rPr>
                  </w:pPr>
                  <w:r w:rsidRPr="00982CB5">
                    <w:rPr>
                      <w:rFonts w:ascii="Calibri" w:hAnsi="Calibri"/>
                      <w:color w:val="000000"/>
                      <w:szCs w:val="22"/>
                      <w:lang w:val="el-GR" w:eastAsia="el-GR"/>
                    </w:rPr>
                    <w:t>2%</w:t>
                  </w:r>
                </w:p>
              </w:tc>
            </w:tr>
            <w:tr w:rsidR="00982CB5" w:rsidRPr="00982CB5" w:rsidTr="00982CB5">
              <w:trPr>
                <w:trHeight w:val="510"/>
              </w:trPr>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sz w:val="20"/>
                      <w:lang w:val="el-GR" w:eastAsia="el-GR"/>
                    </w:rPr>
                  </w:pPr>
                  <w:r w:rsidRPr="00982CB5">
                    <w:rPr>
                      <w:rFonts w:ascii="Calibri" w:hAnsi="Calibri"/>
                      <w:sz w:val="20"/>
                      <w:lang w:val="el-GR" w:eastAsia="el-GR"/>
                    </w:rPr>
                    <w:t>Όχι</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sz w:val="20"/>
                      <w:lang w:val="el-GR" w:eastAsia="el-GR"/>
                    </w:rPr>
                  </w:pPr>
                  <w:r w:rsidRPr="00982CB5">
                    <w:rPr>
                      <w:rFonts w:ascii="Calibri" w:hAnsi="Calibri"/>
                      <w:sz w:val="20"/>
                      <w:lang w:val="el-GR" w:eastAsia="el-GR"/>
                    </w:rPr>
                    <w:t>0</w:t>
                  </w: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Cs w:val="22"/>
                      <w:lang w:val="el-GR" w:eastAsia="el-GR"/>
                    </w:rPr>
                  </w:pPr>
                </w:p>
              </w:tc>
            </w:tr>
            <w:tr w:rsidR="00982CB5" w:rsidRPr="00982CB5" w:rsidTr="00982CB5">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 xml:space="preserve">Τίτλοι Σπουδών σχετικοί με τη φύση της πρότασης. </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Τίτλος σπουδών ΑΕΙ / ΤΕΙ</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color w:val="000000"/>
                      <w:sz w:val="20"/>
                      <w:lang w:val="el-GR" w:eastAsia="el-GR"/>
                    </w:rPr>
                  </w:pPr>
                  <w:r w:rsidRPr="00982CB5">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82CB5" w:rsidRPr="00982CB5" w:rsidRDefault="00982CB5" w:rsidP="00982CB5">
                  <w:pPr>
                    <w:jc w:val="center"/>
                    <w:rPr>
                      <w:rFonts w:ascii="Calibri" w:hAnsi="Calibri"/>
                      <w:color w:val="000000"/>
                      <w:szCs w:val="22"/>
                      <w:lang w:val="el-GR" w:eastAsia="el-GR"/>
                    </w:rPr>
                  </w:pPr>
                  <w:r w:rsidRPr="00982CB5">
                    <w:rPr>
                      <w:rFonts w:ascii="Calibri" w:hAnsi="Calibri"/>
                      <w:color w:val="000000"/>
                      <w:szCs w:val="22"/>
                      <w:lang w:val="el-GR" w:eastAsia="el-GR"/>
                    </w:rPr>
                    <w:t>7%</w:t>
                  </w:r>
                </w:p>
              </w:tc>
            </w:tr>
            <w:tr w:rsidR="00982CB5" w:rsidRPr="00982CB5" w:rsidTr="00982CB5">
              <w:trPr>
                <w:trHeight w:val="1020"/>
              </w:trPr>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color w:val="000000"/>
                      <w:sz w:val="20"/>
                      <w:lang w:val="el-GR" w:eastAsia="el-GR"/>
                    </w:rPr>
                  </w:pPr>
                  <w:r w:rsidRPr="00982CB5">
                    <w:rPr>
                      <w:rFonts w:ascii="Calibri" w:hAnsi="Calibri"/>
                      <w:color w:val="000000"/>
                      <w:sz w:val="20"/>
                      <w:lang w:val="el-GR" w:eastAsia="el-GR"/>
                    </w:rPr>
                    <w:t>50</w:t>
                  </w: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Cs w:val="22"/>
                      <w:lang w:val="el-GR" w:eastAsia="el-GR"/>
                    </w:rPr>
                  </w:pPr>
                </w:p>
              </w:tc>
            </w:tr>
            <w:tr w:rsidR="00982CB5" w:rsidRPr="00982CB5" w:rsidTr="00982CB5">
              <w:trPr>
                <w:trHeight w:val="300"/>
              </w:trPr>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noWrap/>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Καμία εκ των παραπάνω εκπαίδευση</w:t>
                  </w:r>
                </w:p>
              </w:tc>
              <w:tc>
                <w:tcPr>
                  <w:tcW w:w="0" w:type="auto"/>
                  <w:tcBorders>
                    <w:top w:val="nil"/>
                    <w:left w:val="nil"/>
                    <w:bottom w:val="single" w:sz="4" w:space="0" w:color="auto"/>
                    <w:right w:val="single" w:sz="4" w:space="0" w:color="auto"/>
                  </w:tcBorders>
                  <w:shd w:val="clear" w:color="auto" w:fill="auto"/>
                  <w:noWrap/>
                  <w:vAlign w:val="center"/>
                  <w:hideMark/>
                </w:tcPr>
                <w:p w:rsidR="00982CB5" w:rsidRPr="00982CB5" w:rsidRDefault="00982CB5" w:rsidP="00982CB5">
                  <w:pPr>
                    <w:jc w:val="right"/>
                    <w:rPr>
                      <w:rFonts w:ascii="Calibri" w:hAnsi="Calibri"/>
                      <w:color w:val="000000"/>
                      <w:sz w:val="20"/>
                      <w:lang w:val="el-GR" w:eastAsia="el-GR"/>
                    </w:rPr>
                  </w:pPr>
                  <w:r w:rsidRPr="00982CB5">
                    <w:rPr>
                      <w:rFonts w:ascii="Calibri" w:hAnsi="Calibri"/>
                      <w:color w:val="000000"/>
                      <w:sz w:val="20"/>
                      <w:lang w:val="el-GR" w:eastAsia="el-GR"/>
                    </w:rPr>
                    <w:t>0</w:t>
                  </w: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Cs w:val="22"/>
                      <w:lang w:val="el-GR" w:eastAsia="el-GR"/>
                    </w:rPr>
                  </w:pPr>
                </w:p>
              </w:tc>
            </w:tr>
            <w:tr w:rsidR="00982CB5" w:rsidRPr="00982CB5" w:rsidTr="00982CB5">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sz w:val="20"/>
                      <w:lang w:val="el-GR" w:eastAsia="el-GR"/>
                    </w:rPr>
                  </w:pPr>
                  <w:r w:rsidRPr="00982CB5">
                    <w:rPr>
                      <w:rFonts w:ascii="Calibri" w:hAnsi="Calibri"/>
                      <w:sz w:val="20"/>
                      <w:lang w:val="el-GR" w:eastAsia="el-GR"/>
                    </w:rPr>
                    <w:t>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sz w:val="20"/>
                      <w:lang w:val="el-GR" w:eastAsia="el-GR"/>
                    </w:rPr>
                  </w:pPr>
                  <w:r w:rsidRPr="00982CB5">
                    <w:rPr>
                      <w:rFonts w:ascii="Calibri" w:hAnsi="Calibri"/>
                      <w:sz w:val="20"/>
                      <w:lang w:val="el-GR" w:eastAsia="el-GR"/>
                    </w:rPr>
                    <w:t>8</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sz w:val="20"/>
                      <w:lang w:val="el-GR" w:eastAsia="el-GR"/>
                    </w:rPr>
                  </w:pPr>
                  <w:r w:rsidRPr="00982CB5">
                    <w:rPr>
                      <w:rFonts w:ascii="Calibri" w:hAnsi="Calibri"/>
                      <w:sz w:val="20"/>
                      <w:lang w:val="el-GR" w:eastAsia="el-GR"/>
                    </w:rPr>
                    <w:t>Επαγγελματική εμπειρία (Προηγούμενη αποδεδειγμένη απασχόληση σε αντικείμενο σχετικό με τη φύση της πρότασης)</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sz w:val="20"/>
                      <w:lang w:val="el-GR" w:eastAsia="el-GR"/>
                    </w:rPr>
                  </w:pPr>
                  <w:r w:rsidRPr="00982CB5">
                    <w:rPr>
                      <w:rFonts w:ascii="Calibri" w:hAnsi="Calibri"/>
                      <w:sz w:val="20"/>
                      <w:lang w:val="el-GR" w:eastAsia="el-GR"/>
                    </w:rPr>
                    <w:t>(κάθε έτος επαγγελματικής εμπειρίας βαθμολογήται με 20 μονάδες - μέγιστο τα 5 έτη)</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left"/>
                    <w:rPr>
                      <w:rFonts w:ascii="Calibri" w:hAnsi="Calibri"/>
                      <w:sz w:val="20"/>
                      <w:lang w:val="el-GR" w:eastAsia="el-GR"/>
                    </w:rPr>
                  </w:pPr>
                  <w:r w:rsidRPr="00982CB5">
                    <w:rPr>
                      <w:rFonts w:ascii="Calibri" w:hAnsi="Calibri"/>
                      <w:sz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982CB5" w:rsidRPr="00982CB5" w:rsidRDefault="00982CB5" w:rsidP="00982CB5">
                  <w:pPr>
                    <w:jc w:val="center"/>
                    <w:rPr>
                      <w:rFonts w:ascii="Calibri" w:hAnsi="Calibri"/>
                      <w:color w:val="000000"/>
                      <w:szCs w:val="22"/>
                      <w:lang w:val="el-GR" w:eastAsia="el-GR"/>
                    </w:rPr>
                  </w:pPr>
                  <w:r w:rsidRPr="00982CB5">
                    <w:rPr>
                      <w:rFonts w:ascii="Calibri" w:hAnsi="Calibri"/>
                      <w:color w:val="000000"/>
                      <w:szCs w:val="22"/>
                      <w:lang w:val="el-GR" w:eastAsia="el-GR"/>
                    </w:rPr>
                    <w:t>2%</w:t>
                  </w:r>
                </w:p>
              </w:tc>
            </w:tr>
            <w:tr w:rsidR="00982CB5" w:rsidRPr="00982CB5" w:rsidTr="00982CB5">
              <w:trPr>
                <w:trHeight w:val="11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16</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9</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Δυνατότητα διάθεσης ιδίων κεφαλαίων για την έναρξη υλοποίησης του επενδυτικού σχεδίου</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Ποσοστό Ιδίων Κεφαλαίων επί της ιδιωτικής συμμετοχής *100%</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left"/>
                    <w:rPr>
                      <w:rFonts w:ascii="Calibri" w:hAnsi="Calibri"/>
                      <w:color w:val="000000"/>
                      <w:sz w:val="20"/>
                      <w:lang w:val="el-GR" w:eastAsia="el-GR"/>
                    </w:rPr>
                  </w:pPr>
                  <w:r w:rsidRPr="00982CB5">
                    <w:rPr>
                      <w:rFonts w:ascii="Calibri" w:hAnsi="Calibri"/>
                      <w:color w:val="000000"/>
                      <w:sz w:val="20"/>
                      <w:lang w:val="el-GR" w:eastAsia="el-GR"/>
                    </w:rPr>
                    <w:t> </w:t>
                  </w:r>
                </w:p>
              </w:tc>
              <w:tc>
                <w:tcPr>
                  <w:tcW w:w="0" w:type="auto"/>
                  <w:tcBorders>
                    <w:top w:val="nil"/>
                    <w:left w:val="nil"/>
                    <w:bottom w:val="single" w:sz="4" w:space="0" w:color="auto"/>
                    <w:right w:val="single" w:sz="4" w:space="0" w:color="auto"/>
                  </w:tcBorders>
                  <w:shd w:val="clear" w:color="auto" w:fill="auto"/>
                  <w:noWrap/>
                  <w:vAlign w:val="center"/>
                  <w:hideMark/>
                </w:tcPr>
                <w:p w:rsidR="00982CB5" w:rsidRPr="00982CB5" w:rsidRDefault="00982CB5" w:rsidP="00982CB5">
                  <w:pPr>
                    <w:jc w:val="center"/>
                    <w:rPr>
                      <w:rFonts w:ascii="Calibri" w:hAnsi="Calibri"/>
                      <w:color w:val="000000"/>
                      <w:szCs w:val="22"/>
                      <w:lang w:val="el-GR" w:eastAsia="el-GR"/>
                    </w:rPr>
                  </w:pPr>
                  <w:r w:rsidRPr="00982CB5">
                    <w:rPr>
                      <w:rFonts w:ascii="Calibri" w:hAnsi="Calibri"/>
                      <w:color w:val="000000"/>
                      <w:szCs w:val="22"/>
                      <w:lang w:val="el-GR" w:eastAsia="el-GR"/>
                    </w:rPr>
                    <w:t>6%</w:t>
                  </w:r>
                </w:p>
              </w:tc>
            </w:tr>
            <w:tr w:rsidR="00982CB5" w:rsidRPr="00982CB5" w:rsidTr="00982CB5">
              <w:trPr>
                <w:trHeight w:val="43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20</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Ποσοστό δαπανών σχετικών με τη χρήση ή παραγωγή ανανεώσιμων πηγών ενέργειας (ΑΠΕ), (φωτοβολταϊκά, βιοντίζελ, βιοαέριο κ.λ.π.) για την κάλυψη των αναγκών των μονάδων.</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 xml:space="preserve"> Ποσοστό μεγαλύτερο ή ίσο με 20%</w:t>
                  </w:r>
                </w:p>
              </w:tc>
              <w:tc>
                <w:tcPr>
                  <w:tcW w:w="0" w:type="auto"/>
                  <w:tcBorders>
                    <w:top w:val="nil"/>
                    <w:left w:val="nil"/>
                    <w:bottom w:val="single" w:sz="4" w:space="0" w:color="auto"/>
                    <w:right w:val="single" w:sz="4" w:space="0" w:color="auto"/>
                  </w:tcBorders>
                  <w:shd w:val="clear" w:color="auto" w:fill="auto"/>
                  <w:noWrap/>
                  <w:vAlign w:val="center"/>
                  <w:hideMark/>
                </w:tcPr>
                <w:p w:rsidR="00982CB5" w:rsidRPr="00982CB5" w:rsidRDefault="00982CB5" w:rsidP="00982CB5">
                  <w:pPr>
                    <w:jc w:val="right"/>
                    <w:rPr>
                      <w:rFonts w:ascii="Calibri" w:hAnsi="Calibri"/>
                      <w:color w:val="000000"/>
                      <w:sz w:val="20"/>
                      <w:lang w:val="el-GR" w:eastAsia="el-GR"/>
                    </w:rPr>
                  </w:pPr>
                  <w:r w:rsidRPr="00982CB5">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82CB5" w:rsidRPr="00982CB5" w:rsidRDefault="00982CB5" w:rsidP="00982CB5">
                  <w:pPr>
                    <w:jc w:val="center"/>
                    <w:rPr>
                      <w:rFonts w:ascii="Calibri" w:hAnsi="Calibri"/>
                      <w:color w:val="000000"/>
                      <w:szCs w:val="22"/>
                      <w:lang w:val="el-GR" w:eastAsia="el-GR"/>
                    </w:rPr>
                  </w:pPr>
                  <w:r w:rsidRPr="00982CB5">
                    <w:rPr>
                      <w:rFonts w:ascii="Calibri" w:hAnsi="Calibri"/>
                      <w:color w:val="000000"/>
                      <w:szCs w:val="22"/>
                      <w:lang w:val="el-GR" w:eastAsia="el-GR"/>
                    </w:rPr>
                    <w:t>2%</w:t>
                  </w:r>
                </w:p>
              </w:tc>
            </w:tr>
            <w:tr w:rsidR="00982CB5" w:rsidRPr="00982CB5" w:rsidTr="00982CB5">
              <w:trPr>
                <w:trHeight w:val="450"/>
              </w:trPr>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10% ≤ Ποσοστό &lt; 20%</w:t>
                  </w:r>
                </w:p>
              </w:tc>
              <w:tc>
                <w:tcPr>
                  <w:tcW w:w="0" w:type="auto"/>
                  <w:tcBorders>
                    <w:top w:val="nil"/>
                    <w:left w:val="nil"/>
                    <w:bottom w:val="single" w:sz="4" w:space="0" w:color="auto"/>
                    <w:right w:val="single" w:sz="4" w:space="0" w:color="auto"/>
                  </w:tcBorders>
                  <w:shd w:val="clear" w:color="auto" w:fill="auto"/>
                  <w:noWrap/>
                  <w:vAlign w:val="center"/>
                  <w:hideMark/>
                </w:tcPr>
                <w:p w:rsidR="00982CB5" w:rsidRPr="00982CB5" w:rsidRDefault="00982CB5" w:rsidP="00982CB5">
                  <w:pPr>
                    <w:jc w:val="right"/>
                    <w:rPr>
                      <w:rFonts w:ascii="Calibri" w:hAnsi="Calibri"/>
                      <w:color w:val="000000"/>
                      <w:sz w:val="20"/>
                      <w:lang w:val="el-GR" w:eastAsia="el-GR"/>
                    </w:rPr>
                  </w:pPr>
                  <w:r w:rsidRPr="00982CB5">
                    <w:rPr>
                      <w:rFonts w:ascii="Calibri" w:hAnsi="Calibri"/>
                      <w:color w:val="000000"/>
                      <w:sz w:val="20"/>
                      <w:lang w:val="el-GR" w:eastAsia="el-GR"/>
                    </w:rPr>
                    <w:t>60</w:t>
                  </w: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Cs w:val="22"/>
                      <w:lang w:val="el-GR" w:eastAsia="el-GR"/>
                    </w:rPr>
                  </w:pPr>
                </w:p>
              </w:tc>
            </w:tr>
            <w:tr w:rsidR="00982CB5" w:rsidRPr="00982CB5" w:rsidTr="00982CB5">
              <w:trPr>
                <w:trHeight w:val="675"/>
              </w:trPr>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5% ≤ Ποσοστό &lt; 10%</w:t>
                  </w:r>
                </w:p>
              </w:tc>
              <w:tc>
                <w:tcPr>
                  <w:tcW w:w="0" w:type="auto"/>
                  <w:tcBorders>
                    <w:top w:val="nil"/>
                    <w:left w:val="nil"/>
                    <w:bottom w:val="single" w:sz="4" w:space="0" w:color="auto"/>
                    <w:right w:val="single" w:sz="4" w:space="0" w:color="auto"/>
                  </w:tcBorders>
                  <w:shd w:val="clear" w:color="auto" w:fill="auto"/>
                  <w:noWrap/>
                  <w:vAlign w:val="center"/>
                  <w:hideMark/>
                </w:tcPr>
                <w:p w:rsidR="00982CB5" w:rsidRPr="00982CB5" w:rsidRDefault="00982CB5" w:rsidP="00982CB5">
                  <w:pPr>
                    <w:jc w:val="right"/>
                    <w:rPr>
                      <w:rFonts w:ascii="Calibri" w:hAnsi="Calibri"/>
                      <w:color w:val="000000"/>
                      <w:sz w:val="20"/>
                      <w:lang w:val="el-GR" w:eastAsia="el-GR"/>
                    </w:rPr>
                  </w:pPr>
                  <w:r w:rsidRPr="00982CB5">
                    <w:rPr>
                      <w:rFonts w:ascii="Calibri" w:hAnsi="Calibri"/>
                      <w:color w:val="000000"/>
                      <w:sz w:val="20"/>
                      <w:lang w:val="el-GR" w:eastAsia="el-GR"/>
                    </w:rPr>
                    <w:t>30</w:t>
                  </w: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Cs w:val="22"/>
                      <w:lang w:val="el-GR" w:eastAsia="el-GR"/>
                    </w:rPr>
                  </w:pPr>
                </w:p>
              </w:tc>
            </w:tr>
            <w:tr w:rsidR="00982CB5" w:rsidRPr="00982CB5" w:rsidTr="00982CB5">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11</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Καινοτόμος  χαρακτήρας της πρότασης/ Χρήση καινοτομίας και νέων τεχνολογιών (τουρισμός / υπηρεσίες)</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left"/>
                    <w:rPr>
                      <w:rFonts w:ascii="Calibri" w:hAnsi="Calibri"/>
                      <w:color w:val="000000"/>
                      <w:sz w:val="20"/>
                      <w:lang w:val="el-GR" w:eastAsia="el-GR"/>
                    </w:rPr>
                  </w:pPr>
                  <w:r w:rsidRPr="00982CB5">
                    <w:rPr>
                      <w:rFonts w:ascii="Calibri" w:hAnsi="Calibri"/>
                      <w:color w:val="000000"/>
                      <w:sz w:val="20"/>
                      <w:lang w:val="el-GR" w:eastAsia="el-GR"/>
                    </w:rPr>
                    <w:t>Οργανωτική καινοτομία / καινοτομία στο προϊόν ή στην διαχείριση και λειτουργία</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color w:val="000000"/>
                      <w:sz w:val="20"/>
                      <w:lang w:val="el-GR" w:eastAsia="el-GR"/>
                    </w:rPr>
                  </w:pPr>
                  <w:r w:rsidRPr="00982CB5">
                    <w:rPr>
                      <w:rFonts w:ascii="Calibri" w:hAnsi="Calibri"/>
                      <w:color w:val="000000"/>
                      <w:sz w:val="20"/>
                      <w:lang w:val="el-GR" w:eastAsia="el-GR"/>
                    </w:rPr>
                    <w:t>100</w:t>
                  </w:r>
                </w:p>
              </w:tc>
              <w:tc>
                <w:tcPr>
                  <w:tcW w:w="0" w:type="auto"/>
                  <w:tcBorders>
                    <w:top w:val="nil"/>
                    <w:left w:val="nil"/>
                    <w:bottom w:val="single" w:sz="4" w:space="0" w:color="auto"/>
                    <w:right w:val="single" w:sz="4" w:space="0" w:color="auto"/>
                  </w:tcBorders>
                  <w:shd w:val="clear" w:color="auto" w:fill="auto"/>
                  <w:noWrap/>
                  <w:vAlign w:val="center"/>
                  <w:hideMark/>
                </w:tcPr>
                <w:p w:rsidR="00982CB5" w:rsidRPr="00982CB5" w:rsidRDefault="00982CB5" w:rsidP="00982CB5">
                  <w:pPr>
                    <w:jc w:val="center"/>
                    <w:rPr>
                      <w:rFonts w:ascii="Calibri" w:hAnsi="Calibri"/>
                      <w:color w:val="000000"/>
                      <w:szCs w:val="22"/>
                      <w:lang w:val="el-GR" w:eastAsia="el-GR"/>
                    </w:rPr>
                  </w:pPr>
                  <w:r w:rsidRPr="00982CB5">
                    <w:rPr>
                      <w:rFonts w:ascii="Calibri" w:hAnsi="Calibri"/>
                      <w:color w:val="000000"/>
                      <w:szCs w:val="22"/>
                      <w:lang w:val="el-GR" w:eastAsia="el-GR"/>
                    </w:rPr>
                    <w:t>8%</w:t>
                  </w:r>
                </w:p>
              </w:tc>
            </w:tr>
            <w:tr w:rsidR="00982CB5" w:rsidRPr="00982CB5" w:rsidTr="00982CB5">
              <w:trPr>
                <w:trHeight w:val="10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sz w:val="20"/>
                      <w:lang w:val="el-GR" w:eastAsia="el-GR"/>
                    </w:rPr>
                  </w:pPr>
                  <w:r w:rsidRPr="00982CB5">
                    <w:rPr>
                      <w:rFonts w:ascii="Calibri" w:hAnsi="Calibri"/>
                      <w:sz w:val="20"/>
                      <w:lang w:val="el-GR" w:eastAsia="el-GR"/>
                    </w:rPr>
                    <w:t>26</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2CB5" w:rsidRPr="00982CB5" w:rsidRDefault="00982CB5" w:rsidP="00982CB5">
                  <w:pPr>
                    <w:jc w:val="center"/>
                    <w:rPr>
                      <w:rFonts w:ascii="Calibri" w:hAnsi="Calibri"/>
                      <w:sz w:val="20"/>
                      <w:lang w:val="el-GR" w:eastAsia="el-GR"/>
                    </w:rPr>
                  </w:pPr>
                  <w:r w:rsidRPr="00982CB5">
                    <w:rPr>
                      <w:rFonts w:ascii="Calibri" w:hAnsi="Calibri"/>
                      <w:sz w:val="20"/>
                      <w:lang w:val="el-GR" w:eastAsia="el-GR"/>
                    </w:rPr>
                    <w:t>12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Αύξηση θέσεων απασχόλησης</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left"/>
                    <w:rPr>
                      <w:rFonts w:ascii="Calibri" w:hAnsi="Calibri"/>
                      <w:sz w:val="20"/>
                      <w:lang w:val="el-GR" w:eastAsia="el-GR"/>
                    </w:rPr>
                  </w:pPr>
                  <w:r w:rsidRPr="00982CB5">
                    <w:rPr>
                      <w:rFonts w:ascii="Calibri" w:hAnsi="Calibri"/>
                      <w:sz w:val="20"/>
                      <w:lang w:val="el-GR" w:eastAsia="el-GR"/>
                    </w:rPr>
                    <w:t xml:space="preserve">Με την υλοποίηση του επενδυτικού σχεδίου προβλέπεται η δημιουργία άνω των δύο (2) νέων θέσεων απασχόλησης σε Ε.Μ.Ε (Ετήσιες Μονάδες Εργασίας). </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sz w:val="20"/>
                      <w:lang w:val="el-GR" w:eastAsia="el-GR"/>
                    </w:rPr>
                  </w:pPr>
                  <w:r w:rsidRPr="00982CB5">
                    <w:rPr>
                      <w:rFonts w:ascii="Calibri" w:hAnsi="Calibri"/>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82CB5" w:rsidRPr="00982CB5" w:rsidRDefault="00982CB5" w:rsidP="00982CB5">
                  <w:pPr>
                    <w:jc w:val="center"/>
                    <w:rPr>
                      <w:rFonts w:ascii="Calibri" w:hAnsi="Calibri"/>
                      <w:color w:val="000000"/>
                      <w:szCs w:val="22"/>
                      <w:lang w:val="el-GR" w:eastAsia="el-GR"/>
                    </w:rPr>
                  </w:pPr>
                  <w:r w:rsidRPr="00982CB5">
                    <w:rPr>
                      <w:rFonts w:ascii="Calibri" w:hAnsi="Calibri"/>
                      <w:color w:val="000000"/>
                      <w:szCs w:val="22"/>
                      <w:lang w:val="el-GR" w:eastAsia="el-GR"/>
                    </w:rPr>
                    <w:t>5%</w:t>
                  </w:r>
                </w:p>
              </w:tc>
            </w:tr>
            <w:tr w:rsidR="00982CB5" w:rsidRPr="00982CB5" w:rsidTr="00982CB5">
              <w:trPr>
                <w:trHeight w:val="1020"/>
              </w:trPr>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sz w:val="20"/>
                      <w:lang w:val="el-GR" w:eastAsia="el-GR"/>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82CB5" w:rsidRPr="00982CB5" w:rsidRDefault="00982CB5" w:rsidP="00982CB5">
                  <w:pPr>
                    <w:jc w:val="left"/>
                    <w:rPr>
                      <w:rFonts w:ascii="Calibri" w:hAnsi="Calibri"/>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left"/>
                    <w:rPr>
                      <w:rFonts w:ascii="Calibri" w:hAnsi="Calibri"/>
                      <w:sz w:val="20"/>
                      <w:lang w:val="el-GR" w:eastAsia="el-GR"/>
                    </w:rPr>
                  </w:pPr>
                  <w:r w:rsidRPr="00982CB5">
                    <w:rPr>
                      <w:rFonts w:ascii="Calibri" w:hAnsi="Calibri"/>
                      <w:sz w:val="20"/>
                      <w:lang w:val="el-GR" w:eastAsia="el-GR"/>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sz w:val="20"/>
                      <w:lang w:val="el-GR" w:eastAsia="el-GR"/>
                    </w:rPr>
                  </w:pPr>
                  <w:r w:rsidRPr="00982CB5">
                    <w:rPr>
                      <w:rFonts w:ascii="Calibri" w:hAnsi="Calibri"/>
                      <w:sz w:val="20"/>
                      <w:lang w:val="el-GR" w:eastAsia="el-GR"/>
                    </w:rPr>
                    <w:t>60</w:t>
                  </w: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Cs w:val="22"/>
                      <w:lang w:val="el-GR" w:eastAsia="el-GR"/>
                    </w:rPr>
                  </w:pPr>
                </w:p>
              </w:tc>
            </w:tr>
            <w:tr w:rsidR="00982CB5" w:rsidRPr="00982CB5" w:rsidTr="00982CB5">
              <w:trPr>
                <w:trHeight w:val="1020"/>
              </w:trPr>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sz w:val="20"/>
                      <w:lang w:val="el-GR" w:eastAsia="el-GR"/>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82CB5" w:rsidRPr="00982CB5" w:rsidRDefault="00982CB5" w:rsidP="00982CB5">
                  <w:pPr>
                    <w:jc w:val="left"/>
                    <w:rPr>
                      <w:rFonts w:ascii="Calibri" w:hAnsi="Calibri"/>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left"/>
                    <w:rPr>
                      <w:rFonts w:ascii="Calibri" w:hAnsi="Calibri"/>
                      <w:sz w:val="20"/>
                      <w:lang w:val="el-GR" w:eastAsia="el-GR"/>
                    </w:rPr>
                  </w:pPr>
                  <w:r w:rsidRPr="00982CB5">
                    <w:rPr>
                      <w:rFonts w:ascii="Calibri" w:hAnsi="Calibri"/>
                      <w:sz w:val="20"/>
                      <w:lang w:val="el-GR" w:eastAsia="el-GR"/>
                    </w:rPr>
                    <w:t xml:space="preserve">Με την υλοποίηση του επενδυτικού σχεδίου προβλέπεται η δημιουργία έως μίας (1) νέας θέσης απασχόλησης σε Ε.Μ.Ε (Ετήσιες </w:t>
                  </w:r>
                  <w:r w:rsidRPr="00982CB5">
                    <w:rPr>
                      <w:rFonts w:ascii="Calibri" w:hAnsi="Calibri"/>
                      <w:sz w:val="20"/>
                      <w:lang w:val="el-GR" w:eastAsia="el-GR"/>
                    </w:rPr>
                    <w:lastRenderedPageBreak/>
                    <w:t>Μονάδες Εργασίας).</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sz w:val="20"/>
                      <w:lang w:val="el-GR" w:eastAsia="el-GR"/>
                    </w:rPr>
                  </w:pPr>
                  <w:r w:rsidRPr="00982CB5">
                    <w:rPr>
                      <w:rFonts w:ascii="Calibri" w:hAnsi="Calibri"/>
                      <w:sz w:val="20"/>
                      <w:lang w:val="el-GR" w:eastAsia="el-GR"/>
                    </w:rPr>
                    <w:lastRenderedPageBreak/>
                    <w:t>30</w:t>
                  </w: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Cs w:val="22"/>
                      <w:lang w:val="el-GR" w:eastAsia="el-GR"/>
                    </w:rPr>
                  </w:pPr>
                </w:p>
              </w:tc>
            </w:tr>
            <w:tr w:rsidR="00982CB5" w:rsidRPr="00982CB5" w:rsidTr="00982CB5">
              <w:trPr>
                <w:trHeight w:val="765"/>
              </w:trPr>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sz w:val="20"/>
                      <w:lang w:val="el-GR" w:eastAsia="el-GR"/>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82CB5" w:rsidRPr="00982CB5" w:rsidRDefault="00982CB5" w:rsidP="00982CB5">
                  <w:pPr>
                    <w:jc w:val="left"/>
                    <w:rPr>
                      <w:rFonts w:ascii="Calibri" w:hAnsi="Calibri"/>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left"/>
                    <w:rPr>
                      <w:rFonts w:ascii="Calibri" w:hAnsi="Calibri"/>
                      <w:sz w:val="20"/>
                      <w:lang w:val="el-GR" w:eastAsia="el-GR"/>
                    </w:rPr>
                  </w:pPr>
                  <w:r w:rsidRPr="00982CB5">
                    <w:rPr>
                      <w:rFonts w:ascii="Calibri" w:hAnsi="Calibri"/>
                      <w:sz w:val="20"/>
                      <w:lang w:val="el-GR" w:eastAsia="el-GR"/>
                    </w:rPr>
                    <w:t>Με την υλοποίηση του επενδυτικού σχεδίου δεν προβλέπεται δημιουργία θέσεων εργασίας</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sz w:val="20"/>
                      <w:lang w:val="el-GR" w:eastAsia="el-GR"/>
                    </w:rPr>
                  </w:pPr>
                  <w:r w:rsidRPr="00982CB5">
                    <w:rPr>
                      <w:rFonts w:ascii="Calibri" w:hAnsi="Calibri"/>
                      <w:sz w:val="20"/>
                      <w:lang w:val="el-GR" w:eastAsia="el-GR"/>
                    </w:rPr>
                    <w:t>0</w:t>
                  </w: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Cs w:val="22"/>
                      <w:lang w:val="el-GR" w:eastAsia="el-GR"/>
                    </w:rPr>
                  </w:pPr>
                </w:p>
              </w:tc>
            </w:tr>
            <w:tr w:rsidR="00982CB5" w:rsidRPr="00982CB5" w:rsidTr="00982CB5">
              <w:trPr>
                <w:trHeight w:val="51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28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13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Ετοιμότητα έναρξης υλοποίησης της πρότασης</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Εξασφάλιση του συνόλου των απαιτούμενων γνωμοδοτήσεων/εγκρίσεων / αδειών</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color w:val="000000"/>
                      <w:sz w:val="20"/>
                      <w:lang w:val="el-GR" w:eastAsia="el-GR"/>
                    </w:rPr>
                  </w:pPr>
                  <w:r w:rsidRPr="00982CB5">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82CB5" w:rsidRPr="00982CB5" w:rsidRDefault="00982CB5" w:rsidP="00982CB5">
                  <w:pPr>
                    <w:jc w:val="center"/>
                    <w:rPr>
                      <w:rFonts w:ascii="Calibri" w:hAnsi="Calibri"/>
                      <w:color w:val="000000"/>
                      <w:szCs w:val="22"/>
                      <w:lang w:val="el-GR" w:eastAsia="el-GR"/>
                    </w:rPr>
                  </w:pPr>
                  <w:r w:rsidRPr="00982CB5">
                    <w:rPr>
                      <w:rFonts w:ascii="Calibri" w:hAnsi="Calibri"/>
                      <w:color w:val="000000"/>
                      <w:szCs w:val="22"/>
                      <w:lang w:val="el-GR" w:eastAsia="el-GR"/>
                    </w:rPr>
                    <w:t>6%</w:t>
                  </w:r>
                </w:p>
              </w:tc>
            </w:tr>
            <w:tr w:rsidR="00982CB5" w:rsidRPr="00982CB5" w:rsidTr="00982CB5">
              <w:trPr>
                <w:trHeight w:val="510"/>
              </w:trPr>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Εξασφάλιση μέρους των απαιτούμενων γνωμοδοτήσεων/εγκρίσεων / αδειών</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color w:val="000000"/>
                      <w:sz w:val="20"/>
                      <w:lang w:val="el-GR" w:eastAsia="el-GR"/>
                    </w:rPr>
                  </w:pPr>
                  <w:r w:rsidRPr="00982CB5">
                    <w:rPr>
                      <w:rFonts w:ascii="Calibri" w:hAnsi="Calibri"/>
                      <w:color w:val="000000"/>
                      <w:sz w:val="20"/>
                      <w:lang w:val="el-GR" w:eastAsia="el-GR"/>
                    </w:rPr>
                    <w:t>60</w:t>
                  </w: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Cs w:val="22"/>
                      <w:lang w:val="el-GR" w:eastAsia="el-GR"/>
                    </w:rPr>
                  </w:pPr>
                </w:p>
              </w:tc>
            </w:tr>
            <w:tr w:rsidR="00982CB5" w:rsidRPr="00982CB5" w:rsidTr="00982CB5">
              <w:trPr>
                <w:trHeight w:val="765"/>
              </w:trPr>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000000" w:fill="FFFFFF"/>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Υποβολή αιτήσεων στις αρμόδιες αρχές για απαραίτητες γνωμοδοτήσεις/εγκρίσεις / άδειες.</w:t>
                  </w:r>
                </w:p>
              </w:tc>
              <w:tc>
                <w:tcPr>
                  <w:tcW w:w="0" w:type="auto"/>
                  <w:tcBorders>
                    <w:top w:val="nil"/>
                    <w:left w:val="nil"/>
                    <w:bottom w:val="single" w:sz="4" w:space="0" w:color="auto"/>
                    <w:right w:val="single" w:sz="4" w:space="0" w:color="auto"/>
                  </w:tcBorders>
                  <w:shd w:val="clear" w:color="000000" w:fill="FFFFFF"/>
                  <w:vAlign w:val="center"/>
                  <w:hideMark/>
                </w:tcPr>
                <w:p w:rsidR="00982CB5" w:rsidRPr="00982CB5" w:rsidRDefault="00982CB5" w:rsidP="00982CB5">
                  <w:pPr>
                    <w:jc w:val="right"/>
                    <w:rPr>
                      <w:rFonts w:ascii="Calibri" w:hAnsi="Calibri"/>
                      <w:color w:val="000000"/>
                      <w:sz w:val="20"/>
                      <w:lang w:val="el-GR" w:eastAsia="el-GR"/>
                    </w:rPr>
                  </w:pPr>
                  <w:r w:rsidRPr="00982CB5">
                    <w:rPr>
                      <w:rFonts w:ascii="Calibri" w:hAnsi="Calibri"/>
                      <w:color w:val="000000"/>
                      <w:sz w:val="20"/>
                      <w:lang w:val="el-GR" w:eastAsia="el-GR"/>
                    </w:rPr>
                    <w:t>30</w:t>
                  </w: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Cs w:val="22"/>
                      <w:lang w:val="el-GR" w:eastAsia="el-GR"/>
                    </w:rPr>
                  </w:pPr>
                </w:p>
              </w:tc>
            </w:tr>
            <w:tr w:rsidR="00982CB5" w:rsidRPr="00982CB5" w:rsidTr="00982CB5">
              <w:trPr>
                <w:trHeight w:val="76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29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14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Σύσταση Φορέα</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sz w:val="20"/>
                      <w:lang w:val="el-GR" w:eastAsia="el-GR"/>
                    </w:rPr>
                  </w:pPr>
                  <w:r w:rsidRPr="00982CB5">
                    <w:rPr>
                      <w:rFonts w:ascii="Calibri" w:hAnsi="Calibri"/>
                      <w:sz w:val="20"/>
                      <w:lang w:val="el-GR" w:eastAsia="el-GR"/>
                    </w:rPr>
                    <w:t>Εχει συσταθεί ο φορέας υλοποίησης της επένδυσης (εταιρεία, νομικό πρόσωπο κλπ) ή δεν απαιτείται σύσταση φορέα</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sz w:val="20"/>
                      <w:lang w:val="el-GR" w:eastAsia="el-GR"/>
                    </w:rPr>
                  </w:pPr>
                  <w:r w:rsidRPr="00982CB5">
                    <w:rPr>
                      <w:rFonts w:ascii="Calibri" w:hAnsi="Calibri"/>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82CB5" w:rsidRPr="00982CB5" w:rsidRDefault="00982CB5" w:rsidP="00982CB5">
                  <w:pPr>
                    <w:jc w:val="center"/>
                    <w:rPr>
                      <w:rFonts w:ascii="Calibri" w:hAnsi="Calibri"/>
                      <w:color w:val="000000"/>
                      <w:szCs w:val="22"/>
                      <w:lang w:val="el-GR" w:eastAsia="el-GR"/>
                    </w:rPr>
                  </w:pPr>
                  <w:r w:rsidRPr="00982CB5">
                    <w:rPr>
                      <w:rFonts w:ascii="Calibri" w:hAnsi="Calibri"/>
                      <w:color w:val="000000"/>
                      <w:szCs w:val="22"/>
                      <w:lang w:val="el-GR" w:eastAsia="el-GR"/>
                    </w:rPr>
                    <w:t>2%</w:t>
                  </w:r>
                </w:p>
              </w:tc>
            </w:tr>
            <w:tr w:rsidR="00982CB5" w:rsidRPr="00982CB5" w:rsidTr="00982CB5">
              <w:trPr>
                <w:trHeight w:val="300"/>
              </w:trPr>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sz w:val="20"/>
                      <w:lang w:val="el-GR" w:eastAsia="el-GR"/>
                    </w:rPr>
                  </w:pPr>
                  <w:r w:rsidRPr="00982CB5">
                    <w:rPr>
                      <w:rFonts w:ascii="Calibri" w:hAnsi="Calibri"/>
                      <w:sz w:val="20"/>
                      <w:lang w:val="el-GR" w:eastAsia="el-GR"/>
                    </w:rPr>
                    <w:t>Δεν έχει συσταθεί ο φορέας που απαιτείται</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sz w:val="20"/>
                      <w:lang w:val="el-GR" w:eastAsia="el-GR"/>
                    </w:rPr>
                  </w:pPr>
                  <w:r w:rsidRPr="00982CB5">
                    <w:rPr>
                      <w:rFonts w:ascii="Calibri" w:hAnsi="Calibri"/>
                      <w:sz w:val="20"/>
                      <w:lang w:val="el-GR" w:eastAsia="el-GR"/>
                    </w:rPr>
                    <w:t>0</w:t>
                  </w: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Cs w:val="22"/>
                      <w:lang w:val="el-GR" w:eastAsia="el-GR"/>
                    </w:rPr>
                  </w:pPr>
                </w:p>
              </w:tc>
            </w:tr>
            <w:tr w:rsidR="00982CB5" w:rsidRPr="00982CB5" w:rsidTr="00982CB5">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15</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Εφαρμογή συστημάτων διαχείρισης και ποιοτικών σημάτων</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 xml:space="preserve">Εφαρμογή συστημάτων διαχείρισης και ποιοτικών σημάτων / προτύπων </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color w:val="000000"/>
                      <w:sz w:val="20"/>
                      <w:lang w:val="el-GR" w:eastAsia="el-GR"/>
                    </w:rPr>
                  </w:pPr>
                  <w:r w:rsidRPr="00982CB5">
                    <w:rPr>
                      <w:rFonts w:ascii="Calibri" w:hAnsi="Calibri"/>
                      <w:color w:val="000000"/>
                      <w:sz w:val="20"/>
                      <w:lang w:val="el-GR" w:eastAsia="el-GR"/>
                    </w:rPr>
                    <w:t>100</w:t>
                  </w:r>
                </w:p>
              </w:tc>
              <w:tc>
                <w:tcPr>
                  <w:tcW w:w="0" w:type="auto"/>
                  <w:tcBorders>
                    <w:top w:val="nil"/>
                    <w:left w:val="nil"/>
                    <w:bottom w:val="single" w:sz="4" w:space="0" w:color="auto"/>
                    <w:right w:val="single" w:sz="4" w:space="0" w:color="auto"/>
                  </w:tcBorders>
                  <w:shd w:val="clear" w:color="auto" w:fill="auto"/>
                  <w:noWrap/>
                  <w:vAlign w:val="center"/>
                  <w:hideMark/>
                </w:tcPr>
                <w:p w:rsidR="00982CB5" w:rsidRPr="00982CB5" w:rsidRDefault="00982CB5" w:rsidP="00982CB5">
                  <w:pPr>
                    <w:jc w:val="center"/>
                    <w:rPr>
                      <w:rFonts w:ascii="Calibri" w:hAnsi="Calibri"/>
                      <w:color w:val="000000"/>
                      <w:szCs w:val="22"/>
                      <w:lang w:val="el-GR" w:eastAsia="el-GR"/>
                    </w:rPr>
                  </w:pPr>
                  <w:r w:rsidRPr="00982CB5">
                    <w:rPr>
                      <w:rFonts w:ascii="Calibri" w:hAnsi="Calibri"/>
                      <w:color w:val="000000"/>
                      <w:szCs w:val="22"/>
                      <w:lang w:val="el-GR" w:eastAsia="el-GR"/>
                    </w:rPr>
                    <w:t>1%</w:t>
                  </w:r>
                </w:p>
              </w:tc>
            </w:tr>
            <w:tr w:rsidR="00982CB5" w:rsidRPr="00982CB5" w:rsidTr="00982CB5">
              <w:trPr>
                <w:trHeight w:val="98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32</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16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 xml:space="preserve">Σαφήνεια και πληρότητα της πρότασης  </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Σαφήνεια του περιεχομένου της πρότασης και πληρότητα ως προς τα απαιτούμενα για τη βαθμολόγηση δικαιολογητικά</w:t>
                  </w:r>
                  <w:r w:rsidRPr="00982CB5">
                    <w:rPr>
                      <w:rFonts w:ascii="Calibri" w:hAnsi="Calibri"/>
                      <w:color w:val="000000"/>
                      <w:sz w:val="20"/>
                      <w:lang w:val="el-GR" w:eastAsia="el-GR"/>
                    </w:rPr>
                    <w:b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color w:val="000000"/>
                      <w:sz w:val="20"/>
                      <w:lang w:val="el-GR" w:eastAsia="el-GR"/>
                    </w:rPr>
                  </w:pPr>
                  <w:r w:rsidRPr="00982CB5">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82CB5" w:rsidRPr="00982CB5" w:rsidRDefault="00982CB5" w:rsidP="00982CB5">
                  <w:pPr>
                    <w:jc w:val="center"/>
                    <w:rPr>
                      <w:rFonts w:ascii="Calibri" w:hAnsi="Calibri"/>
                      <w:color w:val="000000"/>
                      <w:szCs w:val="22"/>
                      <w:lang w:val="el-GR" w:eastAsia="el-GR"/>
                    </w:rPr>
                  </w:pPr>
                  <w:r w:rsidRPr="00982CB5">
                    <w:rPr>
                      <w:rFonts w:ascii="Calibri" w:hAnsi="Calibri"/>
                      <w:color w:val="000000"/>
                      <w:szCs w:val="22"/>
                      <w:lang w:val="el-GR" w:eastAsia="el-GR"/>
                    </w:rPr>
                    <w:t>5%</w:t>
                  </w:r>
                </w:p>
              </w:tc>
            </w:tr>
            <w:tr w:rsidR="00982CB5" w:rsidRPr="00982CB5" w:rsidTr="00982CB5">
              <w:trPr>
                <w:trHeight w:val="1020"/>
              </w:trPr>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Ασαφής περιγραφή της πρότασης αλλά πληρότητα ως προς τα απαιτούμενα για τη βαθμολόγηση δικαιολογητικά</w:t>
                  </w:r>
                  <w:r w:rsidRPr="00982CB5">
                    <w:rPr>
                      <w:rFonts w:ascii="Calibri" w:hAnsi="Calibri"/>
                      <w:color w:val="000000"/>
                      <w:sz w:val="20"/>
                      <w:lang w:val="el-GR" w:eastAsia="el-GR"/>
                    </w:rPr>
                    <w:b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color w:val="000000"/>
                      <w:sz w:val="20"/>
                      <w:lang w:val="el-GR" w:eastAsia="el-GR"/>
                    </w:rPr>
                  </w:pPr>
                  <w:r w:rsidRPr="00982CB5">
                    <w:rPr>
                      <w:rFonts w:ascii="Calibri" w:hAnsi="Calibri"/>
                      <w:color w:val="000000"/>
                      <w:sz w:val="20"/>
                      <w:lang w:val="el-GR" w:eastAsia="el-GR"/>
                    </w:rPr>
                    <w:t>50</w:t>
                  </w: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Cs w:val="22"/>
                      <w:lang w:val="el-GR" w:eastAsia="el-GR"/>
                    </w:rPr>
                  </w:pPr>
                </w:p>
              </w:tc>
            </w:tr>
            <w:tr w:rsidR="00982CB5" w:rsidRPr="00982CB5" w:rsidTr="00982CB5">
              <w:trPr>
                <w:trHeight w:val="765"/>
              </w:trPr>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Ασαφής περιγραφή της πρότασης  και ελλείψεις ως προς τα απαιτούμενα για τη βαθμολόγηση δικαιολογητικά</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color w:val="000000"/>
                      <w:sz w:val="20"/>
                      <w:lang w:val="el-GR" w:eastAsia="el-GR"/>
                    </w:rPr>
                  </w:pPr>
                  <w:r w:rsidRPr="00982CB5">
                    <w:rPr>
                      <w:rFonts w:ascii="Calibri" w:hAnsi="Calibri"/>
                      <w:color w:val="000000"/>
                      <w:sz w:val="20"/>
                      <w:lang w:val="el-GR" w:eastAsia="el-GR"/>
                    </w:rPr>
                    <w:t>0</w:t>
                  </w: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Cs w:val="22"/>
                      <w:lang w:val="el-GR" w:eastAsia="el-GR"/>
                    </w:rPr>
                  </w:pPr>
                </w:p>
              </w:tc>
            </w:tr>
            <w:tr w:rsidR="00982CB5" w:rsidRPr="00982CB5" w:rsidTr="00982CB5">
              <w:trPr>
                <w:trHeight w:val="51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33</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17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Ρεαλιστικότητα χρονοδιαγράμματος υλοποίησης επένδυσης</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Χρονοδιάγραμμα σύμφωνο με το είδος και το μέγεθος του έργου</w:t>
                  </w:r>
                </w:p>
              </w:tc>
              <w:tc>
                <w:tcPr>
                  <w:tcW w:w="0" w:type="auto"/>
                  <w:tcBorders>
                    <w:top w:val="nil"/>
                    <w:left w:val="nil"/>
                    <w:bottom w:val="single" w:sz="4" w:space="0" w:color="auto"/>
                    <w:right w:val="single" w:sz="4" w:space="0" w:color="auto"/>
                  </w:tcBorders>
                  <w:shd w:val="clear" w:color="auto" w:fill="auto"/>
                  <w:noWrap/>
                  <w:vAlign w:val="center"/>
                  <w:hideMark/>
                </w:tcPr>
                <w:p w:rsidR="00982CB5" w:rsidRPr="00982CB5" w:rsidRDefault="00982CB5" w:rsidP="00982CB5">
                  <w:pPr>
                    <w:jc w:val="right"/>
                    <w:rPr>
                      <w:rFonts w:ascii="Calibri" w:hAnsi="Calibri"/>
                      <w:color w:val="000000"/>
                      <w:sz w:val="20"/>
                      <w:lang w:val="el-GR" w:eastAsia="el-GR"/>
                    </w:rPr>
                  </w:pPr>
                  <w:r w:rsidRPr="00982CB5">
                    <w:rPr>
                      <w:rFonts w:ascii="Calibri" w:hAnsi="Calibri"/>
                      <w:color w:val="000000"/>
                      <w:sz w:val="20"/>
                      <w:lang w:val="el-GR" w:eastAsia="el-GR"/>
                    </w:rPr>
                    <w:t>50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82CB5" w:rsidRPr="00982CB5" w:rsidRDefault="00982CB5" w:rsidP="00982CB5">
                  <w:pPr>
                    <w:jc w:val="center"/>
                    <w:rPr>
                      <w:rFonts w:ascii="Calibri" w:hAnsi="Calibri"/>
                      <w:color w:val="000000"/>
                      <w:szCs w:val="22"/>
                      <w:lang w:val="el-GR" w:eastAsia="el-GR"/>
                    </w:rPr>
                  </w:pPr>
                  <w:r w:rsidRPr="00982CB5">
                    <w:rPr>
                      <w:rFonts w:ascii="Calibri" w:hAnsi="Calibri"/>
                      <w:color w:val="000000"/>
                      <w:szCs w:val="22"/>
                      <w:lang w:val="el-GR" w:eastAsia="el-GR"/>
                    </w:rPr>
                    <w:t>4%</w:t>
                  </w:r>
                </w:p>
              </w:tc>
            </w:tr>
            <w:tr w:rsidR="00982CB5" w:rsidRPr="00982CB5" w:rsidTr="00982CB5">
              <w:trPr>
                <w:trHeight w:val="510"/>
              </w:trPr>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Ορθολογικός προσδιορισμός των επιμέρους φάσεων υλοποίησης του έργου</w:t>
                  </w:r>
                </w:p>
              </w:tc>
              <w:tc>
                <w:tcPr>
                  <w:tcW w:w="0" w:type="auto"/>
                  <w:tcBorders>
                    <w:top w:val="nil"/>
                    <w:left w:val="nil"/>
                    <w:bottom w:val="single" w:sz="4" w:space="0" w:color="auto"/>
                    <w:right w:val="single" w:sz="4" w:space="0" w:color="auto"/>
                  </w:tcBorders>
                  <w:shd w:val="clear" w:color="auto" w:fill="auto"/>
                  <w:noWrap/>
                  <w:vAlign w:val="center"/>
                  <w:hideMark/>
                </w:tcPr>
                <w:p w:rsidR="00982CB5" w:rsidRPr="00982CB5" w:rsidRDefault="00982CB5" w:rsidP="00982CB5">
                  <w:pPr>
                    <w:jc w:val="right"/>
                    <w:rPr>
                      <w:rFonts w:ascii="Calibri" w:hAnsi="Calibri"/>
                      <w:color w:val="000000"/>
                      <w:sz w:val="20"/>
                      <w:lang w:val="el-GR" w:eastAsia="el-GR"/>
                    </w:rPr>
                  </w:pPr>
                  <w:r w:rsidRPr="00982CB5">
                    <w:rPr>
                      <w:rFonts w:ascii="Calibri" w:hAnsi="Calibri"/>
                      <w:color w:val="000000"/>
                      <w:sz w:val="20"/>
                      <w:lang w:val="el-GR" w:eastAsia="el-GR"/>
                    </w:rPr>
                    <w:t>50</w:t>
                  </w: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Cs w:val="22"/>
                      <w:lang w:val="el-GR" w:eastAsia="el-GR"/>
                    </w:rPr>
                  </w:pPr>
                </w:p>
              </w:tc>
            </w:tr>
            <w:tr w:rsidR="00982CB5" w:rsidRPr="00982CB5" w:rsidTr="00982CB5">
              <w:trPr>
                <w:trHeight w:val="51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34</w:t>
                  </w:r>
                </w:p>
              </w:tc>
              <w:tc>
                <w:tcPr>
                  <w:tcW w:w="0" w:type="auto"/>
                  <w:vMerge w:val="restart"/>
                  <w:tcBorders>
                    <w:top w:val="nil"/>
                    <w:left w:val="single" w:sz="4" w:space="0" w:color="auto"/>
                    <w:bottom w:val="nil"/>
                    <w:right w:val="single" w:sz="4" w:space="0" w:color="auto"/>
                  </w:tcBorders>
                  <w:shd w:val="clear" w:color="auto" w:fill="auto"/>
                  <w:noWrap/>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18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Ρεαλιστικότητα και αξιοπιστία του κόστους</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100*(αιτούμενο-εγκεκριμένο)/εγκεκριμένο ≤ 5</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color w:val="000000"/>
                      <w:sz w:val="20"/>
                      <w:lang w:val="el-GR" w:eastAsia="el-GR"/>
                    </w:rPr>
                  </w:pPr>
                  <w:r w:rsidRPr="00982CB5">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82CB5" w:rsidRPr="00982CB5" w:rsidRDefault="00982CB5" w:rsidP="00982CB5">
                  <w:pPr>
                    <w:jc w:val="center"/>
                    <w:rPr>
                      <w:rFonts w:ascii="Calibri" w:hAnsi="Calibri"/>
                      <w:color w:val="000000"/>
                      <w:szCs w:val="22"/>
                      <w:lang w:val="el-GR" w:eastAsia="el-GR"/>
                    </w:rPr>
                  </w:pPr>
                  <w:r w:rsidRPr="00982CB5">
                    <w:rPr>
                      <w:rFonts w:ascii="Calibri" w:hAnsi="Calibri"/>
                      <w:color w:val="000000"/>
                      <w:szCs w:val="22"/>
                      <w:lang w:val="el-GR" w:eastAsia="el-GR"/>
                    </w:rPr>
                    <w:t>4%</w:t>
                  </w:r>
                </w:p>
              </w:tc>
            </w:tr>
            <w:tr w:rsidR="00982CB5" w:rsidRPr="00982CB5" w:rsidTr="00982CB5">
              <w:trPr>
                <w:trHeight w:val="510"/>
              </w:trPr>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nil"/>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5 &lt; 100*(αιτούμενο-εγκεκριμένο)/εγκεκριμένο ≤ 10</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color w:val="000000"/>
                      <w:sz w:val="20"/>
                      <w:lang w:val="el-GR" w:eastAsia="el-GR"/>
                    </w:rPr>
                  </w:pPr>
                  <w:r w:rsidRPr="00982CB5">
                    <w:rPr>
                      <w:rFonts w:ascii="Calibri" w:hAnsi="Calibri"/>
                      <w:color w:val="000000"/>
                      <w:sz w:val="20"/>
                      <w:lang w:val="el-GR" w:eastAsia="el-GR"/>
                    </w:rPr>
                    <w:t>60</w:t>
                  </w: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Cs w:val="22"/>
                      <w:lang w:val="el-GR" w:eastAsia="el-GR"/>
                    </w:rPr>
                  </w:pPr>
                </w:p>
              </w:tc>
            </w:tr>
            <w:tr w:rsidR="00982CB5" w:rsidRPr="00982CB5" w:rsidTr="00982CB5">
              <w:trPr>
                <w:trHeight w:val="510"/>
              </w:trPr>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nil"/>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10 &lt; 100*(αιτούμενο-εγκεκριμένο)/εγκεκριμένο ≤ 30</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color w:val="000000"/>
                      <w:sz w:val="20"/>
                      <w:lang w:val="el-GR" w:eastAsia="el-GR"/>
                    </w:rPr>
                  </w:pPr>
                  <w:r w:rsidRPr="00982CB5">
                    <w:rPr>
                      <w:rFonts w:ascii="Calibri" w:hAnsi="Calibri"/>
                      <w:color w:val="000000"/>
                      <w:sz w:val="20"/>
                      <w:lang w:val="el-GR" w:eastAsia="el-GR"/>
                    </w:rPr>
                    <w:t>30</w:t>
                  </w: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Cs w:val="22"/>
                      <w:lang w:val="el-GR" w:eastAsia="el-GR"/>
                    </w:rPr>
                  </w:pPr>
                </w:p>
              </w:tc>
            </w:tr>
            <w:tr w:rsidR="00982CB5" w:rsidRPr="00982CB5" w:rsidTr="00982CB5">
              <w:trPr>
                <w:trHeight w:val="510"/>
              </w:trPr>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nil"/>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100*(αιτούμενο -εγκεκριμένο)/εγκεκριμένο &gt; 30</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color w:val="000000"/>
                      <w:sz w:val="20"/>
                      <w:lang w:val="el-GR" w:eastAsia="el-GR"/>
                    </w:rPr>
                  </w:pPr>
                  <w:r w:rsidRPr="00982CB5">
                    <w:rPr>
                      <w:rFonts w:ascii="Calibri" w:hAnsi="Calibri"/>
                      <w:color w:val="000000"/>
                      <w:sz w:val="20"/>
                      <w:lang w:val="el-GR" w:eastAsia="el-GR"/>
                    </w:rPr>
                    <w:t>0</w:t>
                  </w: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Cs w:val="22"/>
                      <w:lang w:val="el-GR" w:eastAsia="el-GR"/>
                    </w:rPr>
                  </w:pPr>
                </w:p>
              </w:tc>
            </w:tr>
            <w:tr w:rsidR="00982CB5" w:rsidRPr="00982CB5" w:rsidTr="00982CB5">
              <w:trPr>
                <w:trHeight w:val="51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37</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19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 xml:space="preserve">Αναγκαιότητα της πράξης </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Δεν υπάρχει παρόμοια υπηρεσία / υποδομή στην Τοπική / Δημοτική Ενότητα</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color w:val="000000"/>
                      <w:sz w:val="20"/>
                      <w:lang w:val="el-GR" w:eastAsia="el-GR"/>
                    </w:rPr>
                  </w:pPr>
                  <w:r w:rsidRPr="00982CB5">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982CB5" w:rsidRPr="00982CB5" w:rsidRDefault="00982CB5" w:rsidP="00982CB5">
                  <w:pPr>
                    <w:jc w:val="center"/>
                    <w:rPr>
                      <w:rFonts w:ascii="Calibri" w:hAnsi="Calibri"/>
                      <w:color w:val="000000"/>
                      <w:szCs w:val="22"/>
                      <w:lang w:val="el-GR" w:eastAsia="el-GR"/>
                    </w:rPr>
                  </w:pPr>
                  <w:r w:rsidRPr="00982CB5">
                    <w:rPr>
                      <w:rFonts w:ascii="Calibri" w:hAnsi="Calibri"/>
                      <w:color w:val="000000"/>
                      <w:szCs w:val="22"/>
                      <w:lang w:val="el-GR" w:eastAsia="el-GR"/>
                    </w:rPr>
                    <w:t>12%</w:t>
                  </w:r>
                </w:p>
              </w:tc>
            </w:tr>
            <w:tr w:rsidR="00982CB5" w:rsidRPr="00982CB5" w:rsidTr="00982CB5">
              <w:trPr>
                <w:trHeight w:val="510"/>
              </w:trPr>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center"/>
                    <w:rPr>
                      <w:rFonts w:ascii="Calibri" w:hAnsi="Calibri"/>
                      <w:color w:val="000000"/>
                      <w:sz w:val="20"/>
                      <w:lang w:val="el-GR" w:eastAsia="el-GR"/>
                    </w:rPr>
                  </w:pPr>
                  <w:r w:rsidRPr="00982CB5">
                    <w:rPr>
                      <w:rFonts w:ascii="Calibri" w:hAnsi="Calibri"/>
                      <w:color w:val="000000"/>
                      <w:sz w:val="20"/>
                      <w:lang w:val="el-GR" w:eastAsia="el-GR"/>
                    </w:rPr>
                    <w:t>Υπάρχει παρόμοια υπηρεσία / υποδομή στην Τοπική / Δημοτική Ενότητα</w:t>
                  </w:r>
                </w:p>
              </w:tc>
              <w:tc>
                <w:tcPr>
                  <w:tcW w:w="0" w:type="auto"/>
                  <w:tcBorders>
                    <w:top w:val="nil"/>
                    <w:left w:val="nil"/>
                    <w:bottom w:val="single" w:sz="4" w:space="0" w:color="auto"/>
                    <w:right w:val="single" w:sz="4" w:space="0" w:color="auto"/>
                  </w:tcBorders>
                  <w:shd w:val="clear" w:color="auto" w:fill="auto"/>
                  <w:vAlign w:val="center"/>
                  <w:hideMark/>
                </w:tcPr>
                <w:p w:rsidR="00982CB5" w:rsidRPr="00982CB5" w:rsidRDefault="00982CB5" w:rsidP="00982CB5">
                  <w:pPr>
                    <w:jc w:val="right"/>
                    <w:rPr>
                      <w:rFonts w:ascii="Calibri" w:hAnsi="Calibri"/>
                      <w:color w:val="000000"/>
                      <w:sz w:val="20"/>
                      <w:lang w:val="el-GR" w:eastAsia="el-GR"/>
                    </w:rPr>
                  </w:pPr>
                  <w:r w:rsidRPr="00982CB5">
                    <w:rPr>
                      <w:rFonts w:ascii="Calibri" w:hAnsi="Calibri"/>
                      <w:color w:val="000000"/>
                      <w:sz w:val="20"/>
                      <w:lang w:val="el-GR" w:eastAsia="el-GR"/>
                    </w:rPr>
                    <w:t>0</w:t>
                  </w:r>
                </w:p>
              </w:tc>
              <w:tc>
                <w:tcPr>
                  <w:tcW w:w="0" w:type="auto"/>
                  <w:vMerge/>
                  <w:tcBorders>
                    <w:top w:val="nil"/>
                    <w:left w:val="single" w:sz="4" w:space="0" w:color="auto"/>
                    <w:bottom w:val="single" w:sz="4" w:space="0" w:color="auto"/>
                    <w:right w:val="single" w:sz="4" w:space="0" w:color="auto"/>
                  </w:tcBorders>
                  <w:vAlign w:val="center"/>
                  <w:hideMark/>
                </w:tcPr>
                <w:p w:rsidR="00982CB5" w:rsidRPr="00982CB5" w:rsidRDefault="00982CB5" w:rsidP="00982CB5">
                  <w:pPr>
                    <w:jc w:val="left"/>
                    <w:rPr>
                      <w:rFonts w:ascii="Calibri" w:hAnsi="Calibri"/>
                      <w:color w:val="000000"/>
                      <w:szCs w:val="22"/>
                      <w:lang w:val="el-GR" w:eastAsia="el-GR"/>
                    </w:rPr>
                  </w:pPr>
                </w:p>
              </w:tc>
            </w:tr>
            <w:tr w:rsidR="00982CB5" w:rsidRPr="00982CB5" w:rsidTr="00982CB5">
              <w:trPr>
                <w:trHeight w:val="300"/>
              </w:trPr>
              <w:tc>
                <w:tcPr>
                  <w:tcW w:w="0" w:type="auto"/>
                  <w:tcBorders>
                    <w:top w:val="nil"/>
                    <w:left w:val="nil"/>
                    <w:bottom w:val="nil"/>
                    <w:right w:val="nil"/>
                  </w:tcBorders>
                  <w:shd w:val="clear" w:color="auto" w:fill="auto"/>
                  <w:noWrap/>
                  <w:vAlign w:val="bottom"/>
                  <w:hideMark/>
                </w:tcPr>
                <w:p w:rsidR="00982CB5" w:rsidRPr="00982CB5" w:rsidRDefault="00982CB5" w:rsidP="00982CB5">
                  <w:pPr>
                    <w:jc w:val="right"/>
                    <w:rPr>
                      <w:rFonts w:ascii="Calibri" w:hAnsi="Calibri"/>
                      <w:color w:val="000000"/>
                      <w:sz w:val="20"/>
                      <w:lang w:val="el-GR" w:eastAsia="el-GR"/>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CB5" w:rsidRPr="00982CB5" w:rsidRDefault="00982CB5" w:rsidP="00982CB5">
                  <w:pPr>
                    <w:jc w:val="right"/>
                    <w:rPr>
                      <w:rFonts w:ascii="Calibri" w:hAnsi="Calibri"/>
                      <w:b/>
                      <w:bCs/>
                      <w:color w:val="000000"/>
                      <w:szCs w:val="22"/>
                      <w:lang w:val="el-GR" w:eastAsia="el-GR"/>
                    </w:rPr>
                  </w:pPr>
                  <w:r w:rsidRPr="00982CB5">
                    <w:rPr>
                      <w:rFonts w:ascii="Calibri" w:hAnsi="Calibri"/>
                      <w:b/>
                      <w:bCs/>
                      <w:color w:val="000000"/>
                      <w:szCs w:val="22"/>
                      <w:lang w:val="el-GR" w:eastAsia="el-GR"/>
                    </w:rPr>
                    <w:t>ΣΥΝΟΛΟ</w:t>
                  </w:r>
                </w:p>
              </w:tc>
              <w:tc>
                <w:tcPr>
                  <w:tcW w:w="0" w:type="auto"/>
                  <w:tcBorders>
                    <w:top w:val="nil"/>
                    <w:left w:val="nil"/>
                    <w:bottom w:val="single" w:sz="4" w:space="0" w:color="auto"/>
                    <w:right w:val="single" w:sz="4" w:space="0" w:color="auto"/>
                  </w:tcBorders>
                  <w:shd w:val="clear" w:color="auto" w:fill="auto"/>
                  <w:noWrap/>
                  <w:vAlign w:val="bottom"/>
                  <w:hideMark/>
                </w:tcPr>
                <w:p w:rsidR="00982CB5" w:rsidRPr="00982CB5" w:rsidRDefault="00982CB5" w:rsidP="00982CB5">
                  <w:pPr>
                    <w:jc w:val="center"/>
                    <w:rPr>
                      <w:rFonts w:ascii="Calibri" w:hAnsi="Calibri"/>
                      <w:b/>
                      <w:bCs/>
                      <w:color w:val="000000"/>
                      <w:szCs w:val="22"/>
                      <w:lang w:val="el-GR" w:eastAsia="el-GR"/>
                    </w:rPr>
                  </w:pPr>
                  <w:r w:rsidRPr="00982CB5">
                    <w:rPr>
                      <w:rFonts w:ascii="Calibri" w:hAnsi="Calibri"/>
                      <w:b/>
                      <w:bCs/>
                      <w:color w:val="000000"/>
                      <w:szCs w:val="22"/>
                      <w:lang w:val="el-GR" w:eastAsia="el-GR"/>
                    </w:rPr>
                    <w:t>100%</w:t>
                  </w:r>
                </w:p>
              </w:tc>
            </w:tr>
            <w:tr w:rsidR="00982CB5" w:rsidRPr="00EB2B36" w:rsidTr="00982CB5">
              <w:trPr>
                <w:trHeight w:val="300"/>
              </w:trPr>
              <w:tc>
                <w:tcPr>
                  <w:tcW w:w="0" w:type="auto"/>
                  <w:tcBorders>
                    <w:top w:val="nil"/>
                    <w:left w:val="nil"/>
                    <w:bottom w:val="nil"/>
                    <w:right w:val="nil"/>
                  </w:tcBorders>
                  <w:shd w:val="clear" w:color="auto" w:fill="auto"/>
                  <w:noWrap/>
                  <w:vAlign w:val="bottom"/>
                  <w:hideMark/>
                </w:tcPr>
                <w:p w:rsidR="00982CB5" w:rsidRPr="00982CB5" w:rsidRDefault="00982CB5" w:rsidP="00982CB5">
                  <w:pPr>
                    <w:jc w:val="center"/>
                    <w:rPr>
                      <w:rFonts w:ascii="Calibri" w:hAnsi="Calibri"/>
                      <w:b/>
                      <w:bCs/>
                      <w:color w:val="000000"/>
                      <w:szCs w:val="22"/>
                      <w:lang w:val="el-GR" w:eastAsia="el-GR"/>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CB5" w:rsidRPr="00982CB5" w:rsidRDefault="00982CB5" w:rsidP="00982CB5">
                  <w:pPr>
                    <w:jc w:val="center"/>
                    <w:rPr>
                      <w:rFonts w:ascii="Calibri" w:hAnsi="Calibri"/>
                      <w:b/>
                      <w:bCs/>
                      <w:color w:val="000000"/>
                      <w:sz w:val="20"/>
                      <w:lang w:val="el-GR" w:eastAsia="el-GR"/>
                    </w:rPr>
                  </w:pPr>
                  <w:r w:rsidRPr="00982CB5">
                    <w:rPr>
                      <w:rFonts w:ascii="Calibri" w:hAnsi="Calibri"/>
                      <w:b/>
                      <w:bCs/>
                      <w:color w:val="000000"/>
                      <w:sz w:val="20"/>
                      <w:lang w:val="el-GR" w:eastAsia="el-GR"/>
                    </w:rPr>
                    <w:t>Τιμή βάσης (ελάχιστη  βαθμολογία που πρέπει να συγκεντρώσει ο εν δυνάμει δικαιούχος): 30</w:t>
                  </w:r>
                </w:p>
              </w:tc>
            </w:tr>
          </w:tbl>
          <w:p w:rsidR="00982CB5" w:rsidRPr="00982CB5" w:rsidRDefault="00982CB5" w:rsidP="00FD7E71">
            <w:pPr>
              <w:rPr>
                <w:rFonts w:asciiTheme="minorHAnsi" w:hAnsiTheme="minorHAnsi" w:cs="Arial"/>
                <w:b/>
                <w:szCs w:val="22"/>
                <w:lang w:val="el-GR"/>
              </w:rPr>
            </w:pPr>
          </w:p>
        </w:tc>
      </w:tr>
      <w:tr w:rsidR="00770008" w:rsidRPr="00EB2B36" w:rsidTr="00FD7E71">
        <w:tc>
          <w:tcPr>
            <w:tcW w:w="8879" w:type="dxa"/>
            <w:gridSpan w:val="5"/>
            <w:shd w:val="clear" w:color="auto" w:fill="auto"/>
          </w:tcPr>
          <w:p w:rsidR="003432FC" w:rsidRDefault="003432FC" w:rsidP="00FD7E71">
            <w:pPr>
              <w:rPr>
                <w:rFonts w:ascii="Calibri" w:hAnsi="Calibri" w:cs="Arial"/>
                <w:b/>
                <w:szCs w:val="22"/>
                <w:lang w:val="el-GR"/>
              </w:rPr>
            </w:pPr>
          </w:p>
          <w:p w:rsidR="00770008" w:rsidRPr="00982CB5" w:rsidRDefault="00770008" w:rsidP="00FD7E71">
            <w:pPr>
              <w:rPr>
                <w:rFonts w:ascii="Calibri" w:hAnsi="Calibri"/>
                <w:szCs w:val="22"/>
                <w:lang w:val="el-GR"/>
              </w:rPr>
            </w:pPr>
            <w:r w:rsidRPr="00982CB5">
              <w:rPr>
                <w:rFonts w:ascii="Calibri" w:hAnsi="Calibri" w:cs="Arial"/>
                <w:b/>
                <w:szCs w:val="22"/>
                <w:lang w:val="el-GR"/>
              </w:rPr>
              <w:t>Συνέργεια / συμπληρωματικότητα με άλλες δράσεις του τοπικού προγράμματος</w:t>
            </w:r>
          </w:p>
        </w:tc>
      </w:tr>
      <w:tr w:rsidR="00770008" w:rsidRPr="00982CB5" w:rsidTr="00FD7E71">
        <w:tc>
          <w:tcPr>
            <w:tcW w:w="8879" w:type="dxa"/>
            <w:gridSpan w:val="5"/>
            <w:shd w:val="clear" w:color="auto" w:fill="auto"/>
          </w:tcPr>
          <w:p w:rsidR="00770008" w:rsidRPr="00982CB5" w:rsidRDefault="00770008" w:rsidP="00FD7E71">
            <w:pPr>
              <w:jc w:val="center"/>
              <w:rPr>
                <w:rFonts w:ascii="Calibri" w:hAnsi="Calibri" w:cs="Arial"/>
                <w:b/>
                <w:szCs w:val="22"/>
              </w:rPr>
            </w:pPr>
            <w:r w:rsidRPr="00982CB5">
              <w:rPr>
                <w:rFonts w:ascii="Calibri" w:hAnsi="Calibri" w:cs="Arial"/>
                <w:szCs w:val="22"/>
              </w:rPr>
              <w:t>19.2.2.4, 19.2.2.5, 19.2.3.4</w:t>
            </w:r>
          </w:p>
        </w:tc>
      </w:tr>
      <w:tr w:rsidR="00770008" w:rsidRPr="00EB2B36" w:rsidTr="00FD7E71">
        <w:tc>
          <w:tcPr>
            <w:tcW w:w="8879" w:type="dxa"/>
            <w:gridSpan w:val="5"/>
            <w:shd w:val="clear" w:color="auto" w:fill="auto"/>
          </w:tcPr>
          <w:p w:rsidR="00770008" w:rsidRPr="00982CB5" w:rsidRDefault="00770008" w:rsidP="00FD7E71">
            <w:pPr>
              <w:jc w:val="center"/>
              <w:rPr>
                <w:rFonts w:ascii="Calibri" w:hAnsi="Calibri" w:cs="Arial"/>
                <w:szCs w:val="22"/>
                <w:lang w:val="el-GR"/>
              </w:rPr>
            </w:pPr>
            <w:r w:rsidRPr="00982CB5">
              <w:rPr>
                <w:rFonts w:ascii="Calibri" w:hAnsi="Calibri" w:cs="Arial"/>
                <w:b/>
                <w:szCs w:val="22"/>
                <w:lang w:val="el-GR"/>
              </w:rPr>
              <w:t>Συνέργεια / συμπληρωματικότητα με λοιπές αναπτυξιακές δράσεις στην ευρύτερη περιοχή:</w:t>
            </w:r>
          </w:p>
        </w:tc>
      </w:tr>
      <w:tr w:rsidR="00770008" w:rsidRPr="00EB2B36" w:rsidTr="00FD7E71">
        <w:tc>
          <w:tcPr>
            <w:tcW w:w="8879" w:type="dxa"/>
            <w:gridSpan w:val="5"/>
            <w:shd w:val="clear" w:color="auto" w:fill="auto"/>
          </w:tcPr>
          <w:p w:rsidR="00770008" w:rsidRPr="00982CB5" w:rsidRDefault="00770008" w:rsidP="00FD7E71">
            <w:pPr>
              <w:rPr>
                <w:rFonts w:ascii="Calibri" w:hAnsi="Calibri" w:cs="Arial"/>
                <w:b/>
                <w:i/>
                <w:szCs w:val="22"/>
                <w:lang w:val="el-GR"/>
              </w:rPr>
            </w:pPr>
            <w:r w:rsidRPr="00982CB5">
              <w:rPr>
                <w:rFonts w:ascii="Calibri" w:hAnsi="Calibri" w:cs="Arial"/>
                <w:szCs w:val="22"/>
                <w:lang w:val="el-GR"/>
              </w:rPr>
              <w:t xml:space="preserve">Μ 6.2 / </w:t>
            </w:r>
            <w:r w:rsidRPr="00982CB5">
              <w:rPr>
                <w:rFonts w:ascii="Calibri" w:hAnsi="Calibri" w:cs="Arial"/>
                <w:szCs w:val="22"/>
                <w:lang w:val="en-US"/>
              </w:rPr>
              <w:t>M</w:t>
            </w:r>
            <w:r w:rsidRPr="00982CB5">
              <w:rPr>
                <w:rFonts w:ascii="Calibri" w:hAnsi="Calibri" w:cs="Arial"/>
                <w:szCs w:val="22"/>
                <w:lang w:val="el-GR"/>
              </w:rPr>
              <w:t xml:space="preserve"> 6.4 ΠΑΑ και Μ 4.3.2 ΠΕΠ Πελοποννήσου (Ενίσχυση λοιπών δραστηριοτήτων παραγωγικών τομέων και ενδυνάμωση της αναγνωρισιμότητας τοπικών προϊόντων)</w:t>
            </w:r>
          </w:p>
        </w:tc>
      </w:tr>
    </w:tbl>
    <w:p w:rsidR="00770008" w:rsidRPr="00F223F8" w:rsidRDefault="00770008" w:rsidP="008C107D">
      <w:pPr>
        <w:rPr>
          <w:lang w:val="el-GR"/>
        </w:rPr>
      </w:pPr>
    </w:p>
    <w:p w:rsidR="00770008" w:rsidRPr="00982CB5" w:rsidRDefault="00770008" w:rsidP="00770008">
      <w:pPr>
        <w:rPr>
          <w:rFonts w:asciiTheme="minorHAnsi" w:hAnsiTheme="minorHAnsi" w:cstheme="minorHAnsi"/>
          <w:szCs w:val="22"/>
          <w:lang w:val="el-GR" w:eastAsia="el-GR"/>
        </w:rPr>
      </w:pPr>
      <w:r w:rsidRPr="00982CB5">
        <w:rPr>
          <w:rFonts w:asciiTheme="minorHAnsi" w:hAnsiTheme="minorHAnsi"/>
          <w:color w:val="000000"/>
          <w:szCs w:val="22"/>
          <w:lang w:val="el-GR"/>
        </w:rPr>
        <w:t>*</w:t>
      </w:r>
      <w:r w:rsidRPr="00982CB5">
        <w:rPr>
          <w:rFonts w:asciiTheme="minorHAnsi" w:hAnsiTheme="minorHAnsi" w:cstheme="minorHAnsi"/>
          <w:szCs w:val="22"/>
          <w:lang w:val="el-GR" w:eastAsia="el-GR"/>
        </w:rPr>
        <w:t>Η σκοπιμότητα κάθε επενδυτικού σχεδίου που θα  υποβληθεί στο πλαίσιο της παρούσας Υποδράσης, θα αξιολογηθεί σύμφωνα με τον βαθμό αθροιστικής εξυπηρέτησης των παρακάτω ειδικών ή στρατηγικών στόχων του Τοπικού Προγράμματος:</w:t>
      </w:r>
    </w:p>
    <w:p w:rsidR="00770008" w:rsidRPr="00982CB5" w:rsidRDefault="00770008" w:rsidP="00770008">
      <w:pPr>
        <w:rPr>
          <w:rFonts w:asciiTheme="minorHAnsi" w:hAnsiTheme="minorHAnsi" w:cstheme="minorHAnsi"/>
          <w:szCs w:val="22"/>
          <w:lang w:val="el-GR" w:eastAsia="el-GR"/>
        </w:rPr>
      </w:pPr>
    </w:p>
    <w:tbl>
      <w:tblPr>
        <w:tblW w:w="7812" w:type="dxa"/>
        <w:tblInd w:w="93" w:type="dxa"/>
        <w:tblLook w:val="04A0" w:firstRow="1" w:lastRow="0" w:firstColumn="1" w:lastColumn="0" w:noHBand="0" w:noVBand="1"/>
      </w:tblPr>
      <w:tblGrid>
        <w:gridCol w:w="328"/>
        <w:gridCol w:w="7484"/>
      </w:tblGrid>
      <w:tr w:rsidR="00770008" w:rsidRPr="00982CB5" w:rsidTr="00FD7E71">
        <w:trPr>
          <w:trHeight w:val="30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008" w:rsidRPr="00982CB5" w:rsidRDefault="00770008" w:rsidP="00FD7E71">
            <w:pPr>
              <w:jc w:val="center"/>
              <w:rPr>
                <w:rFonts w:asciiTheme="minorHAnsi" w:hAnsiTheme="minorHAnsi"/>
                <w:b/>
                <w:bCs/>
                <w:color w:val="000000"/>
                <w:szCs w:val="22"/>
                <w:lang w:eastAsia="el-GR"/>
              </w:rPr>
            </w:pPr>
            <w:r w:rsidRPr="00982CB5">
              <w:rPr>
                <w:rFonts w:asciiTheme="minorHAnsi" w:hAnsiTheme="minorHAnsi"/>
                <w:b/>
                <w:bCs/>
                <w:color w:val="000000"/>
                <w:szCs w:val="22"/>
                <w:lang w:eastAsia="el-GR"/>
              </w:rPr>
              <w:t>ΣΥΝΟΛΟ ΣΤΟΧΩΝ ΥΠΟΔΡΑΣΗΣ</w:t>
            </w:r>
          </w:p>
        </w:tc>
      </w:tr>
      <w:tr w:rsidR="00770008" w:rsidRPr="00EB2B36" w:rsidTr="00982CB5">
        <w:trPr>
          <w:trHeight w:val="706"/>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70008" w:rsidRPr="00982CB5" w:rsidRDefault="00770008" w:rsidP="00FD7E71">
            <w:pPr>
              <w:jc w:val="right"/>
              <w:rPr>
                <w:rFonts w:asciiTheme="minorHAnsi" w:hAnsiTheme="minorHAnsi"/>
                <w:color w:val="000000"/>
                <w:szCs w:val="22"/>
                <w:lang w:eastAsia="el-GR"/>
              </w:rPr>
            </w:pPr>
            <w:r w:rsidRPr="00982CB5">
              <w:rPr>
                <w:rFonts w:asciiTheme="minorHAnsi" w:hAnsiTheme="minorHAnsi"/>
                <w:color w:val="000000"/>
                <w:szCs w:val="22"/>
                <w:lang w:eastAsia="el-GR"/>
              </w:rPr>
              <w:t>1</w:t>
            </w:r>
          </w:p>
        </w:tc>
        <w:tc>
          <w:tcPr>
            <w:tcW w:w="7484" w:type="dxa"/>
            <w:tcBorders>
              <w:top w:val="nil"/>
              <w:left w:val="nil"/>
              <w:bottom w:val="single" w:sz="4" w:space="0" w:color="auto"/>
              <w:right w:val="single" w:sz="4" w:space="0" w:color="auto"/>
            </w:tcBorders>
            <w:shd w:val="clear" w:color="auto" w:fill="auto"/>
            <w:vAlign w:val="center"/>
            <w:hideMark/>
          </w:tcPr>
          <w:p w:rsidR="00770008" w:rsidRPr="00982CB5" w:rsidRDefault="00770008" w:rsidP="00FD7E71">
            <w:pPr>
              <w:rPr>
                <w:rFonts w:asciiTheme="minorHAnsi" w:hAnsiTheme="minorHAnsi"/>
                <w:color w:val="000000"/>
                <w:szCs w:val="22"/>
                <w:lang w:val="el-GR" w:eastAsia="el-GR"/>
              </w:rPr>
            </w:pPr>
            <w:r w:rsidRPr="00982CB5">
              <w:rPr>
                <w:rFonts w:asciiTheme="minorHAnsi" w:hAnsiTheme="minorHAnsi"/>
                <w:color w:val="000000"/>
                <w:szCs w:val="22"/>
                <w:lang w:val="el-GR" w:eastAsia="el-GR"/>
              </w:rPr>
              <w:t>Βελτίωση της ποιότητας ζωής και των εξυπηρετήσεων του τοπικού  πληθυσμού ή/και των επισκεπτών της περιοχής</w:t>
            </w:r>
          </w:p>
        </w:tc>
      </w:tr>
      <w:tr w:rsidR="00770008" w:rsidRPr="00EB2B36" w:rsidTr="00FD7E71">
        <w:trPr>
          <w:trHeight w:val="69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70008" w:rsidRPr="00982CB5" w:rsidRDefault="00770008" w:rsidP="00FD7E71">
            <w:pPr>
              <w:jc w:val="right"/>
              <w:rPr>
                <w:rFonts w:asciiTheme="minorHAnsi" w:hAnsiTheme="minorHAnsi"/>
                <w:color w:val="000000"/>
                <w:szCs w:val="22"/>
                <w:lang w:eastAsia="el-GR"/>
              </w:rPr>
            </w:pPr>
            <w:r w:rsidRPr="00982CB5">
              <w:rPr>
                <w:rFonts w:asciiTheme="minorHAnsi" w:hAnsiTheme="minorHAnsi"/>
                <w:color w:val="000000"/>
                <w:szCs w:val="22"/>
                <w:lang w:eastAsia="el-GR"/>
              </w:rPr>
              <w:t>2</w:t>
            </w:r>
          </w:p>
        </w:tc>
        <w:tc>
          <w:tcPr>
            <w:tcW w:w="7484" w:type="dxa"/>
            <w:tcBorders>
              <w:top w:val="nil"/>
              <w:left w:val="nil"/>
              <w:bottom w:val="single" w:sz="4" w:space="0" w:color="auto"/>
              <w:right w:val="single" w:sz="4" w:space="0" w:color="auto"/>
            </w:tcBorders>
            <w:shd w:val="clear" w:color="auto" w:fill="auto"/>
            <w:vAlign w:val="center"/>
            <w:hideMark/>
          </w:tcPr>
          <w:p w:rsidR="00770008" w:rsidRPr="00982CB5" w:rsidRDefault="00770008" w:rsidP="00FD7E71">
            <w:pPr>
              <w:rPr>
                <w:rFonts w:asciiTheme="minorHAnsi" w:hAnsiTheme="minorHAnsi"/>
                <w:color w:val="000000"/>
                <w:szCs w:val="22"/>
                <w:lang w:val="el-GR" w:eastAsia="el-GR"/>
              </w:rPr>
            </w:pPr>
            <w:r w:rsidRPr="00982CB5">
              <w:rPr>
                <w:rFonts w:asciiTheme="minorHAnsi" w:hAnsiTheme="minorHAnsi"/>
                <w:color w:val="000000"/>
                <w:szCs w:val="22"/>
                <w:lang w:val="el-GR" w:eastAsia="el-GR"/>
              </w:rPr>
              <w:t xml:space="preserve">Συμβολή στην ανάδειξη της ταυτότητας της περιοχής και στην  αύξηση της ελκυστικότητας και επισκεψιμότητάς της </w:t>
            </w:r>
          </w:p>
        </w:tc>
      </w:tr>
      <w:tr w:rsidR="00770008" w:rsidRPr="00EB2B36" w:rsidTr="00982CB5">
        <w:trPr>
          <w:trHeight w:val="273"/>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70008" w:rsidRPr="00982CB5" w:rsidRDefault="00770008" w:rsidP="00FD7E71">
            <w:pPr>
              <w:jc w:val="right"/>
              <w:rPr>
                <w:rFonts w:asciiTheme="minorHAnsi" w:hAnsiTheme="minorHAnsi"/>
                <w:color w:val="000000"/>
                <w:szCs w:val="22"/>
                <w:lang w:eastAsia="el-GR"/>
              </w:rPr>
            </w:pPr>
            <w:r w:rsidRPr="00982CB5">
              <w:rPr>
                <w:rFonts w:asciiTheme="minorHAnsi" w:hAnsiTheme="minorHAnsi"/>
                <w:color w:val="000000"/>
                <w:szCs w:val="22"/>
                <w:lang w:eastAsia="el-GR"/>
              </w:rPr>
              <w:t>3</w:t>
            </w:r>
          </w:p>
        </w:tc>
        <w:tc>
          <w:tcPr>
            <w:tcW w:w="7484" w:type="dxa"/>
            <w:tcBorders>
              <w:top w:val="nil"/>
              <w:left w:val="nil"/>
              <w:bottom w:val="single" w:sz="4" w:space="0" w:color="auto"/>
              <w:right w:val="single" w:sz="4" w:space="0" w:color="auto"/>
            </w:tcBorders>
            <w:shd w:val="clear" w:color="auto" w:fill="auto"/>
            <w:vAlign w:val="center"/>
            <w:hideMark/>
          </w:tcPr>
          <w:p w:rsidR="00770008" w:rsidRPr="00982CB5" w:rsidRDefault="00770008" w:rsidP="00FD7E71">
            <w:pPr>
              <w:rPr>
                <w:rFonts w:asciiTheme="minorHAnsi" w:hAnsiTheme="minorHAnsi"/>
                <w:color w:val="000000"/>
                <w:szCs w:val="22"/>
                <w:lang w:val="el-GR" w:eastAsia="el-GR"/>
              </w:rPr>
            </w:pPr>
            <w:r w:rsidRPr="00982CB5">
              <w:rPr>
                <w:rFonts w:asciiTheme="minorHAnsi" w:hAnsiTheme="minorHAnsi"/>
                <w:color w:val="000000"/>
                <w:szCs w:val="22"/>
                <w:lang w:val="el-GR" w:eastAsia="el-GR"/>
              </w:rPr>
              <w:t>Συμβολή στην ενδυνάμωση της τοπικής οικονομίας</w:t>
            </w:r>
          </w:p>
        </w:tc>
      </w:tr>
      <w:tr w:rsidR="00770008" w:rsidRPr="00EB2B36" w:rsidTr="00563795">
        <w:trPr>
          <w:trHeight w:val="40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70008" w:rsidRPr="00982CB5" w:rsidRDefault="00770008" w:rsidP="00FD7E71">
            <w:pPr>
              <w:jc w:val="right"/>
              <w:rPr>
                <w:rFonts w:asciiTheme="minorHAnsi" w:hAnsiTheme="minorHAnsi"/>
                <w:color w:val="000000"/>
                <w:szCs w:val="22"/>
                <w:lang w:eastAsia="el-GR"/>
              </w:rPr>
            </w:pPr>
            <w:r w:rsidRPr="00982CB5">
              <w:rPr>
                <w:rFonts w:asciiTheme="minorHAnsi" w:hAnsiTheme="minorHAnsi"/>
                <w:color w:val="000000"/>
                <w:szCs w:val="22"/>
                <w:lang w:eastAsia="el-GR"/>
              </w:rPr>
              <w:t>4</w:t>
            </w:r>
          </w:p>
        </w:tc>
        <w:tc>
          <w:tcPr>
            <w:tcW w:w="7484" w:type="dxa"/>
            <w:tcBorders>
              <w:top w:val="nil"/>
              <w:left w:val="nil"/>
              <w:bottom w:val="single" w:sz="4" w:space="0" w:color="auto"/>
              <w:right w:val="single" w:sz="4" w:space="0" w:color="auto"/>
            </w:tcBorders>
            <w:shd w:val="clear" w:color="auto" w:fill="auto"/>
            <w:vAlign w:val="center"/>
            <w:hideMark/>
          </w:tcPr>
          <w:p w:rsidR="00770008" w:rsidRPr="00982CB5" w:rsidRDefault="00770008" w:rsidP="00FD7E71">
            <w:pPr>
              <w:rPr>
                <w:rFonts w:asciiTheme="minorHAnsi" w:hAnsiTheme="minorHAnsi"/>
                <w:color w:val="000000"/>
                <w:szCs w:val="22"/>
                <w:lang w:val="el-GR" w:eastAsia="el-GR"/>
              </w:rPr>
            </w:pPr>
            <w:r w:rsidRPr="00982CB5">
              <w:rPr>
                <w:rFonts w:asciiTheme="minorHAnsi" w:hAnsiTheme="minorHAnsi"/>
                <w:color w:val="000000"/>
                <w:szCs w:val="22"/>
                <w:lang w:val="el-GR" w:eastAsia="el-GR"/>
              </w:rPr>
              <w:t>Συμβολή στη μείωση της περιθωριοποίησης των νέων  (ηλικίας μέχρι 35 ετών)</w:t>
            </w:r>
          </w:p>
        </w:tc>
      </w:tr>
      <w:tr w:rsidR="00770008" w:rsidRPr="00982CB5" w:rsidTr="00563795">
        <w:trPr>
          <w:trHeight w:val="42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70008" w:rsidRPr="00982CB5" w:rsidRDefault="00770008" w:rsidP="00FD7E71">
            <w:pPr>
              <w:jc w:val="right"/>
              <w:rPr>
                <w:rFonts w:asciiTheme="minorHAnsi" w:hAnsiTheme="minorHAnsi"/>
                <w:color w:val="000000"/>
                <w:szCs w:val="22"/>
                <w:lang w:eastAsia="el-GR"/>
              </w:rPr>
            </w:pPr>
            <w:r w:rsidRPr="00982CB5">
              <w:rPr>
                <w:rFonts w:asciiTheme="minorHAnsi" w:hAnsiTheme="minorHAnsi"/>
                <w:color w:val="000000"/>
                <w:szCs w:val="22"/>
                <w:lang w:eastAsia="el-GR"/>
              </w:rPr>
              <w:t>5</w:t>
            </w:r>
          </w:p>
        </w:tc>
        <w:tc>
          <w:tcPr>
            <w:tcW w:w="7484" w:type="dxa"/>
            <w:tcBorders>
              <w:top w:val="nil"/>
              <w:left w:val="nil"/>
              <w:bottom w:val="single" w:sz="4" w:space="0" w:color="auto"/>
              <w:right w:val="single" w:sz="4" w:space="0" w:color="auto"/>
            </w:tcBorders>
            <w:shd w:val="clear" w:color="auto" w:fill="auto"/>
            <w:vAlign w:val="center"/>
            <w:hideMark/>
          </w:tcPr>
          <w:p w:rsidR="00770008" w:rsidRPr="00982CB5" w:rsidRDefault="00770008" w:rsidP="00FD7E71">
            <w:pPr>
              <w:rPr>
                <w:rFonts w:asciiTheme="minorHAnsi" w:hAnsiTheme="minorHAnsi"/>
                <w:color w:val="000000"/>
                <w:szCs w:val="22"/>
                <w:lang w:eastAsia="el-GR"/>
              </w:rPr>
            </w:pPr>
            <w:r w:rsidRPr="00982CB5">
              <w:rPr>
                <w:rFonts w:asciiTheme="minorHAnsi" w:hAnsiTheme="minorHAnsi"/>
                <w:color w:val="000000"/>
                <w:szCs w:val="22"/>
                <w:lang w:eastAsia="el-GR"/>
              </w:rPr>
              <w:t>Ενίσχυση επιχειρηματικότητας νέων επιστημόνων</w:t>
            </w:r>
          </w:p>
        </w:tc>
      </w:tr>
      <w:tr w:rsidR="00770008" w:rsidRPr="00EB2B36" w:rsidTr="00FD7E71">
        <w:trPr>
          <w:trHeight w:val="48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770008" w:rsidRPr="00982CB5" w:rsidRDefault="00770008" w:rsidP="00FD7E71">
            <w:pPr>
              <w:jc w:val="right"/>
              <w:rPr>
                <w:rFonts w:asciiTheme="minorHAnsi" w:hAnsiTheme="minorHAnsi"/>
                <w:color w:val="000000"/>
                <w:szCs w:val="22"/>
                <w:lang w:eastAsia="el-GR"/>
              </w:rPr>
            </w:pPr>
            <w:r w:rsidRPr="00982CB5">
              <w:rPr>
                <w:rFonts w:asciiTheme="minorHAnsi" w:hAnsiTheme="minorHAnsi"/>
                <w:color w:val="000000"/>
                <w:szCs w:val="22"/>
                <w:lang w:eastAsia="el-GR"/>
              </w:rPr>
              <w:t>6</w:t>
            </w:r>
          </w:p>
        </w:tc>
        <w:tc>
          <w:tcPr>
            <w:tcW w:w="7484" w:type="dxa"/>
            <w:tcBorders>
              <w:top w:val="nil"/>
              <w:left w:val="nil"/>
              <w:bottom w:val="single" w:sz="4" w:space="0" w:color="auto"/>
              <w:right w:val="single" w:sz="4" w:space="0" w:color="auto"/>
            </w:tcBorders>
            <w:shd w:val="clear" w:color="auto" w:fill="auto"/>
            <w:vAlign w:val="center"/>
            <w:hideMark/>
          </w:tcPr>
          <w:p w:rsidR="00770008" w:rsidRPr="00982CB5" w:rsidRDefault="00770008" w:rsidP="00FD7E71">
            <w:pPr>
              <w:rPr>
                <w:rFonts w:asciiTheme="minorHAnsi" w:hAnsiTheme="minorHAnsi"/>
                <w:color w:val="000000"/>
                <w:szCs w:val="22"/>
                <w:lang w:val="el-GR" w:eastAsia="el-GR"/>
              </w:rPr>
            </w:pPr>
            <w:r w:rsidRPr="00982CB5">
              <w:rPr>
                <w:rFonts w:asciiTheme="minorHAnsi" w:hAnsiTheme="minorHAnsi"/>
                <w:color w:val="000000"/>
                <w:szCs w:val="22"/>
                <w:lang w:val="el-GR" w:eastAsia="el-GR"/>
              </w:rPr>
              <w:t>Προώθηση της εξωστρέφειας των τοπικών επιχειρήσεων</w:t>
            </w:r>
          </w:p>
        </w:tc>
      </w:tr>
    </w:tbl>
    <w:p w:rsidR="007D5933" w:rsidRPr="00641FDF" w:rsidRDefault="007D5933" w:rsidP="007D5933">
      <w:pPr>
        <w:rPr>
          <w:rFonts w:asciiTheme="minorHAnsi" w:hAnsiTheme="minorHAnsi"/>
          <w:szCs w:val="22"/>
          <w:lang w:val="el-GR"/>
        </w:rPr>
      </w:pPr>
      <w:bookmarkStart w:id="32" w:name="_Toc509313199"/>
    </w:p>
    <w:p w:rsidR="007D5933" w:rsidRPr="00641FDF" w:rsidRDefault="007D5933" w:rsidP="007D5933">
      <w:pPr>
        <w:rPr>
          <w:rFonts w:asciiTheme="minorHAnsi" w:hAnsiTheme="minorHAnsi"/>
          <w:szCs w:val="22"/>
          <w:lang w:val="el-GR"/>
        </w:rPr>
      </w:pPr>
    </w:p>
    <w:p w:rsidR="007D5933" w:rsidRPr="00641FDF" w:rsidRDefault="007D5933" w:rsidP="007D5933">
      <w:pPr>
        <w:rPr>
          <w:rFonts w:asciiTheme="minorHAnsi" w:hAnsiTheme="minorHAnsi"/>
          <w:szCs w:val="22"/>
          <w:lang w:val="el-GR"/>
        </w:rPr>
      </w:pPr>
    </w:p>
    <w:p w:rsidR="007D5933" w:rsidRPr="00641FDF" w:rsidRDefault="007D5933" w:rsidP="007D5933">
      <w:pPr>
        <w:rPr>
          <w:rFonts w:asciiTheme="minorHAnsi" w:hAnsiTheme="minorHAnsi"/>
          <w:szCs w:val="22"/>
          <w:lang w:val="el-GR"/>
        </w:rPr>
      </w:pPr>
    </w:p>
    <w:p w:rsidR="007D5933" w:rsidRPr="00641FDF" w:rsidRDefault="007D5933" w:rsidP="007D5933">
      <w:pPr>
        <w:rPr>
          <w:rFonts w:asciiTheme="minorHAnsi" w:hAnsiTheme="minorHAnsi"/>
          <w:szCs w:val="22"/>
          <w:lang w:val="el-GR"/>
        </w:rPr>
      </w:pPr>
    </w:p>
    <w:p w:rsidR="007D5933" w:rsidRPr="00641FDF" w:rsidRDefault="007D5933" w:rsidP="007D5933">
      <w:pPr>
        <w:rPr>
          <w:rFonts w:asciiTheme="minorHAnsi" w:hAnsiTheme="minorHAnsi"/>
          <w:szCs w:val="22"/>
          <w:lang w:val="el-GR"/>
        </w:rPr>
      </w:pPr>
    </w:p>
    <w:p w:rsidR="007D5933" w:rsidRPr="00641FDF" w:rsidRDefault="007D5933" w:rsidP="007D5933">
      <w:pPr>
        <w:rPr>
          <w:rFonts w:asciiTheme="minorHAnsi" w:hAnsiTheme="minorHAnsi"/>
          <w:szCs w:val="22"/>
          <w:lang w:val="el-GR"/>
        </w:rPr>
      </w:pPr>
    </w:p>
    <w:p w:rsidR="007D5933" w:rsidRPr="00641FDF" w:rsidRDefault="007D5933" w:rsidP="007D5933">
      <w:pPr>
        <w:rPr>
          <w:rFonts w:asciiTheme="minorHAnsi" w:hAnsiTheme="minorHAnsi"/>
          <w:szCs w:val="22"/>
          <w:lang w:val="el-GR"/>
        </w:rPr>
      </w:pPr>
    </w:p>
    <w:p w:rsidR="007D5933" w:rsidRPr="00641FDF" w:rsidRDefault="007D5933" w:rsidP="007D5933">
      <w:pPr>
        <w:rPr>
          <w:rFonts w:asciiTheme="minorHAnsi" w:hAnsiTheme="minorHAnsi"/>
          <w:szCs w:val="22"/>
          <w:lang w:val="el-GR"/>
        </w:rPr>
      </w:pPr>
    </w:p>
    <w:p w:rsidR="007D5933" w:rsidRPr="00641FDF" w:rsidRDefault="007D5933" w:rsidP="007D5933">
      <w:pPr>
        <w:rPr>
          <w:rFonts w:asciiTheme="minorHAnsi" w:hAnsiTheme="minorHAnsi"/>
          <w:szCs w:val="22"/>
          <w:lang w:val="el-GR"/>
        </w:rPr>
      </w:pPr>
    </w:p>
    <w:p w:rsidR="007D5933" w:rsidRPr="00641FDF" w:rsidRDefault="007D5933" w:rsidP="007D5933">
      <w:pPr>
        <w:rPr>
          <w:rFonts w:asciiTheme="minorHAnsi" w:hAnsiTheme="minorHAnsi"/>
          <w:szCs w:val="22"/>
          <w:lang w:val="el-GR"/>
        </w:rPr>
      </w:pPr>
    </w:p>
    <w:p w:rsidR="007D5933" w:rsidRPr="00641FDF" w:rsidRDefault="007D5933" w:rsidP="007D5933">
      <w:pPr>
        <w:rPr>
          <w:rFonts w:asciiTheme="minorHAnsi" w:hAnsiTheme="minorHAnsi"/>
          <w:szCs w:val="22"/>
          <w:lang w:val="el-GR"/>
        </w:rPr>
      </w:pPr>
    </w:p>
    <w:p w:rsidR="007D5933" w:rsidRPr="00641FDF" w:rsidRDefault="007D5933" w:rsidP="007D5933">
      <w:pPr>
        <w:rPr>
          <w:rFonts w:asciiTheme="minorHAnsi" w:hAnsiTheme="minorHAnsi"/>
          <w:szCs w:val="22"/>
          <w:lang w:val="el-GR"/>
        </w:rPr>
      </w:pPr>
    </w:p>
    <w:p w:rsidR="007D5933" w:rsidRPr="00641FDF" w:rsidRDefault="007D5933" w:rsidP="007D5933">
      <w:pPr>
        <w:rPr>
          <w:rFonts w:asciiTheme="minorHAnsi" w:hAnsiTheme="minorHAnsi"/>
          <w:szCs w:val="22"/>
          <w:lang w:val="el-GR"/>
        </w:rPr>
      </w:pPr>
    </w:p>
    <w:p w:rsidR="007D5933" w:rsidRPr="00641FDF" w:rsidRDefault="007D5933" w:rsidP="007D5933">
      <w:pPr>
        <w:rPr>
          <w:rFonts w:asciiTheme="minorHAnsi" w:hAnsiTheme="minorHAnsi"/>
          <w:szCs w:val="22"/>
          <w:lang w:val="el-GR"/>
        </w:rPr>
      </w:pPr>
    </w:p>
    <w:p w:rsidR="007D5933" w:rsidRPr="00641FDF" w:rsidRDefault="007D5933" w:rsidP="007D5933">
      <w:pPr>
        <w:rPr>
          <w:rFonts w:asciiTheme="minorHAnsi" w:hAnsiTheme="minorHAnsi"/>
          <w:szCs w:val="22"/>
          <w:lang w:val="el-GR"/>
        </w:rPr>
      </w:pPr>
    </w:p>
    <w:p w:rsidR="007D5933" w:rsidRPr="00641FDF" w:rsidRDefault="007D5933" w:rsidP="007D5933">
      <w:pPr>
        <w:rPr>
          <w:rFonts w:asciiTheme="minorHAnsi" w:hAnsiTheme="minorHAnsi"/>
          <w:szCs w:val="22"/>
          <w:lang w:val="el-GR"/>
        </w:rPr>
      </w:pPr>
    </w:p>
    <w:p w:rsidR="007D5933" w:rsidRPr="00641FDF" w:rsidRDefault="007D5933" w:rsidP="007D5933">
      <w:pPr>
        <w:rPr>
          <w:rFonts w:asciiTheme="minorHAnsi" w:hAnsiTheme="minorHAnsi"/>
          <w:szCs w:val="22"/>
          <w:lang w:val="el-GR"/>
        </w:rPr>
      </w:pPr>
    </w:p>
    <w:p w:rsidR="007D5933" w:rsidRPr="00641FDF" w:rsidRDefault="007D5933" w:rsidP="007D5933">
      <w:pPr>
        <w:rPr>
          <w:rFonts w:asciiTheme="minorHAnsi" w:hAnsiTheme="minorHAnsi"/>
          <w:szCs w:val="22"/>
          <w:lang w:val="el-GR"/>
        </w:rPr>
      </w:pPr>
    </w:p>
    <w:p w:rsidR="007D5933" w:rsidRPr="00641FDF" w:rsidRDefault="007D5933" w:rsidP="007D5933">
      <w:pPr>
        <w:rPr>
          <w:rFonts w:asciiTheme="minorHAnsi" w:hAnsiTheme="minorHAnsi"/>
          <w:szCs w:val="22"/>
          <w:lang w:val="el-GR"/>
        </w:rPr>
      </w:pPr>
    </w:p>
    <w:p w:rsidR="007D5933" w:rsidRPr="00641FDF" w:rsidRDefault="007D5933" w:rsidP="007D5933">
      <w:pPr>
        <w:rPr>
          <w:rFonts w:asciiTheme="minorHAnsi" w:hAnsiTheme="minorHAnsi"/>
          <w:szCs w:val="22"/>
          <w:lang w:val="el-GR"/>
        </w:rPr>
      </w:pPr>
    </w:p>
    <w:p w:rsidR="007D5933" w:rsidRPr="00641FDF" w:rsidRDefault="007D5933" w:rsidP="007D5933">
      <w:pPr>
        <w:rPr>
          <w:rFonts w:asciiTheme="minorHAnsi" w:hAnsiTheme="minorHAnsi"/>
          <w:szCs w:val="22"/>
          <w:lang w:val="el-GR"/>
        </w:rPr>
      </w:pPr>
    </w:p>
    <w:p w:rsidR="007D5933" w:rsidRPr="00641FDF" w:rsidRDefault="007D5933" w:rsidP="007D5933">
      <w:pPr>
        <w:rPr>
          <w:rFonts w:asciiTheme="minorHAnsi" w:hAnsiTheme="minorHAnsi"/>
          <w:szCs w:val="22"/>
          <w:lang w:val="el-GR"/>
        </w:rPr>
      </w:pPr>
    </w:p>
    <w:p w:rsidR="007D5933" w:rsidRPr="00641FDF" w:rsidRDefault="007D5933" w:rsidP="007D5933">
      <w:pPr>
        <w:rPr>
          <w:rFonts w:asciiTheme="minorHAnsi" w:hAnsiTheme="minorHAnsi"/>
          <w:szCs w:val="22"/>
          <w:lang w:val="el-GR"/>
        </w:rPr>
      </w:pPr>
    </w:p>
    <w:p w:rsidR="007D5933" w:rsidRPr="00641FDF" w:rsidRDefault="007D5933" w:rsidP="007D5933">
      <w:pPr>
        <w:rPr>
          <w:rFonts w:asciiTheme="minorHAnsi" w:hAnsiTheme="minorHAnsi"/>
          <w:szCs w:val="22"/>
          <w:lang w:val="el-GR"/>
        </w:rPr>
      </w:pPr>
    </w:p>
    <w:p w:rsidR="007D5933" w:rsidRPr="00641FDF" w:rsidRDefault="007D5933" w:rsidP="007D5933">
      <w:pPr>
        <w:rPr>
          <w:rFonts w:asciiTheme="minorHAnsi" w:hAnsiTheme="minorHAnsi"/>
          <w:szCs w:val="22"/>
          <w:lang w:val="el-GR"/>
        </w:rPr>
      </w:pPr>
    </w:p>
    <w:p w:rsidR="007D5933" w:rsidRPr="00641FDF" w:rsidRDefault="007D5933" w:rsidP="007D5933">
      <w:pPr>
        <w:rPr>
          <w:rFonts w:asciiTheme="minorHAnsi" w:hAnsiTheme="minorHAnsi"/>
          <w:szCs w:val="22"/>
          <w:lang w:val="el-GR"/>
        </w:rPr>
      </w:pPr>
    </w:p>
    <w:p w:rsidR="007D5933" w:rsidRPr="00641FDF" w:rsidRDefault="007D5933" w:rsidP="007D5933">
      <w:pPr>
        <w:rPr>
          <w:rFonts w:asciiTheme="minorHAnsi" w:hAnsiTheme="minorHAnsi"/>
          <w:szCs w:val="22"/>
          <w:lang w:val="el-GR"/>
        </w:rPr>
      </w:pPr>
    </w:p>
    <w:p w:rsidR="007D5933" w:rsidRPr="00641FDF" w:rsidRDefault="007D5933" w:rsidP="007D5933">
      <w:pPr>
        <w:rPr>
          <w:rFonts w:asciiTheme="minorHAnsi" w:hAnsiTheme="minorHAnsi"/>
          <w:szCs w:val="22"/>
          <w:lang w:val="el-GR"/>
        </w:rPr>
      </w:pPr>
    </w:p>
    <w:p w:rsidR="007D5933" w:rsidRPr="00641FDF" w:rsidRDefault="007D5933" w:rsidP="007D5933">
      <w:pPr>
        <w:rPr>
          <w:rFonts w:asciiTheme="minorHAnsi" w:hAnsiTheme="minorHAnsi"/>
          <w:szCs w:val="22"/>
          <w:lang w:val="el-GR"/>
        </w:rPr>
      </w:pPr>
    </w:p>
    <w:p w:rsidR="007D5933" w:rsidRPr="00641FDF" w:rsidRDefault="007D5933" w:rsidP="007D5933">
      <w:pPr>
        <w:rPr>
          <w:rFonts w:asciiTheme="minorHAnsi" w:hAnsiTheme="minorHAnsi"/>
          <w:szCs w:val="22"/>
          <w:lang w:val="el-GR"/>
        </w:rPr>
      </w:pPr>
    </w:p>
    <w:p w:rsidR="007D5933" w:rsidRPr="00641FDF" w:rsidRDefault="007D5933" w:rsidP="007D5933">
      <w:pPr>
        <w:rPr>
          <w:rFonts w:asciiTheme="minorHAnsi" w:hAnsiTheme="minorHAnsi"/>
          <w:szCs w:val="22"/>
          <w:lang w:val="el-GR"/>
        </w:rPr>
      </w:pPr>
    </w:p>
    <w:p w:rsidR="007D5933" w:rsidRPr="00641FDF" w:rsidRDefault="007D5933" w:rsidP="007D5933">
      <w:pPr>
        <w:rPr>
          <w:rFonts w:asciiTheme="minorHAnsi" w:hAnsiTheme="minorHAnsi"/>
          <w:szCs w:val="22"/>
          <w:lang w:val="el-GR"/>
        </w:rPr>
      </w:pPr>
    </w:p>
    <w:p w:rsidR="007D5933" w:rsidRPr="00641FDF" w:rsidRDefault="007D5933" w:rsidP="007D5933">
      <w:pPr>
        <w:rPr>
          <w:rFonts w:asciiTheme="minorHAnsi" w:hAnsiTheme="minorHAnsi"/>
          <w:szCs w:val="22"/>
          <w:lang w:val="el-GR"/>
        </w:rPr>
      </w:pPr>
    </w:p>
    <w:p w:rsidR="00770008" w:rsidRPr="007D5933" w:rsidRDefault="00770008" w:rsidP="007D5933">
      <w:pPr>
        <w:rPr>
          <w:b/>
          <w:lang w:val="el-GR"/>
        </w:rPr>
      </w:pPr>
      <w:r w:rsidRPr="007D5933">
        <w:rPr>
          <w:b/>
          <w:lang w:val="el-GR"/>
        </w:rPr>
        <w:t>1</w:t>
      </w:r>
      <w:r w:rsidR="007D5933" w:rsidRPr="007D5933">
        <w:rPr>
          <w:b/>
          <w:lang w:val="en-US"/>
        </w:rPr>
        <w:t>1</w:t>
      </w:r>
      <w:r w:rsidRPr="007D5933">
        <w:rPr>
          <w:b/>
          <w:lang w:val="el-GR"/>
        </w:rPr>
        <w:t>. ΤΔ υπο-δράσης 19.2.4.1</w:t>
      </w:r>
      <w:bookmarkEnd w:id="32"/>
      <w:r w:rsidRPr="007D5933">
        <w:rPr>
          <w:b/>
          <w:lang w:val="el-GR"/>
        </w:rPr>
        <w:t xml:space="preserve">   </w:t>
      </w:r>
    </w:p>
    <w:p w:rsidR="00770008" w:rsidRDefault="00770008" w:rsidP="00770008">
      <w:pPr>
        <w:rPr>
          <w:rFonts w:asciiTheme="majorHAnsi" w:eastAsiaTheme="majorEastAsia" w:hAnsiTheme="majorHAnsi" w:cstheme="majorBidi"/>
          <w:b/>
          <w:bCs/>
          <w:color w:val="4F81BD" w:themeColor="accent1"/>
          <w:sz w:val="24"/>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691"/>
        <w:gridCol w:w="1786"/>
        <w:gridCol w:w="1840"/>
        <w:gridCol w:w="2189"/>
      </w:tblGrid>
      <w:tr w:rsidR="00770008" w:rsidRPr="00EB2B36" w:rsidTr="00281A81">
        <w:tc>
          <w:tcPr>
            <w:tcW w:w="2376" w:type="dxa"/>
            <w:shd w:val="clear" w:color="auto" w:fill="auto"/>
          </w:tcPr>
          <w:p w:rsidR="00770008" w:rsidRPr="007D5933" w:rsidRDefault="00770008" w:rsidP="00FD7E71">
            <w:pPr>
              <w:rPr>
                <w:rFonts w:ascii="Calibri" w:hAnsi="Calibri" w:cs="Calibri"/>
                <w:sz w:val="24"/>
                <w:szCs w:val="24"/>
                <w:lang w:val="el-GR"/>
              </w:rPr>
            </w:pPr>
            <w:r w:rsidRPr="007D5933">
              <w:rPr>
                <w:rFonts w:ascii="Calibri" w:hAnsi="Calibri" w:cs="Calibri"/>
                <w:sz w:val="24"/>
                <w:szCs w:val="24"/>
                <w:lang w:val="el-GR"/>
              </w:rPr>
              <w:t>Τίτλος Δράσης</w:t>
            </w:r>
          </w:p>
        </w:tc>
        <w:tc>
          <w:tcPr>
            <w:tcW w:w="6146" w:type="dxa"/>
            <w:gridSpan w:val="4"/>
            <w:shd w:val="clear" w:color="auto" w:fill="auto"/>
          </w:tcPr>
          <w:p w:rsidR="00770008" w:rsidRPr="007935C4" w:rsidRDefault="00770008" w:rsidP="00FD7E71">
            <w:pPr>
              <w:rPr>
                <w:rFonts w:ascii="Calibri" w:hAnsi="Calibri" w:cs="Calibri"/>
                <w:sz w:val="24"/>
                <w:szCs w:val="24"/>
                <w:lang w:val="el-GR"/>
              </w:rPr>
            </w:pPr>
            <w:r w:rsidRPr="007935C4">
              <w:rPr>
                <w:rFonts w:ascii="Calibri" w:hAnsi="Calibri" w:cs="Calibri"/>
                <w:sz w:val="24"/>
                <w:szCs w:val="24"/>
                <w:lang w:val="el-GR"/>
              </w:rPr>
              <w:t>Βασικές υπηρεσίες &amp; ανάπλαση χωριών σε αγροτικές περιοχές</w:t>
            </w:r>
          </w:p>
        </w:tc>
      </w:tr>
      <w:tr w:rsidR="00770008" w:rsidRPr="007D5933" w:rsidTr="00281A81">
        <w:tc>
          <w:tcPr>
            <w:tcW w:w="2376" w:type="dxa"/>
            <w:shd w:val="clear" w:color="auto" w:fill="auto"/>
          </w:tcPr>
          <w:p w:rsidR="00770008" w:rsidRPr="007D5933" w:rsidRDefault="00770008" w:rsidP="00FD7E71">
            <w:pPr>
              <w:rPr>
                <w:rFonts w:ascii="Calibri" w:hAnsi="Calibri" w:cs="Calibri"/>
                <w:sz w:val="24"/>
                <w:szCs w:val="24"/>
                <w:lang w:val="el-GR"/>
              </w:rPr>
            </w:pPr>
            <w:r w:rsidRPr="007D5933">
              <w:rPr>
                <w:rFonts w:ascii="Calibri" w:hAnsi="Calibri" w:cs="Calibri"/>
                <w:sz w:val="24"/>
                <w:szCs w:val="24"/>
                <w:lang w:val="el-GR"/>
              </w:rPr>
              <w:t>Κωδικός Δράσης</w:t>
            </w:r>
          </w:p>
        </w:tc>
        <w:tc>
          <w:tcPr>
            <w:tcW w:w="6146" w:type="dxa"/>
            <w:gridSpan w:val="4"/>
            <w:shd w:val="clear" w:color="auto" w:fill="auto"/>
          </w:tcPr>
          <w:p w:rsidR="00770008" w:rsidRPr="007D5933" w:rsidRDefault="00770008" w:rsidP="00FD7E71">
            <w:pPr>
              <w:rPr>
                <w:rFonts w:ascii="Calibri" w:hAnsi="Calibri" w:cs="Calibri"/>
                <w:sz w:val="24"/>
                <w:szCs w:val="24"/>
                <w:lang w:val="el-GR"/>
              </w:rPr>
            </w:pPr>
            <w:r w:rsidRPr="007D5933">
              <w:rPr>
                <w:rFonts w:ascii="Calibri" w:hAnsi="Calibri" w:cs="Calibri"/>
                <w:sz w:val="24"/>
                <w:szCs w:val="24"/>
                <w:lang w:val="el-GR"/>
              </w:rPr>
              <w:t>19.2.4</w:t>
            </w:r>
          </w:p>
        </w:tc>
      </w:tr>
      <w:tr w:rsidR="00770008" w:rsidRPr="00EB2B36" w:rsidTr="00281A81">
        <w:tc>
          <w:tcPr>
            <w:tcW w:w="2376" w:type="dxa"/>
            <w:shd w:val="clear" w:color="auto" w:fill="auto"/>
          </w:tcPr>
          <w:p w:rsidR="00770008" w:rsidRPr="007D5933" w:rsidRDefault="00770008" w:rsidP="00FD7E71">
            <w:pPr>
              <w:rPr>
                <w:rFonts w:ascii="Calibri" w:hAnsi="Calibri" w:cs="Calibri"/>
                <w:sz w:val="24"/>
                <w:szCs w:val="24"/>
                <w:lang w:val="el-GR"/>
              </w:rPr>
            </w:pPr>
            <w:r w:rsidRPr="007D5933">
              <w:rPr>
                <w:rFonts w:ascii="Calibri" w:hAnsi="Calibri" w:cs="Calibri"/>
                <w:sz w:val="24"/>
                <w:szCs w:val="24"/>
                <w:lang w:val="el-GR"/>
              </w:rPr>
              <w:t>Τίτλος υπο-δράσης</w:t>
            </w:r>
          </w:p>
        </w:tc>
        <w:tc>
          <w:tcPr>
            <w:tcW w:w="6146" w:type="dxa"/>
            <w:gridSpan w:val="4"/>
            <w:shd w:val="clear" w:color="auto" w:fill="auto"/>
          </w:tcPr>
          <w:p w:rsidR="00770008" w:rsidRPr="007935C4" w:rsidRDefault="00770008" w:rsidP="00FD7E71">
            <w:pPr>
              <w:rPr>
                <w:rFonts w:ascii="Calibri" w:hAnsi="Calibri" w:cs="Calibri"/>
                <w:sz w:val="24"/>
                <w:szCs w:val="24"/>
                <w:lang w:val="el-GR"/>
              </w:rPr>
            </w:pPr>
            <w:r w:rsidRPr="007935C4">
              <w:rPr>
                <w:rFonts w:ascii="Calibri" w:hAnsi="Calibri" w:cs="Calibri"/>
                <w:sz w:val="24"/>
                <w:szCs w:val="24"/>
                <w:lang w:val="el-GR"/>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r>
      <w:tr w:rsidR="00770008" w:rsidRPr="00333211" w:rsidTr="00281A81">
        <w:tc>
          <w:tcPr>
            <w:tcW w:w="2376" w:type="dxa"/>
            <w:shd w:val="clear" w:color="auto" w:fill="auto"/>
          </w:tcPr>
          <w:p w:rsidR="00770008" w:rsidRPr="00D92A3A" w:rsidRDefault="00770008" w:rsidP="00FD7E71">
            <w:pPr>
              <w:rPr>
                <w:rFonts w:ascii="Calibri" w:hAnsi="Calibri" w:cs="Calibri"/>
                <w:sz w:val="24"/>
                <w:szCs w:val="24"/>
                <w:lang w:val="en-US"/>
              </w:rPr>
            </w:pPr>
            <w:r w:rsidRPr="00D92A3A">
              <w:rPr>
                <w:rFonts w:ascii="Calibri" w:hAnsi="Calibri" w:cs="Calibri"/>
                <w:sz w:val="24"/>
                <w:szCs w:val="24"/>
              </w:rPr>
              <w:t>Κωδικός υπο-δράσης</w:t>
            </w:r>
          </w:p>
        </w:tc>
        <w:tc>
          <w:tcPr>
            <w:tcW w:w="6146" w:type="dxa"/>
            <w:gridSpan w:val="4"/>
            <w:shd w:val="clear" w:color="auto" w:fill="auto"/>
          </w:tcPr>
          <w:p w:rsidR="00770008" w:rsidRPr="00D92A3A" w:rsidRDefault="00770008" w:rsidP="00FD7E71">
            <w:pPr>
              <w:rPr>
                <w:rFonts w:ascii="Calibri" w:hAnsi="Calibri" w:cs="Calibri"/>
                <w:sz w:val="24"/>
                <w:szCs w:val="24"/>
              </w:rPr>
            </w:pPr>
            <w:r w:rsidRPr="00D92A3A">
              <w:rPr>
                <w:rFonts w:ascii="Calibri" w:hAnsi="Calibri" w:cs="Calibri"/>
                <w:sz w:val="24"/>
                <w:szCs w:val="24"/>
              </w:rPr>
              <w:t>19.2.4.1</w:t>
            </w:r>
          </w:p>
        </w:tc>
      </w:tr>
      <w:tr w:rsidR="00770008" w:rsidRPr="00EB2B36" w:rsidTr="00281A81">
        <w:tc>
          <w:tcPr>
            <w:tcW w:w="2376" w:type="dxa"/>
            <w:shd w:val="clear" w:color="auto" w:fill="auto"/>
          </w:tcPr>
          <w:p w:rsidR="00770008" w:rsidRPr="00D92A3A" w:rsidRDefault="00770008" w:rsidP="00FD7E71">
            <w:pPr>
              <w:rPr>
                <w:rFonts w:ascii="Calibri" w:hAnsi="Calibri" w:cs="Calibri"/>
                <w:sz w:val="24"/>
                <w:szCs w:val="24"/>
              </w:rPr>
            </w:pPr>
            <w:r w:rsidRPr="00D92A3A">
              <w:rPr>
                <w:rFonts w:ascii="Calibri" w:hAnsi="Calibri" w:cs="Calibri"/>
                <w:sz w:val="24"/>
                <w:szCs w:val="24"/>
              </w:rPr>
              <w:t>Νομική βάση</w:t>
            </w:r>
          </w:p>
        </w:tc>
        <w:tc>
          <w:tcPr>
            <w:tcW w:w="6146" w:type="dxa"/>
            <w:gridSpan w:val="4"/>
            <w:shd w:val="clear" w:color="auto" w:fill="auto"/>
          </w:tcPr>
          <w:p w:rsidR="00770008" w:rsidRPr="007935C4" w:rsidRDefault="00770008" w:rsidP="00FD7E71">
            <w:pPr>
              <w:rPr>
                <w:rFonts w:ascii="Calibri" w:hAnsi="Calibri" w:cs="Calibri"/>
                <w:sz w:val="24"/>
                <w:szCs w:val="24"/>
                <w:lang w:val="el-GR"/>
              </w:rPr>
            </w:pPr>
            <w:r w:rsidRPr="007935C4">
              <w:rPr>
                <w:rFonts w:ascii="Calibri" w:hAnsi="Calibri" w:cs="Calibri"/>
                <w:sz w:val="24"/>
                <w:szCs w:val="24"/>
                <w:lang w:val="el-GR"/>
              </w:rPr>
              <w:t>Άρθρο 20 §1β Καν. (ΕΕ) 1305/2013</w:t>
            </w:r>
          </w:p>
          <w:p w:rsidR="00770008" w:rsidRPr="007935C4" w:rsidRDefault="00770008" w:rsidP="008635F6">
            <w:pPr>
              <w:rPr>
                <w:rFonts w:ascii="Calibri" w:hAnsi="Calibri" w:cs="Calibri"/>
                <w:sz w:val="24"/>
                <w:szCs w:val="24"/>
                <w:lang w:val="el-GR"/>
              </w:rPr>
            </w:pPr>
            <w:r w:rsidRPr="007935C4">
              <w:rPr>
                <w:rFonts w:ascii="Calibri" w:hAnsi="Calibri" w:cs="Calibri"/>
                <w:sz w:val="24"/>
                <w:szCs w:val="24"/>
                <w:lang w:val="el-GR"/>
              </w:rPr>
              <w:t xml:space="preserve">Άρθρο 56 Καν. (ΕΕ) 651/2014 [ενίσχυση 100% όταν η πράξη δεν επιφέρει κέρδος  - σε αντίθετη περίπτωση εξετάζεται η σχέση ποσού ενίσχυσης (επιλέξιμων δαπανών) και κέρδους εκμετάλλευσης και το ποσοστό ενίσχυσης διαμορφώνεται ανάλογα, με </w:t>
            </w:r>
            <w:r w:rsidRPr="00D92A3A">
              <w:rPr>
                <w:rFonts w:ascii="Calibri" w:hAnsi="Calibri" w:cs="Calibri"/>
                <w:sz w:val="24"/>
                <w:szCs w:val="24"/>
                <w:lang w:val="en-US"/>
              </w:rPr>
              <w:t>max</w:t>
            </w:r>
            <w:r w:rsidRPr="007935C4">
              <w:rPr>
                <w:rFonts w:ascii="Calibri" w:hAnsi="Calibri" w:cs="Calibri"/>
                <w:sz w:val="24"/>
                <w:szCs w:val="24"/>
                <w:lang w:val="el-GR"/>
              </w:rPr>
              <w:t xml:space="preserve"> 80% (άρθ. 5</w:t>
            </w:r>
            <w:r w:rsidR="008635F6" w:rsidRPr="008635F6">
              <w:rPr>
                <w:rFonts w:ascii="Calibri" w:hAnsi="Calibri" w:cs="Calibri"/>
                <w:sz w:val="24"/>
                <w:szCs w:val="24"/>
                <w:lang w:val="el-GR"/>
              </w:rPr>
              <w:t>6</w:t>
            </w:r>
            <w:r w:rsidRPr="007935C4">
              <w:rPr>
                <w:rFonts w:ascii="Calibri" w:hAnsi="Calibri" w:cs="Calibri"/>
                <w:sz w:val="24"/>
                <w:szCs w:val="24"/>
                <w:lang w:val="el-GR"/>
              </w:rPr>
              <w:t xml:space="preserve"> Κ 651/2014)].</w:t>
            </w:r>
          </w:p>
        </w:tc>
      </w:tr>
      <w:tr w:rsidR="00770008" w:rsidRPr="00EB2B36" w:rsidTr="00281A81">
        <w:tc>
          <w:tcPr>
            <w:tcW w:w="8522" w:type="dxa"/>
            <w:gridSpan w:val="5"/>
            <w:shd w:val="clear" w:color="auto" w:fill="auto"/>
          </w:tcPr>
          <w:p w:rsidR="00770008" w:rsidRPr="007935C4" w:rsidRDefault="00770008" w:rsidP="00FD7E71">
            <w:pPr>
              <w:jc w:val="center"/>
              <w:rPr>
                <w:rFonts w:ascii="Calibri" w:hAnsi="Calibri" w:cs="Arial"/>
                <w:b/>
                <w:sz w:val="24"/>
                <w:lang w:val="el-GR"/>
              </w:rPr>
            </w:pPr>
            <w:r w:rsidRPr="007935C4">
              <w:rPr>
                <w:rFonts w:ascii="Calibri" w:hAnsi="Calibri" w:cs="Arial"/>
                <w:b/>
                <w:sz w:val="24"/>
                <w:lang w:val="el-GR"/>
              </w:rPr>
              <w:t>Αναλυτική Περιγραφή Υπο-δράσης</w:t>
            </w:r>
          </w:p>
          <w:p w:rsidR="00770008" w:rsidRPr="007935C4" w:rsidRDefault="00770008" w:rsidP="00FD7E71">
            <w:pPr>
              <w:rPr>
                <w:rFonts w:ascii="Calibri" w:hAnsi="Calibri" w:cs="Calibri"/>
                <w:sz w:val="24"/>
                <w:szCs w:val="24"/>
                <w:lang w:val="el-GR"/>
              </w:rPr>
            </w:pPr>
            <w:r w:rsidRPr="007935C4">
              <w:rPr>
                <w:rFonts w:ascii="Calibri" w:hAnsi="Calibri" w:cs="Calibri"/>
                <w:sz w:val="24"/>
                <w:szCs w:val="24"/>
                <w:lang w:val="el-GR"/>
              </w:rPr>
              <w:t xml:space="preserve">Η υποδράση στοχεύει στη βελτίωση των συνθηκών διαβίωσης του τοπικού πληθυσμού καθώς και στην αύξηση της ελκυστικότητας των αγροτικών οικισμών, ενισχύοντας μικρής κλίμακας τεχνικά έργα υποδομών, που σχετίζονται με τα εσωτερικά οδικά δίκτυα και τα δίκτυα ύδρευσης-αποχέτευσης αγροτικών οικισμών.  </w:t>
            </w:r>
          </w:p>
          <w:p w:rsidR="00770008" w:rsidRPr="007935C4" w:rsidRDefault="00770008" w:rsidP="00FD7E71">
            <w:pPr>
              <w:rPr>
                <w:rFonts w:ascii="Calibri" w:hAnsi="Calibri" w:cs="Calibri"/>
                <w:sz w:val="24"/>
                <w:szCs w:val="24"/>
                <w:lang w:val="el-GR"/>
              </w:rPr>
            </w:pPr>
            <w:r w:rsidRPr="007935C4">
              <w:rPr>
                <w:rFonts w:ascii="Calibri" w:hAnsi="Calibri" w:cs="Calibri"/>
                <w:sz w:val="24"/>
                <w:szCs w:val="24"/>
                <w:lang w:val="el-GR"/>
              </w:rPr>
              <w:t xml:space="preserve">Τέτοια έργα, ενδεικτικά, είναι: </w:t>
            </w:r>
          </w:p>
          <w:p w:rsidR="00770008" w:rsidRPr="007935C4" w:rsidRDefault="00770008" w:rsidP="00FD7E71">
            <w:pPr>
              <w:rPr>
                <w:rFonts w:ascii="Calibri" w:hAnsi="Calibri" w:cs="Calibri"/>
                <w:sz w:val="24"/>
                <w:szCs w:val="24"/>
                <w:lang w:val="el-GR"/>
              </w:rPr>
            </w:pPr>
            <w:r w:rsidRPr="007935C4">
              <w:rPr>
                <w:rFonts w:ascii="Calibri" w:hAnsi="Calibri" w:cs="Calibri"/>
                <w:sz w:val="24"/>
                <w:szCs w:val="24"/>
                <w:lang w:val="el-GR"/>
              </w:rPr>
              <w:t xml:space="preserve">Α) εσωτερική οδοποιία, </w:t>
            </w:r>
          </w:p>
          <w:p w:rsidR="00770008" w:rsidRPr="007935C4" w:rsidRDefault="00770008" w:rsidP="00FD7E71">
            <w:pPr>
              <w:rPr>
                <w:rFonts w:ascii="Calibri" w:hAnsi="Calibri" w:cs="Calibri"/>
                <w:sz w:val="24"/>
                <w:szCs w:val="24"/>
                <w:lang w:val="el-GR"/>
              </w:rPr>
            </w:pPr>
            <w:r w:rsidRPr="007935C4">
              <w:rPr>
                <w:rFonts w:ascii="Calibri" w:hAnsi="Calibri" w:cs="Calibri"/>
                <w:sz w:val="24"/>
                <w:szCs w:val="24"/>
                <w:lang w:val="el-GR"/>
              </w:rPr>
              <w:t>Β) Δημιουργία συμπληρωματικών υποδομών για την επέκταση και βελτίωση υφιστάμενων δικτύων ύδρευσης, αποχέτευσης και διαχείρισης υδάτων (π.χ. αντλιοστάσια, συστήματα εξοικονόμησης ύδατος, συστήματα χλωρίωσης, αποχέτευση όμβριων υδάτων), μη συμπεριλαμβανομένης της αντικατάστασης των δικτύων.</w:t>
            </w:r>
          </w:p>
          <w:p w:rsidR="00770008" w:rsidRPr="00D21DCF" w:rsidRDefault="00770008" w:rsidP="00FD7E71">
            <w:pPr>
              <w:rPr>
                <w:rFonts w:ascii="Calibri" w:hAnsi="Calibri" w:cs="Calibri"/>
                <w:sz w:val="24"/>
                <w:szCs w:val="24"/>
                <w:lang w:val="el-GR"/>
              </w:rPr>
            </w:pPr>
            <w:r w:rsidRPr="007935C4">
              <w:rPr>
                <w:rFonts w:ascii="Calibri" w:hAnsi="Calibri" w:cs="Calibri"/>
                <w:sz w:val="24"/>
                <w:szCs w:val="24"/>
                <w:lang w:val="el-GR"/>
              </w:rPr>
              <w:t>Η υποδράση ενισχύει ακόμα και έργα εξοικονόμησης ενέργειας σε χρησιμοποιούμενα δημόσια κτίρια των οικισμών καθώς και τη δημιουργία «πράσινων σημείων» για την απόρριψη ανακυκλώσιμων υλικών, σύμφωνα με την κείμενη νομοθεσία.</w:t>
            </w:r>
          </w:p>
        </w:tc>
      </w:tr>
      <w:tr w:rsidR="00770008" w:rsidRPr="00333211" w:rsidTr="00281A81">
        <w:trPr>
          <w:trHeight w:val="547"/>
        </w:trPr>
        <w:tc>
          <w:tcPr>
            <w:tcW w:w="8522" w:type="dxa"/>
            <w:gridSpan w:val="5"/>
            <w:shd w:val="clear" w:color="auto" w:fill="auto"/>
          </w:tcPr>
          <w:p w:rsidR="00770008" w:rsidRPr="00D21DCF" w:rsidRDefault="00770008" w:rsidP="00FD7E71">
            <w:pPr>
              <w:rPr>
                <w:lang w:val="el-GR"/>
              </w:rPr>
            </w:pPr>
          </w:p>
          <w:p w:rsidR="00770008" w:rsidRPr="0043359E" w:rsidRDefault="00770008" w:rsidP="00FD7E71">
            <w:r w:rsidRPr="0043359E">
              <w:rPr>
                <w:rFonts w:ascii="Calibri" w:hAnsi="Calibri" w:cs="Arial"/>
                <w:b/>
                <w:sz w:val="24"/>
              </w:rPr>
              <w:t>Θεματική Κατεύθυνση που εξυπηρετείται</w:t>
            </w:r>
          </w:p>
        </w:tc>
      </w:tr>
      <w:tr w:rsidR="00770008" w:rsidRPr="00EB2B36" w:rsidTr="00281A81">
        <w:tc>
          <w:tcPr>
            <w:tcW w:w="8522" w:type="dxa"/>
            <w:gridSpan w:val="5"/>
            <w:shd w:val="clear" w:color="auto" w:fill="auto"/>
          </w:tcPr>
          <w:p w:rsidR="00770008" w:rsidRPr="00801A23" w:rsidRDefault="00770008" w:rsidP="00FD7E71">
            <w:pPr>
              <w:rPr>
                <w:rFonts w:ascii="Calibri" w:hAnsi="Calibri" w:cs="Arial"/>
                <w:sz w:val="24"/>
                <w:lang w:val="el-GR"/>
              </w:rPr>
            </w:pPr>
            <w:r w:rsidRPr="00801A23">
              <w:rPr>
                <w:rFonts w:ascii="Calibri" w:hAnsi="Calibri"/>
                <w:lang w:val="el-GR"/>
              </w:rPr>
              <w:t>5η: Βελτίωση των συνθηκών διαβίωσης και ποιότητας ζωής του τοπικού πληθυσμού</w:t>
            </w:r>
          </w:p>
        </w:tc>
      </w:tr>
      <w:tr w:rsidR="00770008" w:rsidRPr="00333211" w:rsidTr="00281A81">
        <w:tc>
          <w:tcPr>
            <w:tcW w:w="8522" w:type="dxa"/>
            <w:gridSpan w:val="5"/>
            <w:shd w:val="clear" w:color="auto" w:fill="auto"/>
          </w:tcPr>
          <w:p w:rsidR="00770008" w:rsidRPr="00D72262" w:rsidRDefault="00770008" w:rsidP="00FD7E71">
            <w:pPr>
              <w:jc w:val="center"/>
              <w:rPr>
                <w:rFonts w:ascii="Calibri" w:hAnsi="Calibri" w:cs="Arial"/>
                <w:b/>
                <w:sz w:val="24"/>
              </w:rPr>
            </w:pPr>
            <w:r w:rsidRPr="00D72262">
              <w:rPr>
                <w:rFonts w:ascii="Calibri" w:hAnsi="Calibri" w:cs="Arial"/>
                <w:b/>
                <w:sz w:val="24"/>
              </w:rPr>
              <w:t>Χρηματοδοτικά στοιχεία</w:t>
            </w:r>
          </w:p>
        </w:tc>
      </w:tr>
      <w:tr w:rsidR="00770008" w:rsidRPr="00EB2B36" w:rsidTr="00281A81">
        <w:trPr>
          <w:trHeight w:val="435"/>
        </w:trPr>
        <w:tc>
          <w:tcPr>
            <w:tcW w:w="3085" w:type="dxa"/>
            <w:gridSpan w:val="2"/>
            <w:shd w:val="clear" w:color="auto" w:fill="auto"/>
          </w:tcPr>
          <w:p w:rsidR="00770008" w:rsidRPr="00895BAA" w:rsidRDefault="00770008" w:rsidP="00FD7E71">
            <w:pPr>
              <w:rPr>
                <w:rFonts w:ascii="Calibri" w:hAnsi="Calibri" w:cs="Arial"/>
                <w:sz w:val="24"/>
              </w:rPr>
            </w:pPr>
          </w:p>
        </w:tc>
        <w:tc>
          <w:tcPr>
            <w:tcW w:w="1701" w:type="dxa"/>
            <w:shd w:val="clear" w:color="auto" w:fill="auto"/>
          </w:tcPr>
          <w:p w:rsidR="00770008" w:rsidRPr="00661531" w:rsidRDefault="00770008" w:rsidP="00FD7E71">
            <w:pPr>
              <w:rPr>
                <w:rFonts w:ascii="Calibri" w:hAnsi="Calibri" w:cs="Arial"/>
              </w:rPr>
            </w:pPr>
            <w:r w:rsidRPr="00661531">
              <w:rPr>
                <w:rFonts w:ascii="Calibri" w:hAnsi="Calibri" w:cs="Arial"/>
              </w:rPr>
              <w:t>Ποσό (€)</w:t>
            </w:r>
          </w:p>
        </w:tc>
        <w:tc>
          <w:tcPr>
            <w:tcW w:w="1843" w:type="dxa"/>
            <w:shd w:val="clear" w:color="auto" w:fill="auto"/>
          </w:tcPr>
          <w:p w:rsidR="00770008" w:rsidRPr="007935C4" w:rsidRDefault="00770008" w:rsidP="00D21DCF">
            <w:pPr>
              <w:jc w:val="center"/>
              <w:rPr>
                <w:rFonts w:ascii="Calibri" w:hAnsi="Calibri" w:cs="Arial"/>
                <w:lang w:val="el-GR"/>
              </w:rPr>
            </w:pPr>
            <w:r w:rsidRPr="007935C4">
              <w:rPr>
                <w:rFonts w:ascii="Calibri" w:hAnsi="Calibri" w:cs="Arial"/>
                <w:lang w:val="el-GR"/>
              </w:rPr>
              <w:t>Ποσοστό (%) σε επίπεδο υπο-μέτρου</w:t>
            </w:r>
          </w:p>
        </w:tc>
        <w:tc>
          <w:tcPr>
            <w:tcW w:w="1893" w:type="dxa"/>
            <w:shd w:val="clear" w:color="auto" w:fill="auto"/>
          </w:tcPr>
          <w:p w:rsidR="00770008" w:rsidRPr="007935C4" w:rsidRDefault="00770008" w:rsidP="00FD7E71">
            <w:pPr>
              <w:rPr>
                <w:rFonts w:ascii="Calibri" w:hAnsi="Calibri" w:cs="Arial"/>
                <w:lang w:val="el-GR"/>
              </w:rPr>
            </w:pPr>
            <w:r w:rsidRPr="007935C4">
              <w:rPr>
                <w:rFonts w:ascii="Calibri" w:hAnsi="Calibri" w:cs="Arial"/>
                <w:lang w:val="el-GR"/>
              </w:rPr>
              <w:t>Ποσοστό (%) σε επίπεδο Τοπικού Προγράμματος</w:t>
            </w:r>
          </w:p>
        </w:tc>
      </w:tr>
      <w:tr w:rsidR="00770008" w:rsidRPr="00333211" w:rsidTr="00281A81">
        <w:trPr>
          <w:trHeight w:val="655"/>
        </w:trPr>
        <w:tc>
          <w:tcPr>
            <w:tcW w:w="3085" w:type="dxa"/>
            <w:gridSpan w:val="2"/>
            <w:shd w:val="clear" w:color="auto" w:fill="auto"/>
          </w:tcPr>
          <w:p w:rsidR="00770008" w:rsidRPr="00895BAA" w:rsidRDefault="00770008" w:rsidP="00FD7E71">
            <w:pPr>
              <w:rPr>
                <w:rFonts w:ascii="Calibri" w:hAnsi="Calibri" w:cs="Arial"/>
                <w:sz w:val="24"/>
              </w:rPr>
            </w:pPr>
            <w:r w:rsidRPr="00895BAA">
              <w:rPr>
                <w:rFonts w:ascii="Calibri" w:hAnsi="Calibri" w:cs="Arial"/>
                <w:sz w:val="24"/>
              </w:rPr>
              <w:t>Συνολικός Προϋπολογισμός</w:t>
            </w:r>
          </w:p>
        </w:tc>
        <w:tc>
          <w:tcPr>
            <w:tcW w:w="1701" w:type="dxa"/>
            <w:shd w:val="clear" w:color="auto" w:fill="auto"/>
          </w:tcPr>
          <w:p w:rsidR="00770008" w:rsidRPr="000D7079" w:rsidRDefault="00770008" w:rsidP="00FD7E71">
            <w:pPr>
              <w:jc w:val="center"/>
              <w:rPr>
                <w:rFonts w:ascii="Calibri" w:hAnsi="Calibri"/>
                <w:bCs/>
                <w:color w:val="000000"/>
              </w:rPr>
            </w:pPr>
            <w:r w:rsidRPr="00D44F96">
              <w:rPr>
                <w:rFonts w:ascii="Calibri" w:hAnsi="Calibri" w:cs="Calibri"/>
                <w:color w:val="000000"/>
                <w:sz w:val="20"/>
                <w:lang w:eastAsia="el-GR"/>
              </w:rPr>
              <w:t>400.000,00</w:t>
            </w:r>
          </w:p>
        </w:tc>
        <w:tc>
          <w:tcPr>
            <w:tcW w:w="1843" w:type="dxa"/>
            <w:shd w:val="clear" w:color="auto" w:fill="auto"/>
          </w:tcPr>
          <w:p w:rsidR="00770008" w:rsidRPr="00895BAA" w:rsidRDefault="00770008" w:rsidP="00FD7E71">
            <w:pPr>
              <w:jc w:val="center"/>
              <w:rPr>
                <w:rFonts w:ascii="Calibri" w:hAnsi="Calibri" w:cs="Arial"/>
                <w:sz w:val="24"/>
              </w:rPr>
            </w:pPr>
            <w:r w:rsidRPr="00D44F96">
              <w:rPr>
                <w:rFonts w:ascii="Calibri" w:hAnsi="Calibri" w:cs="Calibri"/>
                <w:color w:val="000000"/>
                <w:sz w:val="20"/>
                <w:lang w:eastAsia="el-GR"/>
              </w:rPr>
              <w:t>4,34%</w:t>
            </w:r>
          </w:p>
        </w:tc>
        <w:tc>
          <w:tcPr>
            <w:tcW w:w="1893" w:type="dxa"/>
            <w:shd w:val="clear" w:color="auto" w:fill="auto"/>
          </w:tcPr>
          <w:p w:rsidR="00770008" w:rsidRPr="00895BAA" w:rsidRDefault="00770008" w:rsidP="00FD7E71">
            <w:pPr>
              <w:jc w:val="center"/>
              <w:rPr>
                <w:rFonts w:ascii="Calibri" w:hAnsi="Calibri" w:cs="Arial"/>
                <w:sz w:val="24"/>
              </w:rPr>
            </w:pPr>
            <w:r w:rsidRPr="00D44F96">
              <w:rPr>
                <w:rFonts w:ascii="Calibri" w:hAnsi="Calibri" w:cs="Calibri"/>
                <w:color w:val="000000"/>
                <w:sz w:val="20"/>
                <w:lang w:eastAsia="el-GR"/>
              </w:rPr>
              <w:t>3,62%</w:t>
            </w:r>
          </w:p>
        </w:tc>
      </w:tr>
      <w:tr w:rsidR="00770008" w:rsidRPr="00333211" w:rsidTr="00281A81">
        <w:trPr>
          <w:trHeight w:val="482"/>
        </w:trPr>
        <w:tc>
          <w:tcPr>
            <w:tcW w:w="3085" w:type="dxa"/>
            <w:gridSpan w:val="2"/>
            <w:shd w:val="clear" w:color="auto" w:fill="auto"/>
          </w:tcPr>
          <w:p w:rsidR="00770008" w:rsidRPr="00895BAA" w:rsidRDefault="00770008" w:rsidP="00FD7E71">
            <w:pPr>
              <w:rPr>
                <w:rFonts w:ascii="Calibri" w:hAnsi="Calibri" w:cs="Arial"/>
                <w:sz w:val="24"/>
              </w:rPr>
            </w:pPr>
            <w:r w:rsidRPr="00895BAA">
              <w:rPr>
                <w:rFonts w:ascii="Calibri" w:hAnsi="Calibri" w:cs="Arial"/>
                <w:sz w:val="24"/>
              </w:rPr>
              <w:t>Δημόσια Δαπάνη</w:t>
            </w:r>
          </w:p>
        </w:tc>
        <w:tc>
          <w:tcPr>
            <w:tcW w:w="1701" w:type="dxa"/>
            <w:shd w:val="clear" w:color="auto" w:fill="auto"/>
          </w:tcPr>
          <w:p w:rsidR="00770008" w:rsidRPr="000D7079" w:rsidRDefault="00770008" w:rsidP="00FD7E71">
            <w:pPr>
              <w:jc w:val="center"/>
              <w:rPr>
                <w:rFonts w:ascii="Calibri" w:hAnsi="Calibri"/>
                <w:bCs/>
                <w:color w:val="000000"/>
              </w:rPr>
            </w:pPr>
            <w:r w:rsidRPr="00D44F96">
              <w:rPr>
                <w:rFonts w:ascii="Calibri" w:hAnsi="Calibri" w:cs="Calibri"/>
                <w:color w:val="000000"/>
                <w:sz w:val="20"/>
                <w:lang w:eastAsia="el-GR"/>
              </w:rPr>
              <w:t>400.000,00</w:t>
            </w:r>
          </w:p>
        </w:tc>
        <w:tc>
          <w:tcPr>
            <w:tcW w:w="1843" w:type="dxa"/>
            <w:shd w:val="clear" w:color="auto" w:fill="auto"/>
          </w:tcPr>
          <w:p w:rsidR="00770008" w:rsidRPr="00895BAA" w:rsidRDefault="00770008" w:rsidP="00FD7E71">
            <w:pPr>
              <w:jc w:val="center"/>
              <w:rPr>
                <w:rFonts w:ascii="Calibri" w:hAnsi="Calibri" w:cs="Arial"/>
                <w:sz w:val="24"/>
              </w:rPr>
            </w:pPr>
            <w:r w:rsidRPr="00D44F96">
              <w:rPr>
                <w:rFonts w:ascii="Calibri" w:hAnsi="Calibri" w:cs="Calibri"/>
                <w:color w:val="000000"/>
                <w:sz w:val="20"/>
                <w:lang w:eastAsia="el-GR"/>
              </w:rPr>
              <w:t>6,37%</w:t>
            </w:r>
          </w:p>
        </w:tc>
        <w:tc>
          <w:tcPr>
            <w:tcW w:w="1893" w:type="dxa"/>
            <w:shd w:val="clear" w:color="auto" w:fill="auto"/>
          </w:tcPr>
          <w:p w:rsidR="00770008" w:rsidRPr="00895BAA" w:rsidRDefault="00770008" w:rsidP="00FD7E71">
            <w:pPr>
              <w:jc w:val="center"/>
              <w:rPr>
                <w:rFonts w:ascii="Calibri" w:hAnsi="Calibri" w:cs="Arial"/>
                <w:sz w:val="24"/>
              </w:rPr>
            </w:pPr>
            <w:r w:rsidRPr="00D44F96">
              <w:rPr>
                <w:rFonts w:ascii="Calibri" w:hAnsi="Calibri" w:cs="Calibri"/>
                <w:color w:val="000000"/>
                <w:sz w:val="20"/>
                <w:lang w:eastAsia="el-GR"/>
              </w:rPr>
              <w:t>4,94%</w:t>
            </w:r>
          </w:p>
        </w:tc>
      </w:tr>
      <w:tr w:rsidR="00770008" w:rsidRPr="00333211" w:rsidTr="00281A81">
        <w:trPr>
          <w:trHeight w:val="432"/>
        </w:trPr>
        <w:tc>
          <w:tcPr>
            <w:tcW w:w="3085" w:type="dxa"/>
            <w:gridSpan w:val="2"/>
            <w:shd w:val="clear" w:color="auto" w:fill="auto"/>
          </w:tcPr>
          <w:p w:rsidR="00770008" w:rsidRPr="00895BAA" w:rsidRDefault="00770008" w:rsidP="00FD7E71">
            <w:pPr>
              <w:rPr>
                <w:rFonts w:ascii="Calibri" w:hAnsi="Calibri" w:cs="Arial"/>
                <w:sz w:val="24"/>
              </w:rPr>
            </w:pPr>
            <w:r w:rsidRPr="00895BAA">
              <w:rPr>
                <w:rFonts w:ascii="Calibri" w:hAnsi="Calibri" w:cs="Arial"/>
                <w:sz w:val="24"/>
              </w:rPr>
              <w:t>Ιδιωτική Συμμετοχή</w:t>
            </w:r>
          </w:p>
        </w:tc>
        <w:tc>
          <w:tcPr>
            <w:tcW w:w="1701" w:type="dxa"/>
            <w:shd w:val="clear" w:color="auto" w:fill="auto"/>
          </w:tcPr>
          <w:p w:rsidR="00770008" w:rsidRPr="000D7079" w:rsidRDefault="00770008" w:rsidP="00FD7E71">
            <w:pPr>
              <w:jc w:val="center"/>
              <w:rPr>
                <w:rFonts w:ascii="Calibri" w:hAnsi="Calibri"/>
                <w:bCs/>
                <w:color w:val="000000"/>
              </w:rPr>
            </w:pPr>
            <w:r w:rsidRPr="00D44F96">
              <w:rPr>
                <w:rFonts w:ascii="Calibri" w:hAnsi="Calibri" w:cs="Calibri"/>
                <w:color w:val="000000"/>
                <w:sz w:val="20"/>
                <w:lang w:eastAsia="el-GR"/>
              </w:rPr>
              <w:t>0,00</w:t>
            </w:r>
          </w:p>
        </w:tc>
        <w:tc>
          <w:tcPr>
            <w:tcW w:w="1843" w:type="dxa"/>
            <w:shd w:val="clear" w:color="auto" w:fill="auto"/>
          </w:tcPr>
          <w:p w:rsidR="00770008" w:rsidRPr="00895BAA" w:rsidRDefault="00770008" w:rsidP="00FD7E71">
            <w:pPr>
              <w:jc w:val="center"/>
              <w:rPr>
                <w:rFonts w:ascii="Calibri" w:hAnsi="Calibri" w:cs="Arial"/>
                <w:sz w:val="24"/>
              </w:rPr>
            </w:pPr>
            <w:r w:rsidRPr="00D44F96">
              <w:rPr>
                <w:rFonts w:ascii="Calibri" w:hAnsi="Calibri" w:cs="Calibri"/>
                <w:color w:val="000000"/>
                <w:sz w:val="20"/>
                <w:lang w:eastAsia="el-GR"/>
              </w:rPr>
              <w:t>0,00%</w:t>
            </w:r>
          </w:p>
        </w:tc>
        <w:tc>
          <w:tcPr>
            <w:tcW w:w="1893" w:type="dxa"/>
            <w:shd w:val="clear" w:color="auto" w:fill="auto"/>
          </w:tcPr>
          <w:p w:rsidR="00770008" w:rsidRPr="00895BAA" w:rsidRDefault="00770008" w:rsidP="00FD7E71">
            <w:pPr>
              <w:jc w:val="center"/>
              <w:rPr>
                <w:rFonts w:ascii="Calibri" w:hAnsi="Calibri" w:cs="Arial"/>
                <w:sz w:val="24"/>
              </w:rPr>
            </w:pPr>
            <w:r w:rsidRPr="00D44F96">
              <w:rPr>
                <w:rFonts w:ascii="Calibri" w:hAnsi="Calibri" w:cs="Calibri"/>
                <w:color w:val="000000"/>
                <w:sz w:val="20"/>
                <w:lang w:eastAsia="el-GR"/>
              </w:rPr>
              <w:t>0,00%</w:t>
            </w:r>
          </w:p>
        </w:tc>
      </w:tr>
      <w:tr w:rsidR="00770008" w:rsidRPr="00333211" w:rsidTr="00281A81">
        <w:tc>
          <w:tcPr>
            <w:tcW w:w="8522" w:type="dxa"/>
            <w:gridSpan w:val="5"/>
            <w:shd w:val="clear" w:color="auto" w:fill="auto"/>
          </w:tcPr>
          <w:p w:rsidR="00770008" w:rsidRPr="00B6458B" w:rsidRDefault="00770008" w:rsidP="00FD7E71">
            <w:pPr>
              <w:jc w:val="center"/>
              <w:rPr>
                <w:rFonts w:ascii="Calibri" w:hAnsi="Calibri" w:cs="Arial"/>
                <w:b/>
                <w:sz w:val="24"/>
              </w:rPr>
            </w:pPr>
            <w:r w:rsidRPr="00B6458B">
              <w:rPr>
                <w:rFonts w:ascii="Calibri" w:hAnsi="Calibri" w:cs="Arial"/>
                <w:b/>
                <w:sz w:val="24"/>
              </w:rPr>
              <w:t>Περιοχή Εφαρμογής</w:t>
            </w:r>
            <w:r>
              <w:rPr>
                <w:rFonts w:ascii="Calibri" w:hAnsi="Calibri" w:cs="Arial"/>
                <w:b/>
                <w:sz w:val="24"/>
              </w:rPr>
              <w:t xml:space="preserve">:  </w:t>
            </w:r>
          </w:p>
        </w:tc>
      </w:tr>
      <w:tr w:rsidR="00770008" w:rsidRPr="00333211" w:rsidTr="00281A81">
        <w:tc>
          <w:tcPr>
            <w:tcW w:w="8522" w:type="dxa"/>
            <w:gridSpan w:val="5"/>
            <w:shd w:val="clear" w:color="auto" w:fill="auto"/>
          </w:tcPr>
          <w:p w:rsidR="00770008" w:rsidRPr="00B6458B" w:rsidRDefault="00770008" w:rsidP="00FD7E71">
            <w:pPr>
              <w:jc w:val="center"/>
              <w:rPr>
                <w:rFonts w:ascii="Calibri" w:hAnsi="Calibri" w:cs="Arial"/>
                <w:b/>
                <w:sz w:val="24"/>
              </w:rPr>
            </w:pPr>
            <w:r>
              <w:rPr>
                <w:rFonts w:ascii="Calibri" w:hAnsi="Calibri" w:cs="Arial"/>
                <w:sz w:val="24"/>
              </w:rPr>
              <w:t>Όλη η περιοχή παρέμβασης</w:t>
            </w:r>
          </w:p>
        </w:tc>
      </w:tr>
      <w:tr w:rsidR="00770008" w:rsidRPr="00333211" w:rsidTr="00281A81">
        <w:tc>
          <w:tcPr>
            <w:tcW w:w="8522" w:type="dxa"/>
            <w:gridSpan w:val="5"/>
            <w:shd w:val="clear" w:color="auto" w:fill="auto"/>
          </w:tcPr>
          <w:p w:rsidR="00770008" w:rsidRPr="00AE7BC6" w:rsidRDefault="00770008" w:rsidP="00FD7E71">
            <w:pPr>
              <w:rPr>
                <w:rFonts w:ascii="Calibri" w:hAnsi="Calibri" w:cs="Arial"/>
                <w:b/>
                <w:sz w:val="24"/>
              </w:rPr>
            </w:pPr>
            <w:r>
              <w:rPr>
                <w:rFonts w:ascii="Calibri" w:hAnsi="Calibri" w:cs="Arial"/>
                <w:b/>
                <w:sz w:val="24"/>
              </w:rPr>
              <w:t>Δ</w:t>
            </w:r>
            <w:r w:rsidRPr="00AE7BC6">
              <w:rPr>
                <w:rFonts w:ascii="Calibri" w:hAnsi="Calibri" w:cs="Arial"/>
                <w:b/>
                <w:sz w:val="24"/>
              </w:rPr>
              <w:t>ικαιούχοι</w:t>
            </w:r>
            <w:r>
              <w:rPr>
                <w:rFonts w:ascii="Calibri" w:hAnsi="Calibri" w:cs="Arial"/>
                <w:b/>
                <w:sz w:val="24"/>
              </w:rPr>
              <w:t xml:space="preserve">: </w:t>
            </w:r>
            <w:r w:rsidRPr="00C81CD2">
              <w:rPr>
                <w:rFonts w:ascii="Calibri" w:hAnsi="Calibri" w:cs="Arial"/>
                <w:sz w:val="24"/>
              </w:rPr>
              <w:t>ΟΤΑ περιοχής παρέμβασης</w:t>
            </w:r>
            <w:r>
              <w:rPr>
                <w:rFonts w:ascii="Calibri" w:hAnsi="Calibri" w:cs="Arial"/>
                <w:b/>
                <w:sz w:val="24"/>
              </w:rPr>
              <w:t xml:space="preserve"> </w:t>
            </w:r>
          </w:p>
        </w:tc>
      </w:tr>
      <w:tr w:rsidR="00770008" w:rsidRPr="00333211" w:rsidTr="00281A81">
        <w:tc>
          <w:tcPr>
            <w:tcW w:w="8522" w:type="dxa"/>
            <w:gridSpan w:val="5"/>
            <w:shd w:val="clear" w:color="auto" w:fill="auto"/>
          </w:tcPr>
          <w:p w:rsidR="00770008" w:rsidRPr="00AE7BC6" w:rsidRDefault="00770008" w:rsidP="00FD7E71">
            <w:pPr>
              <w:jc w:val="center"/>
              <w:rPr>
                <w:rFonts w:ascii="Calibri" w:hAnsi="Calibri" w:cs="Arial"/>
                <w:b/>
                <w:sz w:val="24"/>
              </w:rPr>
            </w:pPr>
            <w:r>
              <w:rPr>
                <w:rFonts w:ascii="Calibri" w:hAnsi="Calibri" w:cs="Arial"/>
                <w:b/>
                <w:sz w:val="24"/>
              </w:rPr>
              <w:t>Κριτήρια Επιλογής</w:t>
            </w:r>
          </w:p>
        </w:tc>
      </w:tr>
      <w:tr w:rsidR="00770008" w:rsidRPr="00EB2B36" w:rsidTr="00281A81">
        <w:tc>
          <w:tcPr>
            <w:tcW w:w="8522" w:type="dxa"/>
            <w:gridSpan w:val="5"/>
            <w:shd w:val="clear" w:color="auto" w:fill="auto"/>
          </w:tcPr>
          <w:p w:rsidR="00770008" w:rsidRDefault="00770008" w:rsidP="00FD7E71"/>
          <w:tbl>
            <w:tblPr>
              <w:tblW w:w="0" w:type="auto"/>
              <w:tblLook w:val="04A0" w:firstRow="1" w:lastRow="0" w:firstColumn="1" w:lastColumn="0" w:noHBand="0" w:noVBand="1"/>
            </w:tblPr>
            <w:tblGrid>
              <w:gridCol w:w="614"/>
              <w:gridCol w:w="545"/>
              <w:gridCol w:w="2714"/>
              <w:gridCol w:w="2899"/>
              <w:gridCol w:w="1043"/>
              <w:gridCol w:w="1106"/>
            </w:tblGrid>
            <w:tr w:rsidR="00D21DCF" w:rsidRPr="00D21DCF" w:rsidTr="00281A81">
              <w:trPr>
                <w:trHeight w:val="795"/>
              </w:trPr>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D21DCF" w:rsidRPr="00D21DCF" w:rsidRDefault="00D21DCF" w:rsidP="00D21DCF">
                  <w:pPr>
                    <w:jc w:val="left"/>
                    <w:rPr>
                      <w:rFonts w:ascii="Calibri" w:hAnsi="Calibri"/>
                      <w:b/>
                      <w:bCs/>
                      <w:color w:val="000000"/>
                      <w:szCs w:val="22"/>
                      <w:lang w:val="el-GR" w:eastAsia="el-GR"/>
                    </w:rPr>
                  </w:pPr>
                  <w:r w:rsidRPr="00D21DCF">
                    <w:rPr>
                      <w:rFonts w:ascii="Calibri" w:hAnsi="Calibri"/>
                      <w:b/>
                      <w:bCs/>
                      <w:color w:val="000000"/>
                      <w:szCs w:val="22"/>
                      <w:lang w:val="el-GR" w:eastAsia="el-GR"/>
                    </w:rPr>
                    <w:t>ΚΩΔ</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rsidR="00D21DCF" w:rsidRPr="00D21DCF" w:rsidRDefault="00D21DCF" w:rsidP="00D21DCF">
                  <w:pPr>
                    <w:jc w:val="center"/>
                    <w:rPr>
                      <w:rFonts w:ascii="Calibri" w:hAnsi="Calibri"/>
                      <w:b/>
                      <w:bCs/>
                      <w:color w:val="000000"/>
                      <w:sz w:val="20"/>
                      <w:lang w:val="el-GR" w:eastAsia="el-GR"/>
                    </w:rPr>
                  </w:pPr>
                  <w:r w:rsidRPr="00D21DCF">
                    <w:rPr>
                      <w:rFonts w:ascii="Calibri" w:hAnsi="Calibri"/>
                      <w:b/>
                      <w:bCs/>
                      <w:color w:val="000000"/>
                      <w:sz w:val="20"/>
                      <w:lang w:val="el-GR" w:eastAsia="el-GR"/>
                    </w:rPr>
                    <w:t>A/A</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rsidR="00D21DCF" w:rsidRPr="00D21DCF" w:rsidRDefault="00D21DCF" w:rsidP="00D21DCF">
                  <w:pPr>
                    <w:jc w:val="center"/>
                    <w:rPr>
                      <w:rFonts w:ascii="Calibri" w:hAnsi="Calibri"/>
                      <w:b/>
                      <w:bCs/>
                      <w:color w:val="000000"/>
                      <w:sz w:val="20"/>
                      <w:lang w:val="el-GR" w:eastAsia="el-GR"/>
                    </w:rPr>
                  </w:pPr>
                  <w:r w:rsidRPr="00D21DCF">
                    <w:rPr>
                      <w:rFonts w:ascii="Calibri" w:hAnsi="Calibri"/>
                      <w:b/>
                      <w:bCs/>
                      <w:color w:val="000000"/>
                      <w:sz w:val="20"/>
                      <w:lang w:val="el-GR" w:eastAsia="el-GR"/>
                    </w:rPr>
                    <w:t>ΚΡΙΤΗΡΙΟ</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rsidR="00D21DCF" w:rsidRPr="00D21DCF" w:rsidRDefault="00D21DCF" w:rsidP="00D21DCF">
                  <w:pPr>
                    <w:jc w:val="center"/>
                    <w:rPr>
                      <w:rFonts w:ascii="Calibri" w:hAnsi="Calibri"/>
                      <w:b/>
                      <w:bCs/>
                      <w:color w:val="000000"/>
                      <w:sz w:val="20"/>
                      <w:lang w:val="el-GR" w:eastAsia="el-GR"/>
                    </w:rPr>
                  </w:pPr>
                  <w:r w:rsidRPr="00D21DCF">
                    <w:rPr>
                      <w:rFonts w:ascii="Calibri" w:hAnsi="Calibri"/>
                      <w:b/>
                      <w:bCs/>
                      <w:color w:val="000000"/>
                      <w:sz w:val="20"/>
                      <w:lang w:val="el-GR" w:eastAsia="el-GR"/>
                    </w:rPr>
                    <w:t>ΑΝΑΛΥΣΗ</w:t>
                  </w:r>
                </w:p>
              </w:tc>
              <w:tc>
                <w:tcPr>
                  <w:tcW w:w="0" w:type="auto"/>
                  <w:tcBorders>
                    <w:top w:val="single" w:sz="4" w:space="0" w:color="auto"/>
                    <w:left w:val="nil"/>
                    <w:bottom w:val="single" w:sz="4" w:space="0" w:color="auto"/>
                    <w:right w:val="nil"/>
                  </w:tcBorders>
                  <w:shd w:val="clear" w:color="000000" w:fill="FFFF00"/>
                  <w:vAlign w:val="center"/>
                  <w:hideMark/>
                </w:tcPr>
                <w:p w:rsidR="00D21DCF" w:rsidRPr="00D21DCF" w:rsidRDefault="00D21DCF" w:rsidP="00D21DCF">
                  <w:pPr>
                    <w:jc w:val="left"/>
                    <w:rPr>
                      <w:rFonts w:ascii="Calibri" w:hAnsi="Calibri"/>
                      <w:b/>
                      <w:bCs/>
                      <w:color w:val="000000"/>
                      <w:sz w:val="20"/>
                      <w:lang w:val="el-GR" w:eastAsia="el-GR"/>
                    </w:rPr>
                  </w:pPr>
                  <w:r w:rsidRPr="00D21DCF">
                    <w:rPr>
                      <w:rFonts w:ascii="Calibri" w:hAnsi="Calibri"/>
                      <w:b/>
                      <w:bCs/>
                      <w:color w:val="000000"/>
                      <w:sz w:val="20"/>
                      <w:lang w:val="el-GR" w:eastAsia="el-GR"/>
                    </w:rPr>
                    <w:t>ΒΑΘΜΟ ΛΟΓΙΑ    (0-100)</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D21DCF" w:rsidRPr="00D21DCF" w:rsidRDefault="00D21DCF" w:rsidP="00D21DCF">
                  <w:pPr>
                    <w:jc w:val="left"/>
                    <w:rPr>
                      <w:rFonts w:ascii="Calibri" w:hAnsi="Calibri"/>
                      <w:b/>
                      <w:bCs/>
                      <w:color w:val="000000"/>
                      <w:sz w:val="20"/>
                      <w:lang w:val="el-GR" w:eastAsia="el-GR"/>
                    </w:rPr>
                  </w:pPr>
                  <w:r w:rsidRPr="00D21DCF">
                    <w:rPr>
                      <w:rFonts w:ascii="Calibri" w:hAnsi="Calibri"/>
                      <w:b/>
                      <w:bCs/>
                      <w:color w:val="000000"/>
                      <w:sz w:val="20"/>
                      <w:lang w:val="el-GR" w:eastAsia="el-GR"/>
                    </w:rPr>
                    <w:t>ΒΑΡΥΤΗΤΑ</w:t>
                  </w:r>
                </w:p>
              </w:tc>
            </w:tr>
            <w:tr w:rsidR="00D21DCF" w:rsidRPr="00D21DCF" w:rsidTr="00281A81">
              <w:trPr>
                <w:trHeight w:val="51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lastRenderedPageBreak/>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21DCF" w:rsidRPr="00D21DCF" w:rsidRDefault="00D21DCF" w:rsidP="00D21DCF">
                  <w:pPr>
                    <w:jc w:val="center"/>
                    <w:rPr>
                      <w:rFonts w:ascii="Calibri" w:hAnsi="Calibri"/>
                      <w:b/>
                      <w:bCs/>
                      <w:color w:val="000000"/>
                      <w:sz w:val="20"/>
                      <w:lang w:val="el-GR" w:eastAsia="el-GR"/>
                    </w:rPr>
                  </w:pPr>
                  <w:r w:rsidRPr="00D21DCF">
                    <w:rPr>
                      <w:rFonts w:ascii="Calibri" w:hAnsi="Calibri"/>
                      <w:b/>
                      <w:bCs/>
                      <w:color w:val="000000"/>
                      <w:sz w:val="20"/>
                      <w:lang w:val="el-GR" w:eastAsia="el-GR"/>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t xml:space="preserve">Σκοπιμότητα της πρότασης (Ειδικοί ή στρατηγικοί στόχοι του τοπικού προγράμματος που εξυπηρετούνται με την υλοποίηση της πρότασης) </w:t>
                  </w:r>
                  <w:r w:rsidRPr="00D21DCF">
                    <w:rPr>
                      <w:rFonts w:ascii="Calibri" w:hAnsi="Calibri"/>
                      <w:color w:val="000000"/>
                      <w:sz w:val="40"/>
                      <w:szCs w:val="40"/>
                      <w:lang w:val="el-GR" w:eastAsia="el-GR"/>
                    </w:rPr>
                    <w:t>*</w:t>
                  </w:r>
                </w:p>
              </w:tc>
              <w:tc>
                <w:tcPr>
                  <w:tcW w:w="0" w:type="auto"/>
                  <w:tcBorders>
                    <w:top w:val="nil"/>
                    <w:left w:val="nil"/>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t>Συσχέτιση με το σύνολο των στόχων που αφορούν στην υπο-δράση</w:t>
                  </w:r>
                </w:p>
              </w:tc>
              <w:tc>
                <w:tcPr>
                  <w:tcW w:w="0" w:type="auto"/>
                  <w:tcBorders>
                    <w:top w:val="nil"/>
                    <w:left w:val="nil"/>
                    <w:bottom w:val="single" w:sz="4" w:space="0" w:color="auto"/>
                    <w:right w:val="nil"/>
                  </w:tcBorders>
                  <w:shd w:val="clear" w:color="auto" w:fill="auto"/>
                  <w:vAlign w:val="center"/>
                  <w:hideMark/>
                </w:tcPr>
                <w:p w:rsidR="00D21DCF" w:rsidRPr="00D21DCF" w:rsidRDefault="00D21DCF" w:rsidP="00D21DCF">
                  <w:pPr>
                    <w:jc w:val="right"/>
                    <w:rPr>
                      <w:rFonts w:ascii="Calibri" w:hAnsi="Calibri"/>
                      <w:color w:val="000000"/>
                      <w:sz w:val="20"/>
                      <w:lang w:val="el-GR" w:eastAsia="el-GR"/>
                    </w:rPr>
                  </w:pPr>
                  <w:r w:rsidRPr="00D21DCF">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b/>
                      <w:bCs/>
                      <w:color w:val="000000"/>
                      <w:sz w:val="20"/>
                      <w:lang w:val="el-GR" w:eastAsia="el-GR"/>
                    </w:rPr>
                  </w:pPr>
                  <w:r w:rsidRPr="00D21DCF">
                    <w:rPr>
                      <w:rFonts w:ascii="Calibri" w:hAnsi="Calibri"/>
                      <w:b/>
                      <w:bCs/>
                      <w:color w:val="000000"/>
                      <w:sz w:val="20"/>
                      <w:lang w:val="el-GR" w:eastAsia="el-GR"/>
                    </w:rPr>
                    <w:t>35%</w:t>
                  </w:r>
                </w:p>
              </w:tc>
            </w:tr>
            <w:tr w:rsidR="00D21DCF" w:rsidRPr="00D21DCF" w:rsidTr="00281A81">
              <w:trPr>
                <w:trHeight w:val="510"/>
              </w:trPr>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D21DCF" w:rsidRPr="00D21DCF" w:rsidRDefault="00D21DCF" w:rsidP="00D21DCF">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t>Συσχέτιση με το 70% των των στόχων που αφορούν στην υπο-δράση</w:t>
                  </w:r>
                </w:p>
              </w:tc>
              <w:tc>
                <w:tcPr>
                  <w:tcW w:w="0" w:type="auto"/>
                  <w:tcBorders>
                    <w:top w:val="nil"/>
                    <w:left w:val="nil"/>
                    <w:bottom w:val="single" w:sz="4" w:space="0" w:color="auto"/>
                    <w:right w:val="nil"/>
                  </w:tcBorders>
                  <w:shd w:val="clear" w:color="auto" w:fill="auto"/>
                  <w:vAlign w:val="center"/>
                  <w:hideMark/>
                </w:tcPr>
                <w:p w:rsidR="00D21DCF" w:rsidRPr="00D21DCF" w:rsidRDefault="00D21DCF" w:rsidP="00D21DCF">
                  <w:pPr>
                    <w:jc w:val="right"/>
                    <w:rPr>
                      <w:rFonts w:ascii="Calibri" w:hAnsi="Calibri"/>
                      <w:color w:val="000000"/>
                      <w:sz w:val="20"/>
                      <w:lang w:val="el-GR" w:eastAsia="el-GR"/>
                    </w:rPr>
                  </w:pPr>
                  <w:r w:rsidRPr="00D21DCF">
                    <w:rPr>
                      <w:rFonts w:ascii="Calibri" w:hAnsi="Calibri"/>
                      <w:color w:val="000000"/>
                      <w:sz w:val="20"/>
                      <w:lang w:val="el-GR" w:eastAsia="el-GR"/>
                    </w:rPr>
                    <w:t>70</w:t>
                  </w:r>
                </w:p>
              </w:tc>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b/>
                      <w:bCs/>
                      <w:color w:val="000000"/>
                      <w:sz w:val="20"/>
                      <w:lang w:val="el-GR" w:eastAsia="el-GR"/>
                    </w:rPr>
                  </w:pPr>
                </w:p>
              </w:tc>
            </w:tr>
            <w:tr w:rsidR="00D21DCF" w:rsidRPr="00D21DCF" w:rsidTr="00281A81">
              <w:trPr>
                <w:trHeight w:val="510"/>
              </w:trPr>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D21DCF" w:rsidRPr="00D21DCF" w:rsidRDefault="00D21DCF" w:rsidP="00D21DCF">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t>Συσχέτιση με το 30% των των στόχων που αφορούν στην υπο-δράση</w:t>
                  </w:r>
                </w:p>
              </w:tc>
              <w:tc>
                <w:tcPr>
                  <w:tcW w:w="0" w:type="auto"/>
                  <w:tcBorders>
                    <w:top w:val="nil"/>
                    <w:left w:val="nil"/>
                    <w:bottom w:val="single" w:sz="4" w:space="0" w:color="auto"/>
                    <w:right w:val="nil"/>
                  </w:tcBorders>
                  <w:shd w:val="clear" w:color="auto" w:fill="auto"/>
                  <w:vAlign w:val="center"/>
                  <w:hideMark/>
                </w:tcPr>
                <w:p w:rsidR="00D21DCF" w:rsidRPr="00D21DCF" w:rsidRDefault="00D21DCF" w:rsidP="00D21DCF">
                  <w:pPr>
                    <w:jc w:val="right"/>
                    <w:rPr>
                      <w:rFonts w:ascii="Calibri" w:hAnsi="Calibri"/>
                      <w:color w:val="000000"/>
                      <w:sz w:val="20"/>
                      <w:lang w:val="el-GR" w:eastAsia="el-GR"/>
                    </w:rPr>
                  </w:pPr>
                  <w:r w:rsidRPr="00D21DCF">
                    <w:rPr>
                      <w:rFonts w:ascii="Calibri" w:hAnsi="Calibri"/>
                      <w:color w:val="000000"/>
                      <w:sz w:val="20"/>
                      <w:lang w:val="el-GR" w:eastAsia="el-GR"/>
                    </w:rPr>
                    <w:t>30</w:t>
                  </w:r>
                </w:p>
              </w:tc>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b/>
                      <w:bCs/>
                      <w:color w:val="000000"/>
                      <w:sz w:val="20"/>
                      <w:lang w:val="el-GR" w:eastAsia="el-GR"/>
                    </w:rPr>
                  </w:pPr>
                </w:p>
              </w:tc>
            </w:tr>
            <w:tr w:rsidR="00D21DCF" w:rsidRPr="00D21DCF" w:rsidTr="00281A81">
              <w:trPr>
                <w:trHeight w:val="510"/>
              </w:trPr>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D21DCF" w:rsidRPr="00D21DCF" w:rsidRDefault="00D21DCF" w:rsidP="00D21DCF">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t>Συσχέτιση με ποσοστό μικρότερο του  30% των στόχων που αφορούν στην υπο-δράση</w:t>
                  </w:r>
                </w:p>
              </w:tc>
              <w:tc>
                <w:tcPr>
                  <w:tcW w:w="0" w:type="auto"/>
                  <w:tcBorders>
                    <w:top w:val="nil"/>
                    <w:left w:val="nil"/>
                    <w:bottom w:val="single" w:sz="4" w:space="0" w:color="auto"/>
                    <w:right w:val="nil"/>
                  </w:tcBorders>
                  <w:shd w:val="clear" w:color="auto" w:fill="auto"/>
                  <w:vAlign w:val="center"/>
                  <w:hideMark/>
                </w:tcPr>
                <w:p w:rsidR="00D21DCF" w:rsidRPr="00D21DCF" w:rsidRDefault="00D21DCF" w:rsidP="00D21DCF">
                  <w:pPr>
                    <w:jc w:val="right"/>
                    <w:rPr>
                      <w:rFonts w:ascii="Calibri" w:hAnsi="Calibri"/>
                      <w:color w:val="000000"/>
                      <w:sz w:val="20"/>
                      <w:lang w:val="el-GR" w:eastAsia="el-GR"/>
                    </w:rPr>
                  </w:pPr>
                  <w:r w:rsidRPr="00D21DCF">
                    <w:rPr>
                      <w:rFonts w:ascii="Calibri" w:hAnsi="Calibri"/>
                      <w:color w:val="000000"/>
                      <w:sz w:val="20"/>
                      <w:lang w:val="el-GR" w:eastAsia="el-GR"/>
                    </w:rPr>
                    <w:t>0</w:t>
                  </w:r>
                </w:p>
              </w:tc>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b/>
                      <w:bCs/>
                      <w:color w:val="000000"/>
                      <w:sz w:val="20"/>
                      <w:lang w:val="el-GR" w:eastAsia="el-GR"/>
                    </w:rPr>
                  </w:pPr>
                </w:p>
              </w:tc>
            </w:tr>
            <w:tr w:rsidR="00D21DCF" w:rsidRPr="00D21DCF" w:rsidTr="00281A81">
              <w:trPr>
                <w:trHeight w:val="51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t>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21DCF" w:rsidRPr="00D21DCF" w:rsidRDefault="00D21DCF" w:rsidP="00D21DCF">
                  <w:pPr>
                    <w:jc w:val="center"/>
                    <w:rPr>
                      <w:rFonts w:ascii="Calibri" w:hAnsi="Calibri"/>
                      <w:b/>
                      <w:bCs/>
                      <w:color w:val="000000"/>
                      <w:sz w:val="20"/>
                      <w:lang w:val="el-GR" w:eastAsia="el-GR"/>
                    </w:rPr>
                  </w:pPr>
                  <w:r w:rsidRPr="00D21DCF">
                    <w:rPr>
                      <w:rFonts w:ascii="Calibri" w:hAnsi="Calibri"/>
                      <w:b/>
                      <w:bCs/>
                      <w:color w:val="000000"/>
                      <w:sz w:val="20"/>
                      <w:lang w:val="el-GR" w:eastAsia="el-GR"/>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t xml:space="preserve">Αναγκαιότητα της πράξης </w:t>
                  </w:r>
                </w:p>
              </w:tc>
              <w:tc>
                <w:tcPr>
                  <w:tcW w:w="0" w:type="auto"/>
                  <w:tcBorders>
                    <w:top w:val="nil"/>
                    <w:left w:val="nil"/>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t>Δεν υπάρχει παρόμοια υπηρεσία / υποδομή στην Τοπική / Δημοτική Ενότητα</w:t>
                  </w:r>
                </w:p>
              </w:tc>
              <w:tc>
                <w:tcPr>
                  <w:tcW w:w="0" w:type="auto"/>
                  <w:tcBorders>
                    <w:top w:val="nil"/>
                    <w:left w:val="nil"/>
                    <w:bottom w:val="single" w:sz="4" w:space="0" w:color="auto"/>
                    <w:right w:val="nil"/>
                  </w:tcBorders>
                  <w:shd w:val="clear" w:color="auto" w:fill="auto"/>
                  <w:vAlign w:val="center"/>
                  <w:hideMark/>
                </w:tcPr>
                <w:p w:rsidR="00D21DCF" w:rsidRPr="00D21DCF" w:rsidRDefault="00D21DCF" w:rsidP="00D21DCF">
                  <w:pPr>
                    <w:jc w:val="right"/>
                    <w:rPr>
                      <w:rFonts w:ascii="Calibri" w:hAnsi="Calibri"/>
                      <w:color w:val="000000"/>
                      <w:sz w:val="20"/>
                      <w:lang w:val="el-GR" w:eastAsia="el-GR"/>
                    </w:rPr>
                  </w:pPr>
                  <w:r w:rsidRPr="00D21DCF">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b/>
                      <w:bCs/>
                      <w:color w:val="000000"/>
                      <w:sz w:val="20"/>
                      <w:lang w:val="el-GR" w:eastAsia="el-GR"/>
                    </w:rPr>
                  </w:pPr>
                  <w:r w:rsidRPr="00D21DCF">
                    <w:rPr>
                      <w:rFonts w:ascii="Calibri" w:hAnsi="Calibri"/>
                      <w:b/>
                      <w:bCs/>
                      <w:color w:val="000000"/>
                      <w:sz w:val="20"/>
                      <w:lang w:val="el-GR" w:eastAsia="el-GR"/>
                    </w:rPr>
                    <w:t>15%</w:t>
                  </w:r>
                </w:p>
              </w:tc>
            </w:tr>
            <w:tr w:rsidR="00D21DCF" w:rsidRPr="00D21DCF" w:rsidTr="00281A81">
              <w:trPr>
                <w:trHeight w:val="510"/>
              </w:trPr>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D21DCF" w:rsidRPr="00D21DCF" w:rsidRDefault="00D21DCF" w:rsidP="00D21DCF">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t>Υπάρχει παρόμοια υπηρεσία / υποδομή στην Τοπική / Δημοτική Ενότητα</w:t>
                  </w:r>
                </w:p>
              </w:tc>
              <w:tc>
                <w:tcPr>
                  <w:tcW w:w="0" w:type="auto"/>
                  <w:tcBorders>
                    <w:top w:val="nil"/>
                    <w:left w:val="nil"/>
                    <w:bottom w:val="single" w:sz="4" w:space="0" w:color="auto"/>
                    <w:right w:val="nil"/>
                  </w:tcBorders>
                  <w:shd w:val="clear" w:color="auto" w:fill="auto"/>
                  <w:vAlign w:val="center"/>
                  <w:hideMark/>
                </w:tcPr>
                <w:p w:rsidR="00D21DCF" w:rsidRPr="00D21DCF" w:rsidRDefault="00D21DCF" w:rsidP="00D21DCF">
                  <w:pPr>
                    <w:jc w:val="right"/>
                    <w:rPr>
                      <w:rFonts w:ascii="Calibri" w:hAnsi="Calibri"/>
                      <w:color w:val="000000"/>
                      <w:sz w:val="20"/>
                      <w:lang w:val="el-GR" w:eastAsia="el-GR"/>
                    </w:rPr>
                  </w:pPr>
                  <w:r w:rsidRPr="00D21DCF">
                    <w:rPr>
                      <w:rFonts w:ascii="Calibri" w:hAnsi="Calibri"/>
                      <w:color w:val="000000"/>
                      <w:sz w:val="20"/>
                      <w:lang w:val="el-GR" w:eastAsia="el-GR"/>
                    </w:rPr>
                    <w:t>0</w:t>
                  </w:r>
                </w:p>
              </w:tc>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b/>
                      <w:bCs/>
                      <w:color w:val="000000"/>
                      <w:sz w:val="20"/>
                      <w:lang w:val="el-GR" w:eastAsia="el-GR"/>
                    </w:rPr>
                  </w:pPr>
                </w:p>
              </w:tc>
            </w:tr>
            <w:tr w:rsidR="00D21DCF" w:rsidRPr="00D21DCF" w:rsidTr="00281A81">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t>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21DCF" w:rsidRPr="00D21DCF" w:rsidRDefault="00D21DCF" w:rsidP="00D21DCF">
                  <w:pPr>
                    <w:jc w:val="center"/>
                    <w:rPr>
                      <w:rFonts w:ascii="Calibri" w:hAnsi="Calibri"/>
                      <w:b/>
                      <w:bCs/>
                      <w:color w:val="000000"/>
                      <w:sz w:val="20"/>
                      <w:lang w:val="el-GR" w:eastAsia="el-GR"/>
                    </w:rPr>
                  </w:pPr>
                  <w:r w:rsidRPr="00D21DCF">
                    <w:rPr>
                      <w:rFonts w:ascii="Calibri" w:hAnsi="Calibri"/>
                      <w:b/>
                      <w:bCs/>
                      <w:color w:val="000000"/>
                      <w:sz w:val="20"/>
                      <w:lang w:val="el-GR" w:eastAsia="el-GR"/>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t xml:space="preserve">Ρεαλιστικότητα - αξιοπιστία κόστους </w:t>
                  </w:r>
                </w:p>
              </w:tc>
              <w:tc>
                <w:tcPr>
                  <w:tcW w:w="0" w:type="auto"/>
                  <w:tcBorders>
                    <w:top w:val="nil"/>
                    <w:left w:val="nil"/>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t>100*(αιτούμενο-εγκεκριμένο)/εγκεκριμένο ≤ 5</w:t>
                  </w:r>
                </w:p>
              </w:tc>
              <w:tc>
                <w:tcPr>
                  <w:tcW w:w="0" w:type="auto"/>
                  <w:tcBorders>
                    <w:top w:val="nil"/>
                    <w:left w:val="nil"/>
                    <w:bottom w:val="single" w:sz="4" w:space="0" w:color="auto"/>
                    <w:right w:val="nil"/>
                  </w:tcBorders>
                  <w:shd w:val="clear" w:color="auto" w:fill="auto"/>
                  <w:vAlign w:val="center"/>
                  <w:hideMark/>
                </w:tcPr>
                <w:p w:rsidR="00D21DCF" w:rsidRPr="00D21DCF" w:rsidRDefault="00D21DCF" w:rsidP="00D21DCF">
                  <w:pPr>
                    <w:jc w:val="right"/>
                    <w:rPr>
                      <w:rFonts w:ascii="Calibri" w:hAnsi="Calibri"/>
                      <w:color w:val="000000"/>
                      <w:sz w:val="20"/>
                      <w:lang w:val="el-GR" w:eastAsia="el-GR"/>
                    </w:rPr>
                  </w:pPr>
                  <w:r w:rsidRPr="00D21DCF">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b/>
                      <w:bCs/>
                      <w:color w:val="000000"/>
                      <w:sz w:val="20"/>
                      <w:lang w:val="el-GR" w:eastAsia="el-GR"/>
                    </w:rPr>
                  </w:pPr>
                  <w:r w:rsidRPr="00D21DCF">
                    <w:rPr>
                      <w:rFonts w:ascii="Calibri" w:hAnsi="Calibri"/>
                      <w:b/>
                      <w:bCs/>
                      <w:color w:val="000000"/>
                      <w:sz w:val="20"/>
                      <w:lang w:val="el-GR" w:eastAsia="el-GR"/>
                    </w:rPr>
                    <w:t>5%</w:t>
                  </w:r>
                </w:p>
              </w:tc>
            </w:tr>
            <w:tr w:rsidR="00D21DCF" w:rsidRPr="00D21DCF" w:rsidTr="00281A81">
              <w:trPr>
                <w:trHeight w:val="510"/>
              </w:trPr>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D21DCF" w:rsidRPr="00D21DCF" w:rsidRDefault="00D21DCF" w:rsidP="00D21DCF">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t>5 &lt; 100*(αιτούμενο-εγκεκριμένο)/εγκεκριμένο ≤ 10</w:t>
                  </w:r>
                </w:p>
              </w:tc>
              <w:tc>
                <w:tcPr>
                  <w:tcW w:w="0" w:type="auto"/>
                  <w:tcBorders>
                    <w:top w:val="nil"/>
                    <w:left w:val="nil"/>
                    <w:bottom w:val="single" w:sz="4" w:space="0" w:color="auto"/>
                    <w:right w:val="nil"/>
                  </w:tcBorders>
                  <w:shd w:val="clear" w:color="auto" w:fill="auto"/>
                  <w:vAlign w:val="center"/>
                  <w:hideMark/>
                </w:tcPr>
                <w:p w:rsidR="00D21DCF" w:rsidRPr="00D21DCF" w:rsidRDefault="00D21DCF" w:rsidP="00D21DCF">
                  <w:pPr>
                    <w:jc w:val="right"/>
                    <w:rPr>
                      <w:rFonts w:ascii="Calibri" w:hAnsi="Calibri"/>
                      <w:color w:val="000000"/>
                      <w:sz w:val="20"/>
                      <w:lang w:val="el-GR" w:eastAsia="el-GR"/>
                    </w:rPr>
                  </w:pPr>
                  <w:r w:rsidRPr="00D21DCF">
                    <w:rPr>
                      <w:rFonts w:ascii="Calibri" w:hAnsi="Calibri"/>
                      <w:color w:val="000000"/>
                      <w:sz w:val="20"/>
                      <w:lang w:val="el-GR" w:eastAsia="el-GR"/>
                    </w:rPr>
                    <w:t>60</w:t>
                  </w:r>
                </w:p>
              </w:tc>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b/>
                      <w:bCs/>
                      <w:color w:val="000000"/>
                      <w:sz w:val="20"/>
                      <w:lang w:val="el-GR" w:eastAsia="el-GR"/>
                    </w:rPr>
                  </w:pPr>
                </w:p>
              </w:tc>
            </w:tr>
            <w:tr w:rsidR="00D21DCF" w:rsidRPr="00D21DCF" w:rsidTr="00281A81">
              <w:trPr>
                <w:trHeight w:val="510"/>
              </w:trPr>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D21DCF" w:rsidRPr="00D21DCF" w:rsidRDefault="00D21DCF" w:rsidP="00D21DCF">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t>10 &lt; 100*(αιτούμενο-εγκεκριμένο)/εγκεκριμένο ≤ 30</w:t>
                  </w:r>
                </w:p>
              </w:tc>
              <w:tc>
                <w:tcPr>
                  <w:tcW w:w="0" w:type="auto"/>
                  <w:tcBorders>
                    <w:top w:val="nil"/>
                    <w:left w:val="nil"/>
                    <w:bottom w:val="single" w:sz="4" w:space="0" w:color="auto"/>
                    <w:right w:val="nil"/>
                  </w:tcBorders>
                  <w:shd w:val="clear" w:color="auto" w:fill="auto"/>
                  <w:vAlign w:val="center"/>
                  <w:hideMark/>
                </w:tcPr>
                <w:p w:rsidR="00D21DCF" w:rsidRPr="00D21DCF" w:rsidRDefault="00D21DCF" w:rsidP="00D21DCF">
                  <w:pPr>
                    <w:jc w:val="right"/>
                    <w:rPr>
                      <w:rFonts w:ascii="Calibri" w:hAnsi="Calibri"/>
                      <w:color w:val="000000"/>
                      <w:sz w:val="20"/>
                      <w:lang w:val="el-GR" w:eastAsia="el-GR"/>
                    </w:rPr>
                  </w:pPr>
                  <w:r w:rsidRPr="00D21DCF">
                    <w:rPr>
                      <w:rFonts w:ascii="Calibri" w:hAnsi="Calibri"/>
                      <w:color w:val="000000"/>
                      <w:sz w:val="20"/>
                      <w:lang w:val="el-GR" w:eastAsia="el-GR"/>
                    </w:rPr>
                    <w:t>30</w:t>
                  </w:r>
                </w:p>
              </w:tc>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b/>
                      <w:bCs/>
                      <w:color w:val="000000"/>
                      <w:sz w:val="20"/>
                      <w:lang w:val="el-GR" w:eastAsia="el-GR"/>
                    </w:rPr>
                  </w:pPr>
                </w:p>
              </w:tc>
            </w:tr>
            <w:tr w:rsidR="00D21DCF" w:rsidRPr="00D21DCF" w:rsidTr="00281A81">
              <w:trPr>
                <w:trHeight w:val="510"/>
              </w:trPr>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D21DCF" w:rsidRPr="00D21DCF" w:rsidRDefault="00D21DCF" w:rsidP="00D21DCF">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t>100*(αιτούμενο-εγκεκριμένο)/εγκεκριμένο &gt; 30</w:t>
                  </w:r>
                </w:p>
              </w:tc>
              <w:tc>
                <w:tcPr>
                  <w:tcW w:w="0" w:type="auto"/>
                  <w:tcBorders>
                    <w:top w:val="nil"/>
                    <w:left w:val="nil"/>
                    <w:bottom w:val="single" w:sz="4" w:space="0" w:color="auto"/>
                    <w:right w:val="nil"/>
                  </w:tcBorders>
                  <w:shd w:val="clear" w:color="auto" w:fill="auto"/>
                  <w:vAlign w:val="center"/>
                  <w:hideMark/>
                </w:tcPr>
                <w:p w:rsidR="00D21DCF" w:rsidRPr="00D21DCF" w:rsidRDefault="00D21DCF" w:rsidP="00D21DCF">
                  <w:pPr>
                    <w:jc w:val="right"/>
                    <w:rPr>
                      <w:rFonts w:ascii="Calibri" w:hAnsi="Calibri"/>
                      <w:color w:val="000000"/>
                      <w:sz w:val="20"/>
                      <w:lang w:val="el-GR" w:eastAsia="el-GR"/>
                    </w:rPr>
                  </w:pPr>
                  <w:r w:rsidRPr="00D21DCF">
                    <w:rPr>
                      <w:rFonts w:ascii="Calibri" w:hAnsi="Calibri"/>
                      <w:color w:val="000000"/>
                      <w:sz w:val="20"/>
                      <w:lang w:val="el-GR" w:eastAsia="el-GR"/>
                    </w:rPr>
                    <w:t>0</w:t>
                  </w:r>
                </w:p>
              </w:tc>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b/>
                      <w:bCs/>
                      <w:color w:val="000000"/>
                      <w:sz w:val="20"/>
                      <w:lang w:val="el-GR" w:eastAsia="el-GR"/>
                    </w:rPr>
                  </w:pPr>
                </w:p>
              </w:tc>
            </w:tr>
            <w:tr w:rsidR="00D21DCF" w:rsidRPr="00D21DCF" w:rsidTr="00281A81">
              <w:trPr>
                <w:trHeight w:val="51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t>8</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21DCF" w:rsidRPr="00D21DCF" w:rsidRDefault="00D21DCF" w:rsidP="00D21DCF">
                  <w:pPr>
                    <w:jc w:val="center"/>
                    <w:rPr>
                      <w:rFonts w:ascii="Calibri" w:hAnsi="Calibri"/>
                      <w:b/>
                      <w:bCs/>
                      <w:color w:val="000000"/>
                      <w:sz w:val="20"/>
                      <w:lang w:val="el-GR" w:eastAsia="el-GR"/>
                    </w:rPr>
                  </w:pPr>
                  <w:r w:rsidRPr="00D21DCF">
                    <w:rPr>
                      <w:rFonts w:ascii="Calibri" w:hAnsi="Calibri"/>
                      <w:b/>
                      <w:bCs/>
                      <w:color w:val="000000"/>
                      <w:sz w:val="20"/>
                      <w:lang w:val="el-GR" w:eastAsia="el-GR"/>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t>Ρεαλιστικότητα χρονοδιαγράμματος υλοποίησης επένδυσης</w:t>
                  </w:r>
                </w:p>
              </w:tc>
              <w:tc>
                <w:tcPr>
                  <w:tcW w:w="0" w:type="auto"/>
                  <w:tcBorders>
                    <w:top w:val="nil"/>
                    <w:left w:val="nil"/>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t>Χρονοδιάγραμμα σύμφωνο με το είδος και το μέγεθος του έργου</w:t>
                  </w:r>
                </w:p>
              </w:tc>
              <w:tc>
                <w:tcPr>
                  <w:tcW w:w="0" w:type="auto"/>
                  <w:tcBorders>
                    <w:top w:val="nil"/>
                    <w:left w:val="nil"/>
                    <w:bottom w:val="single" w:sz="4" w:space="0" w:color="auto"/>
                    <w:right w:val="nil"/>
                  </w:tcBorders>
                  <w:shd w:val="clear" w:color="auto" w:fill="auto"/>
                  <w:vAlign w:val="center"/>
                  <w:hideMark/>
                </w:tcPr>
                <w:p w:rsidR="00D21DCF" w:rsidRPr="00D21DCF" w:rsidRDefault="00D21DCF" w:rsidP="00D21DCF">
                  <w:pPr>
                    <w:jc w:val="right"/>
                    <w:rPr>
                      <w:rFonts w:ascii="Calibri" w:hAnsi="Calibri"/>
                      <w:color w:val="000000"/>
                      <w:sz w:val="20"/>
                      <w:lang w:val="el-GR" w:eastAsia="el-GR"/>
                    </w:rPr>
                  </w:pPr>
                  <w:r w:rsidRPr="00D21DCF">
                    <w:rPr>
                      <w:rFonts w:ascii="Calibri" w:hAnsi="Calibri"/>
                      <w:color w:val="000000"/>
                      <w:sz w:val="20"/>
                      <w:lang w:val="el-GR" w:eastAsia="el-GR"/>
                    </w:rPr>
                    <w:t>50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b/>
                      <w:bCs/>
                      <w:color w:val="000000"/>
                      <w:sz w:val="20"/>
                      <w:lang w:val="el-GR" w:eastAsia="el-GR"/>
                    </w:rPr>
                  </w:pPr>
                  <w:r w:rsidRPr="00D21DCF">
                    <w:rPr>
                      <w:rFonts w:ascii="Calibri" w:hAnsi="Calibri"/>
                      <w:b/>
                      <w:bCs/>
                      <w:color w:val="000000"/>
                      <w:sz w:val="20"/>
                      <w:lang w:val="el-GR" w:eastAsia="el-GR"/>
                    </w:rPr>
                    <w:t>5%</w:t>
                  </w:r>
                </w:p>
              </w:tc>
            </w:tr>
            <w:tr w:rsidR="00D21DCF" w:rsidRPr="00D21DCF" w:rsidTr="00281A81">
              <w:trPr>
                <w:trHeight w:val="510"/>
              </w:trPr>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D21DCF" w:rsidRPr="00D21DCF" w:rsidRDefault="00D21DCF" w:rsidP="00D21DCF">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t>Ορθολογικός προσδιορισμός των επιμέρους φάσεων υλοποίησης του έργου</w:t>
                  </w:r>
                </w:p>
              </w:tc>
              <w:tc>
                <w:tcPr>
                  <w:tcW w:w="0" w:type="auto"/>
                  <w:tcBorders>
                    <w:top w:val="nil"/>
                    <w:left w:val="nil"/>
                    <w:bottom w:val="single" w:sz="4" w:space="0" w:color="auto"/>
                    <w:right w:val="nil"/>
                  </w:tcBorders>
                  <w:shd w:val="clear" w:color="auto" w:fill="auto"/>
                  <w:vAlign w:val="center"/>
                  <w:hideMark/>
                </w:tcPr>
                <w:p w:rsidR="00D21DCF" w:rsidRPr="00D21DCF" w:rsidRDefault="00D21DCF" w:rsidP="00D21DCF">
                  <w:pPr>
                    <w:jc w:val="right"/>
                    <w:rPr>
                      <w:rFonts w:ascii="Calibri" w:hAnsi="Calibri"/>
                      <w:color w:val="000000"/>
                      <w:sz w:val="20"/>
                      <w:lang w:val="el-GR" w:eastAsia="el-GR"/>
                    </w:rPr>
                  </w:pPr>
                  <w:r w:rsidRPr="00D21DCF">
                    <w:rPr>
                      <w:rFonts w:ascii="Calibri" w:hAnsi="Calibri"/>
                      <w:color w:val="000000"/>
                      <w:sz w:val="20"/>
                      <w:lang w:val="el-GR" w:eastAsia="el-GR"/>
                    </w:rPr>
                    <w:t>50</w:t>
                  </w:r>
                </w:p>
              </w:tc>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b/>
                      <w:bCs/>
                      <w:color w:val="000000"/>
                      <w:sz w:val="20"/>
                      <w:lang w:val="el-GR" w:eastAsia="el-GR"/>
                    </w:rPr>
                  </w:pPr>
                </w:p>
              </w:tc>
            </w:tr>
            <w:tr w:rsidR="00D21DCF" w:rsidRPr="00D21DCF" w:rsidTr="00281A81">
              <w:trPr>
                <w:trHeight w:val="76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t>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21DCF" w:rsidRPr="00D21DCF" w:rsidRDefault="00D21DCF" w:rsidP="00D21DCF">
                  <w:pPr>
                    <w:jc w:val="center"/>
                    <w:rPr>
                      <w:rFonts w:ascii="Calibri" w:hAnsi="Calibri"/>
                      <w:b/>
                      <w:bCs/>
                      <w:color w:val="000000"/>
                      <w:sz w:val="20"/>
                      <w:lang w:val="el-GR" w:eastAsia="el-GR"/>
                    </w:rPr>
                  </w:pPr>
                  <w:r w:rsidRPr="00D21DCF">
                    <w:rPr>
                      <w:rFonts w:ascii="Calibri" w:hAnsi="Calibri"/>
                      <w:b/>
                      <w:bCs/>
                      <w:color w:val="000000"/>
                      <w:sz w:val="20"/>
                      <w:lang w:val="el-GR" w:eastAsia="el-GR"/>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t xml:space="preserve">Σαφήνεια και πληρότητα της πρότασης  </w:t>
                  </w:r>
                </w:p>
              </w:tc>
              <w:tc>
                <w:tcPr>
                  <w:tcW w:w="0" w:type="auto"/>
                  <w:tcBorders>
                    <w:top w:val="nil"/>
                    <w:left w:val="nil"/>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t xml:space="preserve">Σαφήνεια του περιεχομένου της πρότασης και πληρότητα ως προς τα απαιτούμενα για τη βαθμολόγηση δικαιολογητικά     </w:t>
                  </w:r>
                </w:p>
              </w:tc>
              <w:tc>
                <w:tcPr>
                  <w:tcW w:w="0" w:type="auto"/>
                  <w:tcBorders>
                    <w:top w:val="nil"/>
                    <w:left w:val="nil"/>
                    <w:bottom w:val="single" w:sz="4" w:space="0" w:color="auto"/>
                    <w:right w:val="nil"/>
                  </w:tcBorders>
                  <w:shd w:val="clear" w:color="auto" w:fill="auto"/>
                  <w:vAlign w:val="center"/>
                  <w:hideMark/>
                </w:tcPr>
                <w:p w:rsidR="00D21DCF" w:rsidRPr="00D21DCF" w:rsidRDefault="00D21DCF" w:rsidP="00D21DCF">
                  <w:pPr>
                    <w:jc w:val="right"/>
                    <w:rPr>
                      <w:rFonts w:ascii="Calibri" w:hAnsi="Calibri"/>
                      <w:color w:val="000000"/>
                      <w:sz w:val="20"/>
                      <w:lang w:val="el-GR" w:eastAsia="el-GR"/>
                    </w:rPr>
                  </w:pPr>
                  <w:r w:rsidRPr="00D21DCF">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b/>
                      <w:bCs/>
                      <w:color w:val="000000"/>
                      <w:sz w:val="20"/>
                      <w:lang w:val="el-GR" w:eastAsia="el-GR"/>
                    </w:rPr>
                  </w:pPr>
                  <w:r w:rsidRPr="00D21DCF">
                    <w:rPr>
                      <w:rFonts w:ascii="Calibri" w:hAnsi="Calibri"/>
                      <w:b/>
                      <w:bCs/>
                      <w:color w:val="000000"/>
                      <w:sz w:val="20"/>
                      <w:lang w:val="el-GR" w:eastAsia="el-GR"/>
                    </w:rPr>
                    <w:t>5%</w:t>
                  </w:r>
                </w:p>
              </w:tc>
            </w:tr>
            <w:tr w:rsidR="00D21DCF" w:rsidRPr="00D21DCF" w:rsidTr="00281A81">
              <w:trPr>
                <w:trHeight w:val="765"/>
              </w:trPr>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D21DCF" w:rsidRPr="00D21DCF" w:rsidRDefault="00D21DCF" w:rsidP="00D21DCF">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t xml:space="preserve">Ασαφής περιγραφή της πρότασης αλλά πληρότητα ως προς τα απαιτούμενα για τη βαθμολόγηση δικαιολογητικά </w:t>
                  </w:r>
                </w:p>
              </w:tc>
              <w:tc>
                <w:tcPr>
                  <w:tcW w:w="0" w:type="auto"/>
                  <w:tcBorders>
                    <w:top w:val="nil"/>
                    <w:left w:val="nil"/>
                    <w:bottom w:val="single" w:sz="4" w:space="0" w:color="auto"/>
                    <w:right w:val="nil"/>
                  </w:tcBorders>
                  <w:shd w:val="clear" w:color="auto" w:fill="auto"/>
                  <w:vAlign w:val="center"/>
                  <w:hideMark/>
                </w:tcPr>
                <w:p w:rsidR="00D21DCF" w:rsidRPr="00D21DCF" w:rsidRDefault="00D21DCF" w:rsidP="00D21DCF">
                  <w:pPr>
                    <w:jc w:val="right"/>
                    <w:rPr>
                      <w:rFonts w:ascii="Calibri" w:hAnsi="Calibri"/>
                      <w:color w:val="000000"/>
                      <w:sz w:val="20"/>
                      <w:lang w:val="el-GR" w:eastAsia="el-GR"/>
                    </w:rPr>
                  </w:pPr>
                  <w:r w:rsidRPr="00D21DCF">
                    <w:rPr>
                      <w:rFonts w:ascii="Calibri" w:hAnsi="Calibri"/>
                      <w:color w:val="000000"/>
                      <w:sz w:val="20"/>
                      <w:lang w:val="el-GR" w:eastAsia="el-GR"/>
                    </w:rPr>
                    <w:t>50</w:t>
                  </w:r>
                </w:p>
              </w:tc>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b/>
                      <w:bCs/>
                      <w:color w:val="000000"/>
                      <w:sz w:val="20"/>
                      <w:lang w:val="el-GR" w:eastAsia="el-GR"/>
                    </w:rPr>
                  </w:pPr>
                </w:p>
              </w:tc>
            </w:tr>
            <w:tr w:rsidR="00D21DCF" w:rsidRPr="00D21DCF" w:rsidTr="00281A81">
              <w:trPr>
                <w:trHeight w:val="765"/>
              </w:trPr>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D21DCF" w:rsidRPr="00D21DCF" w:rsidRDefault="00D21DCF" w:rsidP="00D21DCF">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t>Ασαφής περιγραφή της πρότασης  και ελλείψεις ως προς τα απαιτούμενα για τη βαθμολόγηση δικαιολογητικά</w:t>
                  </w:r>
                </w:p>
              </w:tc>
              <w:tc>
                <w:tcPr>
                  <w:tcW w:w="0" w:type="auto"/>
                  <w:tcBorders>
                    <w:top w:val="nil"/>
                    <w:left w:val="nil"/>
                    <w:bottom w:val="single" w:sz="4" w:space="0" w:color="auto"/>
                    <w:right w:val="nil"/>
                  </w:tcBorders>
                  <w:shd w:val="clear" w:color="auto" w:fill="auto"/>
                  <w:vAlign w:val="center"/>
                  <w:hideMark/>
                </w:tcPr>
                <w:p w:rsidR="00D21DCF" w:rsidRPr="00D21DCF" w:rsidRDefault="00D21DCF" w:rsidP="00D21DCF">
                  <w:pPr>
                    <w:jc w:val="right"/>
                    <w:rPr>
                      <w:rFonts w:ascii="Calibri" w:hAnsi="Calibri"/>
                      <w:color w:val="000000"/>
                      <w:sz w:val="20"/>
                      <w:lang w:val="el-GR" w:eastAsia="el-GR"/>
                    </w:rPr>
                  </w:pPr>
                  <w:r w:rsidRPr="00D21DCF">
                    <w:rPr>
                      <w:rFonts w:ascii="Calibri" w:hAnsi="Calibri"/>
                      <w:color w:val="000000"/>
                      <w:sz w:val="20"/>
                      <w:lang w:val="el-GR" w:eastAsia="el-GR"/>
                    </w:rPr>
                    <w:t>0</w:t>
                  </w:r>
                </w:p>
              </w:tc>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b/>
                      <w:bCs/>
                      <w:color w:val="000000"/>
                      <w:sz w:val="20"/>
                      <w:lang w:val="el-GR" w:eastAsia="el-GR"/>
                    </w:rPr>
                  </w:pPr>
                </w:p>
              </w:tc>
            </w:tr>
            <w:tr w:rsidR="00D21DCF" w:rsidRPr="00D21DCF" w:rsidTr="00281A81">
              <w:trPr>
                <w:trHeight w:val="51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t>11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21DCF" w:rsidRPr="00D21DCF" w:rsidRDefault="00D21DCF" w:rsidP="00D21DCF">
                  <w:pPr>
                    <w:jc w:val="center"/>
                    <w:rPr>
                      <w:rFonts w:ascii="Calibri" w:hAnsi="Calibri"/>
                      <w:b/>
                      <w:bCs/>
                      <w:color w:val="000000"/>
                      <w:sz w:val="20"/>
                      <w:lang w:val="el-GR" w:eastAsia="el-GR"/>
                    </w:rPr>
                  </w:pPr>
                  <w:r w:rsidRPr="00D21DCF">
                    <w:rPr>
                      <w:rFonts w:ascii="Calibri" w:hAnsi="Calibri"/>
                      <w:b/>
                      <w:bCs/>
                      <w:color w:val="000000"/>
                      <w:sz w:val="20"/>
                      <w:lang w:val="el-GR" w:eastAsia="el-GR"/>
                    </w:rPr>
                    <w:t>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t>Ετοιμότητα έναρξης υλοποίησης της πρότασης</w:t>
                  </w:r>
                </w:p>
              </w:tc>
              <w:tc>
                <w:tcPr>
                  <w:tcW w:w="0" w:type="auto"/>
                  <w:tcBorders>
                    <w:top w:val="nil"/>
                    <w:left w:val="nil"/>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t>Εξασφάλιση του συνόλου των απαιτούμενων γνωμοδοτήσεων/εγκρίσεων / αδειών</w:t>
                  </w:r>
                </w:p>
              </w:tc>
              <w:tc>
                <w:tcPr>
                  <w:tcW w:w="0" w:type="auto"/>
                  <w:tcBorders>
                    <w:top w:val="nil"/>
                    <w:left w:val="nil"/>
                    <w:bottom w:val="single" w:sz="4" w:space="0" w:color="auto"/>
                    <w:right w:val="nil"/>
                  </w:tcBorders>
                  <w:shd w:val="clear" w:color="auto" w:fill="auto"/>
                  <w:vAlign w:val="center"/>
                  <w:hideMark/>
                </w:tcPr>
                <w:p w:rsidR="00D21DCF" w:rsidRPr="00D21DCF" w:rsidRDefault="00D21DCF" w:rsidP="00D21DCF">
                  <w:pPr>
                    <w:jc w:val="right"/>
                    <w:rPr>
                      <w:rFonts w:ascii="Calibri" w:hAnsi="Calibri"/>
                      <w:color w:val="000000"/>
                      <w:sz w:val="20"/>
                      <w:lang w:val="el-GR" w:eastAsia="el-GR"/>
                    </w:rPr>
                  </w:pPr>
                  <w:r w:rsidRPr="00D21DCF">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b/>
                      <w:bCs/>
                      <w:color w:val="000000"/>
                      <w:sz w:val="20"/>
                      <w:lang w:val="el-GR" w:eastAsia="el-GR"/>
                    </w:rPr>
                  </w:pPr>
                  <w:r w:rsidRPr="00D21DCF">
                    <w:rPr>
                      <w:rFonts w:ascii="Calibri" w:hAnsi="Calibri"/>
                      <w:b/>
                      <w:bCs/>
                      <w:color w:val="000000"/>
                      <w:sz w:val="20"/>
                      <w:lang w:val="el-GR" w:eastAsia="el-GR"/>
                    </w:rPr>
                    <w:t>25%</w:t>
                  </w:r>
                </w:p>
              </w:tc>
            </w:tr>
            <w:tr w:rsidR="00D21DCF" w:rsidRPr="00D21DCF" w:rsidTr="00281A81">
              <w:trPr>
                <w:trHeight w:val="510"/>
              </w:trPr>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D21DCF" w:rsidRPr="00D21DCF" w:rsidRDefault="00D21DCF" w:rsidP="00D21DCF">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t>Εξασφάλιση μέρους των απαιτούμενων γνωμοδοτήσεων/εγκρίσεων / αδειών</w:t>
                  </w:r>
                </w:p>
              </w:tc>
              <w:tc>
                <w:tcPr>
                  <w:tcW w:w="0" w:type="auto"/>
                  <w:tcBorders>
                    <w:top w:val="nil"/>
                    <w:left w:val="nil"/>
                    <w:bottom w:val="single" w:sz="4" w:space="0" w:color="auto"/>
                    <w:right w:val="nil"/>
                  </w:tcBorders>
                  <w:shd w:val="clear" w:color="auto" w:fill="auto"/>
                  <w:vAlign w:val="center"/>
                  <w:hideMark/>
                </w:tcPr>
                <w:p w:rsidR="00D21DCF" w:rsidRPr="00D21DCF" w:rsidRDefault="00D21DCF" w:rsidP="00D21DCF">
                  <w:pPr>
                    <w:jc w:val="right"/>
                    <w:rPr>
                      <w:rFonts w:ascii="Calibri" w:hAnsi="Calibri"/>
                      <w:color w:val="000000"/>
                      <w:sz w:val="20"/>
                      <w:lang w:val="el-GR" w:eastAsia="el-GR"/>
                    </w:rPr>
                  </w:pPr>
                  <w:r w:rsidRPr="00D21DCF">
                    <w:rPr>
                      <w:rFonts w:ascii="Calibri" w:hAnsi="Calibri"/>
                      <w:color w:val="000000"/>
                      <w:sz w:val="20"/>
                      <w:lang w:val="el-GR" w:eastAsia="el-GR"/>
                    </w:rPr>
                    <w:t>60</w:t>
                  </w:r>
                </w:p>
              </w:tc>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b/>
                      <w:bCs/>
                      <w:color w:val="000000"/>
                      <w:sz w:val="20"/>
                      <w:lang w:val="el-GR" w:eastAsia="el-GR"/>
                    </w:rPr>
                  </w:pPr>
                </w:p>
              </w:tc>
            </w:tr>
            <w:tr w:rsidR="00D21DCF" w:rsidRPr="00D21DCF" w:rsidTr="00281A81">
              <w:trPr>
                <w:trHeight w:val="765"/>
              </w:trPr>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D21DCF" w:rsidRPr="00D21DCF" w:rsidRDefault="00D21DCF" w:rsidP="00D21DCF">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000000" w:fill="FFFFFF"/>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t>Υποβολή αιτήσεων στις αρμόδιες αρχές για απαραίτητες γνωμοδοτήσεις/εγκρίσεις / άδειες.</w:t>
                  </w:r>
                </w:p>
              </w:tc>
              <w:tc>
                <w:tcPr>
                  <w:tcW w:w="0" w:type="auto"/>
                  <w:tcBorders>
                    <w:top w:val="nil"/>
                    <w:left w:val="nil"/>
                    <w:bottom w:val="single" w:sz="4" w:space="0" w:color="auto"/>
                    <w:right w:val="nil"/>
                  </w:tcBorders>
                  <w:shd w:val="clear" w:color="000000" w:fill="FFFFFF"/>
                  <w:vAlign w:val="center"/>
                  <w:hideMark/>
                </w:tcPr>
                <w:p w:rsidR="00D21DCF" w:rsidRPr="00D21DCF" w:rsidRDefault="00D21DCF" w:rsidP="00D21DCF">
                  <w:pPr>
                    <w:jc w:val="right"/>
                    <w:rPr>
                      <w:rFonts w:ascii="Calibri" w:hAnsi="Calibri"/>
                      <w:color w:val="000000"/>
                      <w:sz w:val="20"/>
                      <w:lang w:val="el-GR" w:eastAsia="el-GR"/>
                    </w:rPr>
                  </w:pPr>
                  <w:r w:rsidRPr="00D21DCF">
                    <w:rPr>
                      <w:rFonts w:ascii="Calibri" w:hAnsi="Calibri"/>
                      <w:color w:val="000000"/>
                      <w:sz w:val="20"/>
                      <w:lang w:val="el-GR" w:eastAsia="el-GR"/>
                    </w:rPr>
                    <w:t>30</w:t>
                  </w:r>
                </w:p>
              </w:tc>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b/>
                      <w:bCs/>
                      <w:color w:val="000000"/>
                      <w:sz w:val="20"/>
                      <w:lang w:val="el-GR" w:eastAsia="el-GR"/>
                    </w:rPr>
                  </w:pPr>
                </w:p>
              </w:tc>
            </w:tr>
            <w:tr w:rsidR="00D21DCF" w:rsidRPr="00D21DCF" w:rsidTr="00281A81">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t>20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D21DCF" w:rsidRPr="00D21DCF" w:rsidRDefault="00D21DCF" w:rsidP="00D21DCF">
                  <w:pPr>
                    <w:jc w:val="center"/>
                    <w:rPr>
                      <w:rFonts w:ascii="Calibri" w:hAnsi="Calibri"/>
                      <w:b/>
                      <w:bCs/>
                      <w:color w:val="000000"/>
                      <w:sz w:val="20"/>
                      <w:lang w:val="el-GR" w:eastAsia="el-GR"/>
                    </w:rPr>
                  </w:pPr>
                  <w:r w:rsidRPr="00D21DCF">
                    <w:rPr>
                      <w:rFonts w:ascii="Calibri" w:hAnsi="Calibri"/>
                      <w:b/>
                      <w:bCs/>
                      <w:color w:val="000000"/>
                      <w:sz w:val="20"/>
                      <w:lang w:val="el-GR" w:eastAsia="el-GR"/>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t xml:space="preserve">Ποσοστό δαπανών σχετικών με τη χρήση ή παραγωγή ανανεώσιμων πηγών </w:t>
                  </w:r>
                  <w:r w:rsidRPr="00D21DCF">
                    <w:rPr>
                      <w:rFonts w:ascii="Calibri" w:hAnsi="Calibri"/>
                      <w:color w:val="000000"/>
                      <w:sz w:val="20"/>
                      <w:lang w:val="el-GR" w:eastAsia="el-GR"/>
                    </w:rPr>
                    <w:lastRenderedPageBreak/>
                    <w:t xml:space="preserve">ενέργειας (ΑΠΕ), (φωτοβολταϊκά, βιοντίζελ, βιοαέριο κ.λ.π.) </w:t>
                  </w:r>
                  <w:r w:rsidRPr="00D21DCF">
                    <w:rPr>
                      <w:rFonts w:ascii="Calibri" w:hAnsi="Calibri"/>
                      <w:color w:val="FF0000"/>
                      <w:sz w:val="20"/>
                      <w:lang w:val="el-GR" w:eastAsia="el-GR"/>
                    </w:rPr>
                    <w:t>για την κάλυψη των αναγκών των μονάδων</w:t>
                  </w:r>
                  <w:r w:rsidRPr="00D21DCF">
                    <w:rPr>
                      <w:rFonts w:ascii="Calibri" w:hAnsi="Calibri"/>
                      <w:color w:val="000000"/>
                      <w:sz w:val="20"/>
                      <w:lang w:val="el-GR" w:eastAsia="el-GR"/>
                    </w:rPr>
                    <w:t>.</w:t>
                  </w:r>
                </w:p>
              </w:tc>
              <w:tc>
                <w:tcPr>
                  <w:tcW w:w="0" w:type="auto"/>
                  <w:tcBorders>
                    <w:top w:val="nil"/>
                    <w:left w:val="nil"/>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lastRenderedPageBreak/>
                    <w:t xml:space="preserve"> Ποσοστό μεγαλύτερο ή ίσο με 20%</w:t>
                  </w:r>
                </w:p>
              </w:tc>
              <w:tc>
                <w:tcPr>
                  <w:tcW w:w="0" w:type="auto"/>
                  <w:tcBorders>
                    <w:top w:val="nil"/>
                    <w:left w:val="nil"/>
                    <w:bottom w:val="single" w:sz="4" w:space="0" w:color="auto"/>
                    <w:right w:val="nil"/>
                  </w:tcBorders>
                  <w:shd w:val="clear" w:color="auto" w:fill="auto"/>
                  <w:vAlign w:val="center"/>
                  <w:hideMark/>
                </w:tcPr>
                <w:p w:rsidR="00D21DCF" w:rsidRPr="00D21DCF" w:rsidRDefault="00D21DCF" w:rsidP="00D21DCF">
                  <w:pPr>
                    <w:jc w:val="right"/>
                    <w:rPr>
                      <w:rFonts w:ascii="Calibri" w:hAnsi="Calibri"/>
                      <w:color w:val="000000"/>
                      <w:sz w:val="20"/>
                      <w:lang w:val="el-GR" w:eastAsia="el-GR"/>
                    </w:rPr>
                  </w:pPr>
                  <w:r w:rsidRPr="00D21DCF">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b/>
                      <w:bCs/>
                      <w:color w:val="000000"/>
                      <w:sz w:val="20"/>
                      <w:lang w:val="el-GR" w:eastAsia="el-GR"/>
                    </w:rPr>
                  </w:pPr>
                  <w:r w:rsidRPr="00D21DCF">
                    <w:rPr>
                      <w:rFonts w:ascii="Calibri" w:hAnsi="Calibri"/>
                      <w:b/>
                      <w:bCs/>
                      <w:color w:val="000000"/>
                      <w:sz w:val="20"/>
                      <w:lang w:val="el-GR" w:eastAsia="el-GR"/>
                    </w:rPr>
                    <w:t>10%</w:t>
                  </w:r>
                </w:p>
              </w:tc>
            </w:tr>
            <w:tr w:rsidR="00D21DCF" w:rsidRPr="00D21DCF" w:rsidTr="00281A81">
              <w:trPr>
                <w:trHeight w:val="300"/>
              </w:trPr>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D21DCF" w:rsidRPr="00D21DCF" w:rsidRDefault="00D21DCF" w:rsidP="00D21DCF">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t>10% ≤ Ποσοστό &lt; 20%</w:t>
                  </w:r>
                </w:p>
              </w:tc>
              <w:tc>
                <w:tcPr>
                  <w:tcW w:w="0" w:type="auto"/>
                  <w:tcBorders>
                    <w:top w:val="nil"/>
                    <w:left w:val="nil"/>
                    <w:bottom w:val="single" w:sz="4" w:space="0" w:color="auto"/>
                    <w:right w:val="nil"/>
                  </w:tcBorders>
                  <w:shd w:val="clear" w:color="auto" w:fill="auto"/>
                  <w:vAlign w:val="center"/>
                  <w:hideMark/>
                </w:tcPr>
                <w:p w:rsidR="00D21DCF" w:rsidRPr="00D21DCF" w:rsidRDefault="00D21DCF" w:rsidP="00D21DCF">
                  <w:pPr>
                    <w:jc w:val="right"/>
                    <w:rPr>
                      <w:rFonts w:ascii="Calibri" w:hAnsi="Calibri"/>
                      <w:color w:val="000000"/>
                      <w:sz w:val="20"/>
                      <w:lang w:val="el-GR" w:eastAsia="el-GR"/>
                    </w:rPr>
                  </w:pPr>
                  <w:r w:rsidRPr="00D21DCF">
                    <w:rPr>
                      <w:rFonts w:ascii="Calibri" w:hAnsi="Calibri"/>
                      <w:color w:val="000000"/>
                      <w:sz w:val="20"/>
                      <w:lang w:val="el-GR" w:eastAsia="el-GR"/>
                    </w:rPr>
                    <w:t>60</w:t>
                  </w:r>
                </w:p>
              </w:tc>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b/>
                      <w:bCs/>
                      <w:color w:val="000000"/>
                      <w:sz w:val="20"/>
                      <w:lang w:val="el-GR" w:eastAsia="el-GR"/>
                    </w:rPr>
                  </w:pPr>
                </w:p>
              </w:tc>
            </w:tr>
            <w:tr w:rsidR="00D21DCF" w:rsidRPr="00D21DCF" w:rsidTr="00281A81">
              <w:trPr>
                <w:trHeight w:val="1230"/>
              </w:trPr>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D21DCF" w:rsidRPr="00D21DCF" w:rsidRDefault="00D21DCF" w:rsidP="00D21DCF">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color w:val="000000"/>
                      <w:sz w:val="20"/>
                      <w:lang w:val="el-GR" w:eastAsia="el-GR"/>
                    </w:rPr>
                  </w:pPr>
                  <w:r w:rsidRPr="00D21DCF">
                    <w:rPr>
                      <w:rFonts w:ascii="Calibri" w:hAnsi="Calibri"/>
                      <w:color w:val="000000"/>
                      <w:sz w:val="20"/>
                      <w:lang w:val="el-GR" w:eastAsia="el-GR"/>
                    </w:rPr>
                    <w:t>5% ≤ Ποσοστό &lt; 10%</w:t>
                  </w:r>
                </w:p>
              </w:tc>
              <w:tc>
                <w:tcPr>
                  <w:tcW w:w="0" w:type="auto"/>
                  <w:tcBorders>
                    <w:top w:val="nil"/>
                    <w:left w:val="nil"/>
                    <w:bottom w:val="single" w:sz="4" w:space="0" w:color="auto"/>
                    <w:right w:val="nil"/>
                  </w:tcBorders>
                  <w:shd w:val="clear" w:color="auto" w:fill="auto"/>
                  <w:vAlign w:val="center"/>
                  <w:hideMark/>
                </w:tcPr>
                <w:p w:rsidR="00D21DCF" w:rsidRPr="00D21DCF" w:rsidRDefault="00D21DCF" w:rsidP="00D21DCF">
                  <w:pPr>
                    <w:jc w:val="right"/>
                    <w:rPr>
                      <w:rFonts w:ascii="Calibri" w:hAnsi="Calibri"/>
                      <w:color w:val="000000"/>
                      <w:sz w:val="20"/>
                      <w:lang w:val="el-GR" w:eastAsia="el-GR"/>
                    </w:rPr>
                  </w:pPr>
                  <w:r w:rsidRPr="00D21DCF">
                    <w:rPr>
                      <w:rFonts w:ascii="Calibri" w:hAnsi="Calibri"/>
                      <w:color w:val="000000"/>
                      <w:sz w:val="20"/>
                      <w:lang w:val="el-GR" w:eastAsia="el-GR"/>
                    </w:rPr>
                    <w:t>30</w:t>
                  </w:r>
                </w:p>
              </w:tc>
              <w:tc>
                <w:tcPr>
                  <w:tcW w:w="0" w:type="auto"/>
                  <w:vMerge/>
                  <w:tcBorders>
                    <w:top w:val="nil"/>
                    <w:left w:val="single" w:sz="4" w:space="0" w:color="auto"/>
                    <w:bottom w:val="single" w:sz="4" w:space="0" w:color="auto"/>
                    <w:right w:val="single" w:sz="4" w:space="0" w:color="auto"/>
                  </w:tcBorders>
                  <w:vAlign w:val="center"/>
                  <w:hideMark/>
                </w:tcPr>
                <w:p w:rsidR="00D21DCF" w:rsidRPr="00D21DCF" w:rsidRDefault="00D21DCF" w:rsidP="00D21DCF">
                  <w:pPr>
                    <w:jc w:val="left"/>
                    <w:rPr>
                      <w:rFonts w:ascii="Calibri" w:hAnsi="Calibri"/>
                      <w:b/>
                      <w:bCs/>
                      <w:color w:val="000000"/>
                      <w:sz w:val="20"/>
                      <w:lang w:val="el-GR" w:eastAsia="el-GR"/>
                    </w:rPr>
                  </w:pPr>
                </w:p>
              </w:tc>
            </w:tr>
            <w:tr w:rsidR="00D21DCF" w:rsidRPr="00D21DCF" w:rsidTr="00281A8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21DCF" w:rsidRPr="00D21DCF" w:rsidRDefault="00D21DCF" w:rsidP="00D21DCF">
                  <w:pPr>
                    <w:jc w:val="left"/>
                    <w:rPr>
                      <w:rFonts w:ascii="Calibri" w:hAnsi="Calibri"/>
                      <w:color w:val="000000"/>
                      <w:szCs w:val="22"/>
                      <w:lang w:val="el-GR" w:eastAsia="el-GR"/>
                    </w:rPr>
                  </w:pPr>
                  <w:r w:rsidRPr="00D21DCF">
                    <w:rPr>
                      <w:rFonts w:ascii="Calibri" w:hAnsi="Calibri"/>
                      <w:color w:val="000000"/>
                      <w:szCs w:val="22"/>
                      <w:lang w:val="el-GR" w:eastAsia="el-GR"/>
                    </w:rPr>
                    <w:lastRenderedPageBreak/>
                    <w:t> </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D21DCF" w:rsidRPr="00D21DCF" w:rsidRDefault="00D21DCF" w:rsidP="00D21DCF">
                  <w:pPr>
                    <w:jc w:val="right"/>
                    <w:rPr>
                      <w:rFonts w:ascii="Calibri" w:hAnsi="Calibri"/>
                      <w:b/>
                      <w:bCs/>
                      <w:color w:val="000000"/>
                      <w:sz w:val="20"/>
                      <w:lang w:val="el-GR" w:eastAsia="el-GR"/>
                    </w:rPr>
                  </w:pPr>
                  <w:r w:rsidRPr="00D21DCF">
                    <w:rPr>
                      <w:rFonts w:ascii="Calibri" w:hAnsi="Calibri"/>
                      <w:b/>
                      <w:bCs/>
                      <w:color w:val="000000"/>
                      <w:sz w:val="20"/>
                      <w:lang w:val="el-GR" w:eastAsia="el-GR"/>
                    </w:rPr>
                    <w:t>ΣΥΝΟΛΟ</w:t>
                  </w:r>
                </w:p>
              </w:tc>
              <w:tc>
                <w:tcPr>
                  <w:tcW w:w="0" w:type="auto"/>
                  <w:tcBorders>
                    <w:top w:val="nil"/>
                    <w:left w:val="nil"/>
                    <w:bottom w:val="single" w:sz="4" w:space="0" w:color="auto"/>
                    <w:right w:val="single" w:sz="4" w:space="0" w:color="auto"/>
                  </w:tcBorders>
                  <w:shd w:val="clear" w:color="auto" w:fill="auto"/>
                  <w:vAlign w:val="center"/>
                  <w:hideMark/>
                </w:tcPr>
                <w:p w:rsidR="00D21DCF" w:rsidRPr="00D21DCF" w:rsidRDefault="00D21DCF" w:rsidP="00D21DCF">
                  <w:pPr>
                    <w:jc w:val="center"/>
                    <w:rPr>
                      <w:rFonts w:ascii="Calibri" w:hAnsi="Calibri"/>
                      <w:b/>
                      <w:bCs/>
                      <w:color w:val="000000"/>
                      <w:szCs w:val="22"/>
                      <w:lang w:val="el-GR" w:eastAsia="el-GR"/>
                    </w:rPr>
                  </w:pPr>
                  <w:r w:rsidRPr="00D21DCF">
                    <w:rPr>
                      <w:rFonts w:ascii="Calibri" w:hAnsi="Calibri"/>
                      <w:b/>
                      <w:bCs/>
                      <w:color w:val="000000"/>
                      <w:szCs w:val="22"/>
                      <w:lang w:val="el-GR" w:eastAsia="el-GR"/>
                    </w:rPr>
                    <w:t>100%</w:t>
                  </w:r>
                </w:p>
              </w:tc>
            </w:tr>
            <w:tr w:rsidR="00D21DCF" w:rsidRPr="00EB2B36" w:rsidTr="00281A81">
              <w:trPr>
                <w:trHeight w:val="300"/>
              </w:trPr>
              <w:tc>
                <w:tcPr>
                  <w:tcW w:w="0" w:type="auto"/>
                  <w:tcBorders>
                    <w:top w:val="nil"/>
                    <w:left w:val="nil"/>
                    <w:bottom w:val="nil"/>
                    <w:right w:val="nil"/>
                  </w:tcBorders>
                  <w:shd w:val="clear" w:color="auto" w:fill="auto"/>
                  <w:vAlign w:val="bottom"/>
                  <w:hideMark/>
                </w:tcPr>
                <w:p w:rsidR="00D21DCF" w:rsidRPr="00D21DCF" w:rsidRDefault="00D21DCF" w:rsidP="00D21DCF">
                  <w:pPr>
                    <w:jc w:val="center"/>
                    <w:rPr>
                      <w:rFonts w:ascii="Calibri" w:hAnsi="Calibri"/>
                      <w:b/>
                      <w:bCs/>
                      <w:color w:val="000000"/>
                      <w:szCs w:val="22"/>
                      <w:lang w:val="el-GR" w:eastAsia="el-GR"/>
                    </w:rPr>
                  </w:pPr>
                </w:p>
              </w:tc>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21DCF" w:rsidRPr="00D21DCF" w:rsidRDefault="00D21DCF" w:rsidP="00D21DCF">
                  <w:pPr>
                    <w:jc w:val="center"/>
                    <w:rPr>
                      <w:rFonts w:ascii="Calibri" w:hAnsi="Calibri"/>
                      <w:b/>
                      <w:bCs/>
                      <w:color w:val="000000"/>
                      <w:sz w:val="20"/>
                      <w:lang w:val="el-GR" w:eastAsia="el-GR"/>
                    </w:rPr>
                  </w:pPr>
                  <w:r w:rsidRPr="00D21DCF">
                    <w:rPr>
                      <w:rFonts w:ascii="Calibri" w:hAnsi="Calibri"/>
                      <w:b/>
                      <w:bCs/>
                      <w:color w:val="000000"/>
                      <w:sz w:val="20"/>
                      <w:lang w:val="el-GR" w:eastAsia="el-GR"/>
                    </w:rPr>
                    <w:t>Τιμή βάσης (ελάχιστη  βαθμολογία που πρέπει να συγκεντρώσει ο εν δυνάμει δικαιούχος): 25</w:t>
                  </w:r>
                </w:p>
              </w:tc>
            </w:tr>
          </w:tbl>
          <w:p w:rsidR="00D21DCF" w:rsidRPr="007935C4" w:rsidRDefault="00D21DCF" w:rsidP="00FD7E71">
            <w:pPr>
              <w:rPr>
                <w:lang w:val="el-GR"/>
              </w:rPr>
            </w:pPr>
          </w:p>
        </w:tc>
      </w:tr>
      <w:tr w:rsidR="00770008" w:rsidRPr="00EB2B36" w:rsidTr="00281A81">
        <w:tc>
          <w:tcPr>
            <w:tcW w:w="8522" w:type="dxa"/>
            <w:gridSpan w:val="5"/>
            <w:shd w:val="clear" w:color="auto" w:fill="auto"/>
          </w:tcPr>
          <w:p w:rsidR="00770008" w:rsidRPr="007935C4" w:rsidRDefault="00770008" w:rsidP="00FD7E71">
            <w:pPr>
              <w:jc w:val="center"/>
              <w:rPr>
                <w:rFonts w:ascii="Calibri" w:hAnsi="Calibri" w:cs="Arial"/>
                <w:b/>
                <w:sz w:val="24"/>
                <w:lang w:val="el-GR"/>
              </w:rPr>
            </w:pPr>
            <w:r w:rsidRPr="007935C4">
              <w:rPr>
                <w:rFonts w:ascii="Calibri" w:hAnsi="Calibri" w:cs="Arial"/>
                <w:b/>
                <w:sz w:val="24"/>
                <w:lang w:val="el-GR"/>
              </w:rPr>
              <w:lastRenderedPageBreak/>
              <w:t>Συνέργεια / συμπληρωματικότητα με άλλες δράσεις του τοπικού προγράμματος</w:t>
            </w:r>
          </w:p>
        </w:tc>
      </w:tr>
      <w:tr w:rsidR="00770008" w:rsidRPr="00333211" w:rsidTr="00281A81">
        <w:tc>
          <w:tcPr>
            <w:tcW w:w="8522" w:type="dxa"/>
            <w:gridSpan w:val="5"/>
            <w:shd w:val="clear" w:color="auto" w:fill="auto"/>
          </w:tcPr>
          <w:p w:rsidR="00770008" w:rsidRPr="00895BAA" w:rsidRDefault="00770008" w:rsidP="00FD7E71">
            <w:pPr>
              <w:jc w:val="center"/>
              <w:rPr>
                <w:rFonts w:ascii="Calibri" w:hAnsi="Calibri" w:cs="Arial"/>
                <w:sz w:val="24"/>
              </w:rPr>
            </w:pPr>
            <w:r>
              <w:rPr>
                <w:rFonts w:ascii="Calibri" w:hAnsi="Calibri" w:cs="Arial"/>
                <w:sz w:val="24"/>
              </w:rPr>
              <w:t xml:space="preserve">19.2.4.2, 19.2.4.3, </w:t>
            </w:r>
            <w:r w:rsidRPr="00EE797A">
              <w:rPr>
                <w:rFonts w:ascii="Calibri" w:hAnsi="Calibri" w:cs="Arial"/>
                <w:sz w:val="24"/>
              </w:rPr>
              <w:t>19.2.4.6</w:t>
            </w:r>
          </w:p>
        </w:tc>
      </w:tr>
      <w:tr w:rsidR="00770008" w:rsidRPr="00EB2B36" w:rsidTr="00281A81">
        <w:tc>
          <w:tcPr>
            <w:tcW w:w="8522" w:type="dxa"/>
            <w:gridSpan w:val="5"/>
            <w:shd w:val="clear" w:color="auto" w:fill="auto"/>
          </w:tcPr>
          <w:p w:rsidR="00770008" w:rsidRPr="007935C4" w:rsidRDefault="00770008" w:rsidP="00FD7E71">
            <w:pPr>
              <w:rPr>
                <w:rFonts w:ascii="Calibri" w:hAnsi="Calibri" w:cs="Arial"/>
                <w:b/>
                <w:sz w:val="24"/>
                <w:lang w:val="el-GR"/>
              </w:rPr>
            </w:pPr>
            <w:r w:rsidRPr="007935C4">
              <w:rPr>
                <w:rFonts w:ascii="Calibri" w:hAnsi="Calibri" w:cs="Arial"/>
                <w:b/>
                <w:sz w:val="24"/>
                <w:lang w:val="el-GR"/>
              </w:rPr>
              <w:t xml:space="preserve">Συνέργεια / συμπληρωματικότητα με λοιπές αναπτυξιακές δράσεις στην ευρύτερη περιοχή: </w:t>
            </w:r>
          </w:p>
        </w:tc>
      </w:tr>
      <w:tr w:rsidR="00770008" w:rsidRPr="00EB2B36" w:rsidTr="00281A81">
        <w:tc>
          <w:tcPr>
            <w:tcW w:w="8522" w:type="dxa"/>
            <w:gridSpan w:val="5"/>
            <w:shd w:val="clear" w:color="auto" w:fill="auto"/>
          </w:tcPr>
          <w:p w:rsidR="00770008" w:rsidRPr="007935C4" w:rsidRDefault="00770008" w:rsidP="00FD7E71">
            <w:pPr>
              <w:rPr>
                <w:rFonts w:ascii="Calibri" w:hAnsi="Calibri" w:cs="Arial"/>
                <w:sz w:val="24"/>
                <w:lang w:val="el-GR"/>
              </w:rPr>
            </w:pPr>
            <w:r w:rsidRPr="007935C4">
              <w:rPr>
                <w:rFonts w:ascii="Calibri" w:hAnsi="Calibri" w:cs="Arial"/>
                <w:sz w:val="24"/>
                <w:lang w:val="el-GR"/>
              </w:rPr>
              <w:t>Μ 7.2 ΠΑΑ και Μ 2.1.2 &amp; Μ 2.3.2  ΠΕΠ Πελοποννήσου (Ανάδειξη και αξιοποίηση στοιχείων αστικού χώρου και ανάδειξη αρχιτεκτονικής κληρονομιάς και Ορθολογική διαχείριση υδάτινων πόρων)</w:t>
            </w:r>
          </w:p>
        </w:tc>
      </w:tr>
    </w:tbl>
    <w:p w:rsidR="00770008" w:rsidRPr="00C87BBE" w:rsidRDefault="00770008" w:rsidP="00770008">
      <w:pPr>
        <w:rPr>
          <w:rFonts w:asciiTheme="majorHAnsi" w:eastAsiaTheme="majorEastAsia" w:hAnsiTheme="majorHAnsi" w:cstheme="majorBidi"/>
          <w:b/>
          <w:bCs/>
          <w:color w:val="4F81BD" w:themeColor="accent1"/>
          <w:sz w:val="24"/>
          <w:szCs w:val="24"/>
          <w:lang w:val="el-GR"/>
        </w:rPr>
      </w:pPr>
    </w:p>
    <w:p w:rsidR="00770008" w:rsidRPr="00281A81" w:rsidRDefault="00770008" w:rsidP="00770008">
      <w:pPr>
        <w:rPr>
          <w:rFonts w:asciiTheme="minorHAnsi" w:hAnsiTheme="minorHAnsi" w:cs="Arial"/>
          <w:szCs w:val="22"/>
          <w:lang w:val="el-GR"/>
        </w:rPr>
      </w:pPr>
      <w:r w:rsidRPr="00281A81">
        <w:rPr>
          <w:rFonts w:asciiTheme="minorHAnsi" w:hAnsiTheme="minorHAnsi" w:cs="Arial"/>
          <w:color w:val="000000"/>
          <w:szCs w:val="22"/>
          <w:rtl/>
          <w:lang w:eastAsia="el-GR"/>
        </w:rPr>
        <w:t>٭</w:t>
      </w:r>
      <w:r w:rsidRPr="00281A81">
        <w:rPr>
          <w:rFonts w:asciiTheme="minorHAnsi" w:hAnsiTheme="minorHAnsi" w:cs="Arial"/>
          <w:szCs w:val="22"/>
          <w:lang w:val="el-GR"/>
        </w:rPr>
        <w:t xml:space="preserve"> </w:t>
      </w:r>
      <w:r w:rsidRPr="00281A81">
        <w:rPr>
          <w:rFonts w:asciiTheme="minorHAnsi" w:hAnsiTheme="minorHAnsi" w:cs="Arial"/>
          <w:szCs w:val="22"/>
          <w:lang w:val="en-US"/>
        </w:rPr>
        <w:t>H</w:t>
      </w:r>
      <w:r w:rsidRPr="00281A81">
        <w:rPr>
          <w:rFonts w:asciiTheme="minorHAnsi" w:hAnsiTheme="minorHAnsi" w:cs="Arial"/>
          <w:szCs w:val="22"/>
          <w:lang w:val="el-GR"/>
        </w:rPr>
        <w:t xml:space="preserve"> σκοπιμότητα κάθε πρότασης που θα υποβληθεί στο πλαίσιο της παρούσας Υποδράσης, θα αξιολογηθεί σύμφωνα με τον βαθμό αθροιστικής εξυπηρέτησης των παρακάτω ειδικών ή στρατηγικών στόχων του Τοπικού Προγράμματος:</w:t>
      </w:r>
    </w:p>
    <w:p w:rsidR="00770008" w:rsidRDefault="00770008" w:rsidP="00770008">
      <w:pPr>
        <w:rPr>
          <w:rFonts w:ascii="Calibri" w:hAnsi="Calibri" w:cs="Calibri"/>
          <w:color w:val="000000"/>
          <w:sz w:val="40"/>
          <w:szCs w:val="40"/>
          <w:rtl/>
          <w:lang w:eastAsia="el-GR"/>
        </w:rPr>
      </w:pPr>
    </w:p>
    <w:tbl>
      <w:tblPr>
        <w:tblW w:w="84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988"/>
      </w:tblGrid>
      <w:tr w:rsidR="00770008" w:rsidRPr="00EC5416" w:rsidTr="00FD7E71">
        <w:trPr>
          <w:trHeight w:val="356"/>
        </w:trPr>
        <w:tc>
          <w:tcPr>
            <w:tcW w:w="8429" w:type="dxa"/>
            <w:gridSpan w:val="2"/>
          </w:tcPr>
          <w:p w:rsidR="00770008" w:rsidRPr="00EC5416" w:rsidRDefault="00770008" w:rsidP="00FD7E71">
            <w:pPr>
              <w:jc w:val="center"/>
              <w:rPr>
                <w:rFonts w:ascii="Calibri" w:hAnsi="Calibri" w:cs="Calibri"/>
                <w:b/>
                <w:bCs/>
                <w:color w:val="000000"/>
                <w:lang w:eastAsia="el-GR"/>
              </w:rPr>
            </w:pPr>
            <w:r w:rsidRPr="003B6D8F">
              <w:rPr>
                <w:rFonts w:ascii="Calibri" w:hAnsi="Calibri" w:cs="Calibri"/>
                <w:b/>
                <w:bCs/>
                <w:color w:val="000000"/>
                <w:sz w:val="24"/>
                <w:szCs w:val="24"/>
                <w:lang w:eastAsia="el-GR"/>
              </w:rPr>
              <w:t>ΣΥΝΟΛΟ ΣΤΟΧΩΝ ΥΠΟΔΡΑΣΗΣ</w:t>
            </w:r>
          </w:p>
        </w:tc>
      </w:tr>
      <w:tr w:rsidR="00770008" w:rsidRPr="00EB2B36" w:rsidTr="00FD7E71">
        <w:trPr>
          <w:trHeight w:val="685"/>
        </w:trPr>
        <w:tc>
          <w:tcPr>
            <w:tcW w:w="441" w:type="dxa"/>
          </w:tcPr>
          <w:p w:rsidR="00770008" w:rsidRDefault="00770008" w:rsidP="00FD7E71">
            <w:pPr>
              <w:rPr>
                <w:rFonts w:ascii="Calibri" w:hAnsi="Calibri" w:cs="Calibri"/>
                <w:color w:val="000000"/>
                <w:lang w:val="en-US" w:eastAsia="el-GR"/>
              </w:rPr>
            </w:pPr>
          </w:p>
          <w:p w:rsidR="00770008" w:rsidRPr="00B44724" w:rsidRDefault="00770008" w:rsidP="00FD7E71">
            <w:pPr>
              <w:rPr>
                <w:rFonts w:ascii="Calibri" w:hAnsi="Calibri" w:cs="Calibri"/>
                <w:color w:val="000000"/>
                <w:lang w:val="en-US" w:eastAsia="el-GR"/>
              </w:rPr>
            </w:pPr>
            <w:r>
              <w:rPr>
                <w:rFonts w:ascii="Calibri" w:hAnsi="Calibri" w:cs="Calibri"/>
                <w:color w:val="000000"/>
                <w:lang w:val="en-US" w:eastAsia="el-GR"/>
              </w:rPr>
              <w:t>1</w:t>
            </w:r>
          </w:p>
        </w:tc>
        <w:tc>
          <w:tcPr>
            <w:tcW w:w="7988" w:type="dxa"/>
            <w:shd w:val="clear" w:color="auto" w:fill="auto"/>
            <w:vAlign w:val="center"/>
            <w:hideMark/>
          </w:tcPr>
          <w:p w:rsidR="00770008" w:rsidRPr="007935C4" w:rsidRDefault="00770008" w:rsidP="00FD7E71">
            <w:pPr>
              <w:rPr>
                <w:rFonts w:ascii="Calibri" w:hAnsi="Calibri" w:cs="Calibri"/>
                <w:color w:val="000000"/>
                <w:lang w:val="el-GR" w:eastAsia="el-GR"/>
              </w:rPr>
            </w:pPr>
            <w:r w:rsidRPr="007935C4">
              <w:rPr>
                <w:rFonts w:ascii="Calibri" w:hAnsi="Calibri" w:cs="Calibri"/>
                <w:color w:val="000000"/>
                <w:lang w:val="el-GR" w:eastAsia="el-GR"/>
              </w:rPr>
              <w:t>Ανάδειξη της ταυτότητας της περιοχής και αύξηση της ελκυστικότητας και επισκεψιμότητάς της.</w:t>
            </w:r>
          </w:p>
        </w:tc>
      </w:tr>
      <w:tr w:rsidR="00770008" w:rsidRPr="00EB2B36" w:rsidTr="005E4EFB">
        <w:trPr>
          <w:trHeight w:val="458"/>
        </w:trPr>
        <w:tc>
          <w:tcPr>
            <w:tcW w:w="441" w:type="dxa"/>
          </w:tcPr>
          <w:p w:rsidR="00770008" w:rsidRPr="00ED288B" w:rsidRDefault="00770008" w:rsidP="00FD7E71">
            <w:pPr>
              <w:rPr>
                <w:rFonts w:ascii="Calibri" w:hAnsi="Calibri" w:cs="Calibri"/>
                <w:color w:val="000000"/>
                <w:lang w:val="el-GR" w:eastAsia="el-GR"/>
              </w:rPr>
            </w:pPr>
          </w:p>
          <w:p w:rsidR="00770008" w:rsidRPr="00B44724" w:rsidRDefault="00770008" w:rsidP="00FD7E71">
            <w:pPr>
              <w:rPr>
                <w:rFonts w:ascii="Calibri" w:hAnsi="Calibri" w:cs="Calibri"/>
                <w:color w:val="000000"/>
                <w:lang w:val="en-US" w:eastAsia="el-GR"/>
              </w:rPr>
            </w:pPr>
            <w:r>
              <w:rPr>
                <w:rFonts w:ascii="Calibri" w:hAnsi="Calibri" w:cs="Calibri"/>
                <w:color w:val="000000"/>
                <w:lang w:val="en-US" w:eastAsia="el-GR"/>
              </w:rPr>
              <w:t>2</w:t>
            </w:r>
          </w:p>
        </w:tc>
        <w:tc>
          <w:tcPr>
            <w:tcW w:w="7988" w:type="dxa"/>
            <w:shd w:val="clear" w:color="auto" w:fill="auto"/>
            <w:vAlign w:val="center"/>
            <w:hideMark/>
          </w:tcPr>
          <w:p w:rsidR="00770008" w:rsidRPr="007935C4" w:rsidRDefault="00770008" w:rsidP="00FD7E71">
            <w:pPr>
              <w:rPr>
                <w:rFonts w:ascii="Calibri" w:hAnsi="Calibri" w:cs="Calibri"/>
                <w:color w:val="000000"/>
                <w:lang w:val="el-GR" w:eastAsia="el-GR"/>
              </w:rPr>
            </w:pPr>
            <w:r w:rsidRPr="007935C4">
              <w:rPr>
                <w:rFonts w:ascii="Calibri" w:hAnsi="Calibri" w:cs="Calibri"/>
                <w:color w:val="000000"/>
                <w:lang w:val="el-GR" w:eastAsia="el-GR"/>
              </w:rPr>
              <w:t>Βελτίωση των συνθηκών διαβίωσης και της ποιότητας ζωής του τοπικού πληθυσμού</w:t>
            </w:r>
          </w:p>
        </w:tc>
      </w:tr>
      <w:tr w:rsidR="00770008" w:rsidRPr="00EB2B36" w:rsidTr="00FD7E71">
        <w:trPr>
          <w:trHeight w:val="720"/>
        </w:trPr>
        <w:tc>
          <w:tcPr>
            <w:tcW w:w="441" w:type="dxa"/>
          </w:tcPr>
          <w:p w:rsidR="00770008" w:rsidRPr="00ED288B" w:rsidRDefault="00770008" w:rsidP="00FD7E71">
            <w:pPr>
              <w:rPr>
                <w:rFonts w:ascii="Calibri" w:hAnsi="Calibri" w:cs="Calibri"/>
                <w:color w:val="000000"/>
                <w:lang w:val="el-GR" w:eastAsia="el-GR"/>
              </w:rPr>
            </w:pPr>
          </w:p>
          <w:p w:rsidR="00770008" w:rsidRPr="00B44724" w:rsidRDefault="00770008" w:rsidP="00FD7E71">
            <w:pPr>
              <w:rPr>
                <w:rFonts w:ascii="Calibri" w:hAnsi="Calibri" w:cs="Calibri"/>
                <w:color w:val="000000"/>
                <w:lang w:val="en-US" w:eastAsia="el-GR"/>
              </w:rPr>
            </w:pPr>
            <w:r>
              <w:rPr>
                <w:rFonts w:ascii="Calibri" w:hAnsi="Calibri" w:cs="Calibri"/>
                <w:color w:val="000000"/>
                <w:lang w:val="en-US" w:eastAsia="el-GR"/>
              </w:rPr>
              <w:t>3</w:t>
            </w:r>
          </w:p>
        </w:tc>
        <w:tc>
          <w:tcPr>
            <w:tcW w:w="7988" w:type="dxa"/>
            <w:shd w:val="clear" w:color="auto" w:fill="auto"/>
            <w:vAlign w:val="center"/>
            <w:hideMark/>
          </w:tcPr>
          <w:p w:rsidR="00770008" w:rsidRPr="007935C4" w:rsidRDefault="00770008" w:rsidP="00FD7E71">
            <w:pPr>
              <w:rPr>
                <w:rFonts w:ascii="Calibri" w:hAnsi="Calibri" w:cs="Calibri"/>
                <w:color w:val="000000"/>
                <w:lang w:val="el-GR" w:eastAsia="el-GR"/>
              </w:rPr>
            </w:pPr>
            <w:r>
              <w:rPr>
                <w:rFonts w:ascii="Calibri" w:hAnsi="Calibri" w:cs="Calibri"/>
                <w:color w:val="000000"/>
                <w:lang w:val="en-US" w:eastAsia="el-GR"/>
              </w:rPr>
              <w:t>B</w:t>
            </w:r>
            <w:r w:rsidRPr="007935C4">
              <w:rPr>
                <w:rFonts w:ascii="Calibri" w:hAnsi="Calibri" w:cs="Calibri"/>
                <w:color w:val="000000"/>
                <w:lang w:val="el-GR" w:eastAsia="el-GR"/>
              </w:rPr>
              <w:t>ελτίωση των εξυπηρετήσεων του τοπικού πληθυσμού και των επισκεπτών της περιοχής</w:t>
            </w:r>
          </w:p>
        </w:tc>
      </w:tr>
    </w:tbl>
    <w:p w:rsidR="00770008" w:rsidRDefault="00770008" w:rsidP="00770008">
      <w:pPr>
        <w:rPr>
          <w:lang w:val="el-GR"/>
        </w:rPr>
      </w:pPr>
    </w:p>
    <w:p w:rsidR="003F30B5" w:rsidRDefault="003F30B5" w:rsidP="00770008">
      <w:pPr>
        <w:rPr>
          <w:lang w:val="el-GR"/>
        </w:rPr>
      </w:pPr>
      <w:r>
        <w:rPr>
          <w:lang w:val="el-GR"/>
        </w:rPr>
        <w:br w:type="page"/>
      </w:r>
    </w:p>
    <w:p w:rsidR="00770008" w:rsidRDefault="00770008" w:rsidP="00624298">
      <w:pPr>
        <w:pStyle w:val="3"/>
      </w:pPr>
      <w:bookmarkStart w:id="33" w:name="_Toc509313200"/>
      <w:r w:rsidRPr="0005380C">
        <w:lastRenderedPageBreak/>
        <w:t>1</w:t>
      </w:r>
      <w:r w:rsidR="007D5933">
        <w:rPr>
          <w:lang w:val="en-US"/>
        </w:rPr>
        <w:t>2</w:t>
      </w:r>
      <w:r w:rsidRPr="0005380C">
        <w:t>. ΤΔ υπο-δράσης 19.2.</w:t>
      </w:r>
      <w:r>
        <w:t>4.2</w:t>
      </w:r>
      <w:bookmarkEnd w:id="33"/>
    </w:p>
    <w:p w:rsidR="00770008" w:rsidRDefault="00770008" w:rsidP="00770008">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1828"/>
        <w:gridCol w:w="2200"/>
        <w:gridCol w:w="2544"/>
      </w:tblGrid>
      <w:tr w:rsidR="00770008" w:rsidRPr="00EB2B36" w:rsidTr="00FD7E71">
        <w:tc>
          <w:tcPr>
            <w:tcW w:w="0" w:type="auto"/>
            <w:shd w:val="clear" w:color="auto" w:fill="auto"/>
          </w:tcPr>
          <w:p w:rsidR="00770008" w:rsidRPr="00281A81" w:rsidRDefault="00770008" w:rsidP="00FD7E71">
            <w:pPr>
              <w:rPr>
                <w:rFonts w:asciiTheme="minorHAnsi" w:hAnsiTheme="minorHAnsi" w:cs="Arial"/>
                <w:szCs w:val="22"/>
              </w:rPr>
            </w:pPr>
            <w:r w:rsidRPr="00281A81">
              <w:rPr>
                <w:rFonts w:asciiTheme="minorHAnsi" w:hAnsiTheme="minorHAnsi" w:cs="Arial"/>
                <w:szCs w:val="22"/>
              </w:rPr>
              <w:t>Τίτλος Δράσης</w:t>
            </w:r>
          </w:p>
        </w:tc>
        <w:tc>
          <w:tcPr>
            <w:tcW w:w="0" w:type="auto"/>
            <w:gridSpan w:val="3"/>
            <w:shd w:val="clear" w:color="auto" w:fill="auto"/>
          </w:tcPr>
          <w:p w:rsidR="00770008" w:rsidRPr="00281A81" w:rsidRDefault="00770008" w:rsidP="00FD7E71">
            <w:pPr>
              <w:rPr>
                <w:rFonts w:asciiTheme="minorHAnsi" w:hAnsiTheme="minorHAnsi" w:cs="Arial"/>
                <w:szCs w:val="22"/>
                <w:lang w:val="el-GR"/>
              </w:rPr>
            </w:pPr>
            <w:r w:rsidRPr="00281A81">
              <w:rPr>
                <w:rFonts w:asciiTheme="minorHAnsi" w:hAnsiTheme="minorHAnsi"/>
                <w:szCs w:val="22"/>
                <w:lang w:val="el-GR"/>
              </w:rPr>
              <w:t>Βασικές υπηρεσίες &amp; ανάπλαση χωριών σε αγροτικές περιοχές</w:t>
            </w:r>
          </w:p>
        </w:tc>
      </w:tr>
      <w:tr w:rsidR="00770008" w:rsidRPr="00281A81" w:rsidTr="00FD7E71">
        <w:tc>
          <w:tcPr>
            <w:tcW w:w="0" w:type="auto"/>
            <w:shd w:val="clear" w:color="auto" w:fill="auto"/>
          </w:tcPr>
          <w:p w:rsidR="00770008" w:rsidRPr="00281A81" w:rsidRDefault="00770008" w:rsidP="00FD7E71">
            <w:pPr>
              <w:rPr>
                <w:rFonts w:asciiTheme="minorHAnsi" w:hAnsiTheme="minorHAnsi" w:cs="Arial"/>
                <w:szCs w:val="22"/>
              </w:rPr>
            </w:pPr>
            <w:r w:rsidRPr="00281A81">
              <w:rPr>
                <w:rFonts w:asciiTheme="minorHAnsi" w:hAnsiTheme="minorHAnsi" w:cs="Arial"/>
                <w:szCs w:val="22"/>
              </w:rPr>
              <w:t>Κωδικός Δράσης</w:t>
            </w:r>
          </w:p>
        </w:tc>
        <w:tc>
          <w:tcPr>
            <w:tcW w:w="0" w:type="auto"/>
            <w:gridSpan w:val="3"/>
            <w:shd w:val="clear" w:color="auto" w:fill="auto"/>
          </w:tcPr>
          <w:p w:rsidR="00770008" w:rsidRPr="00281A81" w:rsidRDefault="00770008" w:rsidP="00FD7E71">
            <w:pPr>
              <w:rPr>
                <w:rFonts w:asciiTheme="minorHAnsi" w:hAnsiTheme="minorHAnsi" w:cs="Arial"/>
                <w:szCs w:val="22"/>
              </w:rPr>
            </w:pPr>
            <w:r w:rsidRPr="00281A81">
              <w:rPr>
                <w:rFonts w:asciiTheme="minorHAnsi" w:hAnsiTheme="minorHAnsi"/>
                <w:szCs w:val="22"/>
              </w:rPr>
              <w:t>19.2.4</w:t>
            </w:r>
          </w:p>
        </w:tc>
      </w:tr>
      <w:tr w:rsidR="00770008" w:rsidRPr="00EB2B36" w:rsidTr="00FD7E71">
        <w:tc>
          <w:tcPr>
            <w:tcW w:w="0" w:type="auto"/>
            <w:shd w:val="clear" w:color="auto" w:fill="auto"/>
          </w:tcPr>
          <w:p w:rsidR="00770008" w:rsidRPr="00281A81" w:rsidRDefault="00770008" w:rsidP="00FD7E71">
            <w:pPr>
              <w:rPr>
                <w:rFonts w:asciiTheme="minorHAnsi" w:hAnsiTheme="minorHAnsi" w:cs="Arial"/>
                <w:szCs w:val="22"/>
              </w:rPr>
            </w:pPr>
            <w:r w:rsidRPr="00281A81">
              <w:rPr>
                <w:rFonts w:asciiTheme="minorHAnsi" w:hAnsiTheme="minorHAnsi" w:cs="Arial"/>
                <w:szCs w:val="22"/>
              </w:rPr>
              <w:t>Τίτλος υπο-δράσης</w:t>
            </w:r>
          </w:p>
        </w:tc>
        <w:tc>
          <w:tcPr>
            <w:tcW w:w="0" w:type="auto"/>
            <w:gridSpan w:val="3"/>
            <w:shd w:val="clear" w:color="auto" w:fill="auto"/>
          </w:tcPr>
          <w:p w:rsidR="00770008" w:rsidRPr="00281A81" w:rsidRDefault="00770008" w:rsidP="00FD7E71">
            <w:pPr>
              <w:rPr>
                <w:rFonts w:asciiTheme="minorHAnsi" w:hAnsiTheme="minorHAnsi" w:cs="Arial"/>
                <w:szCs w:val="22"/>
                <w:lang w:val="el-GR"/>
              </w:rPr>
            </w:pPr>
            <w:r w:rsidRPr="00281A81">
              <w:rPr>
                <w:rFonts w:asciiTheme="minorHAnsi" w:hAnsiTheme="minorHAnsi"/>
                <w:szCs w:val="22"/>
                <w:lang w:val="el-GR"/>
              </w:rPr>
              <w:t>Στήριξη για τη δημιουργία, βελτίωση ή επέκταση τοπικών βασικών υπηρεσιών για τον αγροτικό πληθυσμό, καθώς και των σχετικών υποδομών (πχ. παιδικοί σταθμοί, αγροτικά ιατρεία, κ.λπ.)</w:t>
            </w:r>
          </w:p>
        </w:tc>
      </w:tr>
      <w:tr w:rsidR="00770008" w:rsidRPr="00281A81" w:rsidTr="00FD7E71">
        <w:tc>
          <w:tcPr>
            <w:tcW w:w="0" w:type="auto"/>
            <w:shd w:val="clear" w:color="auto" w:fill="auto"/>
          </w:tcPr>
          <w:p w:rsidR="00770008" w:rsidRPr="00281A81" w:rsidRDefault="00770008" w:rsidP="00FD7E71">
            <w:pPr>
              <w:rPr>
                <w:rFonts w:asciiTheme="minorHAnsi" w:hAnsiTheme="minorHAnsi" w:cs="Arial"/>
                <w:szCs w:val="22"/>
                <w:lang w:val="en-US"/>
              </w:rPr>
            </w:pPr>
            <w:r w:rsidRPr="00281A81">
              <w:rPr>
                <w:rFonts w:asciiTheme="minorHAnsi" w:hAnsiTheme="minorHAnsi" w:cs="Arial"/>
                <w:szCs w:val="22"/>
              </w:rPr>
              <w:t>Κωδικός υπο-δράσης</w:t>
            </w:r>
          </w:p>
        </w:tc>
        <w:tc>
          <w:tcPr>
            <w:tcW w:w="0" w:type="auto"/>
            <w:gridSpan w:val="3"/>
            <w:shd w:val="clear" w:color="auto" w:fill="auto"/>
          </w:tcPr>
          <w:p w:rsidR="00770008" w:rsidRPr="00281A81" w:rsidRDefault="00770008" w:rsidP="00FD7E71">
            <w:pPr>
              <w:rPr>
                <w:rFonts w:asciiTheme="minorHAnsi" w:hAnsiTheme="minorHAnsi" w:cs="Arial"/>
                <w:szCs w:val="22"/>
              </w:rPr>
            </w:pPr>
            <w:r w:rsidRPr="00281A81">
              <w:rPr>
                <w:rFonts w:asciiTheme="minorHAnsi" w:hAnsiTheme="minorHAnsi"/>
                <w:szCs w:val="22"/>
              </w:rPr>
              <w:t>19.2.4.2</w:t>
            </w:r>
          </w:p>
        </w:tc>
      </w:tr>
      <w:tr w:rsidR="00770008" w:rsidRPr="00EB2B36" w:rsidTr="00FD7E71">
        <w:tc>
          <w:tcPr>
            <w:tcW w:w="0" w:type="auto"/>
            <w:shd w:val="clear" w:color="auto" w:fill="auto"/>
          </w:tcPr>
          <w:p w:rsidR="00770008" w:rsidRPr="00281A81" w:rsidRDefault="00770008" w:rsidP="00FD7E71">
            <w:pPr>
              <w:rPr>
                <w:rFonts w:asciiTheme="minorHAnsi" w:hAnsiTheme="minorHAnsi" w:cs="Arial"/>
                <w:szCs w:val="22"/>
              </w:rPr>
            </w:pPr>
            <w:r w:rsidRPr="00281A81">
              <w:rPr>
                <w:rFonts w:asciiTheme="minorHAnsi" w:hAnsiTheme="minorHAnsi" w:cs="Arial"/>
                <w:szCs w:val="22"/>
              </w:rPr>
              <w:t>Νομική βάση</w:t>
            </w:r>
          </w:p>
        </w:tc>
        <w:tc>
          <w:tcPr>
            <w:tcW w:w="0" w:type="auto"/>
            <w:gridSpan w:val="3"/>
            <w:shd w:val="clear" w:color="auto" w:fill="auto"/>
          </w:tcPr>
          <w:p w:rsidR="00770008" w:rsidRPr="00281A81" w:rsidRDefault="00770008" w:rsidP="00FD7E71">
            <w:pPr>
              <w:rPr>
                <w:rFonts w:asciiTheme="minorHAnsi" w:hAnsiTheme="minorHAnsi" w:cs="Arial"/>
                <w:szCs w:val="22"/>
                <w:lang w:val="el-GR"/>
              </w:rPr>
            </w:pPr>
            <w:r w:rsidRPr="00281A81">
              <w:rPr>
                <w:rFonts w:asciiTheme="minorHAnsi" w:hAnsiTheme="minorHAnsi" w:cs="Arial"/>
                <w:szCs w:val="22"/>
                <w:lang w:val="el-GR"/>
              </w:rPr>
              <w:t xml:space="preserve">Άρθρο 20 καν. (ΕΕ) 1305/2013 </w:t>
            </w:r>
          </w:p>
          <w:p w:rsidR="00770008" w:rsidRPr="00281A81" w:rsidRDefault="00770008" w:rsidP="008635F6">
            <w:pPr>
              <w:rPr>
                <w:rFonts w:asciiTheme="minorHAnsi" w:hAnsiTheme="minorHAnsi" w:cs="Arial"/>
                <w:szCs w:val="22"/>
                <w:lang w:val="el-GR"/>
              </w:rPr>
            </w:pPr>
            <w:r w:rsidRPr="00281A81">
              <w:rPr>
                <w:rFonts w:asciiTheme="minorHAnsi" w:hAnsiTheme="minorHAnsi" w:cs="Arial"/>
                <w:szCs w:val="22"/>
                <w:lang w:val="el-GR"/>
              </w:rPr>
              <w:t>Άρθρο 5</w:t>
            </w:r>
            <w:r w:rsidR="008635F6" w:rsidRPr="005743EF">
              <w:rPr>
                <w:rFonts w:asciiTheme="minorHAnsi" w:hAnsiTheme="minorHAnsi" w:cs="Arial"/>
                <w:szCs w:val="22"/>
                <w:lang w:val="el-GR"/>
              </w:rPr>
              <w:t>5</w:t>
            </w:r>
            <w:r w:rsidRPr="00281A81">
              <w:rPr>
                <w:rFonts w:asciiTheme="minorHAnsi" w:hAnsiTheme="minorHAnsi" w:cs="Arial"/>
                <w:szCs w:val="22"/>
                <w:lang w:val="el-GR"/>
              </w:rPr>
              <w:t xml:space="preserve"> Καν. (ΕΕ) 651/2014 [ενίσχυση </w:t>
            </w:r>
            <w:r w:rsidRPr="00281A81">
              <w:rPr>
                <w:rFonts w:asciiTheme="minorHAnsi" w:hAnsiTheme="minorHAnsi"/>
                <w:szCs w:val="22"/>
                <w:lang w:val="el-GR"/>
              </w:rPr>
              <w:t xml:space="preserve">100% όταν η πράξη δεν επιφέρει κέρδος  - σε αντίθετη περίπτωση εξετάζεται η σχέση ποσού ενίσχυσης (επιλέξιμων δαπανών) και κέρδους εκμετάλλευσης και το ποσοστό ενίσχυσης διαμορφώνεται ανάλογα, με </w:t>
            </w:r>
            <w:r w:rsidRPr="00281A81">
              <w:rPr>
                <w:rFonts w:asciiTheme="minorHAnsi" w:hAnsiTheme="minorHAnsi" w:cs="Arial"/>
                <w:szCs w:val="22"/>
                <w:lang w:val="en-US"/>
              </w:rPr>
              <w:t>max</w:t>
            </w:r>
            <w:r w:rsidRPr="00281A81">
              <w:rPr>
                <w:rFonts w:asciiTheme="minorHAnsi" w:hAnsiTheme="minorHAnsi" w:cs="Arial"/>
                <w:szCs w:val="22"/>
                <w:lang w:val="el-GR"/>
              </w:rPr>
              <w:t xml:space="preserve"> 80% </w:t>
            </w:r>
            <w:r w:rsidRPr="00281A81">
              <w:rPr>
                <w:rFonts w:asciiTheme="minorHAnsi" w:hAnsiTheme="minorHAnsi"/>
                <w:szCs w:val="22"/>
                <w:lang w:val="el-GR"/>
              </w:rPr>
              <w:t>(άρθ. 55 Κ 651/2014</w:t>
            </w:r>
            <w:r w:rsidRPr="00281A81">
              <w:rPr>
                <w:rFonts w:asciiTheme="minorHAnsi" w:hAnsiTheme="minorHAnsi" w:cs="Arial"/>
                <w:szCs w:val="22"/>
                <w:lang w:val="el-GR"/>
              </w:rPr>
              <w:t>)].</w:t>
            </w:r>
          </w:p>
        </w:tc>
      </w:tr>
      <w:tr w:rsidR="00770008" w:rsidRPr="00EB2B36" w:rsidTr="00FD7E71">
        <w:tc>
          <w:tcPr>
            <w:tcW w:w="0" w:type="auto"/>
            <w:gridSpan w:val="4"/>
            <w:shd w:val="clear" w:color="auto" w:fill="auto"/>
          </w:tcPr>
          <w:p w:rsidR="00770008" w:rsidRPr="00281A81" w:rsidRDefault="00770008" w:rsidP="00FD7E71">
            <w:pPr>
              <w:jc w:val="center"/>
              <w:rPr>
                <w:rFonts w:asciiTheme="minorHAnsi" w:hAnsiTheme="minorHAnsi" w:cs="Arial"/>
                <w:b/>
                <w:szCs w:val="22"/>
                <w:lang w:val="el-GR"/>
              </w:rPr>
            </w:pPr>
            <w:r w:rsidRPr="00281A81">
              <w:rPr>
                <w:rFonts w:asciiTheme="minorHAnsi" w:hAnsiTheme="minorHAnsi" w:cs="Arial"/>
                <w:b/>
                <w:szCs w:val="22"/>
                <w:lang w:val="el-GR"/>
              </w:rPr>
              <w:t>Αναλυτική Περιγραφή Υπο-δράσης</w:t>
            </w:r>
          </w:p>
          <w:p w:rsidR="00770008" w:rsidRPr="00281A81" w:rsidRDefault="00770008" w:rsidP="00FD7E71">
            <w:pPr>
              <w:rPr>
                <w:rFonts w:asciiTheme="minorHAnsi" w:hAnsiTheme="minorHAnsi" w:cs="Arial"/>
                <w:szCs w:val="22"/>
                <w:lang w:val="el-GR"/>
              </w:rPr>
            </w:pPr>
            <w:r w:rsidRPr="00281A81">
              <w:rPr>
                <w:rFonts w:asciiTheme="minorHAnsi" w:hAnsiTheme="minorHAnsi" w:cs="Arial"/>
                <w:szCs w:val="22"/>
                <w:lang w:val="el-GR"/>
              </w:rPr>
              <w:t xml:space="preserve">Η υποδράση αφορά την υποστήριξη του τοπικού πληθυσμού, καθιστώντας ελκυστικότερη την περιοχή ως τόπο διαμονής και βοηθώντας στην κοινωνική συνοχή. Σκοπός είναι η δημιουργία κατάλληλων προϋποθέσεων (υποδομές, εξοπλισμός, εφαρμογές) για την παροχή βασικών υπηρεσιών και αγαθών προς τον πληθυσμό της υπαίθρου (όπως. κοινωνική υποστήριξη, αναψυχή, επιμόρφωση, ευαισθητοποίηση, πολιτισμός, άθληση), ιδιαίτερα σε νέους, παιδιά, ηλικιωμένους, ευπαθείς κοινωνικές ομάδες, περιθωριοποιημένες κοινότητες, με έμφαση στην εναλλακτική παροχή των σχετικών υπηρεσιών (π.χ. εθελοντισμός, κοινωνική καινοτομία κλπ). </w:t>
            </w:r>
          </w:p>
          <w:p w:rsidR="00770008" w:rsidRPr="00281A81" w:rsidRDefault="00770008" w:rsidP="00FD7E71">
            <w:pPr>
              <w:rPr>
                <w:rFonts w:asciiTheme="minorHAnsi" w:hAnsiTheme="minorHAnsi" w:cs="Arial"/>
                <w:szCs w:val="22"/>
                <w:lang w:val="el-GR"/>
              </w:rPr>
            </w:pPr>
            <w:r w:rsidRPr="00281A81">
              <w:rPr>
                <w:rFonts w:asciiTheme="minorHAnsi" w:hAnsiTheme="minorHAnsi" w:cs="Arial"/>
                <w:szCs w:val="22"/>
                <w:lang w:val="el-GR"/>
              </w:rPr>
              <w:t>Οι σχετικές παρεμβάσεις μπορούν να αφορούν τα εξής:</w:t>
            </w:r>
          </w:p>
          <w:p w:rsidR="00770008" w:rsidRPr="00281A81" w:rsidRDefault="00770008" w:rsidP="00E31F14">
            <w:pPr>
              <w:pStyle w:val="a3"/>
              <w:numPr>
                <w:ilvl w:val="0"/>
                <w:numId w:val="29"/>
              </w:numPr>
              <w:spacing w:line="276" w:lineRule="auto"/>
              <w:jc w:val="left"/>
              <w:rPr>
                <w:rFonts w:asciiTheme="minorHAnsi" w:hAnsiTheme="minorHAnsi" w:cs="Arial"/>
                <w:szCs w:val="22"/>
                <w:lang w:val="el-GR"/>
              </w:rPr>
            </w:pPr>
            <w:r w:rsidRPr="00281A81">
              <w:rPr>
                <w:rFonts w:asciiTheme="minorHAnsi" w:hAnsiTheme="minorHAnsi" w:cs="Arial"/>
                <w:szCs w:val="22"/>
                <w:lang w:val="el-GR"/>
              </w:rPr>
              <w:t>Δημιουργία πολύ-λειτουργικών χώρων ή βελτίωση, αποκατάσταση και επέκταση δημόσιων κτηρίων και τοπικών/κοινοτικών καταστημάτων για κοινωφελή χρήση, για δράσεις κοινωνικής αλληλεγγύης, επιμόρφωσης, ευαισθητοποίησης, ενημέρωσης και αναψυχής (, παιδικοί σταθμοί, αγροτικά ιατρεία, δημιουργική απασχόληση και φροντίδα ηλικιωμένων – παιδιών – ΑΜΕΑ, στέγαση δημοτικών /κοινωνικών ιατρείων-φαρμακείων-παντοπωλείων, συμβουλευτική υποστήριξης σε γυναίκες – άνεργους, υποστήριξη εθελοντισμού, περιβαλλοντικές δραστηριότητες) ή/και για δραστηριότητες διενέργειας εκδηλώσεων, άθλησης και εκπαίδευσης (συλλογές, βιβλιοθήκες κλπ) ή/και στέγαση υπηρεσιών εξυπηρέτησης των πολιτών (ΚΕΠ,  πρόσβαση σε ΤΠΕ κλπ), Κέντρο Νέων, ή/και τοπικών επαγγελματιών με σκοπό την επίδειξη και ανάδειξη τοπικών προϊόντων.</w:t>
            </w:r>
          </w:p>
          <w:p w:rsidR="00770008" w:rsidRPr="00281A81" w:rsidRDefault="00770008" w:rsidP="00E31F14">
            <w:pPr>
              <w:pStyle w:val="a3"/>
              <w:numPr>
                <w:ilvl w:val="0"/>
                <w:numId w:val="19"/>
              </w:numPr>
              <w:spacing w:line="24" w:lineRule="atLeast"/>
              <w:ind w:left="284" w:hanging="284"/>
              <w:rPr>
                <w:rFonts w:asciiTheme="minorHAnsi" w:hAnsiTheme="minorHAnsi" w:cs="Arial"/>
                <w:szCs w:val="22"/>
                <w:lang w:val="el-GR"/>
              </w:rPr>
            </w:pPr>
            <w:r w:rsidRPr="00281A81">
              <w:rPr>
                <w:rFonts w:asciiTheme="minorHAnsi" w:hAnsiTheme="minorHAnsi"/>
                <w:szCs w:val="22"/>
                <w:lang w:val="el-GR"/>
              </w:rPr>
              <w:t xml:space="preserve">Δημιουργία, επέκταση ή βελτίωση / αναβάθμιση αθλητικών και άλλων υποδομών,  που προσφέρουν υπηρεσίες αναψυχής, καθιστώντας την περιοχή ελκυστικότερη τόσο ως τόπο διαμονής, όσο και ως τόπο επίσκεψης.  Ως τέτοιες υποδομές αναφέρονται, ενδεικτικά, αθλητικά κέντρα, κολυμβητήρια, γήπεδα ποδοσφαίρου, καλαθοσφαίρισης, πετοσφαίρισης, </w:t>
            </w:r>
            <w:r w:rsidRPr="00281A81">
              <w:rPr>
                <w:rFonts w:asciiTheme="minorHAnsi" w:hAnsiTheme="minorHAnsi"/>
                <w:szCs w:val="22"/>
              </w:rPr>
              <w:t>beach</w:t>
            </w:r>
            <w:r w:rsidRPr="00281A81">
              <w:rPr>
                <w:rFonts w:asciiTheme="minorHAnsi" w:hAnsiTheme="minorHAnsi"/>
                <w:szCs w:val="22"/>
                <w:lang w:val="el-GR"/>
              </w:rPr>
              <w:t xml:space="preserve"> </w:t>
            </w:r>
            <w:r w:rsidRPr="00281A81">
              <w:rPr>
                <w:rFonts w:asciiTheme="minorHAnsi" w:hAnsiTheme="minorHAnsi"/>
                <w:szCs w:val="22"/>
              </w:rPr>
              <w:t>volley</w:t>
            </w:r>
            <w:r w:rsidRPr="00281A81">
              <w:rPr>
                <w:rFonts w:asciiTheme="minorHAnsi" w:hAnsiTheme="minorHAnsi"/>
                <w:szCs w:val="22"/>
                <w:lang w:val="el-GR"/>
              </w:rPr>
              <w:t xml:space="preserve"> κλπ. </w:t>
            </w:r>
          </w:p>
        </w:tc>
      </w:tr>
      <w:tr w:rsidR="00770008" w:rsidRPr="00281A81" w:rsidTr="00FD7E71">
        <w:trPr>
          <w:trHeight w:val="547"/>
        </w:trPr>
        <w:tc>
          <w:tcPr>
            <w:tcW w:w="0" w:type="auto"/>
            <w:gridSpan w:val="4"/>
            <w:shd w:val="clear" w:color="auto" w:fill="auto"/>
          </w:tcPr>
          <w:p w:rsidR="00770008" w:rsidRPr="00281A81" w:rsidRDefault="00770008" w:rsidP="00FD7E71">
            <w:pPr>
              <w:rPr>
                <w:rFonts w:asciiTheme="minorHAnsi" w:hAnsiTheme="minorHAnsi"/>
                <w:szCs w:val="22"/>
                <w:lang w:val="el-GR"/>
              </w:rPr>
            </w:pPr>
            <w:r w:rsidRPr="00281A81">
              <w:rPr>
                <w:rFonts w:asciiTheme="minorHAnsi" w:hAnsiTheme="minorHAnsi"/>
                <w:szCs w:val="22"/>
                <w:lang w:val="el-GR"/>
              </w:rPr>
              <w:t xml:space="preserve"> </w:t>
            </w:r>
          </w:p>
          <w:p w:rsidR="00770008" w:rsidRPr="00281A81" w:rsidRDefault="00770008" w:rsidP="00FD7E71">
            <w:pPr>
              <w:rPr>
                <w:rFonts w:asciiTheme="minorHAnsi" w:hAnsiTheme="minorHAnsi"/>
                <w:szCs w:val="22"/>
              </w:rPr>
            </w:pPr>
            <w:r w:rsidRPr="00281A81">
              <w:rPr>
                <w:rFonts w:asciiTheme="minorHAnsi" w:hAnsiTheme="minorHAnsi" w:cs="Arial"/>
                <w:b/>
                <w:szCs w:val="22"/>
              </w:rPr>
              <w:t>Θεματική Κατεύθυνση που εξυπηρετείται</w:t>
            </w:r>
          </w:p>
        </w:tc>
      </w:tr>
      <w:tr w:rsidR="00770008" w:rsidRPr="00EB2B36" w:rsidTr="00FD7E71">
        <w:tc>
          <w:tcPr>
            <w:tcW w:w="0" w:type="auto"/>
            <w:gridSpan w:val="4"/>
            <w:shd w:val="clear" w:color="auto" w:fill="auto"/>
          </w:tcPr>
          <w:p w:rsidR="00770008" w:rsidRPr="00281A81" w:rsidRDefault="00770008" w:rsidP="00FD7E71">
            <w:pPr>
              <w:rPr>
                <w:rFonts w:asciiTheme="minorHAnsi" w:hAnsiTheme="minorHAnsi" w:cs="Arial"/>
                <w:szCs w:val="22"/>
                <w:lang w:val="el-GR"/>
              </w:rPr>
            </w:pPr>
            <w:r w:rsidRPr="00281A81">
              <w:rPr>
                <w:rFonts w:asciiTheme="minorHAnsi" w:hAnsiTheme="minorHAnsi" w:cs="Arial"/>
                <w:szCs w:val="22"/>
                <w:lang w:val="el-GR"/>
              </w:rPr>
              <w:t>5η: Βελτίωση των συνθηκών διαβίωσης και ποιότητας ζωής του τοπικού πληθυσμού</w:t>
            </w:r>
          </w:p>
        </w:tc>
      </w:tr>
      <w:tr w:rsidR="00770008" w:rsidRPr="00281A81" w:rsidTr="00FD7E71">
        <w:tc>
          <w:tcPr>
            <w:tcW w:w="0" w:type="auto"/>
            <w:gridSpan w:val="4"/>
            <w:shd w:val="clear" w:color="auto" w:fill="auto"/>
          </w:tcPr>
          <w:p w:rsidR="00770008" w:rsidRPr="00281A81" w:rsidRDefault="00770008" w:rsidP="00FD7E71">
            <w:pPr>
              <w:jc w:val="center"/>
              <w:rPr>
                <w:rFonts w:asciiTheme="minorHAnsi" w:hAnsiTheme="minorHAnsi" w:cs="Arial"/>
                <w:b/>
                <w:szCs w:val="22"/>
              </w:rPr>
            </w:pPr>
            <w:r w:rsidRPr="00281A81">
              <w:rPr>
                <w:rFonts w:asciiTheme="minorHAnsi" w:hAnsiTheme="minorHAnsi" w:cs="Arial"/>
                <w:b/>
                <w:szCs w:val="22"/>
              </w:rPr>
              <w:t>Χρηματοδοτικά στοιχεία</w:t>
            </w:r>
          </w:p>
        </w:tc>
      </w:tr>
      <w:tr w:rsidR="00770008" w:rsidRPr="00EB2B36" w:rsidTr="00FD7E71">
        <w:trPr>
          <w:trHeight w:val="435"/>
        </w:trPr>
        <w:tc>
          <w:tcPr>
            <w:tcW w:w="0" w:type="auto"/>
            <w:shd w:val="clear" w:color="auto" w:fill="auto"/>
          </w:tcPr>
          <w:p w:rsidR="00770008" w:rsidRPr="00281A81" w:rsidRDefault="00770008" w:rsidP="00FD7E71">
            <w:pPr>
              <w:rPr>
                <w:rFonts w:asciiTheme="minorHAnsi" w:hAnsiTheme="minorHAnsi" w:cs="Arial"/>
                <w:szCs w:val="22"/>
              </w:rPr>
            </w:pPr>
          </w:p>
        </w:tc>
        <w:tc>
          <w:tcPr>
            <w:tcW w:w="0" w:type="auto"/>
            <w:shd w:val="clear" w:color="auto" w:fill="auto"/>
          </w:tcPr>
          <w:p w:rsidR="00770008" w:rsidRPr="00281A81" w:rsidRDefault="00770008" w:rsidP="00FD7E71">
            <w:pPr>
              <w:rPr>
                <w:rFonts w:asciiTheme="minorHAnsi" w:hAnsiTheme="minorHAnsi" w:cs="Arial"/>
                <w:szCs w:val="22"/>
              </w:rPr>
            </w:pPr>
            <w:r w:rsidRPr="00281A81">
              <w:rPr>
                <w:rFonts w:asciiTheme="minorHAnsi" w:hAnsiTheme="minorHAnsi" w:cs="Arial"/>
                <w:szCs w:val="22"/>
              </w:rPr>
              <w:t>Ποσό (€)</w:t>
            </w:r>
          </w:p>
        </w:tc>
        <w:tc>
          <w:tcPr>
            <w:tcW w:w="0" w:type="auto"/>
            <w:shd w:val="clear" w:color="auto" w:fill="auto"/>
          </w:tcPr>
          <w:p w:rsidR="00770008" w:rsidRPr="00281A81" w:rsidRDefault="00770008" w:rsidP="00FD7E71">
            <w:pPr>
              <w:rPr>
                <w:rFonts w:asciiTheme="minorHAnsi" w:hAnsiTheme="minorHAnsi" w:cs="Arial"/>
                <w:szCs w:val="22"/>
                <w:lang w:val="el-GR"/>
              </w:rPr>
            </w:pPr>
            <w:r w:rsidRPr="00281A81">
              <w:rPr>
                <w:rFonts w:asciiTheme="minorHAnsi" w:hAnsiTheme="minorHAnsi" w:cs="Arial"/>
                <w:szCs w:val="22"/>
                <w:lang w:val="el-GR"/>
              </w:rPr>
              <w:t>Ποσοστό (%) σε επίπεδο υπο-μέτρου</w:t>
            </w:r>
          </w:p>
        </w:tc>
        <w:tc>
          <w:tcPr>
            <w:tcW w:w="0" w:type="auto"/>
            <w:shd w:val="clear" w:color="auto" w:fill="auto"/>
          </w:tcPr>
          <w:p w:rsidR="00770008" w:rsidRPr="00281A81" w:rsidRDefault="00770008" w:rsidP="00FD7E71">
            <w:pPr>
              <w:rPr>
                <w:rFonts w:asciiTheme="minorHAnsi" w:hAnsiTheme="minorHAnsi" w:cs="Arial"/>
                <w:szCs w:val="22"/>
                <w:lang w:val="el-GR"/>
              </w:rPr>
            </w:pPr>
            <w:r w:rsidRPr="00281A81">
              <w:rPr>
                <w:rFonts w:asciiTheme="minorHAnsi" w:hAnsiTheme="minorHAnsi" w:cs="Arial"/>
                <w:szCs w:val="22"/>
                <w:lang w:val="el-GR"/>
              </w:rPr>
              <w:t>Ποσοστό (%) σε επίπεδο Τοπικού Προγράμματος</w:t>
            </w:r>
          </w:p>
        </w:tc>
      </w:tr>
      <w:tr w:rsidR="00770008" w:rsidRPr="00281A81" w:rsidTr="00FD7E71">
        <w:trPr>
          <w:trHeight w:val="655"/>
        </w:trPr>
        <w:tc>
          <w:tcPr>
            <w:tcW w:w="0" w:type="auto"/>
            <w:shd w:val="clear" w:color="auto" w:fill="auto"/>
          </w:tcPr>
          <w:p w:rsidR="00770008" w:rsidRPr="00281A81" w:rsidRDefault="00770008" w:rsidP="00FD7E71">
            <w:pPr>
              <w:rPr>
                <w:rFonts w:asciiTheme="minorHAnsi" w:hAnsiTheme="minorHAnsi" w:cs="Arial"/>
                <w:szCs w:val="22"/>
              </w:rPr>
            </w:pPr>
            <w:r w:rsidRPr="00281A81">
              <w:rPr>
                <w:rFonts w:asciiTheme="minorHAnsi" w:hAnsiTheme="minorHAnsi" w:cs="Arial"/>
                <w:szCs w:val="22"/>
              </w:rPr>
              <w:t>Συνολικός Προϋπολογισμός</w:t>
            </w:r>
          </w:p>
        </w:tc>
        <w:tc>
          <w:tcPr>
            <w:tcW w:w="0" w:type="auto"/>
            <w:shd w:val="clear" w:color="auto" w:fill="auto"/>
          </w:tcPr>
          <w:p w:rsidR="00770008" w:rsidRPr="00281A81" w:rsidRDefault="00770008" w:rsidP="00FD7E71">
            <w:pPr>
              <w:jc w:val="center"/>
              <w:rPr>
                <w:rFonts w:asciiTheme="minorHAnsi" w:hAnsiTheme="minorHAnsi"/>
                <w:bCs/>
                <w:color w:val="000000"/>
                <w:szCs w:val="22"/>
              </w:rPr>
            </w:pPr>
            <w:r w:rsidRPr="00281A81">
              <w:rPr>
                <w:rFonts w:asciiTheme="minorHAnsi" w:hAnsiTheme="minorHAnsi" w:cs="Calibri"/>
                <w:color w:val="000000"/>
                <w:szCs w:val="22"/>
                <w:lang w:eastAsia="el-GR"/>
              </w:rPr>
              <w:t>400.000,00</w:t>
            </w:r>
          </w:p>
        </w:tc>
        <w:tc>
          <w:tcPr>
            <w:tcW w:w="0" w:type="auto"/>
            <w:shd w:val="clear" w:color="auto" w:fill="auto"/>
          </w:tcPr>
          <w:p w:rsidR="00770008" w:rsidRPr="00281A81" w:rsidRDefault="00770008" w:rsidP="00FD7E71">
            <w:pPr>
              <w:jc w:val="center"/>
              <w:rPr>
                <w:rFonts w:asciiTheme="minorHAnsi" w:hAnsiTheme="minorHAnsi" w:cs="Arial"/>
                <w:szCs w:val="22"/>
              </w:rPr>
            </w:pPr>
            <w:r w:rsidRPr="00281A81">
              <w:rPr>
                <w:rFonts w:asciiTheme="minorHAnsi" w:hAnsiTheme="minorHAnsi" w:cs="Calibri"/>
                <w:color w:val="000000"/>
                <w:szCs w:val="22"/>
                <w:lang w:eastAsia="el-GR"/>
              </w:rPr>
              <w:t>4,34%</w:t>
            </w:r>
          </w:p>
        </w:tc>
        <w:tc>
          <w:tcPr>
            <w:tcW w:w="0" w:type="auto"/>
            <w:shd w:val="clear" w:color="auto" w:fill="auto"/>
          </w:tcPr>
          <w:p w:rsidR="00770008" w:rsidRPr="00281A81" w:rsidRDefault="00770008" w:rsidP="00FD7E71">
            <w:pPr>
              <w:jc w:val="center"/>
              <w:rPr>
                <w:rFonts w:asciiTheme="minorHAnsi" w:hAnsiTheme="minorHAnsi" w:cs="Arial"/>
                <w:szCs w:val="22"/>
              </w:rPr>
            </w:pPr>
            <w:r w:rsidRPr="00281A81">
              <w:rPr>
                <w:rFonts w:asciiTheme="minorHAnsi" w:hAnsiTheme="minorHAnsi" w:cs="Calibri"/>
                <w:color w:val="000000"/>
                <w:szCs w:val="22"/>
                <w:lang w:eastAsia="el-GR"/>
              </w:rPr>
              <w:t>3,62%</w:t>
            </w:r>
          </w:p>
        </w:tc>
      </w:tr>
      <w:tr w:rsidR="00770008" w:rsidRPr="00281A81" w:rsidTr="00FD7E71">
        <w:trPr>
          <w:trHeight w:val="482"/>
        </w:trPr>
        <w:tc>
          <w:tcPr>
            <w:tcW w:w="0" w:type="auto"/>
            <w:shd w:val="clear" w:color="auto" w:fill="auto"/>
          </w:tcPr>
          <w:p w:rsidR="00770008" w:rsidRPr="00281A81" w:rsidRDefault="00770008" w:rsidP="00FD7E71">
            <w:pPr>
              <w:rPr>
                <w:rFonts w:asciiTheme="minorHAnsi" w:hAnsiTheme="minorHAnsi" w:cs="Arial"/>
                <w:szCs w:val="22"/>
              </w:rPr>
            </w:pPr>
            <w:r w:rsidRPr="00281A81">
              <w:rPr>
                <w:rFonts w:asciiTheme="minorHAnsi" w:hAnsiTheme="minorHAnsi" w:cs="Arial"/>
                <w:szCs w:val="22"/>
              </w:rPr>
              <w:t>Δημόσια Δαπάνη</w:t>
            </w:r>
          </w:p>
        </w:tc>
        <w:tc>
          <w:tcPr>
            <w:tcW w:w="0" w:type="auto"/>
            <w:shd w:val="clear" w:color="auto" w:fill="auto"/>
          </w:tcPr>
          <w:p w:rsidR="00770008" w:rsidRPr="00281A81" w:rsidRDefault="00770008" w:rsidP="00FD7E71">
            <w:pPr>
              <w:jc w:val="center"/>
              <w:rPr>
                <w:rFonts w:asciiTheme="minorHAnsi" w:hAnsiTheme="minorHAnsi"/>
                <w:bCs/>
                <w:color w:val="000000"/>
                <w:szCs w:val="22"/>
              </w:rPr>
            </w:pPr>
            <w:r w:rsidRPr="00281A81">
              <w:rPr>
                <w:rFonts w:asciiTheme="minorHAnsi" w:hAnsiTheme="minorHAnsi" w:cs="Calibri"/>
                <w:color w:val="000000"/>
                <w:szCs w:val="22"/>
                <w:lang w:eastAsia="el-GR"/>
              </w:rPr>
              <w:t>400.000,00</w:t>
            </w:r>
          </w:p>
        </w:tc>
        <w:tc>
          <w:tcPr>
            <w:tcW w:w="0" w:type="auto"/>
            <w:shd w:val="clear" w:color="auto" w:fill="auto"/>
          </w:tcPr>
          <w:p w:rsidR="00770008" w:rsidRPr="00281A81" w:rsidRDefault="00770008" w:rsidP="00FD7E71">
            <w:pPr>
              <w:jc w:val="center"/>
              <w:rPr>
                <w:rFonts w:asciiTheme="minorHAnsi" w:hAnsiTheme="minorHAnsi" w:cs="Arial"/>
                <w:szCs w:val="22"/>
              </w:rPr>
            </w:pPr>
            <w:r w:rsidRPr="00281A81">
              <w:rPr>
                <w:rFonts w:asciiTheme="minorHAnsi" w:hAnsiTheme="minorHAnsi" w:cs="Calibri"/>
                <w:color w:val="000000"/>
                <w:szCs w:val="22"/>
                <w:lang w:eastAsia="el-GR"/>
              </w:rPr>
              <w:t>6,37%</w:t>
            </w:r>
          </w:p>
        </w:tc>
        <w:tc>
          <w:tcPr>
            <w:tcW w:w="0" w:type="auto"/>
            <w:shd w:val="clear" w:color="auto" w:fill="auto"/>
          </w:tcPr>
          <w:p w:rsidR="00770008" w:rsidRPr="00281A81" w:rsidRDefault="00770008" w:rsidP="00FD7E71">
            <w:pPr>
              <w:jc w:val="center"/>
              <w:rPr>
                <w:rFonts w:asciiTheme="minorHAnsi" w:hAnsiTheme="minorHAnsi" w:cs="Arial"/>
                <w:szCs w:val="22"/>
              </w:rPr>
            </w:pPr>
            <w:r w:rsidRPr="00281A81">
              <w:rPr>
                <w:rFonts w:asciiTheme="minorHAnsi" w:hAnsiTheme="minorHAnsi" w:cs="Calibri"/>
                <w:color w:val="000000"/>
                <w:szCs w:val="22"/>
                <w:lang w:eastAsia="el-GR"/>
              </w:rPr>
              <w:t>4,94%</w:t>
            </w:r>
          </w:p>
        </w:tc>
      </w:tr>
      <w:tr w:rsidR="00770008" w:rsidRPr="00281A81" w:rsidTr="00FD7E71">
        <w:trPr>
          <w:trHeight w:val="432"/>
        </w:trPr>
        <w:tc>
          <w:tcPr>
            <w:tcW w:w="0" w:type="auto"/>
            <w:shd w:val="clear" w:color="auto" w:fill="auto"/>
          </w:tcPr>
          <w:p w:rsidR="00770008" w:rsidRPr="00281A81" w:rsidRDefault="00770008" w:rsidP="00FD7E71">
            <w:pPr>
              <w:rPr>
                <w:rFonts w:asciiTheme="minorHAnsi" w:hAnsiTheme="minorHAnsi" w:cs="Arial"/>
                <w:szCs w:val="22"/>
              </w:rPr>
            </w:pPr>
            <w:r w:rsidRPr="00281A81">
              <w:rPr>
                <w:rFonts w:asciiTheme="minorHAnsi" w:hAnsiTheme="minorHAnsi" w:cs="Arial"/>
                <w:szCs w:val="22"/>
              </w:rPr>
              <w:t>Ιδιωτική Συμμετοχή</w:t>
            </w:r>
          </w:p>
        </w:tc>
        <w:tc>
          <w:tcPr>
            <w:tcW w:w="0" w:type="auto"/>
            <w:shd w:val="clear" w:color="auto" w:fill="auto"/>
          </w:tcPr>
          <w:p w:rsidR="00770008" w:rsidRPr="00281A81" w:rsidRDefault="00770008" w:rsidP="00FD7E71">
            <w:pPr>
              <w:jc w:val="center"/>
              <w:rPr>
                <w:rFonts w:asciiTheme="minorHAnsi" w:hAnsiTheme="minorHAnsi"/>
                <w:bCs/>
                <w:color w:val="000000"/>
                <w:szCs w:val="22"/>
              </w:rPr>
            </w:pPr>
            <w:r w:rsidRPr="00281A81">
              <w:rPr>
                <w:rFonts w:asciiTheme="minorHAnsi" w:hAnsiTheme="minorHAnsi" w:cs="Calibri"/>
                <w:color w:val="000000"/>
                <w:szCs w:val="22"/>
                <w:lang w:eastAsia="el-GR"/>
              </w:rPr>
              <w:t>0,00</w:t>
            </w:r>
          </w:p>
        </w:tc>
        <w:tc>
          <w:tcPr>
            <w:tcW w:w="0" w:type="auto"/>
            <w:shd w:val="clear" w:color="auto" w:fill="auto"/>
          </w:tcPr>
          <w:p w:rsidR="00770008" w:rsidRPr="00281A81" w:rsidRDefault="00770008" w:rsidP="00FD7E71">
            <w:pPr>
              <w:jc w:val="center"/>
              <w:rPr>
                <w:rFonts w:asciiTheme="minorHAnsi" w:hAnsiTheme="minorHAnsi" w:cs="Arial"/>
                <w:szCs w:val="22"/>
              </w:rPr>
            </w:pPr>
            <w:r w:rsidRPr="00281A81">
              <w:rPr>
                <w:rFonts w:asciiTheme="minorHAnsi" w:hAnsiTheme="minorHAnsi" w:cs="Calibri"/>
                <w:color w:val="000000"/>
                <w:szCs w:val="22"/>
                <w:lang w:eastAsia="el-GR"/>
              </w:rPr>
              <w:t>0,00%</w:t>
            </w:r>
          </w:p>
        </w:tc>
        <w:tc>
          <w:tcPr>
            <w:tcW w:w="0" w:type="auto"/>
            <w:shd w:val="clear" w:color="auto" w:fill="auto"/>
          </w:tcPr>
          <w:p w:rsidR="00770008" w:rsidRPr="00281A81" w:rsidRDefault="00770008" w:rsidP="00FD7E71">
            <w:pPr>
              <w:jc w:val="center"/>
              <w:rPr>
                <w:rFonts w:asciiTheme="minorHAnsi" w:hAnsiTheme="minorHAnsi" w:cs="Arial"/>
                <w:szCs w:val="22"/>
              </w:rPr>
            </w:pPr>
            <w:r w:rsidRPr="00281A81">
              <w:rPr>
                <w:rFonts w:asciiTheme="minorHAnsi" w:hAnsiTheme="minorHAnsi" w:cs="Calibri"/>
                <w:color w:val="000000"/>
                <w:szCs w:val="22"/>
                <w:lang w:eastAsia="el-GR"/>
              </w:rPr>
              <w:t>0,00%</w:t>
            </w:r>
          </w:p>
        </w:tc>
      </w:tr>
      <w:tr w:rsidR="00770008" w:rsidRPr="00281A81" w:rsidTr="00FD7E71">
        <w:tc>
          <w:tcPr>
            <w:tcW w:w="0" w:type="auto"/>
            <w:gridSpan w:val="4"/>
            <w:shd w:val="clear" w:color="auto" w:fill="auto"/>
          </w:tcPr>
          <w:p w:rsidR="00770008" w:rsidRPr="00281A81" w:rsidRDefault="00770008" w:rsidP="00FD7E71">
            <w:pPr>
              <w:jc w:val="center"/>
              <w:rPr>
                <w:rFonts w:asciiTheme="minorHAnsi" w:hAnsiTheme="minorHAnsi" w:cs="Arial"/>
                <w:b/>
                <w:szCs w:val="22"/>
              </w:rPr>
            </w:pPr>
            <w:r w:rsidRPr="00281A81">
              <w:rPr>
                <w:rFonts w:asciiTheme="minorHAnsi" w:hAnsiTheme="minorHAnsi" w:cs="Arial"/>
                <w:b/>
                <w:szCs w:val="22"/>
              </w:rPr>
              <w:t xml:space="preserve">Περιοχή Εφαρμογής </w:t>
            </w:r>
          </w:p>
        </w:tc>
      </w:tr>
      <w:tr w:rsidR="00770008" w:rsidRPr="00281A81" w:rsidTr="00FD7E71">
        <w:tc>
          <w:tcPr>
            <w:tcW w:w="0" w:type="auto"/>
            <w:gridSpan w:val="4"/>
            <w:shd w:val="clear" w:color="auto" w:fill="auto"/>
          </w:tcPr>
          <w:p w:rsidR="00770008" w:rsidRPr="00281A81" w:rsidRDefault="00770008" w:rsidP="00FD7E71">
            <w:pPr>
              <w:rPr>
                <w:rFonts w:asciiTheme="minorHAnsi" w:hAnsiTheme="minorHAnsi" w:cs="Arial"/>
                <w:szCs w:val="22"/>
              </w:rPr>
            </w:pPr>
            <w:r w:rsidRPr="00281A81">
              <w:rPr>
                <w:rFonts w:asciiTheme="minorHAnsi" w:hAnsiTheme="minorHAnsi" w:cs="Arial"/>
                <w:szCs w:val="22"/>
              </w:rPr>
              <w:t>Όλη η περιοχή παρέμβασης</w:t>
            </w:r>
          </w:p>
        </w:tc>
      </w:tr>
      <w:tr w:rsidR="00770008" w:rsidRPr="00EB2B36" w:rsidTr="00FD7E71">
        <w:tc>
          <w:tcPr>
            <w:tcW w:w="0" w:type="auto"/>
            <w:gridSpan w:val="4"/>
            <w:shd w:val="clear" w:color="auto" w:fill="auto"/>
          </w:tcPr>
          <w:p w:rsidR="00770008" w:rsidRPr="00281A81" w:rsidRDefault="00770008" w:rsidP="00FD7E71">
            <w:pPr>
              <w:rPr>
                <w:rFonts w:asciiTheme="minorHAnsi" w:hAnsiTheme="minorHAnsi" w:cs="Arial"/>
                <w:b/>
                <w:szCs w:val="22"/>
                <w:lang w:val="el-GR"/>
              </w:rPr>
            </w:pPr>
            <w:r w:rsidRPr="00281A81">
              <w:rPr>
                <w:rFonts w:asciiTheme="minorHAnsi" w:hAnsiTheme="minorHAnsi" w:cs="Arial"/>
                <w:b/>
                <w:szCs w:val="22"/>
                <w:lang w:val="el-GR"/>
              </w:rPr>
              <w:t xml:space="preserve">Δικαιούχοι: </w:t>
            </w:r>
            <w:r w:rsidRPr="00281A81">
              <w:rPr>
                <w:rFonts w:asciiTheme="minorHAnsi" w:hAnsiTheme="minorHAnsi" w:cs="Calibri"/>
                <w:szCs w:val="22"/>
                <w:lang w:val="el-GR"/>
              </w:rPr>
              <w:t xml:space="preserve">Δικαιούχοι είναι ΟΤΑ Α΄ &amp; Β’  βαθμού και οι φορείς τους, </w:t>
            </w:r>
            <w:r w:rsidRPr="00281A81">
              <w:rPr>
                <w:rFonts w:asciiTheme="minorHAnsi" w:hAnsiTheme="minorHAnsi" w:cs="Calibri"/>
                <w:color w:val="000000"/>
                <w:szCs w:val="22"/>
                <w:lang w:val="el-GR" w:eastAsia="el-GR"/>
              </w:rPr>
              <w:t xml:space="preserve">άλλοι φορείς τοπικής αυτοδιοίκησης, </w:t>
            </w:r>
            <w:r w:rsidRPr="00281A81">
              <w:rPr>
                <w:rFonts w:asciiTheme="minorHAnsi" w:hAnsiTheme="minorHAnsi" w:cs="Calibri"/>
                <w:szCs w:val="22"/>
                <w:lang w:val="el-GR"/>
              </w:rPr>
              <w:t xml:space="preserve">καθώς &amp; ιδιωτικοί φορείς  </w:t>
            </w:r>
            <w:r w:rsidRPr="00281A81">
              <w:rPr>
                <w:rFonts w:asciiTheme="minorHAnsi" w:hAnsiTheme="minorHAnsi" w:cs="Calibri"/>
                <w:color w:val="000000"/>
                <w:szCs w:val="22"/>
                <w:lang w:val="el-GR" w:eastAsia="el-GR"/>
              </w:rPr>
              <w:t xml:space="preserve">μη κερδοσκοπικού χαρακτήρα, στο καταστατικό των </w:t>
            </w:r>
            <w:r w:rsidRPr="00281A81">
              <w:rPr>
                <w:rFonts w:asciiTheme="minorHAnsi" w:hAnsiTheme="minorHAnsi" w:cs="Calibri"/>
                <w:color w:val="000000"/>
                <w:szCs w:val="22"/>
                <w:lang w:val="el-GR" w:eastAsia="el-GR"/>
              </w:rPr>
              <w:lastRenderedPageBreak/>
              <w:t>οποίων  προβλέπεται η υλοποίηση αντίστοιχων έργων δημόσιου χαρακτήρα</w:t>
            </w:r>
          </w:p>
        </w:tc>
      </w:tr>
      <w:tr w:rsidR="00770008" w:rsidRPr="00281A81" w:rsidTr="00FD7E71">
        <w:tc>
          <w:tcPr>
            <w:tcW w:w="0" w:type="auto"/>
            <w:gridSpan w:val="4"/>
            <w:shd w:val="clear" w:color="auto" w:fill="auto"/>
          </w:tcPr>
          <w:p w:rsidR="00770008" w:rsidRPr="00281A81" w:rsidRDefault="00770008" w:rsidP="00FD7E71">
            <w:pPr>
              <w:rPr>
                <w:rFonts w:asciiTheme="minorHAnsi" w:hAnsiTheme="minorHAnsi" w:cs="Arial"/>
                <w:b/>
                <w:szCs w:val="22"/>
              </w:rPr>
            </w:pPr>
            <w:r w:rsidRPr="00281A81">
              <w:rPr>
                <w:rFonts w:asciiTheme="minorHAnsi" w:hAnsiTheme="minorHAnsi" w:cs="Arial"/>
                <w:b/>
                <w:szCs w:val="22"/>
              </w:rPr>
              <w:lastRenderedPageBreak/>
              <w:t>Κριτήρια Επιλογής</w:t>
            </w:r>
          </w:p>
        </w:tc>
      </w:tr>
      <w:tr w:rsidR="00770008" w:rsidRPr="00EB2B36" w:rsidTr="00FD7E71">
        <w:tc>
          <w:tcPr>
            <w:tcW w:w="0" w:type="auto"/>
            <w:gridSpan w:val="4"/>
            <w:shd w:val="clear" w:color="auto" w:fill="auto"/>
          </w:tcPr>
          <w:p w:rsidR="00770008" w:rsidRPr="00281A81" w:rsidRDefault="00770008" w:rsidP="00FD7E71">
            <w:pPr>
              <w:rPr>
                <w:rFonts w:asciiTheme="minorHAnsi" w:hAnsiTheme="minorHAnsi"/>
                <w:szCs w:val="22"/>
                <w:lang w:val="en-US"/>
              </w:rPr>
            </w:pPr>
          </w:p>
          <w:tbl>
            <w:tblPr>
              <w:tblW w:w="10180" w:type="dxa"/>
              <w:tblLook w:val="04A0" w:firstRow="1" w:lastRow="0" w:firstColumn="1" w:lastColumn="0" w:noHBand="0" w:noVBand="1"/>
            </w:tblPr>
            <w:tblGrid>
              <w:gridCol w:w="539"/>
              <w:gridCol w:w="484"/>
              <w:gridCol w:w="2415"/>
              <w:gridCol w:w="3359"/>
              <w:gridCol w:w="1184"/>
              <w:gridCol w:w="940"/>
            </w:tblGrid>
            <w:tr w:rsidR="00281A81" w:rsidRPr="00281A81" w:rsidTr="00281A81">
              <w:trPr>
                <w:trHeight w:val="76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A81" w:rsidRPr="00281A81" w:rsidRDefault="00281A81" w:rsidP="00281A81">
                  <w:pPr>
                    <w:jc w:val="left"/>
                    <w:rPr>
                      <w:rFonts w:ascii="Calibri" w:hAnsi="Calibri"/>
                      <w:b/>
                      <w:bCs/>
                      <w:color w:val="000000"/>
                      <w:szCs w:val="22"/>
                      <w:lang w:val="el-GR" w:eastAsia="el-GR"/>
                    </w:rPr>
                  </w:pPr>
                  <w:r w:rsidRPr="00281A81">
                    <w:rPr>
                      <w:rFonts w:ascii="Calibri" w:hAnsi="Calibri"/>
                      <w:b/>
                      <w:bCs/>
                      <w:color w:val="000000"/>
                      <w:szCs w:val="22"/>
                      <w:lang w:val="el-GR" w:eastAsia="el-GR"/>
                    </w:rPr>
                    <w:t>ΚΩΔ</w:t>
                  </w:r>
                </w:p>
              </w:tc>
              <w:tc>
                <w:tcPr>
                  <w:tcW w:w="520" w:type="dxa"/>
                  <w:tcBorders>
                    <w:top w:val="single" w:sz="4" w:space="0" w:color="auto"/>
                    <w:left w:val="nil"/>
                    <w:bottom w:val="single" w:sz="4" w:space="0" w:color="auto"/>
                    <w:right w:val="single" w:sz="4" w:space="0" w:color="auto"/>
                  </w:tcBorders>
                  <w:shd w:val="clear" w:color="000000" w:fill="FFFF00"/>
                  <w:noWrap/>
                  <w:vAlign w:val="center"/>
                  <w:hideMark/>
                </w:tcPr>
                <w:p w:rsidR="00281A81" w:rsidRPr="00281A81" w:rsidRDefault="00281A81" w:rsidP="00281A81">
                  <w:pPr>
                    <w:jc w:val="center"/>
                    <w:rPr>
                      <w:rFonts w:ascii="Calibri" w:hAnsi="Calibri"/>
                      <w:b/>
                      <w:bCs/>
                      <w:color w:val="000000"/>
                      <w:sz w:val="20"/>
                      <w:lang w:val="el-GR" w:eastAsia="el-GR"/>
                    </w:rPr>
                  </w:pPr>
                  <w:r w:rsidRPr="00281A81">
                    <w:rPr>
                      <w:rFonts w:ascii="Calibri" w:hAnsi="Calibri"/>
                      <w:b/>
                      <w:bCs/>
                      <w:color w:val="000000"/>
                      <w:sz w:val="20"/>
                      <w:lang w:val="el-GR" w:eastAsia="el-GR"/>
                    </w:rPr>
                    <w:t>A/A</w:t>
                  </w:r>
                </w:p>
              </w:tc>
              <w:tc>
                <w:tcPr>
                  <w:tcW w:w="2920" w:type="dxa"/>
                  <w:tcBorders>
                    <w:top w:val="single" w:sz="4" w:space="0" w:color="auto"/>
                    <w:left w:val="nil"/>
                    <w:bottom w:val="single" w:sz="4" w:space="0" w:color="auto"/>
                    <w:right w:val="single" w:sz="4" w:space="0" w:color="auto"/>
                  </w:tcBorders>
                  <w:shd w:val="clear" w:color="000000" w:fill="FFFF00"/>
                  <w:noWrap/>
                  <w:vAlign w:val="center"/>
                  <w:hideMark/>
                </w:tcPr>
                <w:p w:rsidR="00281A81" w:rsidRPr="00281A81" w:rsidRDefault="00281A81" w:rsidP="00281A81">
                  <w:pPr>
                    <w:jc w:val="center"/>
                    <w:rPr>
                      <w:rFonts w:ascii="Calibri" w:hAnsi="Calibri"/>
                      <w:b/>
                      <w:bCs/>
                      <w:color w:val="000000"/>
                      <w:sz w:val="20"/>
                      <w:lang w:val="el-GR" w:eastAsia="el-GR"/>
                    </w:rPr>
                  </w:pPr>
                  <w:r w:rsidRPr="00281A81">
                    <w:rPr>
                      <w:rFonts w:ascii="Calibri" w:hAnsi="Calibri"/>
                      <w:b/>
                      <w:bCs/>
                      <w:color w:val="000000"/>
                      <w:sz w:val="20"/>
                      <w:lang w:val="el-GR" w:eastAsia="el-GR"/>
                    </w:rPr>
                    <w:t>ΚΡΙΤΗΡΙΟ</w:t>
                  </w:r>
                </w:p>
              </w:tc>
              <w:tc>
                <w:tcPr>
                  <w:tcW w:w="4080" w:type="dxa"/>
                  <w:tcBorders>
                    <w:top w:val="single" w:sz="4" w:space="0" w:color="auto"/>
                    <w:left w:val="nil"/>
                    <w:bottom w:val="single" w:sz="4" w:space="0" w:color="auto"/>
                    <w:right w:val="single" w:sz="4" w:space="0" w:color="auto"/>
                  </w:tcBorders>
                  <w:shd w:val="clear" w:color="000000" w:fill="FFFF00"/>
                  <w:noWrap/>
                  <w:vAlign w:val="center"/>
                  <w:hideMark/>
                </w:tcPr>
                <w:p w:rsidR="00281A81" w:rsidRPr="00281A81" w:rsidRDefault="00281A81" w:rsidP="00281A81">
                  <w:pPr>
                    <w:jc w:val="center"/>
                    <w:rPr>
                      <w:rFonts w:ascii="Calibri" w:hAnsi="Calibri"/>
                      <w:b/>
                      <w:bCs/>
                      <w:color w:val="000000"/>
                      <w:sz w:val="20"/>
                      <w:lang w:val="el-GR" w:eastAsia="el-GR"/>
                    </w:rPr>
                  </w:pPr>
                  <w:r w:rsidRPr="00281A81">
                    <w:rPr>
                      <w:rFonts w:ascii="Calibri" w:hAnsi="Calibri"/>
                      <w:b/>
                      <w:bCs/>
                      <w:color w:val="000000"/>
                      <w:sz w:val="20"/>
                      <w:lang w:val="el-GR" w:eastAsia="el-GR"/>
                    </w:rPr>
                    <w:t>ΑΝΑΛΥΣΗ</w:t>
                  </w:r>
                </w:p>
              </w:tc>
              <w:tc>
                <w:tcPr>
                  <w:tcW w:w="1220" w:type="dxa"/>
                  <w:tcBorders>
                    <w:top w:val="single" w:sz="4" w:space="0" w:color="auto"/>
                    <w:left w:val="nil"/>
                    <w:bottom w:val="single" w:sz="4" w:space="0" w:color="auto"/>
                    <w:right w:val="single" w:sz="4" w:space="0" w:color="auto"/>
                  </w:tcBorders>
                  <w:shd w:val="clear" w:color="000000" w:fill="FFFF00"/>
                  <w:vAlign w:val="center"/>
                  <w:hideMark/>
                </w:tcPr>
                <w:p w:rsidR="00281A81" w:rsidRPr="00281A81" w:rsidRDefault="00281A81" w:rsidP="00281A81">
                  <w:pPr>
                    <w:jc w:val="left"/>
                    <w:rPr>
                      <w:rFonts w:ascii="Calibri" w:hAnsi="Calibri"/>
                      <w:b/>
                      <w:bCs/>
                      <w:color w:val="000000"/>
                      <w:sz w:val="20"/>
                      <w:lang w:val="el-GR" w:eastAsia="el-GR"/>
                    </w:rPr>
                  </w:pPr>
                  <w:r w:rsidRPr="00281A81">
                    <w:rPr>
                      <w:rFonts w:ascii="Calibri" w:hAnsi="Calibri"/>
                      <w:b/>
                      <w:bCs/>
                      <w:color w:val="000000"/>
                      <w:sz w:val="20"/>
                      <w:lang w:val="el-GR" w:eastAsia="el-GR"/>
                    </w:rPr>
                    <w:t>ΒΑΘΜΟΛΟΓΙΑ  (0-100)</w:t>
                  </w:r>
                </w:p>
              </w:tc>
              <w:tc>
                <w:tcPr>
                  <w:tcW w:w="920" w:type="dxa"/>
                  <w:tcBorders>
                    <w:top w:val="single" w:sz="4" w:space="0" w:color="auto"/>
                    <w:left w:val="nil"/>
                    <w:bottom w:val="single" w:sz="4" w:space="0" w:color="auto"/>
                    <w:right w:val="single" w:sz="4" w:space="0" w:color="auto"/>
                  </w:tcBorders>
                  <w:shd w:val="clear" w:color="000000" w:fill="FFFF00"/>
                  <w:vAlign w:val="center"/>
                  <w:hideMark/>
                </w:tcPr>
                <w:p w:rsidR="00281A81" w:rsidRPr="00281A81" w:rsidRDefault="00281A81" w:rsidP="00281A81">
                  <w:pPr>
                    <w:jc w:val="left"/>
                    <w:rPr>
                      <w:rFonts w:ascii="Calibri" w:hAnsi="Calibri"/>
                      <w:b/>
                      <w:bCs/>
                      <w:color w:val="000000"/>
                      <w:sz w:val="20"/>
                      <w:lang w:val="el-GR" w:eastAsia="el-GR"/>
                    </w:rPr>
                  </w:pPr>
                  <w:r w:rsidRPr="00281A81">
                    <w:rPr>
                      <w:rFonts w:ascii="Calibri" w:hAnsi="Calibri"/>
                      <w:b/>
                      <w:bCs/>
                      <w:color w:val="000000"/>
                      <w:sz w:val="20"/>
                      <w:lang w:val="el-GR" w:eastAsia="el-GR"/>
                    </w:rPr>
                    <w:t>ΒΑΡΥΤΗΤΑ</w:t>
                  </w:r>
                </w:p>
              </w:tc>
            </w:tr>
            <w:tr w:rsidR="00281A81" w:rsidRPr="00281A81" w:rsidTr="00281A81">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1</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81A81" w:rsidRPr="00281A81" w:rsidRDefault="00281A81" w:rsidP="00281A81">
                  <w:pPr>
                    <w:jc w:val="center"/>
                    <w:rPr>
                      <w:rFonts w:ascii="Calibri" w:hAnsi="Calibri"/>
                      <w:b/>
                      <w:bCs/>
                      <w:color w:val="000000"/>
                      <w:sz w:val="20"/>
                      <w:lang w:val="el-GR" w:eastAsia="el-GR"/>
                    </w:rPr>
                  </w:pPr>
                  <w:r w:rsidRPr="00281A81">
                    <w:rPr>
                      <w:rFonts w:ascii="Calibri" w:hAnsi="Calibri"/>
                      <w:b/>
                      <w:bCs/>
                      <w:color w:val="000000"/>
                      <w:sz w:val="20"/>
                      <w:lang w:val="el-GR" w:eastAsia="el-GR"/>
                    </w:rPr>
                    <w:t>1</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 xml:space="preserve">Σκοπιμότητα της πρότασης (Ειδικοί ή στρατηγικοί στόχοι του τοπικού προγράμματος που εξυπηρετούνται με την υλοποίηση της πρότασης) </w:t>
                  </w:r>
                  <w:r w:rsidRPr="00281A81">
                    <w:rPr>
                      <w:rFonts w:ascii="Calibri" w:hAnsi="Calibri"/>
                      <w:color w:val="000000"/>
                      <w:sz w:val="40"/>
                      <w:szCs w:val="40"/>
                      <w:lang w:val="el-GR" w:eastAsia="el-GR"/>
                    </w:rPr>
                    <w:t>*</w:t>
                  </w:r>
                </w:p>
              </w:tc>
              <w:tc>
                <w:tcPr>
                  <w:tcW w:w="408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Συσχέτιση με το σύνολο των στόχων που αφορούν στην υπο-δράση</w:t>
                  </w:r>
                </w:p>
              </w:tc>
              <w:tc>
                <w:tcPr>
                  <w:tcW w:w="122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right"/>
                    <w:rPr>
                      <w:rFonts w:ascii="Calibri" w:hAnsi="Calibri"/>
                      <w:color w:val="000000"/>
                      <w:sz w:val="20"/>
                      <w:lang w:val="el-GR" w:eastAsia="el-GR"/>
                    </w:rPr>
                  </w:pPr>
                  <w:r w:rsidRPr="00281A81">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b/>
                      <w:bCs/>
                      <w:color w:val="000000"/>
                      <w:sz w:val="20"/>
                      <w:lang w:val="el-GR" w:eastAsia="el-GR"/>
                    </w:rPr>
                  </w:pPr>
                  <w:r w:rsidRPr="00281A81">
                    <w:rPr>
                      <w:rFonts w:ascii="Calibri" w:hAnsi="Calibri"/>
                      <w:b/>
                      <w:bCs/>
                      <w:color w:val="000000"/>
                      <w:sz w:val="20"/>
                      <w:lang w:val="el-GR" w:eastAsia="el-GR"/>
                    </w:rPr>
                    <w:t>35%</w:t>
                  </w:r>
                </w:p>
              </w:tc>
            </w:tr>
            <w:tr w:rsidR="00281A81" w:rsidRPr="00281A81" w:rsidTr="00281A81">
              <w:trPr>
                <w:trHeight w:val="510"/>
              </w:trPr>
              <w:tc>
                <w:tcPr>
                  <w:tcW w:w="5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281A81" w:rsidRPr="00281A81" w:rsidRDefault="00281A81" w:rsidP="00281A81">
                  <w:pPr>
                    <w:jc w:val="left"/>
                    <w:rPr>
                      <w:rFonts w:ascii="Calibri" w:hAnsi="Calibri"/>
                      <w:b/>
                      <w:bCs/>
                      <w:color w:val="000000"/>
                      <w:sz w:val="20"/>
                      <w:lang w:val="el-GR" w:eastAsia="el-GR"/>
                    </w:rPr>
                  </w:pPr>
                </w:p>
              </w:tc>
              <w:tc>
                <w:tcPr>
                  <w:tcW w:w="29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color w:val="000000"/>
                      <w:sz w:val="20"/>
                      <w:lang w:val="el-GR" w:eastAsia="el-GR"/>
                    </w:rPr>
                  </w:pPr>
                </w:p>
              </w:tc>
              <w:tc>
                <w:tcPr>
                  <w:tcW w:w="408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Συσχέτιση με το 70% των των στόχων που αφορούν στην υπο-δράση</w:t>
                  </w:r>
                </w:p>
              </w:tc>
              <w:tc>
                <w:tcPr>
                  <w:tcW w:w="122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right"/>
                    <w:rPr>
                      <w:rFonts w:ascii="Calibri" w:hAnsi="Calibri"/>
                      <w:color w:val="000000"/>
                      <w:sz w:val="20"/>
                      <w:lang w:val="el-GR" w:eastAsia="el-GR"/>
                    </w:rPr>
                  </w:pPr>
                  <w:r w:rsidRPr="00281A81">
                    <w:rPr>
                      <w:rFonts w:ascii="Calibri" w:hAnsi="Calibri"/>
                      <w:color w:val="000000"/>
                      <w:sz w:val="20"/>
                      <w:lang w:val="el-GR" w:eastAsia="el-GR"/>
                    </w:rPr>
                    <w:t>70</w:t>
                  </w:r>
                </w:p>
              </w:tc>
              <w:tc>
                <w:tcPr>
                  <w:tcW w:w="9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b/>
                      <w:bCs/>
                      <w:color w:val="000000"/>
                      <w:sz w:val="20"/>
                      <w:lang w:val="el-GR" w:eastAsia="el-GR"/>
                    </w:rPr>
                  </w:pPr>
                </w:p>
              </w:tc>
            </w:tr>
            <w:tr w:rsidR="00281A81" w:rsidRPr="00281A81" w:rsidTr="00281A81">
              <w:trPr>
                <w:trHeight w:val="510"/>
              </w:trPr>
              <w:tc>
                <w:tcPr>
                  <w:tcW w:w="5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281A81" w:rsidRPr="00281A81" w:rsidRDefault="00281A81" w:rsidP="00281A81">
                  <w:pPr>
                    <w:jc w:val="left"/>
                    <w:rPr>
                      <w:rFonts w:ascii="Calibri" w:hAnsi="Calibri"/>
                      <w:b/>
                      <w:bCs/>
                      <w:color w:val="000000"/>
                      <w:sz w:val="20"/>
                      <w:lang w:val="el-GR" w:eastAsia="el-GR"/>
                    </w:rPr>
                  </w:pPr>
                </w:p>
              </w:tc>
              <w:tc>
                <w:tcPr>
                  <w:tcW w:w="29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color w:val="000000"/>
                      <w:sz w:val="20"/>
                      <w:lang w:val="el-GR" w:eastAsia="el-GR"/>
                    </w:rPr>
                  </w:pPr>
                </w:p>
              </w:tc>
              <w:tc>
                <w:tcPr>
                  <w:tcW w:w="408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Συσχέτιση με το 30% των των στόχων που αφορούν στην υπο-δράση</w:t>
                  </w:r>
                </w:p>
              </w:tc>
              <w:tc>
                <w:tcPr>
                  <w:tcW w:w="122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right"/>
                    <w:rPr>
                      <w:rFonts w:ascii="Calibri" w:hAnsi="Calibri"/>
                      <w:color w:val="000000"/>
                      <w:sz w:val="20"/>
                      <w:lang w:val="el-GR" w:eastAsia="el-GR"/>
                    </w:rPr>
                  </w:pPr>
                  <w:r w:rsidRPr="00281A81">
                    <w:rPr>
                      <w:rFonts w:ascii="Calibri" w:hAnsi="Calibri"/>
                      <w:color w:val="000000"/>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b/>
                      <w:bCs/>
                      <w:color w:val="000000"/>
                      <w:sz w:val="20"/>
                      <w:lang w:val="el-GR" w:eastAsia="el-GR"/>
                    </w:rPr>
                  </w:pPr>
                </w:p>
              </w:tc>
            </w:tr>
            <w:tr w:rsidR="00281A81" w:rsidRPr="00281A81" w:rsidTr="00281A81">
              <w:trPr>
                <w:trHeight w:val="510"/>
              </w:trPr>
              <w:tc>
                <w:tcPr>
                  <w:tcW w:w="5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281A81" w:rsidRPr="00281A81" w:rsidRDefault="00281A81" w:rsidP="00281A81">
                  <w:pPr>
                    <w:jc w:val="left"/>
                    <w:rPr>
                      <w:rFonts w:ascii="Calibri" w:hAnsi="Calibri"/>
                      <w:b/>
                      <w:bCs/>
                      <w:color w:val="000000"/>
                      <w:sz w:val="20"/>
                      <w:lang w:val="el-GR" w:eastAsia="el-GR"/>
                    </w:rPr>
                  </w:pPr>
                </w:p>
              </w:tc>
              <w:tc>
                <w:tcPr>
                  <w:tcW w:w="29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color w:val="000000"/>
                      <w:sz w:val="20"/>
                      <w:lang w:val="el-GR" w:eastAsia="el-GR"/>
                    </w:rPr>
                  </w:pPr>
                </w:p>
              </w:tc>
              <w:tc>
                <w:tcPr>
                  <w:tcW w:w="408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Συσχέτιση με ποσοστό μικρότερο του  30% των στόχων που αφορούν στην υπο-δράση</w:t>
                  </w:r>
                </w:p>
              </w:tc>
              <w:tc>
                <w:tcPr>
                  <w:tcW w:w="122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right"/>
                    <w:rPr>
                      <w:rFonts w:ascii="Calibri" w:hAnsi="Calibri"/>
                      <w:color w:val="000000"/>
                      <w:sz w:val="20"/>
                      <w:lang w:val="el-GR" w:eastAsia="el-GR"/>
                    </w:rPr>
                  </w:pPr>
                  <w:r w:rsidRPr="00281A81">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b/>
                      <w:bCs/>
                      <w:color w:val="000000"/>
                      <w:sz w:val="20"/>
                      <w:lang w:val="el-GR" w:eastAsia="el-GR"/>
                    </w:rPr>
                  </w:pPr>
                </w:p>
              </w:tc>
            </w:tr>
            <w:tr w:rsidR="00281A81" w:rsidRPr="00281A81" w:rsidTr="00281A81">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3</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81A81" w:rsidRPr="00281A81" w:rsidRDefault="00281A81" w:rsidP="00281A81">
                  <w:pPr>
                    <w:jc w:val="center"/>
                    <w:rPr>
                      <w:rFonts w:ascii="Calibri" w:hAnsi="Calibri"/>
                      <w:b/>
                      <w:bCs/>
                      <w:color w:val="000000"/>
                      <w:sz w:val="20"/>
                      <w:lang w:val="el-GR" w:eastAsia="el-GR"/>
                    </w:rPr>
                  </w:pPr>
                  <w:r w:rsidRPr="00281A81">
                    <w:rPr>
                      <w:rFonts w:ascii="Calibri" w:hAnsi="Calibri"/>
                      <w:b/>
                      <w:bCs/>
                      <w:color w:val="000000"/>
                      <w:sz w:val="20"/>
                      <w:lang w:val="el-GR" w:eastAsia="el-GR"/>
                    </w:rPr>
                    <w:t>2</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 xml:space="preserve">Αναγκαιότητα της πράξης </w:t>
                  </w:r>
                </w:p>
              </w:tc>
              <w:tc>
                <w:tcPr>
                  <w:tcW w:w="408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Δεν υπάρχει παρόμοια υπηρεσία / υποδομή στην Τοπική / Δημοτική Ενότητα</w:t>
                  </w:r>
                </w:p>
              </w:tc>
              <w:tc>
                <w:tcPr>
                  <w:tcW w:w="122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right"/>
                    <w:rPr>
                      <w:rFonts w:ascii="Calibri" w:hAnsi="Calibri"/>
                      <w:color w:val="000000"/>
                      <w:sz w:val="20"/>
                      <w:lang w:val="el-GR" w:eastAsia="el-GR"/>
                    </w:rPr>
                  </w:pPr>
                  <w:r w:rsidRPr="00281A81">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b/>
                      <w:bCs/>
                      <w:color w:val="000000"/>
                      <w:sz w:val="20"/>
                      <w:lang w:val="el-GR" w:eastAsia="el-GR"/>
                    </w:rPr>
                  </w:pPr>
                  <w:r w:rsidRPr="00281A81">
                    <w:rPr>
                      <w:rFonts w:ascii="Calibri" w:hAnsi="Calibri"/>
                      <w:b/>
                      <w:bCs/>
                      <w:color w:val="000000"/>
                      <w:sz w:val="20"/>
                      <w:lang w:val="el-GR" w:eastAsia="el-GR"/>
                    </w:rPr>
                    <w:t>10%</w:t>
                  </w:r>
                </w:p>
              </w:tc>
            </w:tr>
            <w:tr w:rsidR="00281A81" w:rsidRPr="00281A81" w:rsidTr="00281A81">
              <w:trPr>
                <w:trHeight w:val="510"/>
              </w:trPr>
              <w:tc>
                <w:tcPr>
                  <w:tcW w:w="5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281A81" w:rsidRPr="00281A81" w:rsidRDefault="00281A81" w:rsidP="00281A81">
                  <w:pPr>
                    <w:jc w:val="left"/>
                    <w:rPr>
                      <w:rFonts w:ascii="Calibri" w:hAnsi="Calibri"/>
                      <w:b/>
                      <w:bCs/>
                      <w:color w:val="000000"/>
                      <w:sz w:val="20"/>
                      <w:lang w:val="el-GR" w:eastAsia="el-GR"/>
                    </w:rPr>
                  </w:pPr>
                </w:p>
              </w:tc>
              <w:tc>
                <w:tcPr>
                  <w:tcW w:w="29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color w:val="000000"/>
                      <w:sz w:val="20"/>
                      <w:lang w:val="el-GR" w:eastAsia="el-GR"/>
                    </w:rPr>
                  </w:pPr>
                </w:p>
              </w:tc>
              <w:tc>
                <w:tcPr>
                  <w:tcW w:w="408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Υπάρχει παρόμοια υπηρεσία / υποδομή στην Τοπική / Δημοτική Ενότητα</w:t>
                  </w:r>
                </w:p>
              </w:tc>
              <w:tc>
                <w:tcPr>
                  <w:tcW w:w="122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right"/>
                    <w:rPr>
                      <w:rFonts w:ascii="Calibri" w:hAnsi="Calibri"/>
                      <w:color w:val="000000"/>
                      <w:sz w:val="20"/>
                      <w:lang w:val="el-GR" w:eastAsia="el-GR"/>
                    </w:rPr>
                  </w:pPr>
                  <w:r w:rsidRPr="00281A81">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b/>
                      <w:bCs/>
                      <w:color w:val="000000"/>
                      <w:sz w:val="20"/>
                      <w:lang w:val="el-GR" w:eastAsia="el-GR"/>
                    </w:rPr>
                  </w:pPr>
                </w:p>
              </w:tc>
            </w:tr>
            <w:tr w:rsidR="00281A81" w:rsidRPr="00281A81" w:rsidTr="00281A81">
              <w:trPr>
                <w:trHeight w:val="555"/>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7</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1A81" w:rsidRPr="00281A81" w:rsidRDefault="00281A81" w:rsidP="00281A81">
                  <w:pPr>
                    <w:jc w:val="center"/>
                    <w:rPr>
                      <w:rFonts w:ascii="Calibri" w:hAnsi="Calibri"/>
                      <w:b/>
                      <w:bCs/>
                      <w:color w:val="000000"/>
                      <w:sz w:val="20"/>
                      <w:lang w:val="el-GR" w:eastAsia="el-GR"/>
                    </w:rPr>
                  </w:pPr>
                  <w:r w:rsidRPr="00281A81">
                    <w:rPr>
                      <w:rFonts w:ascii="Calibri" w:hAnsi="Calibri"/>
                      <w:b/>
                      <w:bCs/>
                      <w:color w:val="000000"/>
                      <w:sz w:val="20"/>
                      <w:lang w:val="el-GR" w:eastAsia="el-GR"/>
                    </w:rPr>
                    <w:t>3</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 xml:space="preserve">Ρεαλιστικότητα - αξιοπιστία κόστους </w:t>
                  </w:r>
                </w:p>
              </w:tc>
              <w:tc>
                <w:tcPr>
                  <w:tcW w:w="408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100*(αιτούμενο-εγκεκριμένο)/εγκεκριμένο ≤ 5</w:t>
                  </w:r>
                </w:p>
              </w:tc>
              <w:tc>
                <w:tcPr>
                  <w:tcW w:w="1220" w:type="dxa"/>
                  <w:tcBorders>
                    <w:top w:val="nil"/>
                    <w:left w:val="nil"/>
                    <w:bottom w:val="single" w:sz="4" w:space="0" w:color="auto"/>
                    <w:right w:val="single" w:sz="4" w:space="0" w:color="auto"/>
                  </w:tcBorders>
                  <w:shd w:val="clear" w:color="auto" w:fill="auto"/>
                  <w:noWrap/>
                  <w:vAlign w:val="center"/>
                  <w:hideMark/>
                </w:tcPr>
                <w:p w:rsidR="00281A81" w:rsidRPr="00281A81" w:rsidRDefault="00281A81" w:rsidP="00281A81">
                  <w:pPr>
                    <w:jc w:val="right"/>
                    <w:rPr>
                      <w:rFonts w:ascii="Calibri" w:hAnsi="Calibri"/>
                      <w:color w:val="000000"/>
                      <w:sz w:val="20"/>
                      <w:lang w:val="el-GR" w:eastAsia="el-GR"/>
                    </w:rPr>
                  </w:pPr>
                  <w:r w:rsidRPr="00281A81">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1A81" w:rsidRPr="00281A81" w:rsidRDefault="00281A81" w:rsidP="00281A81">
                  <w:pPr>
                    <w:jc w:val="center"/>
                    <w:rPr>
                      <w:rFonts w:ascii="Calibri" w:hAnsi="Calibri"/>
                      <w:b/>
                      <w:bCs/>
                      <w:color w:val="000000"/>
                      <w:sz w:val="20"/>
                      <w:lang w:val="el-GR" w:eastAsia="el-GR"/>
                    </w:rPr>
                  </w:pPr>
                  <w:r w:rsidRPr="00281A81">
                    <w:rPr>
                      <w:rFonts w:ascii="Calibri" w:hAnsi="Calibri"/>
                      <w:b/>
                      <w:bCs/>
                      <w:color w:val="000000"/>
                      <w:sz w:val="20"/>
                      <w:lang w:val="el-GR" w:eastAsia="el-GR"/>
                    </w:rPr>
                    <w:t>4%</w:t>
                  </w:r>
                </w:p>
              </w:tc>
            </w:tr>
            <w:tr w:rsidR="00281A81" w:rsidRPr="00281A81" w:rsidTr="00281A81">
              <w:trPr>
                <w:trHeight w:val="510"/>
              </w:trPr>
              <w:tc>
                <w:tcPr>
                  <w:tcW w:w="5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281A81" w:rsidRPr="00281A81" w:rsidRDefault="00281A81" w:rsidP="00281A81">
                  <w:pPr>
                    <w:jc w:val="left"/>
                    <w:rPr>
                      <w:rFonts w:ascii="Calibri" w:hAnsi="Calibri"/>
                      <w:b/>
                      <w:bCs/>
                      <w:color w:val="000000"/>
                      <w:sz w:val="20"/>
                      <w:lang w:val="el-GR" w:eastAsia="el-GR"/>
                    </w:rPr>
                  </w:pPr>
                </w:p>
              </w:tc>
              <w:tc>
                <w:tcPr>
                  <w:tcW w:w="29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color w:val="000000"/>
                      <w:sz w:val="20"/>
                      <w:lang w:val="el-GR" w:eastAsia="el-GR"/>
                    </w:rPr>
                  </w:pPr>
                </w:p>
              </w:tc>
              <w:tc>
                <w:tcPr>
                  <w:tcW w:w="408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5 &lt; 100*(αιτούμενο-εγκεκριμένο)/εγκεκριμένο ≤ 10</w:t>
                  </w:r>
                </w:p>
              </w:tc>
              <w:tc>
                <w:tcPr>
                  <w:tcW w:w="1220" w:type="dxa"/>
                  <w:tcBorders>
                    <w:top w:val="nil"/>
                    <w:left w:val="nil"/>
                    <w:bottom w:val="single" w:sz="4" w:space="0" w:color="auto"/>
                    <w:right w:val="single" w:sz="4" w:space="0" w:color="auto"/>
                  </w:tcBorders>
                  <w:shd w:val="clear" w:color="auto" w:fill="auto"/>
                  <w:noWrap/>
                  <w:vAlign w:val="center"/>
                  <w:hideMark/>
                </w:tcPr>
                <w:p w:rsidR="00281A81" w:rsidRPr="00281A81" w:rsidRDefault="00281A81" w:rsidP="00281A81">
                  <w:pPr>
                    <w:jc w:val="right"/>
                    <w:rPr>
                      <w:rFonts w:ascii="Calibri" w:hAnsi="Calibri"/>
                      <w:color w:val="000000"/>
                      <w:sz w:val="20"/>
                      <w:lang w:val="el-GR" w:eastAsia="el-GR"/>
                    </w:rPr>
                  </w:pPr>
                  <w:r w:rsidRPr="00281A81">
                    <w:rPr>
                      <w:rFonts w:ascii="Calibri" w:hAnsi="Calibri"/>
                      <w:color w:val="000000"/>
                      <w:sz w:val="20"/>
                      <w:lang w:val="el-GR" w:eastAsia="el-GR"/>
                    </w:rPr>
                    <w:t>60</w:t>
                  </w:r>
                </w:p>
              </w:tc>
              <w:tc>
                <w:tcPr>
                  <w:tcW w:w="9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b/>
                      <w:bCs/>
                      <w:color w:val="000000"/>
                      <w:sz w:val="20"/>
                      <w:lang w:val="el-GR" w:eastAsia="el-GR"/>
                    </w:rPr>
                  </w:pPr>
                </w:p>
              </w:tc>
            </w:tr>
            <w:tr w:rsidR="00281A81" w:rsidRPr="00281A81" w:rsidTr="00281A81">
              <w:trPr>
                <w:trHeight w:val="510"/>
              </w:trPr>
              <w:tc>
                <w:tcPr>
                  <w:tcW w:w="5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281A81" w:rsidRPr="00281A81" w:rsidRDefault="00281A81" w:rsidP="00281A81">
                  <w:pPr>
                    <w:jc w:val="left"/>
                    <w:rPr>
                      <w:rFonts w:ascii="Calibri" w:hAnsi="Calibri"/>
                      <w:b/>
                      <w:bCs/>
                      <w:color w:val="000000"/>
                      <w:sz w:val="20"/>
                      <w:lang w:val="el-GR" w:eastAsia="el-GR"/>
                    </w:rPr>
                  </w:pPr>
                </w:p>
              </w:tc>
              <w:tc>
                <w:tcPr>
                  <w:tcW w:w="29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color w:val="000000"/>
                      <w:sz w:val="20"/>
                      <w:lang w:val="el-GR" w:eastAsia="el-GR"/>
                    </w:rPr>
                  </w:pPr>
                </w:p>
              </w:tc>
              <w:tc>
                <w:tcPr>
                  <w:tcW w:w="408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10 &lt; 100*(αιτούμενο-εγκεκριμένο)/εγκεκριμένο ≤ 30</w:t>
                  </w:r>
                </w:p>
              </w:tc>
              <w:tc>
                <w:tcPr>
                  <w:tcW w:w="1220" w:type="dxa"/>
                  <w:tcBorders>
                    <w:top w:val="nil"/>
                    <w:left w:val="nil"/>
                    <w:bottom w:val="single" w:sz="4" w:space="0" w:color="auto"/>
                    <w:right w:val="single" w:sz="4" w:space="0" w:color="auto"/>
                  </w:tcBorders>
                  <w:shd w:val="clear" w:color="auto" w:fill="auto"/>
                  <w:noWrap/>
                  <w:vAlign w:val="center"/>
                  <w:hideMark/>
                </w:tcPr>
                <w:p w:rsidR="00281A81" w:rsidRPr="00281A81" w:rsidRDefault="00281A81" w:rsidP="00281A81">
                  <w:pPr>
                    <w:jc w:val="right"/>
                    <w:rPr>
                      <w:rFonts w:ascii="Calibri" w:hAnsi="Calibri"/>
                      <w:color w:val="000000"/>
                      <w:sz w:val="20"/>
                      <w:lang w:val="el-GR" w:eastAsia="el-GR"/>
                    </w:rPr>
                  </w:pPr>
                  <w:r w:rsidRPr="00281A81">
                    <w:rPr>
                      <w:rFonts w:ascii="Calibri" w:hAnsi="Calibri"/>
                      <w:color w:val="000000"/>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b/>
                      <w:bCs/>
                      <w:color w:val="000000"/>
                      <w:sz w:val="20"/>
                      <w:lang w:val="el-GR" w:eastAsia="el-GR"/>
                    </w:rPr>
                  </w:pPr>
                </w:p>
              </w:tc>
            </w:tr>
            <w:tr w:rsidR="00281A81" w:rsidRPr="00281A81" w:rsidTr="00281A81">
              <w:trPr>
                <w:trHeight w:val="510"/>
              </w:trPr>
              <w:tc>
                <w:tcPr>
                  <w:tcW w:w="5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281A81" w:rsidRPr="00281A81" w:rsidRDefault="00281A81" w:rsidP="00281A81">
                  <w:pPr>
                    <w:jc w:val="left"/>
                    <w:rPr>
                      <w:rFonts w:ascii="Calibri" w:hAnsi="Calibri"/>
                      <w:b/>
                      <w:bCs/>
                      <w:color w:val="000000"/>
                      <w:sz w:val="20"/>
                      <w:lang w:val="el-GR" w:eastAsia="el-GR"/>
                    </w:rPr>
                  </w:pPr>
                </w:p>
              </w:tc>
              <w:tc>
                <w:tcPr>
                  <w:tcW w:w="29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color w:val="000000"/>
                      <w:sz w:val="20"/>
                      <w:lang w:val="el-GR" w:eastAsia="el-GR"/>
                    </w:rPr>
                  </w:pPr>
                </w:p>
              </w:tc>
              <w:tc>
                <w:tcPr>
                  <w:tcW w:w="408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100*(αιτούμενο-εγκεκριμένο)/εγκεκριμένο &gt; 30</w:t>
                  </w:r>
                </w:p>
              </w:tc>
              <w:tc>
                <w:tcPr>
                  <w:tcW w:w="1220" w:type="dxa"/>
                  <w:tcBorders>
                    <w:top w:val="nil"/>
                    <w:left w:val="nil"/>
                    <w:bottom w:val="single" w:sz="4" w:space="0" w:color="auto"/>
                    <w:right w:val="single" w:sz="4" w:space="0" w:color="auto"/>
                  </w:tcBorders>
                  <w:shd w:val="clear" w:color="auto" w:fill="auto"/>
                  <w:noWrap/>
                  <w:vAlign w:val="center"/>
                  <w:hideMark/>
                </w:tcPr>
                <w:p w:rsidR="00281A81" w:rsidRPr="00281A81" w:rsidRDefault="00281A81" w:rsidP="00281A81">
                  <w:pPr>
                    <w:jc w:val="right"/>
                    <w:rPr>
                      <w:rFonts w:ascii="Calibri" w:hAnsi="Calibri"/>
                      <w:color w:val="000000"/>
                      <w:sz w:val="20"/>
                      <w:lang w:val="el-GR" w:eastAsia="el-GR"/>
                    </w:rPr>
                  </w:pPr>
                  <w:r w:rsidRPr="00281A81">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b/>
                      <w:bCs/>
                      <w:color w:val="000000"/>
                      <w:sz w:val="20"/>
                      <w:lang w:val="el-GR" w:eastAsia="el-GR"/>
                    </w:rPr>
                  </w:pPr>
                </w:p>
              </w:tc>
            </w:tr>
            <w:tr w:rsidR="00281A81" w:rsidRPr="00281A81" w:rsidTr="00281A81">
              <w:trPr>
                <w:trHeight w:val="51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8</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1A81" w:rsidRPr="00281A81" w:rsidRDefault="00281A81" w:rsidP="00281A81">
                  <w:pPr>
                    <w:jc w:val="center"/>
                    <w:rPr>
                      <w:rFonts w:ascii="Calibri" w:hAnsi="Calibri"/>
                      <w:b/>
                      <w:bCs/>
                      <w:color w:val="000000"/>
                      <w:sz w:val="20"/>
                      <w:lang w:val="el-GR" w:eastAsia="el-GR"/>
                    </w:rPr>
                  </w:pPr>
                  <w:r w:rsidRPr="00281A81">
                    <w:rPr>
                      <w:rFonts w:ascii="Calibri" w:hAnsi="Calibri"/>
                      <w:b/>
                      <w:bCs/>
                      <w:color w:val="000000"/>
                      <w:sz w:val="20"/>
                      <w:lang w:val="el-GR" w:eastAsia="el-GR"/>
                    </w:rPr>
                    <w:t>4</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Ρεαλιστικότητα χρονοδιαγράμματος υλοποίησης επένδυσης</w:t>
                  </w:r>
                </w:p>
              </w:tc>
              <w:tc>
                <w:tcPr>
                  <w:tcW w:w="408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Χρονοδιάγραμμα σύμφωνο με το είδος και το μέγεθος του έργου</w:t>
                  </w:r>
                </w:p>
              </w:tc>
              <w:tc>
                <w:tcPr>
                  <w:tcW w:w="1220" w:type="dxa"/>
                  <w:tcBorders>
                    <w:top w:val="nil"/>
                    <w:left w:val="nil"/>
                    <w:bottom w:val="single" w:sz="4" w:space="0" w:color="auto"/>
                    <w:right w:val="single" w:sz="4" w:space="0" w:color="auto"/>
                  </w:tcBorders>
                  <w:shd w:val="clear" w:color="auto" w:fill="auto"/>
                  <w:noWrap/>
                  <w:vAlign w:val="center"/>
                  <w:hideMark/>
                </w:tcPr>
                <w:p w:rsidR="00281A81" w:rsidRPr="00281A81" w:rsidRDefault="00281A81" w:rsidP="00281A81">
                  <w:pPr>
                    <w:jc w:val="right"/>
                    <w:rPr>
                      <w:rFonts w:ascii="Calibri" w:hAnsi="Calibri"/>
                      <w:color w:val="000000"/>
                      <w:sz w:val="20"/>
                      <w:lang w:val="el-GR" w:eastAsia="el-GR"/>
                    </w:rPr>
                  </w:pPr>
                  <w:r w:rsidRPr="00281A81">
                    <w:rPr>
                      <w:rFonts w:ascii="Calibri" w:hAnsi="Calibri"/>
                      <w:color w:val="000000"/>
                      <w:sz w:val="20"/>
                      <w:lang w:val="el-GR" w:eastAsia="el-GR"/>
                    </w:rPr>
                    <w:t>50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1A81" w:rsidRPr="00281A81" w:rsidRDefault="00281A81" w:rsidP="00281A81">
                  <w:pPr>
                    <w:jc w:val="center"/>
                    <w:rPr>
                      <w:rFonts w:ascii="Calibri" w:hAnsi="Calibri"/>
                      <w:b/>
                      <w:bCs/>
                      <w:color w:val="000000"/>
                      <w:sz w:val="20"/>
                      <w:lang w:val="el-GR" w:eastAsia="el-GR"/>
                    </w:rPr>
                  </w:pPr>
                  <w:r w:rsidRPr="00281A81">
                    <w:rPr>
                      <w:rFonts w:ascii="Calibri" w:hAnsi="Calibri"/>
                      <w:b/>
                      <w:bCs/>
                      <w:color w:val="000000"/>
                      <w:sz w:val="20"/>
                      <w:lang w:val="el-GR" w:eastAsia="el-GR"/>
                    </w:rPr>
                    <w:t>2%</w:t>
                  </w:r>
                </w:p>
              </w:tc>
            </w:tr>
            <w:tr w:rsidR="00281A81" w:rsidRPr="00281A81" w:rsidTr="00281A81">
              <w:trPr>
                <w:trHeight w:val="510"/>
              </w:trPr>
              <w:tc>
                <w:tcPr>
                  <w:tcW w:w="5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281A81" w:rsidRPr="00281A81" w:rsidRDefault="00281A81" w:rsidP="00281A81">
                  <w:pPr>
                    <w:jc w:val="left"/>
                    <w:rPr>
                      <w:rFonts w:ascii="Calibri" w:hAnsi="Calibri"/>
                      <w:b/>
                      <w:bCs/>
                      <w:color w:val="000000"/>
                      <w:sz w:val="20"/>
                      <w:lang w:val="el-GR" w:eastAsia="el-GR"/>
                    </w:rPr>
                  </w:pPr>
                </w:p>
              </w:tc>
              <w:tc>
                <w:tcPr>
                  <w:tcW w:w="29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color w:val="000000"/>
                      <w:sz w:val="20"/>
                      <w:lang w:val="el-GR" w:eastAsia="el-GR"/>
                    </w:rPr>
                  </w:pPr>
                </w:p>
              </w:tc>
              <w:tc>
                <w:tcPr>
                  <w:tcW w:w="408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Ορθολογικός προσδιορισμός των επιμέρους φάσεων υλοποίησης του έργου</w:t>
                  </w:r>
                </w:p>
              </w:tc>
              <w:tc>
                <w:tcPr>
                  <w:tcW w:w="1220" w:type="dxa"/>
                  <w:tcBorders>
                    <w:top w:val="nil"/>
                    <w:left w:val="nil"/>
                    <w:bottom w:val="single" w:sz="4" w:space="0" w:color="auto"/>
                    <w:right w:val="single" w:sz="4" w:space="0" w:color="auto"/>
                  </w:tcBorders>
                  <w:shd w:val="clear" w:color="auto" w:fill="auto"/>
                  <w:noWrap/>
                  <w:vAlign w:val="center"/>
                  <w:hideMark/>
                </w:tcPr>
                <w:p w:rsidR="00281A81" w:rsidRPr="00281A81" w:rsidRDefault="00281A81" w:rsidP="00281A81">
                  <w:pPr>
                    <w:jc w:val="right"/>
                    <w:rPr>
                      <w:rFonts w:ascii="Calibri" w:hAnsi="Calibri"/>
                      <w:color w:val="000000"/>
                      <w:sz w:val="20"/>
                      <w:lang w:val="el-GR" w:eastAsia="el-GR"/>
                    </w:rPr>
                  </w:pPr>
                  <w:r w:rsidRPr="00281A81">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b/>
                      <w:bCs/>
                      <w:color w:val="000000"/>
                      <w:sz w:val="20"/>
                      <w:lang w:val="el-GR" w:eastAsia="el-GR"/>
                    </w:rPr>
                  </w:pPr>
                </w:p>
              </w:tc>
            </w:tr>
            <w:tr w:rsidR="00281A81" w:rsidRPr="00281A81" w:rsidTr="00281A81">
              <w:trPr>
                <w:trHeight w:val="124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9</w:t>
                  </w:r>
                </w:p>
              </w:tc>
              <w:tc>
                <w:tcPr>
                  <w:tcW w:w="520" w:type="dxa"/>
                  <w:tcBorders>
                    <w:top w:val="nil"/>
                    <w:left w:val="nil"/>
                    <w:bottom w:val="single" w:sz="4" w:space="0" w:color="auto"/>
                    <w:right w:val="single" w:sz="4" w:space="0" w:color="auto"/>
                  </w:tcBorders>
                  <w:shd w:val="clear" w:color="auto" w:fill="auto"/>
                  <w:noWrap/>
                  <w:vAlign w:val="center"/>
                  <w:hideMark/>
                </w:tcPr>
                <w:p w:rsidR="00281A81" w:rsidRPr="00281A81" w:rsidRDefault="00281A81" w:rsidP="00281A81">
                  <w:pPr>
                    <w:jc w:val="center"/>
                    <w:rPr>
                      <w:rFonts w:ascii="Calibri" w:hAnsi="Calibri"/>
                      <w:b/>
                      <w:bCs/>
                      <w:color w:val="000000"/>
                      <w:sz w:val="20"/>
                      <w:lang w:val="el-GR" w:eastAsia="el-GR"/>
                    </w:rPr>
                  </w:pPr>
                  <w:r w:rsidRPr="00281A81">
                    <w:rPr>
                      <w:rFonts w:ascii="Calibri" w:hAnsi="Calibri"/>
                      <w:b/>
                      <w:bCs/>
                      <w:color w:val="000000"/>
                      <w:sz w:val="20"/>
                      <w:lang w:val="el-GR" w:eastAsia="el-GR"/>
                    </w:rPr>
                    <w:t>5</w:t>
                  </w:r>
                </w:p>
              </w:tc>
              <w:tc>
                <w:tcPr>
                  <w:tcW w:w="292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sz w:val="20"/>
                      <w:lang w:val="el-GR" w:eastAsia="el-GR"/>
                    </w:rPr>
                  </w:pPr>
                  <w:r w:rsidRPr="00281A81">
                    <w:rPr>
                      <w:rFonts w:ascii="Calibri" w:hAnsi="Calibri"/>
                      <w:sz w:val="20"/>
                      <w:lang w:val="el-GR" w:eastAsia="el-GR"/>
                    </w:rPr>
                    <w:t>Δυνατότητα διάθεσης ιδίων κεφαλαίων για την έναρξη υλοποίησης του επενδυτικού σχεδίου (εφ' όσον απαιτούνται)</w:t>
                  </w:r>
                </w:p>
              </w:tc>
              <w:tc>
                <w:tcPr>
                  <w:tcW w:w="408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sz w:val="20"/>
                      <w:lang w:val="el-GR" w:eastAsia="el-GR"/>
                    </w:rPr>
                  </w:pPr>
                  <w:r w:rsidRPr="00281A81">
                    <w:rPr>
                      <w:rFonts w:ascii="Calibri" w:hAnsi="Calibri"/>
                      <w:sz w:val="20"/>
                      <w:lang w:val="el-GR" w:eastAsia="el-GR"/>
                    </w:rPr>
                    <w:t>(βαθμολογείται ο λόγος διαθέσιμων ιδίων κεφαλαίων / το σύνολο  της ιδιωτικής συμμετοχής</w:t>
                  </w:r>
                </w:p>
              </w:tc>
              <w:tc>
                <w:tcPr>
                  <w:tcW w:w="1220" w:type="dxa"/>
                  <w:tcBorders>
                    <w:top w:val="nil"/>
                    <w:left w:val="nil"/>
                    <w:bottom w:val="single" w:sz="4" w:space="0" w:color="auto"/>
                    <w:right w:val="single" w:sz="4" w:space="0" w:color="auto"/>
                  </w:tcBorders>
                  <w:shd w:val="clear" w:color="auto" w:fill="auto"/>
                  <w:noWrap/>
                  <w:vAlign w:val="center"/>
                  <w:hideMark/>
                </w:tcPr>
                <w:p w:rsidR="00281A81" w:rsidRPr="00281A81" w:rsidRDefault="00281A81" w:rsidP="00281A81">
                  <w:pPr>
                    <w:jc w:val="left"/>
                    <w:rPr>
                      <w:rFonts w:ascii="Calibri" w:hAnsi="Calibri"/>
                      <w:color w:val="000000"/>
                      <w:sz w:val="20"/>
                      <w:lang w:val="el-GR" w:eastAsia="el-GR"/>
                    </w:rPr>
                  </w:pPr>
                  <w:r w:rsidRPr="00281A81">
                    <w:rPr>
                      <w:rFonts w:ascii="Calibri" w:hAnsi="Calibri"/>
                      <w:color w:val="000000"/>
                      <w:sz w:val="20"/>
                      <w:lang w:val="el-GR" w:eastAsia="el-GR"/>
                    </w:rPr>
                    <w:t> </w:t>
                  </w:r>
                </w:p>
              </w:tc>
              <w:tc>
                <w:tcPr>
                  <w:tcW w:w="920" w:type="dxa"/>
                  <w:tcBorders>
                    <w:top w:val="nil"/>
                    <w:left w:val="nil"/>
                    <w:bottom w:val="single" w:sz="4" w:space="0" w:color="auto"/>
                    <w:right w:val="single" w:sz="4" w:space="0" w:color="auto"/>
                  </w:tcBorders>
                  <w:shd w:val="clear" w:color="auto" w:fill="auto"/>
                  <w:noWrap/>
                  <w:vAlign w:val="center"/>
                  <w:hideMark/>
                </w:tcPr>
                <w:p w:rsidR="00281A81" w:rsidRPr="00281A81" w:rsidRDefault="00281A81" w:rsidP="00281A81">
                  <w:pPr>
                    <w:jc w:val="center"/>
                    <w:rPr>
                      <w:rFonts w:ascii="Calibri" w:hAnsi="Calibri"/>
                      <w:b/>
                      <w:bCs/>
                      <w:color w:val="000000"/>
                      <w:sz w:val="20"/>
                      <w:lang w:val="el-GR" w:eastAsia="el-GR"/>
                    </w:rPr>
                  </w:pPr>
                  <w:r w:rsidRPr="00281A81">
                    <w:rPr>
                      <w:rFonts w:ascii="Calibri" w:hAnsi="Calibri"/>
                      <w:b/>
                      <w:bCs/>
                      <w:color w:val="000000"/>
                      <w:sz w:val="20"/>
                      <w:lang w:val="el-GR" w:eastAsia="el-GR"/>
                    </w:rPr>
                    <w:t>6%</w:t>
                  </w:r>
                </w:p>
              </w:tc>
            </w:tr>
            <w:tr w:rsidR="00281A81" w:rsidRPr="00281A81" w:rsidTr="00281A81">
              <w:trPr>
                <w:trHeight w:val="102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10</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81A81" w:rsidRPr="00281A81" w:rsidRDefault="00281A81" w:rsidP="00281A81">
                  <w:pPr>
                    <w:jc w:val="center"/>
                    <w:rPr>
                      <w:rFonts w:ascii="Calibri" w:hAnsi="Calibri"/>
                      <w:b/>
                      <w:bCs/>
                      <w:color w:val="000000"/>
                      <w:sz w:val="20"/>
                      <w:lang w:val="el-GR" w:eastAsia="el-GR"/>
                    </w:rPr>
                  </w:pPr>
                  <w:r w:rsidRPr="00281A81">
                    <w:rPr>
                      <w:rFonts w:ascii="Calibri" w:hAnsi="Calibri"/>
                      <w:b/>
                      <w:bCs/>
                      <w:color w:val="000000"/>
                      <w:sz w:val="20"/>
                      <w:lang w:val="el-GR" w:eastAsia="el-GR"/>
                    </w:rPr>
                    <w:t>6</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 xml:space="preserve">Σαφήνεια και πληρότητα της πρότασης  </w:t>
                  </w:r>
                </w:p>
              </w:tc>
              <w:tc>
                <w:tcPr>
                  <w:tcW w:w="408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Σαφήνεια του περιεχομένου της πρότασης και πληρότητα ως προς τα απαιτούμενα για τη βαθμολόγηση δικαιολογητικά</w:t>
                  </w:r>
                  <w:r w:rsidRPr="00281A81">
                    <w:rPr>
                      <w:rFonts w:ascii="Calibri" w:hAnsi="Calibri"/>
                      <w:color w:val="000000"/>
                      <w:sz w:val="20"/>
                      <w:lang w:val="el-GR" w:eastAsia="el-GR"/>
                    </w:rPr>
                    <w:b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right"/>
                    <w:rPr>
                      <w:rFonts w:ascii="Calibri" w:hAnsi="Calibri"/>
                      <w:color w:val="000000"/>
                      <w:sz w:val="20"/>
                      <w:lang w:val="el-GR" w:eastAsia="el-GR"/>
                    </w:rPr>
                  </w:pPr>
                  <w:r w:rsidRPr="00281A81">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b/>
                      <w:bCs/>
                      <w:color w:val="000000"/>
                      <w:sz w:val="20"/>
                      <w:lang w:val="el-GR" w:eastAsia="el-GR"/>
                    </w:rPr>
                  </w:pPr>
                  <w:r w:rsidRPr="00281A81">
                    <w:rPr>
                      <w:rFonts w:ascii="Calibri" w:hAnsi="Calibri"/>
                      <w:b/>
                      <w:bCs/>
                      <w:color w:val="000000"/>
                      <w:sz w:val="20"/>
                      <w:lang w:val="el-GR" w:eastAsia="el-GR"/>
                    </w:rPr>
                    <w:t>5%</w:t>
                  </w:r>
                </w:p>
              </w:tc>
            </w:tr>
            <w:tr w:rsidR="00281A81" w:rsidRPr="00281A81" w:rsidTr="00281A81">
              <w:trPr>
                <w:trHeight w:val="1020"/>
              </w:trPr>
              <w:tc>
                <w:tcPr>
                  <w:tcW w:w="5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281A81" w:rsidRPr="00281A81" w:rsidRDefault="00281A81" w:rsidP="00281A81">
                  <w:pPr>
                    <w:jc w:val="left"/>
                    <w:rPr>
                      <w:rFonts w:ascii="Calibri" w:hAnsi="Calibri"/>
                      <w:b/>
                      <w:bCs/>
                      <w:color w:val="000000"/>
                      <w:sz w:val="20"/>
                      <w:lang w:val="el-GR" w:eastAsia="el-GR"/>
                    </w:rPr>
                  </w:pPr>
                </w:p>
              </w:tc>
              <w:tc>
                <w:tcPr>
                  <w:tcW w:w="29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color w:val="000000"/>
                      <w:sz w:val="20"/>
                      <w:lang w:val="el-GR" w:eastAsia="el-GR"/>
                    </w:rPr>
                  </w:pPr>
                </w:p>
              </w:tc>
              <w:tc>
                <w:tcPr>
                  <w:tcW w:w="408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Ασαφής περιγραφή της πρότασης αλλά πληρότητα ως προς τα απαιτούμενα για τη βαθμολόγηση δικαιολογητικά</w:t>
                  </w:r>
                  <w:r w:rsidRPr="00281A81">
                    <w:rPr>
                      <w:rFonts w:ascii="Calibri" w:hAnsi="Calibri"/>
                      <w:color w:val="000000"/>
                      <w:sz w:val="20"/>
                      <w:lang w:val="el-GR" w:eastAsia="el-GR"/>
                    </w:rPr>
                    <w:b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right"/>
                    <w:rPr>
                      <w:rFonts w:ascii="Calibri" w:hAnsi="Calibri"/>
                      <w:color w:val="000000"/>
                      <w:sz w:val="20"/>
                      <w:lang w:val="el-GR" w:eastAsia="el-GR"/>
                    </w:rPr>
                  </w:pPr>
                  <w:r w:rsidRPr="00281A81">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b/>
                      <w:bCs/>
                      <w:color w:val="000000"/>
                      <w:sz w:val="20"/>
                      <w:lang w:val="el-GR" w:eastAsia="el-GR"/>
                    </w:rPr>
                  </w:pPr>
                </w:p>
              </w:tc>
            </w:tr>
            <w:tr w:rsidR="00281A81" w:rsidRPr="00281A81" w:rsidTr="00281A81">
              <w:trPr>
                <w:trHeight w:val="765"/>
              </w:trPr>
              <w:tc>
                <w:tcPr>
                  <w:tcW w:w="5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281A81" w:rsidRPr="00281A81" w:rsidRDefault="00281A81" w:rsidP="00281A81">
                  <w:pPr>
                    <w:jc w:val="left"/>
                    <w:rPr>
                      <w:rFonts w:ascii="Calibri" w:hAnsi="Calibri"/>
                      <w:b/>
                      <w:bCs/>
                      <w:color w:val="000000"/>
                      <w:sz w:val="20"/>
                      <w:lang w:val="el-GR" w:eastAsia="el-GR"/>
                    </w:rPr>
                  </w:pPr>
                </w:p>
              </w:tc>
              <w:tc>
                <w:tcPr>
                  <w:tcW w:w="29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color w:val="000000"/>
                      <w:sz w:val="20"/>
                      <w:lang w:val="el-GR" w:eastAsia="el-GR"/>
                    </w:rPr>
                  </w:pPr>
                </w:p>
              </w:tc>
              <w:tc>
                <w:tcPr>
                  <w:tcW w:w="408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Ασαφής περιγραφή της πρότασης  και ελλείψεις ως προς τα απαιτούμενα για τη βαθμολόγηση δικαιολογητικά</w:t>
                  </w:r>
                </w:p>
              </w:tc>
              <w:tc>
                <w:tcPr>
                  <w:tcW w:w="122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right"/>
                    <w:rPr>
                      <w:rFonts w:ascii="Calibri" w:hAnsi="Calibri"/>
                      <w:color w:val="000000"/>
                      <w:sz w:val="20"/>
                      <w:lang w:val="el-GR" w:eastAsia="el-GR"/>
                    </w:rPr>
                  </w:pPr>
                  <w:r w:rsidRPr="00281A81">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b/>
                      <w:bCs/>
                      <w:color w:val="000000"/>
                      <w:sz w:val="20"/>
                      <w:lang w:val="el-GR" w:eastAsia="el-GR"/>
                    </w:rPr>
                  </w:pPr>
                </w:p>
              </w:tc>
            </w:tr>
            <w:tr w:rsidR="00281A81" w:rsidRPr="00281A81" w:rsidTr="00281A81">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11</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81A81" w:rsidRPr="00281A81" w:rsidRDefault="00281A81" w:rsidP="00281A81">
                  <w:pPr>
                    <w:jc w:val="center"/>
                    <w:rPr>
                      <w:rFonts w:ascii="Calibri" w:hAnsi="Calibri"/>
                      <w:b/>
                      <w:bCs/>
                      <w:color w:val="000000"/>
                      <w:sz w:val="20"/>
                      <w:lang w:val="el-GR" w:eastAsia="el-GR"/>
                    </w:rPr>
                  </w:pPr>
                  <w:r w:rsidRPr="00281A81">
                    <w:rPr>
                      <w:rFonts w:ascii="Calibri" w:hAnsi="Calibri"/>
                      <w:b/>
                      <w:bCs/>
                      <w:color w:val="000000"/>
                      <w:sz w:val="20"/>
                      <w:lang w:val="el-GR" w:eastAsia="el-GR"/>
                    </w:rPr>
                    <w:t>7</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Ετοιμότητα έναρξης υλοποίησης της πρότασης</w:t>
                  </w:r>
                </w:p>
              </w:tc>
              <w:tc>
                <w:tcPr>
                  <w:tcW w:w="408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Εξασφάλιση του συνόλου των απαιτούμενων γνωμοδοτήσεων/εγκρίσεων / αδειών</w:t>
                  </w:r>
                </w:p>
              </w:tc>
              <w:tc>
                <w:tcPr>
                  <w:tcW w:w="122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right"/>
                    <w:rPr>
                      <w:rFonts w:ascii="Calibri" w:hAnsi="Calibri"/>
                      <w:color w:val="000000"/>
                      <w:sz w:val="20"/>
                      <w:lang w:val="el-GR" w:eastAsia="el-GR"/>
                    </w:rPr>
                  </w:pPr>
                  <w:r w:rsidRPr="00281A81">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b/>
                      <w:bCs/>
                      <w:color w:val="000000"/>
                      <w:sz w:val="20"/>
                      <w:lang w:val="el-GR" w:eastAsia="el-GR"/>
                    </w:rPr>
                  </w:pPr>
                  <w:r w:rsidRPr="00281A81">
                    <w:rPr>
                      <w:rFonts w:ascii="Calibri" w:hAnsi="Calibri"/>
                      <w:b/>
                      <w:bCs/>
                      <w:color w:val="000000"/>
                      <w:sz w:val="20"/>
                      <w:lang w:val="el-GR" w:eastAsia="el-GR"/>
                    </w:rPr>
                    <w:t>25%</w:t>
                  </w:r>
                </w:p>
              </w:tc>
            </w:tr>
            <w:tr w:rsidR="00281A81" w:rsidRPr="00281A81" w:rsidTr="00281A81">
              <w:trPr>
                <w:trHeight w:val="510"/>
              </w:trPr>
              <w:tc>
                <w:tcPr>
                  <w:tcW w:w="5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281A81" w:rsidRPr="00281A81" w:rsidRDefault="00281A81" w:rsidP="00281A81">
                  <w:pPr>
                    <w:jc w:val="left"/>
                    <w:rPr>
                      <w:rFonts w:ascii="Calibri" w:hAnsi="Calibri"/>
                      <w:b/>
                      <w:bCs/>
                      <w:color w:val="000000"/>
                      <w:sz w:val="20"/>
                      <w:lang w:val="el-GR" w:eastAsia="el-GR"/>
                    </w:rPr>
                  </w:pPr>
                </w:p>
              </w:tc>
              <w:tc>
                <w:tcPr>
                  <w:tcW w:w="29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color w:val="000000"/>
                      <w:sz w:val="20"/>
                      <w:lang w:val="el-GR" w:eastAsia="el-GR"/>
                    </w:rPr>
                  </w:pPr>
                </w:p>
              </w:tc>
              <w:tc>
                <w:tcPr>
                  <w:tcW w:w="408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Εξασφάλιση μέρους των απαιτούμενων γνωμοδοτήσεων/εγκρίσεων / αδειών</w:t>
                  </w:r>
                </w:p>
              </w:tc>
              <w:tc>
                <w:tcPr>
                  <w:tcW w:w="122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right"/>
                    <w:rPr>
                      <w:rFonts w:ascii="Calibri" w:hAnsi="Calibri"/>
                      <w:color w:val="000000"/>
                      <w:sz w:val="20"/>
                      <w:lang w:val="el-GR" w:eastAsia="el-GR"/>
                    </w:rPr>
                  </w:pPr>
                  <w:r w:rsidRPr="00281A81">
                    <w:rPr>
                      <w:rFonts w:ascii="Calibri" w:hAnsi="Calibri"/>
                      <w:color w:val="000000"/>
                      <w:sz w:val="20"/>
                      <w:lang w:val="el-GR" w:eastAsia="el-GR"/>
                    </w:rPr>
                    <w:t>60</w:t>
                  </w:r>
                </w:p>
              </w:tc>
              <w:tc>
                <w:tcPr>
                  <w:tcW w:w="9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b/>
                      <w:bCs/>
                      <w:color w:val="000000"/>
                      <w:sz w:val="20"/>
                      <w:lang w:val="el-GR" w:eastAsia="el-GR"/>
                    </w:rPr>
                  </w:pPr>
                </w:p>
              </w:tc>
            </w:tr>
            <w:tr w:rsidR="00281A81" w:rsidRPr="00281A81" w:rsidTr="00281A81">
              <w:trPr>
                <w:trHeight w:val="510"/>
              </w:trPr>
              <w:tc>
                <w:tcPr>
                  <w:tcW w:w="5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281A81" w:rsidRPr="00281A81" w:rsidRDefault="00281A81" w:rsidP="00281A81">
                  <w:pPr>
                    <w:jc w:val="left"/>
                    <w:rPr>
                      <w:rFonts w:ascii="Calibri" w:hAnsi="Calibri"/>
                      <w:b/>
                      <w:bCs/>
                      <w:color w:val="000000"/>
                      <w:sz w:val="20"/>
                      <w:lang w:val="el-GR" w:eastAsia="el-GR"/>
                    </w:rPr>
                  </w:pPr>
                </w:p>
              </w:tc>
              <w:tc>
                <w:tcPr>
                  <w:tcW w:w="29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color w:val="000000"/>
                      <w:sz w:val="20"/>
                      <w:lang w:val="el-GR" w:eastAsia="el-GR"/>
                    </w:rPr>
                  </w:pPr>
                </w:p>
              </w:tc>
              <w:tc>
                <w:tcPr>
                  <w:tcW w:w="4080" w:type="dxa"/>
                  <w:tcBorders>
                    <w:top w:val="nil"/>
                    <w:left w:val="nil"/>
                    <w:bottom w:val="single" w:sz="4" w:space="0" w:color="auto"/>
                    <w:right w:val="single" w:sz="4" w:space="0" w:color="auto"/>
                  </w:tcBorders>
                  <w:shd w:val="clear" w:color="000000" w:fill="FFFFFF"/>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 xml:space="preserve">Υποβολή αιτήσεων στις αρμόδιες αρχές για απαραίτητες </w:t>
                  </w:r>
                  <w:r w:rsidRPr="00281A81">
                    <w:rPr>
                      <w:rFonts w:ascii="Calibri" w:hAnsi="Calibri"/>
                      <w:color w:val="000000"/>
                      <w:sz w:val="20"/>
                      <w:lang w:val="el-GR" w:eastAsia="el-GR"/>
                    </w:rPr>
                    <w:lastRenderedPageBreak/>
                    <w:t>γνωμοδοτήσεις/εγκρίσεις / άδειες.</w:t>
                  </w:r>
                </w:p>
              </w:tc>
              <w:tc>
                <w:tcPr>
                  <w:tcW w:w="1220" w:type="dxa"/>
                  <w:tcBorders>
                    <w:top w:val="nil"/>
                    <w:left w:val="nil"/>
                    <w:bottom w:val="single" w:sz="4" w:space="0" w:color="auto"/>
                    <w:right w:val="single" w:sz="4" w:space="0" w:color="auto"/>
                  </w:tcBorders>
                  <w:shd w:val="clear" w:color="000000" w:fill="FFFFFF"/>
                  <w:vAlign w:val="center"/>
                  <w:hideMark/>
                </w:tcPr>
                <w:p w:rsidR="00281A81" w:rsidRPr="00281A81" w:rsidRDefault="00281A81" w:rsidP="00281A81">
                  <w:pPr>
                    <w:jc w:val="right"/>
                    <w:rPr>
                      <w:rFonts w:ascii="Calibri" w:hAnsi="Calibri"/>
                      <w:color w:val="000000"/>
                      <w:sz w:val="20"/>
                      <w:lang w:val="el-GR" w:eastAsia="el-GR"/>
                    </w:rPr>
                  </w:pPr>
                  <w:r w:rsidRPr="00281A81">
                    <w:rPr>
                      <w:rFonts w:ascii="Calibri" w:hAnsi="Calibri"/>
                      <w:color w:val="000000"/>
                      <w:sz w:val="20"/>
                      <w:lang w:val="el-GR" w:eastAsia="el-GR"/>
                    </w:rPr>
                    <w:lastRenderedPageBreak/>
                    <w:t>30</w:t>
                  </w:r>
                </w:p>
              </w:tc>
              <w:tc>
                <w:tcPr>
                  <w:tcW w:w="9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b/>
                      <w:bCs/>
                      <w:color w:val="000000"/>
                      <w:sz w:val="20"/>
                      <w:lang w:val="el-GR" w:eastAsia="el-GR"/>
                    </w:rPr>
                  </w:pPr>
                </w:p>
              </w:tc>
            </w:tr>
            <w:tr w:rsidR="00281A81" w:rsidRPr="00281A81" w:rsidTr="00281A81">
              <w:trPr>
                <w:trHeight w:val="765"/>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lastRenderedPageBreak/>
                    <w:t>12</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81A81" w:rsidRPr="00281A81" w:rsidRDefault="00281A81" w:rsidP="00281A81">
                  <w:pPr>
                    <w:jc w:val="center"/>
                    <w:rPr>
                      <w:rFonts w:ascii="Calibri" w:hAnsi="Calibri"/>
                      <w:b/>
                      <w:bCs/>
                      <w:color w:val="000000"/>
                      <w:sz w:val="20"/>
                      <w:lang w:val="el-GR" w:eastAsia="el-GR"/>
                    </w:rPr>
                  </w:pPr>
                  <w:r w:rsidRPr="00281A81">
                    <w:rPr>
                      <w:rFonts w:ascii="Calibri" w:hAnsi="Calibri"/>
                      <w:b/>
                      <w:bCs/>
                      <w:color w:val="000000"/>
                      <w:sz w:val="20"/>
                      <w:lang w:val="el-GR" w:eastAsia="el-GR"/>
                    </w:rPr>
                    <w:t>8</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Σύσταση Φορέα</w:t>
                  </w:r>
                </w:p>
              </w:tc>
              <w:tc>
                <w:tcPr>
                  <w:tcW w:w="408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sz w:val="20"/>
                      <w:lang w:val="el-GR" w:eastAsia="el-GR"/>
                    </w:rPr>
                  </w:pPr>
                  <w:r w:rsidRPr="00281A81">
                    <w:rPr>
                      <w:rFonts w:ascii="Calibri" w:hAnsi="Calibri"/>
                      <w:sz w:val="20"/>
                      <w:lang w:val="el-GR" w:eastAsia="el-GR"/>
                    </w:rPr>
                    <w:t>Εχει συσταθεί ο φορέας υλοποίησης της επένδυσης (εταιρεία, νομικό πρόσωπο κλπ) ή δεν απαιτείται σύσταση φορέα</w:t>
                  </w:r>
                </w:p>
              </w:tc>
              <w:tc>
                <w:tcPr>
                  <w:tcW w:w="122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right"/>
                    <w:rPr>
                      <w:rFonts w:ascii="Calibri" w:hAnsi="Calibri"/>
                      <w:sz w:val="20"/>
                      <w:lang w:val="el-GR" w:eastAsia="el-GR"/>
                    </w:rPr>
                  </w:pPr>
                  <w:r w:rsidRPr="00281A81">
                    <w:rPr>
                      <w:rFonts w:ascii="Calibri" w:hAnsi="Calibri"/>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b/>
                      <w:bCs/>
                      <w:color w:val="000000"/>
                      <w:sz w:val="20"/>
                      <w:lang w:val="el-GR" w:eastAsia="el-GR"/>
                    </w:rPr>
                  </w:pPr>
                  <w:r w:rsidRPr="00281A81">
                    <w:rPr>
                      <w:rFonts w:ascii="Calibri" w:hAnsi="Calibri"/>
                      <w:b/>
                      <w:bCs/>
                      <w:color w:val="000000"/>
                      <w:sz w:val="20"/>
                      <w:lang w:val="el-GR" w:eastAsia="el-GR"/>
                    </w:rPr>
                    <w:t>2%</w:t>
                  </w:r>
                </w:p>
              </w:tc>
            </w:tr>
            <w:tr w:rsidR="00281A81" w:rsidRPr="00281A81" w:rsidTr="00281A81">
              <w:trPr>
                <w:trHeight w:val="300"/>
              </w:trPr>
              <w:tc>
                <w:tcPr>
                  <w:tcW w:w="5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281A81" w:rsidRPr="00281A81" w:rsidRDefault="00281A81" w:rsidP="00281A81">
                  <w:pPr>
                    <w:jc w:val="left"/>
                    <w:rPr>
                      <w:rFonts w:ascii="Calibri" w:hAnsi="Calibri"/>
                      <w:b/>
                      <w:bCs/>
                      <w:color w:val="000000"/>
                      <w:sz w:val="20"/>
                      <w:lang w:val="el-GR" w:eastAsia="el-GR"/>
                    </w:rPr>
                  </w:pPr>
                </w:p>
              </w:tc>
              <w:tc>
                <w:tcPr>
                  <w:tcW w:w="29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color w:val="000000"/>
                      <w:sz w:val="20"/>
                      <w:lang w:val="el-GR" w:eastAsia="el-GR"/>
                    </w:rPr>
                  </w:pPr>
                </w:p>
              </w:tc>
              <w:tc>
                <w:tcPr>
                  <w:tcW w:w="408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sz w:val="20"/>
                      <w:lang w:val="el-GR" w:eastAsia="el-GR"/>
                    </w:rPr>
                  </w:pPr>
                  <w:r w:rsidRPr="00281A81">
                    <w:rPr>
                      <w:rFonts w:ascii="Calibri" w:hAnsi="Calibri"/>
                      <w:sz w:val="20"/>
                      <w:lang w:val="el-GR" w:eastAsia="el-GR"/>
                    </w:rPr>
                    <w:t>Δεν έχει συσταθεί ο φορέας που απαιτείται</w:t>
                  </w:r>
                </w:p>
              </w:tc>
              <w:tc>
                <w:tcPr>
                  <w:tcW w:w="122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right"/>
                    <w:rPr>
                      <w:rFonts w:ascii="Calibri" w:hAnsi="Calibri"/>
                      <w:sz w:val="20"/>
                      <w:lang w:val="el-GR" w:eastAsia="el-GR"/>
                    </w:rPr>
                  </w:pPr>
                  <w:r w:rsidRPr="00281A81">
                    <w:rPr>
                      <w:rFonts w:ascii="Calibri" w:hAnsi="Calibri"/>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b/>
                      <w:bCs/>
                      <w:color w:val="000000"/>
                      <w:sz w:val="20"/>
                      <w:lang w:val="el-GR" w:eastAsia="el-GR"/>
                    </w:rPr>
                  </w:pPr>
                </w:p>
              </w:tc>
            </w:tr>
            <w:tr w:rsidR="00281A81" w:rsidRPr="00281A81" w:rsidTr="00281A81">
              <w:trPr>
                <w:trHeight w:val="30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17</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1A81" w:rsidRPr="00281A81" w:rsidRDefault="00281A81" w:rsidP="00281A81">
                  <w:pPr>
                    <w:jc w:val="center"/>
                    <w:rPr>
                      <w:rFonts w:ascii="Calibri" w:hAnsi="Calibri"/>
                      <w:b/>
                      <w:bCs/>
                      <w:color w:val="000000"/>
                      <w:sz w:val="20"/>
                      <w:lang w:val="el-GR" w:eastAsia="el-GR"/>
                    </w:rPr>
                  </w:pPr>
                  <w:r w:rsidRPr="00281A81">
                    <w:rPr>
                      <w:rFonts w:ascii="Calibri" w:hAnsi="Calibri"/>
                      <w:b/>
                      <w:bCs/>
                      <w:color w:val="000000"/>
                      <w:sz w:val="20"/>
                      <w:lang w:val="el-GR" w:eastAsia="el-GR"/>
                    </w:rPr>
                    <w:t>9</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Συμβατότητα με την τοπική αρχιτεκτονική</w:t>
                  </w:r>
                </w:p>
              </w:tc>
              <w:tc>
                <w:tcPr>
                  <w:tcW w:w="408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Διατηρητέο ή παραδοσιακό κτίριο</w:t>
                  </w:r>
                </w:p>
              </w:tc>
              <w:tc>
                <w:tcPr>
                  <w:tcW w:w="122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right"/>
                    <w:rPr>
                      <w:rFonts w:ascii="Calibri" w:hAnsi="Calibri"/>
                      <w:color w:val="000000"/>
                      <w:sz w:val="20"/>
                      <w:lang w:val="el-GR" w:eastAsia="el-GR"/>
                    </w:rPr>
                  </w:pPr>
                  <w:r w:rsidRPr="00281A81">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1A81" w:rsidRPr="00281A81" w:rsidRDefault="00281A81" w:rsidP="00281A81">
                  <w:pPr>
                    <w:jc w:val="center"/>
                    <w:rPr>
                      <w:rFonts w:ascii="Calibri" w:hAnsi="Calibri"/>
                      <w:b/>
                      <w:bCs/>
                      <w:color w:val="000000"/>
                      <w:sz w:val="20"/>
                      <w:lang w:val="el-GR" w:eastAsia="el-GR"/>
                    </w:rPr>
                  </w:pPr>
                  <w:r w:rsidRPr="00281A81">
                    <w:rPr>
                      <w:rFonts w:ascii="Calibri" w:hAnsi="Calibri"/>
                      <w:b/>
                      <w:bCs/>
                      <w:color w:val="000000"/>
                      <w:sz w:val="20"/>
                      <w:lang w:val="el-GR" w:eastAsia="el-GR"/>
                    </w:rPr>
                    <w:t>5%</w:t>
                  </w:r>
                </w:p>
              </w:tc>
            </w:tr>
            <w:tr w:rsidR="00281A81" w:rsidRPr="00281A81" w:rsidTr="00281A81">
              <w:trPr>
                <w:trHeight w:val="300"/>
              </w:trPr>
              <w:tc>
                <w:tcPr>
                  <w:tcW w:w="5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281A81" w:rsidRPr="00281A81" w:rsidRDefault="00281A81" w:rsidP="00281A81">
                  <w:pPr>
                    <w:jc w:val="left"/>
                    <w:rPr>
                      <w:rFonts w:ascii="Calibri" w:hAnsi="Calibri"/>
                      <w:b/>
                      <w:bCs/>
                      <w:color w:val="000000"/>
                      <w:sz w:val="20"/>
                      <w:lang w:val="el-GR" w:eastAsia="el-GR"/>
                    </w:rPr>
                  </w:pPr>
                </w:p>
              </w:tc>
              <w:tc>
                <w:tcPr>
                  <w:tcW w:w="29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color w:val="000000"/>
                      <w:sz w:val="20"/>
                      <w:lang w:val="el-GR" w:eastAsia="el-GR"/>
                    </w:rPr>
                  </w:pPr>
                </w:p>
              </w:tc>
              <w:tc>
                <w:tcPr>
                  <w:tcW w:w="408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 xml:space="preserve">Παραδοσιακός οικισμός </w:t>
                  </w:r>
                </w:p>
              </w:tc>
              <w:tc>
                <w:tcPr>
                  <w:tcW w:w="122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right"/>
                    <w:rPr>
                      <w:rFonts w:ascii="Calibri" w:hAnsi="Calibri"/>
                      <w:color w:val="000000"/>
                      <w:sz w:val="20"/>
                      <w:lang w:val="el-GR" w:eastAsia="el-GR"/>
                    </w:rPr>
                  </w:pPr>
                  <w:r w:rsidRPr="00281A81">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b/>
                      <w:bCs/>
                      <w:color w:val="000000"/>
                      <w:sz w:val="20"/>
                      <w:lang w:val="el-GR" w:eastAsia="el-GR"/>
                    </w:rPr>
                  </w:pPr>
                </w:p>
              </w:tc>
            </w:tr>
            <w:tr w:rsidR="00281A81" w:rsidRPr="00281A81" w:rsidTr="00281A81">
              <w:trPr>
                <w:trHeight w:val="45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20</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281A81" w:rsidRPr="00281A81" w:rsidRDefault="00281A81" w:rsidP="00281A81">
                  <w:pPr>
                    <w:jc w:val="center"/>
                    <w:rPr>
                      <w:rFonts w:ascii="Calibri" w:hAnsi="Calibri"/>
                      <w:b/>
                      <w:bCs/>
                      <w:color w:val="000000"/>
                      <w:sz w:val="20"/>
                      <w:lang w:val="el-GR" w:eastAsia="el-GR"/>
                    </w:rPr>
                  </w:pPr>
                  <w:r w:rsidRPr="00281A81">
                    <w:rPr>
                      <w:rFonts w:ascii="Calibri" w:hAnsi="Calibri"/>
                      <w:b/>
                      <w:bCs/>
                      <w:color w:val="000000"/>
                      <w:sz w:val="20"/>
                      <w:lang w:val="el-GR" w:eastAsia="el-GR"/>
                    </w:rPr>
                    <w:t>10</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 xml:space="preserve">Ποσοστό δαπανών σχετικών με τη χρήση ή παραγωγή ανανεώσιμων πηγών ενέργειας (ΑΠΕ), (φωτοβολταϊκά, βιοντίζελ, βιοαέριο κ.λ.π.) </w:t>
                  </w:r>
                  <w:r w:rsidRPr="00281A81">
                    <w:rPr>
                      <w:rFonts w:ascii="Calibri" w:hAnsi="Calibri"/>
                      <w:color w:val="FF0000"/>
                      <w:sz w:val="20"/>
                      <w:lang w:val="el-GR" w:eastAsia="el-GR"/>
                    </w:rPr>
                    <w:t>για την κάλυψη των αναγκών των μονάδων.</w:t>
                  </w:r>
                </w:p>
              </w:tc>
              <w:tc>
                <w:tcPr>
                  <w:tcW w:w="408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 xml:space="preserve"> Ποσοστό μεγαλύτερο ή ίσο με 20%</w:t>
                  </w:r>
                </w:p>
              </w:tc>
              <w:tc>
                <w:tcPr>
                  <w:tcW w:w="1220" w:type="dxa"/>
                  <w:tcBorders>
                    <w:top w:val="nil"/>
                    <w:left w:val="nil"/>
                    <w:bottom w:val="single" w:sz="4" w:space="0" w:color="auto"/>
                    <w:right w:val="single" w:sz="4" w:space="0" w:color="auto"/>
                  </w:tcBorders>
                  <w:shd w:val="clear" w:color="auto" w:fill="auto"/>
                  <w:noWrap/>
                  <w:vAlign w:val="center"/>
                  <w:hideMark/>
                </w:tcPr>
                <w:p w:rsidR="00281A81" w:rsidRPr="00281A81" w:rsidRDefault="00281A81" w:rsidP="00281A81">
                  <w:pPr>
                    <w:jc w:val="right"/>
                    <w:rPr>
                      <w:rFonts w:ascii="Calibri" w:hAnsi="Calibri"/>
                      <w:color w:val="000000"/>
                      <w:sz w:val="20"/>
                      <w:lang w:val="el-GR" w:eastAsia="el-GR"/>
                    </w:rPr>
                  </w:pPr>
                  <w:r w:rsidRPr="00281A81">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b/>
                      <w:bCs/>
                      <w:color w:val="000000"/>
                      <w:sz w:val="20"/>
                      <w:lang w:val="el-GR" w:eastAsia="el-GR"/>
                    </w:rPr>
                  </w:pPr>
                  <w:r w:rsidRPr="00281A81">
                    <w:rPr>
                      <w:rFonts w:ascii="Calibri" w:hAnsi="Calibri"/>
                      <w:b/>
                      <w:bCs/>
                      <w:color w:val="000000"/>
                      <w:sz w:val="20"/>
                      <w:lang w:val="el-GR" w:eastAsia="el-GR"/>
                    </w:rPr>
                    <w:t>6%</w:t>
                  </w:r>
                </w:p>
              </w:tc>
            </w:tr>
            <w:tr w:rsidR="00281A81" w:rsidRPr="00281A81" w:rsidTr="00281A81">
              <w:trPr>
                <w:trHeight w:val="405"/>
              </w:trPr>
              <w:tc>
                <w:tcPr>
                  <w:tcW w:w="5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281A81" w:rsidRPr="00281A81" w:rsidRDefault="00281A81" w:rsidP="00281A81">
                  <w:pPr>
                    <w:jc w:val="left"/>
                    <w:rPr>
                      <w:rFonts w:ascii="Calibri" w:hAnsi="Calibri"/>
                      <w:b/>
                      <w:bCs/>
                      <w:color w:val="000000"/>
                      <w:sz w:val="20"/>
                      <w:lang w:val="el-GR" w:eastAsia="el-GR"/>
                    </w:rPr>
                  </w:pPr>
                </w:p>
              </w:tc>
              <w:tc>
                <w:tcPr>
                  <w:tcW w:w="29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color w:val="000000"/>
                      <w:sz w:val="20"/>
                      <w:lang w:val="el-GR" w:eastAsia="el-GR"/>
                    </w:rPr>
                  </w:pPr>
                </w:p>
              </w:tc>
              <w:tc>
                <w:tcPr>
                  <w:tcW w:w="408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10% ≤ Ποσοστό &lt; 20%</w:t>
                  </w:r>
                </w:p>
              </w:tc>
              <w:tc>
                <w:tcPr>
                  <w:tcW w:w="1220" w:type="dxa"/>
                  <w:tcBorders>
                    <w:top w:val="nil"/>
                    <w:left w:val="nil"/>
                    <w:bottom w:val="single" w:sz="4" w:space="0" w:color="auto"/>
                    <w:right w:val="single" w:sz="4" w:space="0" w:color="auto"/>
                  </w:tcBorders>
                  <w:shd w:val="clear" w:color="auto" w:fill="auto"/>
                  <w:noWrap/>
                  <w:vAlign w:val="center"/>
                  <w:hideMark/>
                </w:tcPr>
                <w:p w:rsidR="00281A81" w:rsidRPr="00281A81" w:rsidRDefault="00281A81" w:rsidP="00281A81">
                  <w:pPr>
                    <w:jc w:val="right"/>
                    <w:rPr>
                      <w:rFonts w:ascii="Calibri" w:hAnsi="Calibri"/>
                      <w:color w:val="000000"/>
                      <w:sz w:val="20"/>
                      <w:lang w:val="el-GR" w:eastAsia="el-GR"/>
                    </w:rPr>
                  </w:pPr>
                  <w:r w:rsidRPr="00281A81">
                    <w:rPr>
                      <w:rFonts w:ascii="Calibri" w:hAnsi="Calibri"/>
                      <w:color w:val="000000"/>
                      <w:sz w:val="20"/>
                      <w:lang w:val="el-GR" w:eastAsia="el-GR"/>
                    </w:rPr>
                    <w:t>60</w:t>
                  </w:r>
                </w:p>
              </w:tc>
              <w:tc>
                <w:tcPr>
                  <w:tcW w:w="9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b/>
                      <w:bCs/>
                      <w:color w:val="000000"/>
                      <w:sz w:val="20"/>
                      <w:lang w:val="el-GR" w:eastAsia="el-GR"/>
                    </w:rPr>
                  </w:pPr>
                </w:p>
              </w:tc>
            </w:tr>
            <w:tr w:rsidR="00281A81" w:rsidRPr="00281A81" w:rsidTr="00281A81">
              <w:trPr>
                <w:trHeight w:val="780"/>
              </w:trPr>
              <w:tc>
                <w:tcPr>
                  <w:tcW w:w="5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281A81" w:rsidRPr="00281A81" w:rsidRDefault="00281A81" w:rsidP="00281A81">
                  <w:pPr>
                    <w:jc w:val="left"/>
                    <w:rPr>
                      <w:rFonts w:ascii="Calibri" w:hAnsi="Calibri"/>
                      <w:b/>
                      <w:bCs/>
                      <w:color w:val="000000"/>
                      <w:sz w:val="20"/>
                      <w:lang w:val="el-GR" w:eastAsia="el-GR"/>
                    </w:rPr>
                  </w:pPr>
                </w:p>
              </w:tc>
              <w:tc>
                <w:tcPr>
                  <w:tcW w:w="29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color w:val="000000"/>
                      <w:sz w:val="20"/>
                      <w:lang w:val="el-GR" w:eastAsia="el-GR"/>
                    </w:rPr>
                  </w:pPr>
                </w:p>
              </w:tc>
              <w:tc>
                <w:tcPr>
                  <w:tcW w:w="4080" w:type="dxa"/>
                  <w:tcBorders>
                    <w:top w:val="nil"/>
                    <w:left w:val="nil"/>
                    <w:bottom w:val="single" w:sz="4" w:space="0" w:color="auto"/>
                    <w:right w:val="single" w:sz="4" w:space="0" w:color="auto"/>
                  </w:tcBorders>
                  <w:shd w:val="clear" w:color="auto" w:fill="auto"/>
                  <w:vAlign w:val="center"/>
                  <w:hideMark/>
                </w:tcPr>
                <w:p w:rsidR="00281A81" w:rsidRPr="00281A81" w:rsidRDefault="00281A81" w:rsidP="00281A81">
                  <w:pPr>
                    <w:jc w:val="center"/>
                    <w:rPr>
                      <w:rFonts w:ascii="Calibri" w:hAnsi="Calibri"/>
                      <w:color w:val="000000"/>
                      <w:sz w:val="20"/>
                      <w:lang w:val="el-GR" w:eastAsia="el-GR"/>
                    </w:rPr>
                  </w:pPr>
                  <w:r w:rsidRPr="00281A81">
                    <w:rPr>
                      <w:rFonts w:ascii="Calibri" w:hAnsi="Calibri"/>
                      <w:color w:val="000000"/>
                      <w:sz w:val="20"/>
                      <w:lang w:val="el-GR" w:eastAsia="el-GR"/>
                    </w:rPr>
                    <w:t>5% ≤ Ποσοστό &lt; 10%</w:t>
                  </w:r>
                </w:p>
              </w:tc>
              <w:tc>
                <w:tcPr>
                  <w:tcW w:w="1220" w:type="dxa"/>
                  <w:tcBorders>
                    <w:top w:val="nil"/>
                    <w:left w:val="nil"/>
                    <w:bottom w:val="single" w:sz="4" w:space="0" w:color="auto"/>
                    <w:right w:val="single" w:sz="4" w:space="0" w:color="auto"/>
                  </w:tcBorders>
                  <w:shd w:val="clear" w:color="auto" w:fill="auto"/>
                  <w:noWrap/>
                  <w:vAlign w:val="center"/>
                  <w:hideMark/>
                </w:tcPr>
                <w:p w:rsidR="00281A81" w:rsidRPr="00281A81" w:rsidRDefault="00281A81" w:rsidP="00281A81">
                  <w:pPr>
                    <w:jc w:val="right"/>
                    <w:rPr>
                      <w:rFonts w:ascii="Calibri" w:hAnsi="Calibri"/>
                      <w:color w:val="000000"/>
                      <w:sz w:val="20"/>
                      <w:lang w:val="el-GR" w:eastAsia="el-GR"/>
                    </w:rPr>
                  </w:pPr>
                  <w:r w:rsidRPr="00281A81">
                    <w:rPr>
                      <w:rFonts w:ascii="Calibri" w:hAnsi="Calibri"/>
                      <w:color w:val="000000"/>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281A81" w:rsidRPr="00281A81" w:rsidRDefault="00281A81" w:rsidP="00281A81">
                  <w:pPr>
                    <w:jc w:val="left"/>
                    <w:rPr>
                      <w:rFonts w:ascii="Calibri" w:hAnsi="Calibri"/>
                      <w:b/>
                      <w:bCs/>
                      <w:color w:val="000000"/>
                      <w:sz w:val="20"/>
                      <w:lang w:val="el-GR" w:eastAsia="el-GR"/>
                    </w:rPr>
                  </w:pPr>
                </w:p>
              </w:tc>
            </w:tr>
            <w:tr w:rsidR="00281A81" w:rsidRPr="00281A81" w:rsidTr="00281A81">
              <w:trPr>
                <w:trHeight w:val="300"/>
              </w:trPr>
              <w:tc>
                <w:tcPr>
                  <w:tcW w:w="520" w:type="dxa"/>
                  <w:tcBorders>
                    <w:top w:val="nil"/>
                    <w:left w:val="nil"/>
                    <w:bottom w:val="nil"/>
                    <w:right w:val="nil"/>
                  </w:tcBorders>
                  <w:shd w:val="clear" w:color="auto" w:fill="auto"/>
                  <w:noWrap/>
                  <w:vAlign w:val="bottom"/>
                  <w:hideMark/>
                </w:tcPr>
                <w:p w:rsidR="00281A81" w:rsidRPr="00281A81" w:rsidRDefault="00281A81" w:rsidP="00281A81">
                  <w:pPr>
                    <w:jc w:val="right"/>
                    <w:rPr>
                      <w:rFonts w:ascii="Calibri" w:hAnsi="Calibri"/>
                      <w:color w:val="000000"/>
                      <w:sz w:val="20"/>
                      <w:lang w:val="el-GR" w:eastAsia="el-GR"/>
                    </w:rPr>
                  </w:pPr>
                </w:p>
              </w:tc>
              <w:tc>
                <w:tcPr>
                  <w:tcW w:w="87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281A81" w:rsidRPr="00281A81" w:rsidRDefault="00281A81" w:rsidP="00281A81">
                  <w:pPr>
                    <w:jc w:val="right"/>
                    <w:rPr>
                      <w:rFonts w:ascii="Calibri" w:hAnsi="Calibri"/>
                      <w:b/>
                      <w:bCs/>
                      <w:color w:val="000000"/>
                      <w:sz w:val="20"/>
                      <w:lang w:val="el-GR" w:eastAsia="el-GR"/>
                    </w:rPr>
                  </w:pPr>
                  <w:r w:rsidRPr="00281A81">
                    <w:rPr>
                      <w:rFonts w:ascii="Calibri" w:hAnsi="Calibri"/>
                      <w:b/>
                      <w:bCs/>
                      <w:color w:val="000000"/>
                      <w:sz w:val="20"/>
                      <w:lang w:val="el-GR" w:eastAsia="el-GR"/>
                    </w:rPr>
                    <w:t>ΣΥΝΟΛΟ</w:t>
                  </w:r>
                </w:p>
              </w:tc>
              <w:tc>
                <w:tcPr>
                  <w:tcW w:w="920" w:type="dxa"/>
                  <w:tcBorders>
                    <w:top w:val="nil"/>
                    <w:left w:val="nil"/>
                    <w:bottom w:val="single" w:sz="4" w:space="0" w:color="auto"/>
                    <w:right w:val="single" w:sz="4" w:space="0" w:color="auto"/>
                  </w:tcBorders>
                  <w:shd w:val="clear" w:color="auto" w:fill="auto"/>
                  <w:noWrap/>
                  <w:vAlign w:val="bottom"/>
                  <w:hideMark/>
                </w:tcPr>
                <w:p w:rsidR="00281A81" w:rsidRPr="00281A81" w:rsidRDefault="00281A81" w:rsidP="00281A81">
                  <w:pPr>
                    <w:jc w:val="center"/>
                    <w:rPr>
                      <w:rFonts w:ascii="Calibri" w:hAnsi="Calibri"/>
                      <w:b/>
                      <w:bCs/>
                      <w:color w:val="000000"/>
                      <w:szCs w:val="22"/>
                      <w:lang w:val="el-GR" w:eastAsia="el-GR"/>
                    </w:rPr>
                  </w:pPr>
                  <w:r w:rsidRPr="00281A81">
                    <w:rPr>
                      <w:rFonts w:ascii="Calibri" w:hAnsi="Calibri"/>
                      <w:b/>
                      <w:bCs/>
                      <w:color w:val="000000"/>
                      <w:szCs w:val="22"/>
                      <w:lang w:val="el-GR" w:eastAsia="el-GR"/>
                    </w:rPr>
                    <w:t>100%</w:t>
                  </w:r>
                </w:p>
              </w:tc>
            </w:tr>
            <w:tr w:rsidR="00281A81" w:rsidRPr="00EB2B36" w:rsidTr="00281A81">
              <w:trPr>
                <w:trHeight w:val="300"/>
              </w:trPr>
              <w:tc>
                <w:tcPr>
                  <w:tcW w:w="520" w:type="dxa"/>
                  <w:tcBorders>
                    <w:top w:val="nil"/>
                    <w:left w:val="nil"/>
                    <w:bottom w:val="nil"/>
                    <w:right w:val="nil"/>
                  </w:tcBorders>
                  <w:shd w:val="clear" w:color="auto" w:fill="auto"/>
                  <w:noWrap/>
                  <w:vAlign w:val="bottom"/>
                  <w:hideMark/>
                </w:tcPr>
                <w:p w:rsidR="00281A81" w:rsidRPr="00281A81" w:rsidRDefault="00281A81" w:rsidP="00281A81">
                  <w:pPr>
                    <w:jc w:val="center"/>
                    <w:rPr>
                      <w:rFonts w:ascii="Calibri" w:hAnsi="Calibri"/>
                      <w:b/>
                      <w:bCs/>
                      <w:color w:val="000000"/>
                      <w:szCs w:val="22"/>
                      <w:lang w:val="el-GR" w:eastAsia="el-GR"/>
                    </w:rPr>
                  </w:pPr>
                </w:p>
              </w:tc>
              <w:tc>
                <w:tcPr>
                  <w:tcW w:w="96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1A81" w:rsidRPr="00281A81" w:rsidRDefault="00281A81" w:rsidP="00281A81">
                  <w:pPr>
                    <w:jc w:val="center"/>
                    <w:rPr>
                      <w:rFonts w:ascii="Calibri" w:hAnsi="Calibri"/>
                      <w:b/>
                      <w:bCs/>
                      <w:color w:val="000000"/>
                      <w:sz w:val="20"/>
                      <w:lang w:val="el-GR" w:eastAsia="el-GR"/>
                    </w:rPr>
                  </w:pPr>
                  <w:r w:rsidRPr="00281A81">
                    <w:rPr>
                      <w:rFonts w:ascii="Calibri" w:hAnsi="Calibri"/>
                      <w:b/>
                      <w:bCs/>
                      <w:color w:val="000000"/>
                      <w:sz w:val="20"/>
                      <w:lang w:val="el-GR" w:eastAsia="el-GR"/>
                    </w:rPr>
                    <w:t>Τιμή βάσης (ελάχιστη  βαθμολογία που πρέπει να συγκεντρώσει ο εν δυνάμει δικαιούχος): 25</w:t>
                  </w:r>
                </w:p>
              </w:tc>
            </w:tr>
          </w:tbl>
          <w:p w:rsidR="00281A81" w:rsidRPr="00281A81" w:rsidRDefault="00281A81" w:rsidP="00FD7E71">
            <w:pPr>
              <w:rPr>
                <w:rFonts w:asciiTheme="minorHAnsi" w:hAnsiTheme="minorHAnsi"/>
                <w:szCs w:val="22"/>
                <w:lang w:val="el-GR"/>
              </w:rPr>
            </w:pPr>
          </w:p>
        </w:tc>
      </w:tr>
      <w:tr w:rsidR="00770008" w:rsidRPr="00EB2B36" w:rsidTr="00FD7E71">
        <w:tc>
          <w:tcPr>
            <w:tcW w:w="0" w:type="auto"/>
            <w:gridSpan w:val="4"/>
            <w:shd w:val="clear" w:color="auto" w:fill="auto"/>
          </w:tcPr>
          <w:p w:rsidR="00770008" w:rsidRPr="00281A81" w:rsidRDefault="00770008" w:rsidP="00FD7E71">
            <w:pPr>
              <w:rPr>
                <w:rFonts w:asciiTheme="minorHAnsi" w:hAnsiTheme="minorHAnsi" w:cs="Arial"/>
                <w:b/>
                <w:szCs w:val="22"/>
                <w:lang w:val="el-GR"/>
              </w:rPr>
            </w:pPr>
            <w:r w:rsidRPr="00281A81">
              <w:rPr>
                <w:rFonts w:asciiTheme="minorHAnsi" w:hAnsiTheme="minorHAnsi" w:cs="Arial"/>
                <w:b/>
                <w:szCs w:val="22"/>
                <w:lang w:val="el-GR"/>
              </w:rPr>
              <w:lastRenderedPageBreak/>
              <w:t>Συνέργεια / συμπληρωματικότητα με άλλες δράσεις του τοπικού προγράμματος</w:t>
            </w:r>
          </w:p>
        </w:tc>
      </w:tr>
      <w:tr w:rsidR="00770008" w:rsidRPr="00281A81" w:rsidTr="00FD7E71">
        <w:tc>
          <w:tcPr>
            <w:tcW w:w="0" w:type="auto"/>
            <w:gridSpan w:val="4"/>
            <w:shd w:val="clear" w:color="auto" w:fill="auto"/>
          </w:tcPr>
          <w:p w:rsidR="00770008" w:rsidRPr="00281A81" w:rsidRDefault="00770008" w:rsidP="00FD7E71">
            <w:pPr>
              <w:jc w:val="center"/>
              <w:rPr>
                <w:rFonts w:asciiTheme="minorHAnsi" w:hAnsiTheme="minorHAnsi" w:cs="Arial"/>
                <w:szCs w:val="22"/>
              </w:rPr>
            </w:pPr>
            <w:r w:rsidRPr="00281A81">
              <w:rPr>
                <w:rFonts w:asciiTheme="minorHAnsi" w:hAnsiTheme="minorHAnsi" w:cs="Arial"/>
                <w:szCs w:val="22"/>
              </w:rPr>
              <w:t>19.2.4.1, 19.2.4.3</w:t>
            </w:r>
          </w:p>
        </w:tc>
      </w:tr>
      <w:tr w:rsidR="00770008" w:rsidRPr="00EB2B36" w:rsidTr="00FD7E71">
        <w:tc>
          <w:tcPr>
            <w:tcW w:w="0" w:type="auto"/>
            <w:gridSpan w:val="4"/>
            <w:shd w:val="clear" w:color="auto" w:fill="auto"/>
          </w:tcPr>
          <w:p w:rsidR="00770008" w:rsidRPr="00281A81" w:rsidRDefault="00770008" w:rsidP="00FD7E71">
            <w:pPr>
              <w:rPr>
                <w:rFonts w:asciiTheme="minorHAnsi" w:hAnsiTheme="minorHAnsi" w:cs="Arial"/>
                <w:b/>
                <w:szCs w:val="22"/>
                <w:lang w:val="el-GR"/>
              </w:rPr>
            </w:pPr>
            <w:r w:rsidRPr="00281A81">
              <w:rPr>
                <w:rFonts w:asciiTheme="minorHAnsi" w:hAnsiTheme="minorHAnsi" w:cs="Arial"/>
                <w:b/>
                <w:szCs w:val="22"/>
                <w:lang w:val="el-GR"/>
              </w:rPr>
              <w:t xml:space="preserve">Συνέργεια / συμπληρωματικότητα με λοιπές αναπτυξιακές δράσεις στην ευρύτερη περιοχή: </w:t>
            </w:r>
          </w:p>
        </w:tc>
      </w:tr>
      <w:tr w:rsidR="00770008" w:rsidRPr="00EB2B36" w:rsidTr="00FD7E71">
        <w:tc>
          <w:tcPr>
            <w:tcW w:w="0" w:type="auto"/>
            <w:gridSpan w:val="4"/>
            <w:shd w:val="clear" w:color="auto" w:fill="auto"/>
          </w:tcPr>
          <w:p w:rsidR="00770008" w:rsidRPr="00281A81" w:rsidRDefault="00770008" w:rsidP="00FD7E71">
            <w:pPr>
              <w:rPr>
                <w:rFonts w:asciiTheme="minorHAnsi" w:hAnsiTheme="minorHAnsi" w:cs="Arial"/>
                <w:szCs w:val="22"/>
                <w:lang w:val="el-GR"/>
              </w:rPr>
            </w:pPr>
            <w:r w:rsidRPr="00281A81">
              <w:rPr>
                <w:rFonts w:asciiTheme="minorHAnsi" w:hAnsiTheme="minorHAnsi" w:cs="Arial"/>
                <w:szCs w:val="22"/>
                <w:lang w:val="el-GR"/>
              </w:rPr>
              <w:t>Μ 7.4 ΠΑΑ και τα Μέτρα του ΠΕΠ Πελοποννήσου: 4.4.2 (Ενίσχυση ευπαθών ομάδων του πληθυσμού), Μ 2.2.1 (Συντονισμός και υποστήριξη ανάπτυξης δικτύων εθελοντισμού)</w:t>
            </w:r>
          </w:p>
        </w:tc>
      </w:tr>
    </w:tbl>
    <w:p w:rsidR="00770008" w:rsidRDefault="00770008" w:rsidP="00770008">
      <w:pPr>
        <w:rPr>
          <w:lang w:val="el-GR"/>
        </w:rPr>
      </w:pPr>
    </w:p>
    <w:p w:rsidR="00770008" w:rsidRDefault="00770008" w:rsidP="00770008">
      <w:pPr>
        <w:rPr>
          <w:lang w:val="el-GR"/>
        </w:rPr>
      </w:pPr>
    </w:p>
    <w:p w:rsidR="00770008" w:rsidRDefault="00770008" w:rsidP="00770008">
      <w:pPr>
        <w:rPr>
          <w:rFonts w:asciiTheme="minorHAnsi" w:hAnsiTheme="minorHAnsi" w:cs="Calibri"/>
          <w:szCs w:val="22"/>
          <w:lang w:val="el-GR"/>
        </w:rPr>
      </w:pPr>
      <w:r w:rsidRPr="00281A81">
        <w:rPr>
          <w:rFonts w:cs="Arial"/>
          <w:szCs w:val="22"/>
        </w:rPr>
        <w:t>٭</w:t>
      </w:r>
      <w:r w:rsidRPr="00281A81">
        <w:rPr>
          <w:rFonts w:asciiTheme="minorHAnsi" w:hAnsiTheme="minorHAnsi" w:cs="Calibri"/>
          <w:szCs w:val="22"/>
          <w:lang w:val="el-GR"/>
        </w:rPr>
        <w:t>Η σκοπιμότητα κάθε πρότασης που θα υποβληθεί στο πλαίσιο της παρούσας Υποδράσης, θα αξιολογηθεί σύμφωνα με τον βαθμό αθροιστικής εξυπηρέτησης των παρακάτω ειδικών ή στρατηγικών στόχων του Τοπικού Προγράμματος:</w:t>
      </w:r>
    </w:p>
    <w:p w:rsidR="00281A81" w:rsidRPr="00281A81" w:rsidRDefault="00281A81" w:rsidP="00770008">
      <w:pPr>
        <w:rPr>
          <w:rFonts w:asciiTheme="minorHAnsi" w:hAnsiTheme="minorHAnsi" w:cs="Calibri"/>
          <w:szCs w:val="22"/>
          <w:lang w:val="el-GR"/>
        </w:rPr>
      </w:pPr>
    </w:p>
    <w:tbl>
      <w:tblPr>
        <w:tblW w:w="7816" w:type="dxa"/>
        <w:tblInd w:w="89" w:type="dxa"/>
        <w:tblLook w:val="04A0" w:firstRow="1" w:lastRow="0" w:firstColumn="1" w:lastColumn="0" w:noHBand="0" w:noVBand="1"/>
      </w:tblPr>
      <w:tblGrid>
        <w:gridCol w:w="700"/>
        <w:gridCol w:w="7116"/>
      </w:tblGrid>
      <w:tr w:rsidR="00770008" w:rsidRPr="00281A81" w:rsidTr="005E4EFB">
        <w:trPr>
          <w:trHeight w:val="366"/>
        </w:trPr>
        <w:tc>
          <w:tcPr>
            <w:tcW w:w="7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008" w:rsidRPr="00281A81" w:rsidRDefault="00770008" w:rsidP="00FD7E71">
            <w:pPr>
              <w:jc w:val="center"/>
              <w:rPr>
                <w:rFonts w:ascii="Calibri" w:hAnsi="Calibri" w:cs="Calibri"/>
                <w:b/>
                <w:bCs/>
                <w:color w:val="000000"/>
                <w:szCs w:val="22"/>
                <w:lang w:eastAsia="el-GR"/>
              </w:rPr>
            </w:pPr>
            <w:r w:rsidRPr="00281A81">
              <w:rPr>
                <w:rFonts w:ascii="Calibri" w:hAnsi="Calibri" w:cs="Calibri"/>
                <w:b/>
                <w:bCs/>
                <w:color w:val="000000"/>
                <w:szCs w:val="22"/>
                <w:lang w:eastAsia="el-GR"/>
              </w:rPr>
              <w:t>ΣΥΝΟΛΟ ΣΤΟΧΩΝ ΥΠΟΔΡΑΣΗΣ</w:t>
            </w:r>
          </w:p>
        </w:tc>
      </w:tr>
      <w:tr w:rsidR="00770008" w:rsidRPr="00EB2B36" w:rsidTr="00281A81">
        <w:trPr>
          <w:trHeight w:val="614"/>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0008" w:rsidRPr="00281A81" w:rsidRDefault="00770008" w:rsidP="00FD7E71">
            <w:pPr>
              <w:jc w:val="center"/>
              <w:rPr>
                <w:rFonts w:ascii="Calibri" w:hAnsi="Calibri" w:cs="Calibri"/>
                <w:color w:val="000000"/>
                <w:szCs w:val="22"/>
                <w:lang w:eastAsia="el-GR"/>
              </w:rPr>
            </w:pPr>
            <w:r w:rsidRPr="00281A81">
              <w:rPr>
                <w:rFonts w:ascii="Calibri" w:hAnsi="Calibri" w:cs="Calibri"/>
                <w:color w:val="000000"/>
                <w:szCs w:val="22"/>
                <w:lang w:eastAsia="el-GR"/>
              </w:rPr>
              <w:t>1</w:t>
            </w:r>
          </w:p>
        </w:tc>
        <w:tc>
          <w:tcPr>
            <w:tcW w:w="7116" w:type="dxa"/>
            <w:tcBorders>
              <w:top w:val="nil"/>
              <w:left w:val="nil"/>
              <w:bottom w:val="single" w:sz="4" w:space="0" w:color="auto"/>
              <w:right w:val="single" w:sz="4" w:space="0" w:color="auto"/>
            </w:tcBorders>
            <w:shd w:val="clear" w:color="auto" w:fill="auto"/>
            <w:vAlign w:val="center"/>
            <w:hideMark/>
          </w:tcPr>
          <w:p w:rsidR="00770008" w:rsidRPr="00281A81" w:rsidRDefault="00770008" w:rsidP="00FD7E71">
            <w:pPr>
              <w:rPr>
                <w:rFonts w:ascii="Calibri" w:hAnsi="Calibri" w:cs="Calibri"/>
                <w:color w:val="000000"/>
                <w:szCs w:val="22"/>
                <w:lang w:val="el-GR" w:eastAsia="el-GR"/>
              </w:rPr>
            </w:pPr>
            <w:r w:rsidRPr="00281A81">
              <w:rPr>
                <w:rFonts w:ascii="Calibri" w:hAnsi="Calibri" w:cs="Calibri"/>
                <w:color w:val="000000"/>
                <w:szCs w:val="22"/>
                <w:lang w:val="el-GR" w:eastAsia="el-GR"/>
              </w:rPr>
              <w:t>Ανάδειξη της ταυτότητας της περιοχής και αύξηση της ελκυστικότητας και επισκεψιμότητάς της.</w:t>
            </w:r>
          </w:p>
        </w:tc>
      </w:tr>
      <w:tr w:rsidR="00770008" w:rsidRPr="00EB2B36" w:rsidTr="00281A81">
        <w:trPr>
          <w:trHeight w:val="566"/>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0008" w:rsidRPr="00281A81" w:rsidRDefault="00770008" w:rsidP="00FD7E71">
            <w:pPr>
              <w:jc w:val="center"/>
              <w:rPr>
                <w:rFonts w:ascii="Calibri" w:hAnsi="Calibri" w:cs="Calibri"/>
                <w:color w:val="000000"/>
                <w:szCs w:val="22"/>
                <w:lang w:eastAsia="el-GR"/>
              </w:rPr>
            </w:pPr>
            <w:r w:rsidRPr="00281A81">
              <w:rPr>
                <w:rFonts w:ascii="Calibri" w:hAnsi="Calibri" w:cs="Calibri"/>
                <w:color w:val="000000"/>
                <w:szCs w:val="22"/>
                <w:lang w:eastAsia="el-GR"/>
              </w:rPr>
              <w:t>2</w:t>
            </w:r>
          </w:p>
        </w:tc>
        <w:tc>
          <w:tcPr>
            <w:tcW w:w="7116" w:type="dxa"/>
            <w:tcBorders>
              <w:top w:val="nil"/>
              <w:left w:val="nil"/>
              <w:bottom w:val="single" w:sz="4" w:space="0" w:color="auto"/>
              <w:right w:val="single" w:sz="4" w:space="0" w:color="auto"/>
            </w:tcBorders>
            <w:shd w:val="clear" w:color="auto" w:fill="auto"/>
            <w:vAlign w:val="center"/>
            <w:hideMark/>
          </w:tcPr>
          <w:p w:rsidR="00770008" w:rsidRPr="00281A81" w:rsidRDefault="00770008" w:rsidP="00FD7E71">
            <w:pPr>
              <w:rPr>
                <w:rFonts w:ascii="Calibri" w:hAnsi="Calibri" w:cs="Calibri"/>
                <w:color w:val="000000"/>
                <w:szCs w:val="22"/>
                <w:lang w:val="el-GR" w:eastAsia="el-GR"/>
              </w:rPr>
            </w:pPr>
            <w:r w:rsidRPr="00281A81">
              <w:rPr>
                <w:rFonts w:ascii="Calibri" w:hAnsi="Calibri" w:cs="Calibri"/>
                <w:color w:val="000000"/>
                <w:szCs w:val="22"/>
                <w:lang w:val="el-GR" w:eastAsia="el-GR"/>
              </w:rPr>
              <w:t>Βελτίωση των συνθηκών διαβίωσης και της ποιότητας ζωής του τοπικού πληθυσμού</w:t>
            </w:r>
          </w:p>
        </w:tc>
      </w:tr>
      <w:tr w:rsidR="00770008" w:rsidRPr="00EB2B36" w:rsidTr="00281A81">
        <w:trPr>
          <w:trHeight w:val="561"/>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0008" w:rsidRPr="00281A81" w:rsidRDefault="00770008" w:rsidP="00FD7E71">
            <w:pPr>
              <w:jc w:val="center"/>
              <w:rPr>
                <w:rFonts w:ascii="Calibri" w:hAnsi="Calibri" w:cs="Calibri"/>
                <w:color w:val="000000"/>
                <w:szCs w:val="22"/>
                <w:lang w:eastAsia="el-GR"/>
              </w:rPr>
            </w:pPr>
            <w:r w:rsidRPr="00281A81">
              <w:rPr>
                <w:rFonts w:ascii="Calibri" w:hAnsi="Calibri" w:cs="Calibri"/>
                <w:color w:val="000000"/>
                <w:szCs w:val="22"/>
                <w:lang w:eastAsia="el-GR"/>
              </w:rPr>
              <w:t>3</w:t>
            </w:r>
          </w:p>
        </w:tc>
        <w:tc>
          <w:tcPr>
            <w:tcW w:w="7116" w:type="dxa"/>
            <w:tcBorders>
              <w:top w:val="nil"/>
              <w:left w:val="nil"/>
              <w:bottom w:val="single" w:sz="4" w:space="0" w:color="auto"/>
              <w:right w:val="single" w:sz="4" w:space="0" w:color="auto"/>
            </w:tcBorders>
            <w:shd w:val="clear" w:color="auto" w:fill="auto"/>
            <w:vAlign w:val="center"/>
            <w:hideMark/>
          </w:tcPr>
          <w:p w:rsidR="00770008" w:rsidRPr="00281A81" w:rsidRDefault="00770008" w:rsidP="00FD7E71">
            <w:pPr>
              <w:rPr>
                <w:rFonts w:ascii="Calibri" w:hAnsi="Calibri" w:cs="Calibri"/>
                <w:color w:val="000000"/>
                <w:szCs w:val="22"/>
                <w:lang w:val="el-GR" w:eastAsia="el-GR"/>
              </w:rPr>
            </w:pPr>
            <w:r w:rsidRPr="00281A81">
              <w:rPr>
                <w:rFonts w:ascii="Calibri" w:hAnsi="Calibri" w:cs="Calibri"/>
                <w:color w:val="000000"/>
                <w:szCs w:val="22"/>
                <w:lang w:val="el-GR" w:eastAsia="el-GR"/>
              </w:rPr>
              <w:t>βελτίωση των εξυπηρετήσεων του τοπικού πληθυσμού και των επισκεπτών της περιοχής</w:t>
            </w:r>
          </w:p>
        </w:tc>
      </w:tr>
    </w:tbl>
    <w:p w:rsidR="00770008" w:rsidRPr="00713B30" w:rsidRDefault="00770008" w:rsidP="00770008">
      <w:pPr>
        <w:rPr>
          <w:lang w:val="el-GR"/>
        </w:rPr>
      </w:pPr>
    </w:p>
    <w:p w:rsidR="003F30B5" w:rsidRDefault="003F30B5" w:rsidP="00770008">
      <w:pPr>
        <w:rPr>
          <w:lang w:val="el-GR"/>
        </w:rPr>
      </w:pPr>
      <w:r>
        <w:rPr>
          <w:lang w:val="el-GR"/>
        </w:rPr>
        <w:br w:type="page"/>
      </w:r>
    </w:p>
    <w:p w:rsidR="00770008" w:rsidRDefault="00770008" w:rsidP="00624298">
      <w:pPr>
        <w:pStyle w:val="3"/>
      </w:pPr>
      <w:bookmarkStart w:id="34" w:name="_Toc509313201"/>
      <w:r w:rsidRPr="0005380C">
        <w:lastRenderedPageBreak/>
        <w:t>1</w:t>
      </w:r>
      <w:r w:rsidR="007D5933">
        <w:rPr>
          <w:lang w:val="en-US"/>
        </w:rPr>
        <w:t>3</w:t>
      </w:r>
      <w:r w:rsidRPr="0005380C">
        <w:t>. ΤΔ υπο-δράσης 19.2.</w:t>
      </w:r>
      <w:r>
        <w:t>4.3</w:t>
      </w:r>
      <w:bookmarkEnd w:id="34"/>
    </w:p>
    <w:p w:rsidR="00770008" w:rsidRPr="00E66FC5" w:rsidRDefault="00770008" w:rsidP="00770008">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694"/>
        <w:gridCol w:w="1760"/>
        <w:gridCol w:w="1841"/>
        <w:gridCol w:w="2287"/>
      </w:tblGrid>
      <w:tr w:rsidR="00770008" w:rsidRPr="00EB2B36" w:rsidTr="00790754">
        <w:tc>
          <w:tcPr>
            <w:tcW w:w="2376" w:type="dxa"/>
            <w:shd w:val="clear" w:color="auto" w:fill="auto"/>
          </w:tcPr>
          <w:p w:rsidR="00770008" w:rsidRPr="00E50EF8" w:rsidRDefault="00770008" w:rsidP="00FD7E71">
            <w:pPr>
              <w:rPr>
                <w:rFonts w:asciiTheme="minorHAnsi" w:hAnsiTheme="minorHAnsi" w:cs="Arial"/>
                <w:szCs w:val="22"/>
              </w:rPr>
            </w:pPr>
            <w:r w:rsidRPr="00E50EF8">
              <w:rPr>
                <w:rFonts w:asciiTheme="minorHAnsi" w:hAnsiTheme="minorHAnsi" w:cs="Arial"/>
                <w:szCs w:val="22"/>
              </w:rPr>
              <w:t>Τίτλος Δράσης</w:t>
            </w:r>
          </w:p>
        </w:tc>
        <w:tc>
          <w:tcPr>
            <w:tcW w:w="6146" w:type="dxa"/>
            <w:gridSpan w:val="4"/>
            <w:shd w:val="clear" w:color="auto" w:fill="auto"/>
          </w:tcPr>
          <w:p w:rsidR="00770008" w:rsidRPr="00E50EF8" w:rsidRDefault="00770008" w:rsidP="00FD7E71">
            <w:pPr>
              <w:rPr>
                <w:rFonts w:asciiTheme="minorHAnsi" w:hAnsiTheme="minorHAnsi" w:cs="Arial"/>
                <w:szCs w:val="22"/>
                <w:lang w:val="el-GR"/>
              </w:rPr>
            </w:pPr>
            <w:r w:rsidRPr="00E50EF8">
              <w:rPr>
                <w:rFonts w:asciiTheme="minorHAnsi" w:hAnsiTheme="minorHAnsi"/>
                <w:szCs w:val="22"/>
                <w:lang w:val="el-GR"/>
              </w:rPr>
              <w:t>Βασικές υπηρεσίες &amp; ανάπλαση χωριών σε αγροτικές περιοχές</w:t>
            </w:r>
          </w:p>
        </w:tc>
      </w:tr>
      <w:tr w:rsidR="00770008" w:rsidRPr="00E50EF8" w:rsidTr="00790754">
        <w:tc>
          <w:tcPr>
            <w:tcW w:w="2376" w:type="dxa"/>
            <w:shd w:val="clear" w:color="auto" w:fill="auto"/>
          </w:tcPr>
          <w:p w:rsidR="00770008" w:rsidRPr="00E50EF8" w:rsidRDefault="00770008" w:rsidP="00FD7E71">
            <w:pPr>
              <w:rPr>
                <w:rFonts w:asciiTheme="minorHAnsi" w:hAnsiTheme="minorHAnsi" w:cs="Arial"/>
                <w:szCs w:val="22"/>
              </w:rPr>
            </w:pPr>
            <w:r w:rsidRPr="00E50EF8">
              <w:rPr>
                <w:rFonts w:asciiTheme="minorHAnsi" w:hAnsiTheme="minorHAnsi" w:cs="Arial"/>
                <w:szCs w:val="22"/>
              </w:rPr>
              <w:t>Κωδικός Δράσης</w:t>
            </w:r>
          </w:p>
        </w:tc>
        <w:tc>
          <w:tcPr>
            <w:tcW w:w="6146" w:type="dxa"/>
            <w:gridSpan w:val="4"/>
            <w:shd w:val="clear" w:color="auto" w:fill="auto"/>
          </w:tcPr>
          <w:p w:rsidR="00770008" w:rsidRPr="00E50EF8" w:rsidRDefault="00770008" w:rsidP="00FD7E71">
            <w:pPr>
              <w:rPr>
                <w:rFonts w:asciiTheme="minorHAnsi" w:hAnsiTheme="minorHAnsi" w:cs="Arial"/>
                <w:szCs w:val="22"/>
              </w:rPr>
            </w:pPr>
            <w:r w:rsidRPr="00E50EF8">
              <w:rPr>
                <w:rFonts w:asciiTheme="minorHAnsi" w:hAnsiTheme="minorHAnsi" w:cs="Arial"/>
                <w:szCs w:val="22"/>
              </w:rPr>
              <w:t>19.2.4</w:t>
            </w:r>
          </w:p>
        </w:tc>
      </w:tr>
      <w:tr w:rsidR="00770008" w:rsidRPr="00EB2B36" w:rsidTr="00790754">
        <w:tc>
          <w:tcPr>
            <w:tcW w:w="2376" w:type="dxa"/>
            <w:shd w:val="clear" w:color="auto" w:fill="auto"/>
          </w:tcPr>
          <w:p w:rsidR="00770008" w:rsidRPr="00E50EF8" w:rsidRDefault="00770008" w:rsidP="00FD7E71">
            <w:pPr>
              <w:rPr>
                <w:rFonts w:asciiTheme="minorHAnsi" w:hAnsiTheme="minorHAnsi" w:cs="Arial"/>
                <w:szCs w:val="22"/>
              </w:rPr>
            </w:pPr>
            <w:r w:rsidRPr="00E50EF8">
              <w:rPr>
                <w:rFonts w:asciiTheme="minorHAnsi" w:hAnsiTheme="minorHAnsi" w:cs="Arial"/>
                <w:szCs w:val="22"/>
              </w:rPr>
              <w:t>Τίτλος υπο-δράσης</w:t>
            </w:r>
          </w:p>
        </w:tc>
        <w:tc>
          <w:tcPr>
            <w:tcW w:w="6146" w:type="dxa"/>
            <w:gridSpan w:val="4"/>
            <w:shd w:val="clear" w:color="auto" w:fill="auto"/>
          </w:tcPr>
          <w:p w:rsidR="00770008" w:rsidRPr="00E50EF8" w:rsidRDefault="00770008" w:rsidP="00FD7E71">
            <w:pPr>
              <w:rPr>
                <w:rFonts w:asciiTheme="minorHAnsi" w:hAnsiTheme="minorHAnsi" w:cs="Arial"/>
                <w:szCs w:val="22"/>
                <w:lang w:val="el-GR"/>
              </w:rPr>
            </w:pPr>
            <w:r w:rsidRPr="00E50EF8">
              <w:rPr>
                <w:rFonts w:asciiTheme="minorHAnsi" w:hAnsiTheme="minorHAnsi" w:cs="Arial"/>
                <w:szCs w:val="22"/>
                <w:lang w:val="el-GR"/>
              </w:rPr>
              <w:t>Στήριξη για επενδύσεις για δημόσια χρήση σε υπηρεσίες και υποδομές αναψυχής, ανάπλασης χώρων εντός οικισμών, τουριστικές πληροφορίες και τουριστικές υποδομές μικρής κλίμακας (π.χ. σημάνσεις, κοινόχρηστοι χώροι, προβολή προώθηση περιοχών, ποδηλατικές διαδρομές κ.λπ.)</w:t>
            </w:r>
          </w:p>
        </w:tc>
      </w:tr>
      <w:tr w:rsidR="00770008" w:rsidRPr="00E50EF8" w:rsidTr="00790754">
        <w:tc>
          <w:tcPr>
            <w:tcW w:w="2376" w:type="dxa"/>
            <w:shd w:val="clear" w:color="auto" w:fill="auto"/>
          </w:tcPr>
          <w:p w:rsidR="00770008" w:rsidRPr="00E50EF8" w:rsidRDefault="00770008" w:rsidP="00FD7E71">
            <w:pPr>
              <w:rPr>
                <w:rFonts w:asciiTheme="minorHAnsi" w:hAnsiTheme="minorHAnsi" w:cs="Arial"/>
                <w:szCs w:val="22"/>
                <w:lang w:val="en-US"/>
              </w:rPr>
            </w:pPr>
            <w:r w:rsidRPr="00E50EF8">
              <w:rPr>
                <w:rFonts w:asciiTheme="minorHAnsi" w:hAnsiTheme="minorHAnsi" w:cs="Arial"/>
                <w:szCs w:val="22"/>
              </w:rPr>
              <w:t>Κωδικός υπο-δράσης</w:t>
            </w:r>
          </w:p>
        </w:tc>
        <w:tc>
          <w:tcPr>
            <w:tcW w:w="6146" w:type="dxa"/>
            <w:gridSpan w:val="4"/>
            <w:shd w:val="clear" w:color="auto" w:fill="auto"/>
          </w:tcPr>
          <w:p w:rsidR="00770008" w:rsidRPr="00E50EF8" w:rsidRDefault="00770008" w:rsidP="00FD7E71">
            <w:pPr>
              <w:rPr>
                <w:rFonts w:asciiTheme="minorHAnsi" w:hAnsiTheme="minorHAnsi" w:cs="Arial"/>
                <w:szCs w:val="22"/>
              </w:rPr>
            </w:pPr>
            <w:r w:rsidRPr="00E50EF8">
              <w:rPr>
                <w:rFonts w:asciiTheme="minorHAnsi" w:hAnsiTheme="minorHAnsi" w:cs="Arial"/>
                <w:szCs w:val="22"/>
              </w:rPr>
              <w:t>19.2.4.3</w:t>
            </w:r>
          </w:p>
        </w:tc>
      </w:tr>
      <w:tr w:rsidR="00770008" w:rsidRPr="00EB2B36" w:rsidTr="00790754">
        <w:tc>
          <w:tcPr>
            <w:tcW w:w="2376" w:type="dxa"/>
            <w:shd w:val="clear" w:color="auto" w:fill="auto"/>
          </w:tcPr>
          <w:p w:rsidR="00770008" w:rsidRPr="00E50EF8" w:rsidRDefault="00770008" w:rsidP="00FD7E71">
            <w:pPr>
              <w:rPr>
                <w:rFonts w:asciiTheme="minorHAnsi" w:hAnsiTheme="minorHAnsi" w:cs="Arial"/>
                <w:szCs w:val="22"/>
              </w:rPr>
            </w:pPr>
            <w:r w:rsidRPr="00E50EF8">
              <w:rPr>
                <w:rFonts w:asciiTheme="minorHAnsi" w:hAnsiTheme="minorHAnsi" w:cs="Arial"/>
                <w:szCs w:val="22"/>
              </w:rPr>
              <w:t>Νομική βάση</w:t>
            </w:r>
          </w:p>
        </w:tc>
        <w:tc>
          <w:tcPr>
            <w:tcW w:w="6146" w:type="dxa"/>
            <w:gridSpan w:val="4"/>
            <w:shd w:val="clear" w:color="auto" w:fill="auto"/>
          </w:tcPr>
          <w:p w:rsidR="00770008" w:rsidRPr="00E50EF8" w:rsidRDefault="00770008" w:rsidP="00FD7E71">
            <w:pPr>
              <w:rPr>
                <w:rFonts w:asciiTheme="minorHAnsi" w:hAnsiTheme="minorHAnsi" w:cs="Arial"/>
                <w:szCs w:val="22"/>
                <w:lang w:val="el-GR"/>
              </w:rPr>
            </w:pPr>
            <w:r w:rsidRPr="00E50EF8">
              <w:rPr>
                <w:rFonts w:asciiTheme="minorHAnsi" w:hAnsiTheme="minorHAnsi" w:cs="Arial"/>
                <w:szCs w:val="22"/>
                <w:lang w:val="el-GR"/>
              </w:rPr>
              <w:t>Άρθρο 20 Καν. (ΕΕ) 1305/2013</w:t>
            </w:r>
          </w:p>
          <w:p w:rsidR="00770008" w:rsidRPr="00E50EF8" w:rsidRDefault="00770008" w:rsidP="008635F6">
            <w:pPr>
              <w:rPr>
                <w:rFonts w:asciiTheme="minorHAnsi" w:hAnsiTheme="minorHAnsi" w:cs="Arial"/>
                <w:szCs w:val="22"/>
                <w:lang w:val="el-GR"/>
              </w:rPr>
            </w:pPr>
            <w:r w:rsidRPr="00E50EF8">
              <w:rPr>
                <w:rFonts w:asciiTheme="minorHAnsi" w:hAnsiTheme="minorHAnsi" w:cs="Arial"/>
                <w:szCs w:val="22"/>
                <w:lang w:val="el-GR"/>
              </w:rPr>
              <w:t>Άρθρο 56 Καν. (ΕΕ) 651/2014 [ενίσχυση 100% όταν η πράξη δεν επιφέρει κέρδος  - σε αντίθετη περίπτωση εξετάζεται η σχέση ποσού ενίσχυσης (επιλέξιμων δαπανών) και κέρδους εκμετάλλευσης και το ποσοστό ενίσχυσης διαμορφώνεται ανάλογα, με max 80% (άρθ. 5</w:t>
            </w:r>
            <w:r w:rsidR="008635F6" w:rsidRPr="008635F6">
              <w:rPr>
                <w:rFonts w:asciiTheme="minorHAnsi" w:hAnsiTheme="minorHAnsi" w:cs="Arial"/>
                <w:szCs w:val="22"/>
                <w:lang w:val="el-GR"/>
              </w:rPr>
              <w:t>6</w:t>
            </w:r>
            <w:r w:rsidRPr="00E50EF8">
              <w:rPr>
                <w:rFonts w:asciiTheme="minorHAnsi" w:hAnsiTheme="minorHAnsi" w:cs="Arial"/>
                <w:szCs w:val="22"/>
                <w:lang w:val="el-GR"/>
              </w:rPr>
              <w:t xml:space="preserve"> Κ 651/2014)].</w:t>
            </w:r>
          </w:p>
        </w:tc>
      </w:tr>
      <w:tr w:rsidR="00770008" w:rsidRPr="00EB2B36" w:rsidTr="00790754">
        <w:tc>
          <w:tcPr>
            <w:tcW w:w="8522" w:type="dxa"/>
            <w:gridSpan w:val="5"/>
            <w:shd w:val="clear" w:color="auto" w:fill="auto"/>
          </w:tcPr>
          <w:p w:rsidR="00770008" w:rsidRPr="00E50EF8" w:rsidRDefault="00770008" w:rsidP="00FD7E71">
            <w:pPr>
              <w:jc w:val="center"/>
              <w:rPr>
                <w:rFonts w:asciiTheme="minorHAnsi" w:hAnsiTheme="minorHAnsi" w:cs="Arial"/>
                <w:b/>
                <w:szCs w:val="22"/>
                <w:lang w:val="el-GR"/>
              </w:rPr>
            </w:pPr>
            <w:r w:rsidRPr="00E50EF8">
              <w:rPr>
                <w:rFonts w:asciiTheme="minorHAnsi" w:hAnsiTheme="minorHAnsi" w:cs="Arial"/>
                <w:b/>
                <w:szCs w:val="22"/>
                <w:lang w:val="el-GR"/>
              </w:rPr>
              <w:t>Αναλυτική Περιγραφή Υπο-δράσης</w:t>
            </w:r>
          </w:p>
          <w:p w:rsidR="00770008" w:rsidRPr="00E50EF8" w:rsidRDefault="00770008" w:rsidP="00FD7E71">
            <w:pPr>
              <w:rPr>
                <w:rFonts w:asciiTheme="minorHAnsi" w:hAnsiTheme="minorHAnsi" w:cs="Arial"/>
                <w:szCs w:val="22"/>
                <w:lang w:val="el-GR"/>
              </w:rPr>
            </w:pPr>
            <w:r w:rsidRPr="00E50EF8">
              <w:rPr>
                <w:rFonts w:asciiTheme="minorHAnsi" w:hAnsiTheme="minorHAnsi" w:cs="Arial"/>
                <w:szCs w:val="22"/>
                <w:lang w:val="el-GR"/>
              </w:rPr>
              <w:t>Η υπο-δράση ενισχύει παρεμβάσεις για την ήπια και βιώσιμη ανάπτυξη της περιοχής στους τομείς του τουρισμού και της αναψυχής, προς όφελος τόσο των κατοίκων τους όσο και των επισκεπτών της. Συμβάλλει στην βελτίωση της εικόνας της περιοχής, και στην αύξηση της «εξωστρέφειας» και επισκεψιμότητάς της, διασυνδέοντας διαφορετικούς τομείς (αστικό περιβάλλον, τουρισμό, άθληση) και δρα συμπληρωματικά με αντίστοιχες ιδιωτικές επενδύσεις. Στη δράση αυτή εντάσσονται δημόσιου χαρακτήρα παρεμβάσεις, ως εξής (ενδεικτικά):</w:t>
            </w:r>
          </w:p>
          <w:p w:rsidR="00770008" w:rsidRPr="00E50EF8" w:rsidRDefault="00770008" w:rsidP="00E31F14">
            <w:pPr>
              <w:pStyle w:val="a3"/>
              <w:numPr>
                <w:ilvl w:val="0"/>
                <w:numId w:val="20"/>
              </w:numPr>
              <w:spacing w:line="300" w:lineRule="auto"/>
              <w:rPr>
                <w:rFonts w:asciiTheme="minorHAnsi" w:hAnsiTheme="minorHAnsi"/>
                <w:szCs w:val="22"/>
                <w:lang w:val="el-GR"/>
              </w:rPr>
            </w:pPr>
            <w:r w:rsidRPr="00E50EF8">
              <w:rPr>
                <w:rFonts w:asciiTheme="minorHAnsi" w:hAnsiTheme="minorHAnsi" w:cs="Arial"/>
                <w:szCs w:val="22"/>
                <w:lang w:val="el-GR"/>
              </w:rPr>
              <w:t>Αναπλάσεις χώρων εντός οικισμών (</w:t>
            </w:r>
            <w:r w:rsidRPr="00E50EF8">
              <w:rPr>
                <w:rFonts w:asciiTheme="minorHAnsi" w:hAnsiTheme="minorHAnsi"/>
                <w:szCs w:val="22"/>
                <w:lang w:val="el-GR"/>
              </w:rPr>
              <w:t xml:space="preserve">αναβάθμιση δημόσιων - κοινόχρηστων χώρων των οικισμών, </w:t>
            </w:r>
            <w:r w:rsidRPr="00E50EF8">
              <w:rPr>
                <w:rFonts w:asciiTheme="minorHAnsi" w:hAnsiTheme="minorHAnsi" w:cs="Calibri"/>
                <w:szCs w:val="22"/>
                <w:lang w:val="el-GR"/>
              </w:rPr>
              <w:t>διαμόρφωση υπαίθριων χώρων, δενδροφυτεύσεις, πλακοστρώσεις, πεζοδρομήσεις, δημόσιος φωτισμός και σήμανση, παιδικές χαρές κλπ)</w:t>
            </w:r>
          </w:p>
          <w:p w:rsidR="00770008" w:rsidRPr="00E50EF8" w:rsidRDefault="00770008" w:rsidP="00E31F14">
            <w:pPr>
              <w:pStyle w:val="a3"/>
              <w:numPr>
                <w:ilvl w:val="0"/>
                <w:numId w:val="19"/>
              </w:numPr>
              <w:spacing w:line="24" w:lineRule="atLeast"/>
              <w:ind w:left="284" w:hanging="284"/>
              <w:rPr>
                <w:rFonts w:asciiTheme="minorHAnsi" w:hAnsiTheme="minorHAnsi"/>
                <w:szCs w:val="22"/>
                <w:lang w:val="el-GR"/>
              </w:rPr>
            </w:pPr>
            <w:r w:rsidRPr="00E50EF8">
              <w:rPr>
                <w:rFonts w:asciiTheme="minorHAnsi" w:hAnsiTheme="minorHAnsi"/>
                <w:szCs w:val="22"/>
                <w:lang w:val="el-GR"/>
              </w:rPr>
              <w:t xml:space="preserve">Δημιουργία, βελτίωση και εκσυγχρονισμός τοπικών κέντρων τουριστικής πληροφόρησης (π.χ. γραφεία, κέντρα ενημέρωσης και καθοδήγησης επισκεπτών) </w:t>
            </w:r>
          </w:p>
          <w:p w:rsidR="00770008" w:rsidRPr="00E50EF8" w:rsidRDefault="00770008" w:rsidP="00FD7E71">
            <w:pPr>
              <w:spacing w:line="24" w:lineRule="atLeast"/>
              <w:rPr>
                <w:rFonts w:asciiTheme="minorHAnsi" w:eastAsiaTheme="minorHAnsi" w:hAnsiTheme="minorHAnsi" w:cs="Calibri"/>
                <w:szCs w:val="22"/>
                <w:lang w:val="el-GR"/>
              </w:rPr>
            </w:pPr>
            <w:r w:rsidRPr="00E50EF8">
              <w:rPr>
                <w:rFonts w:asciiTheme="minorHAnsi" w:hAnsiTheme="minorHAnsi"/>
                <w:szCs w:val="22"/>
                <w:lang w:val="el-GR"/>
              </w:rPr>
              <w:t xml:space="preserve">• </w:t>
            </w:r>
            <w:r w:rsidRPr="00E50EF8">
              <w:rPr>
                <w:rFonts w:asciiTheme="minorHAnsi" w:eastAsiaTheme="minorHAnsi" w:hAnsiTheme="minorHAnsi" w:cs="Calibri"/>
                <w:szCs w:val="22"/>
                <w:lang w:val="el-GR"/>
              </w:rPr>
              <w:t xml:space="preserve">Σήμανση τοπικών αξιοθέατων, μνημείων και άλλων σημείων τουριστικού ενδιαφέροντος </w:t>
            </w:r>
          </w:p>
          <w:p w:rsidR="00770008" w:rsidRPr="00E50EF8" w:rsidRDefault="00770008" w:rsidP="00FD7E71">
            <w:pPr>
              <w:spacing w:line="24" w:lineRule="atLeast"/>
              <w:rPr>
                <w:rFonts w:asciiTheme="minorHAnsi" w:eastAsiaTheme="minorHAnsi" w:hAnsiTheme="minorHAnsi" w:cs="Calibri"/>
                <w:szCs w:val="22"/>
                <w:lang w:val="el-GR"/>
              </w:rPr>
            </w:pPr>
            <w:r w:rsidRPr="00E50EF8">
              <w:rPr>
                <w:rFonts w:asciiTheme="minorHAnsi" w:eastAsiaTheme="minorHAnsi" w:hAnsiTheme="minorHAnsi" w:cs="Calibri"/>
                <w:szCs w:val="22"/>
                <w:lang w:val="el-GR"/>
              </w:rPr>
              <w:t>• Δημιουργία ποδηλατικών ή άλλων διαδρομών (ποδηλατοδρόμων κλπ.) και μονοπατιών σε περιοχές της υπαίθρου</w:t>
            </w:r>
          </w:p>
          <w:p w:rsidR="00770008" w:rsidRPr="00E50EF8" w:rsidRDefault="00770008" w:rsidP="00FD7E71">
            <w:pPr>
              <w:spacing w:line="288" w:lineRule="auto"/>
              <w:rPr>
                <w:rFonts w:asciiTheme="minorHAnsi" w:eastAsiaTheme="minorHAnsi" w:hAnsiTheme="minorHAnsi" w:cs="Calibri"/>
                <w:szCs w:val="22"/>
                <w:lang w:val="el-GR"/>
              </w:rPr>
            </w:pPr>
            <w:r w:rsidRPr="00E50EF8">
              <w:rPr>
                <w:rFonts w:asciiTheme="minorHAnsi" w:eastAsiaTheme="minorHAnsi" w:hAnsiTheme="minorHAnsi" w:cs="Calibri"/>
                <w:szCs w:val="22"/>
                <w:lang w:val="el-GR"/>
              </w:rPr>
              <w:t xml:space="preserve"> • Δημιουργία, βελτίωση και εκσυγχρονισμός υποδομών για επισκέπτες/τουρίστες (π.χ. καταφύγια, παρατηρητήρια, θέσεις θέας) σε περιοχές της υπαίθρου συμπεριλαμβανομένου συναφούς εξοπλισμού (π.χ. εξυπηρέτηση – ασφάλεια - προσβασιμότητα επισκεπτών, πυρόσβεση, αντιμετώπιση έκτακτων αναγκών) </w:t>
            </w:r>
          </w:p>
          <w:p w:rsidR="00770008" w:rsidRPr="00E50EF8" w:rsidRDefault="00770008" w:rsidP="00FD7E71">
            <w:pPr>
              <w:spacing w:line="300" w:lineRule="auto"/>
              <w:rPr>
                <w:rFonts w:asciiTheme="minorHAnsi" w:eastAsiaTheme="minorHAnsi" w:hAnsiTheme="minorHAnsi" w:cs="Calibri"/>
                <w:szCs w:val="22"/>
                <w:lang w:val="el-GR"/>
              </w:rPr>
            </w:pPr>
            <w:r w:rsidRPr="00E50EF8">
              <w:rPr>
                <w:rFonts w:asciiTheme="minorHAnsi" w:eastAsiaTheme="minorHAnsi" w:hAnsiTheme="minorHAnsi" w:cs="Calibri"/>
                <w:szCs w:val="22"/>
                <w:lang w:val="el-GR"/>
              </w:rPr>
              <w:t>Στο πλαίσιο των ανωτέρω παρεμβάσεων και όχι αυτοτελώς, μπορούν να ενισχυθούν και άυλες ενέργειες  όπως προβολή και προώθηση συγκριτικών πλεονεκτημάτων των περιοχών (π.χ. δημιουργία ΤΠΕ εφαρμογών και ιστοσελίδων e-τουρισμού</w:t>
            </w:r>
            <w:r w:rsidRPr="00E50EF8">
              <w:rPr>
                <w:rFonts w:asciiTheme="minorHAnsi" w:hAnsiTheme="minorHAnsi"/>
                <w:szCs w:val="22"/>
                <w:lang w:val="el-GR"/>
              </w:rPr>
              <w:t xml:space="preserve">, </w:t>
            </w:r>
            <w:r w:rsidRPr="00E50EF8">
              <w:rPr>
                <w:rFonts w:asciiTheme="minorHAnsi" w:eastAsiaTheme="minorHAnsi" w:hAnsiTheme="minorHAnsi" w:cs="Calibri"/>
                <w:szCs w:val="22"/>
                <w:lang w:val="el-GR"/>
              </w:rPr>
              <w:t>παραγωγή πληροφοριακού και τουριστικού υλικού, καταχωρήσεις, ημερίδες – εκδηλώσεις, συμμετοχή σε εκθέσεις κλπ)</w:t>
            </w:r>
            <w:r w:rsidR="00E50EF8">
              <w:rPr>
                <w:rFonts w:asciiTheme="minorHAnsi" w:eastAsiaTheme="minorHAnsi" w:hAnsiTheme="minorHAnsi" w:cs="Calibri"/>
                <w:szCs w:val="22"/>
                <w:lang w:val="el-GR"/>
              </w:rPr>
              <w:t>.</w:t>
            </w:r>
          </w:p>
        </w:tc>
      </w:tr>
      <w:tr w:rsidR="00770008" w:rsidRPr="00E50EF8" w:rsidTr="00790754">
        <w:trPr>
          <w:trHeight w:val="470"/>
        </w:trPr>
        <w:tc>
          <w:tcPr>
            <w:tcW w:w="8522" w:type="dxa"/>
            <w:gridSpan w:val="5"/>
            <w:shd w:val="clear" w:color="auto" w:fill="auto"/>
          </w:tcPr>
          <w:p w:rsidR="00770008" w:rsidRPr="00E50EF8" w:rsidRDefault="00770008" w:rsidP="00FD7E71">
            <w:pPr>
              <w:rPr>
                <w:rFonts w:asciiTheme="minorHAnsi" w:hAnsiTheme="minorHAnsi"/>
                <w:szCs w:val="22"/>
              </w:rPr>
            </w:pPr>
            <w:r w:rsidRPr="00E50EF8">
              <w:rPr>
                <w:rFonts w:asciiTheme="minorHAnsi" w:hAnsiTheme="minorHAnsi"/>
                <w:szCs w:val="22"/>
                <w:lang w:val="el-GR"/>
              </w:rPr>
              <w:t xml:space="preserve"> </w:t>
            </w:r>
            <w:r w:rsidRPr="00E50EF8">
              <w:rPr>
                <w:rFonts w:asciiTheme="minorHAnsi" w:hAnsiTheme="minorHAnsi" w:cs="Arial"/>
                <w:b/>
                <w:szCs w:val="22"/>
              </w:rPr>
              <w:t>Θεματική Κατεύθυνση που εξυπηρετείται</w:t>
            </w:r>
          </w:p>
        </w:tc>
      </w:tr>
      <w:tr w:rsidR="00770008" w:rsidRPr="00EB2B36" w:rsidTr="00790754">
        <w:tc>
          <w:tcPr>
            <w:tcW w:w="8522" w:type="dxa"/>
            <w:gridSpan w:val="5"/>
            <w:shd w:val="clear" w:color="auto" w:fill="auto"/>
          </w:tcPr>
          <w:p w:rsidR="00770008" w:rsidRPr="00E50EF8" w:rsidRDefault="00770008" w:rsidP="00FD7E71">
            <w:pPr>
              <w:rPr>
                <w:rFonts w:asciiTheme="minorHAnsi" w:hAnsiTheme="minorHAnsi" w:cs="Arial"/>
                <w:szCs w:val="22"/>
                <w:lang w:val="el-GR"/>
              </w:rPr>
            </w:pPr>
            <w:r w:rsidRPr="00E50EF8">
              <w:rPr>
                <w:rFonts w:asciiTheme="minorHAnsi" w:hAnsiTheme="minorHAnsi" w:cs="Arial"/>
                <w:szCs w:val="22"/>
                <w:lang w:val="el-GR"/>
              </w:rPr>
              <w:t>5η: Βελτίωση των συνθηκών διαβίωσης και ποιότητας ζωής του τοπικού πληθυσμού</w:t>
            </w:r>
          </w:p>
        </w:tc>
      </w:tr>
      <w:tr w:rsidR="00770008" w:rsidRPr="00E50EF8" w:rsidTr="00790754">
        <w:tc>
          <w:tcPr>
            <w:tcW w:w="8522" w:type="dxa"/>
            <w:gridSpan w:val="5"/>
            <w:shd w:val="clear" w:color="auto" w:fill="auto"/>
          </w:tcPr>
          <w:p w:rsidR="00770008" w:rsidRPr="00E50EF8" w:rsidRDefault="00770008" w:rsidP="00FD7E71">
            <w:pPr>
              <w:jc w:val="center"/>
              <w:rPr>
                <w:rFonts w:asciiTheme="minorHAnsi" w:hAnsiTheme="minorHAnsi" w:cs="Arial"/>
                <w:b/>
                <w:szCs w:val="22"/>
              </w:rPr>
            </w:pPr>
            <w:r w:rsidRPr="00E50EF8">
              <w:rPr>
                <w:rFonts w:asciiTheme="minorHAnsi" w:hAnsiTheme="minorHAnsi" w:cs="Arial"/>
                <w:b/>
                <w:szCs w:val="22"/>
              </w:rPr>
              <w:t>Χρηματοδοτικά στοιχεία</w:t>
            </w:r>
          </w:p>
        </w:tc>
      </w:tr>
      <w:tr w:rsidR="00770008" w:rsidRPr="00EB2B36" w:rsidTr="00790754">
        <w:trPr>
          <w:trHeight w:val="435"/>
        </w:trPr>
        <w:tc>
          <w:tcPr>
            <w:tcW w:w="3085" w:type="dxa"/>
            <w:gridSpan w:val="2"/>
            <w:shd w:val="clear" w:color="auto" w:fill="auto"/>
          </w:tcPr>
          <w:p w:rsidR="00770008" w:rsidRPr="00E50EF8" w:rsidRDefault="00770008" w:rsidP="00FD7E71">
            <w:pPr>
              <w:rPr>
                <w:rFonts w:asciiTheme="minorHAnsi" w:hAnsiTheme="minorHAnsi" w:cs="Arial"/>
                <w:szCs w:val="22"/>
              </w:rPr>
            </w:pPr>
          </w:p>
        </w:tc>
        <w:tc>
          <w:tcPr>
            <w:tcW w:w="1559" w:type="dxa"/>
            <w:shd w:val="clear" w:color="auto" w:fill="auto"/>
          </w:tcPr>
          <w:p w:rsidR="00770008" w:rsidRPr="00E50EF8" w:rsidRDefault="00770008" w:rsidP="00FD7E71">
            <w:pPr>
              <w:rPr>
                <w:rFonts w:asciiTheme="minorHAnsi" w:hAnsiTheme="minorHAnsi" w:cs="Arial"/>
                <w:szCs w:val="22"/>
              </w:rPr>
            </w:pPr>
            <w:r w:rsidRPr="00E50EF8">
              <w:rPr>
                <w:rFonts w:asciiTheme="minorHAnsi" w:hAnsiTheme="minorHAnsi" w:cs="Arial"/>
                <w:szCs w:val="22"/>
              </w:rPr>
              <w:t>Ποσό (€)</w:t>
            </w:r>
          </w:p>
        </w:tc>
        <w:tc>
          <w:tcPr>
            <w:tcW w:w="1843" w:type="dxa"/>
            <w:shd w:val="clear" w:color="auto" w:fill="auto"/>
          </w:tcPr>
          <w:p w:rsidR="00770008" w:rsidRPr="00E50EF8" w:rsidRDefault="00770008" w:rsidP="00FD7E71">
            <w:pPr>
              <w:rPr>
                <w:rFonts w:asciiTheme="minorHAnsi" w:hAnsiTheme="minorHAnsi" w:cs="Arial"/>
                <w:szCs w:val="22"/>
                <w:lang w:val="el-GR"/>
              </w:rPr>
            </w:pPr>
            <w:r w:rsidRPr="00E50EF8">
              <w:rPr>
                <w:rFonts w:asciiTheme="minorHAnsi" w:hAnsiTheme="minorHAnsi" w:cs="Arial"/>
                <w:szCs w:val="22"/>
                <w:lang w:val="el-GR"/>
              </w:rPr>
              <w:t>Ποσοστό (%) σε επίπεδο υπο-μέτρου</w:t>
            </w:r>
          </w:p>
        </w:tc>
        <w:tc>
          <w:tcPr>
            <w:tcW w:w="2035" w:type="dxa"/>
            <w:shd w:val="clear" w:color="auto" w:fill="auto"/>
          </w:tcPr>
          <w:p w:rsidR="00770008" w:rsidRPr="00E50EF8" w:rsidRDefault="00770008" w:rsidP="00FD7E71">
            <w:pPr>
              <w:rPr>
                <w:rFonts w:asciiTheme="minorHAnsi" w:hAnsiTheme="minorHAnsi" w:cs="Arial"/>
                <w:szCs w:val="22"/>
                <w:lang w:val="el-GR"/>
              </w:rPr>
            </w:pPr>
            <w:r w:rsidRPr="00E50EF8">
              <w:rPr>
                <w:rFonts w:asciiTheme="minorHAnsi" w:hAnsiTheme="minorHAnsi" w:cs="Arial"/>
                <w:szCs w:val="22"/>
                <w:lang w:val="el-GR"/>
              </w:rPr>
              <w:t>Ποσοστό (%) σε επίπεδο Τοπικού Προγράμματος</w:t>
            </w:r>
          </w:p>
        </w:tc>
      </w:tr>
      <w:tr w:rsidR="00770008" w:rsidRPr="00E50EF8" w:rsidTr="00790754">
        <w:trPr>
          <w:trHeight w:val="420"/>
        </w:trPr>
        <w:tc>
          <w:tcPr>
            <w:tcW w:w="3085" w:type="dxa"/>
            <w:gridSpan w:val="2"/>
            <w:shd w:val="clear" w:color="auto" w:fill="auto"/>
          </w:tcPr>
          <w:p w:rsidR="00770008" w:rsidRPr="00E50EF8" w:rsidRDefault="00770008" w:rsidP="00FD7E71">
            <w:pPr>
              <w:rPr>
                <w:rFonts w:asciiTheme="minorHAnsi" w:hAnsiTheme="minorHAnsi" w:cs="Arial"/>
                <w:szCs w:val="22"/>
              </w:rPr>
            </w:pPr>
            <w:r w:rsidRPr="00E50EF8">
              <w:rPr>
                <w:rFonts w:asciiTheme="minorHAnsi" w:hAnsiTheme="minorHAnsi" w:cs="Arial"/>
                <w:szCs w:val="22"/>
              </w:rPr>
              <w:t>Συνολικός Προϋπολογισμός</w:t>
            </w:r>
          </w:p>
        </w:tc>
        <w:tc>
          <w:tcPr>
            <w:tcW w:w="1559" w:type="dxa"/>
            <w:shd w:val="clear" w:color="auto" w:fill="auto"/>
          </w:tcPr>
          <w:p w:rsidR="00770008" w:rsidRPr="00E50EF8" w:rsidRDefault="00770008" w:rsidP="00FD7E71">
            <w:pPr>
              <w:jc w:val="center"/>
              <w:rPr>
                <w:rFonts w:asciiTheme="minorHAnsi" w:hAnsiTheme="minorHAnsi"/>
                <w:bCs/>
                <w:color w:val="000000"/>
                <w:szCs w:val="22"/>
              </w:rPr>
            </w:pPr>
            <w:r w:rsidRPr="00E50EF8">
              <w:rPr>
                <w:rFonts w:asciiTheme="minorHAnsi" w:hAnsiTheme="minorHAnsi" w:cs="Calibri"/>
                <w:color w:val="000000"/>
                <w:szCs w:val="22"/>
                <w:lang w:eastAsia="el-GR"/>
              </w:rPr>
              <w:t>400.000,00</w:t>
            </w:r>
          </w:p>
        </w:tc>
        <w:tc>
          <w:tcPr>
            <w:tcW w:w="1843" w:type="dxa"/>
            <w:shd w:val="clear" w:color="auto" w:fill="auto"/>
          </w:tcPr>
          <w:p w:rsidR="00770008" w:rsidRPr="00E50EF8" w:rsidRDefault="00770008" w:rsidP="00FD7E71">
            <w:pPr>
              <w:jc w:val="center"/>
              <w:rPr>
                <w:rFonts w:asciiTheme="minorHAnsi" w:hAnsiTheme="minorHAnsi" w:cs="Arial"/>
                <w:szCs w:val="22"/>
              </w:rPr>
            </w:pPr>
            <w:r w:rsidRPr="00E50EF8">
              <w:rPr>
                <w:rFonts w:asciiTheme="minorHAnsi" w:hAnsiTheme="minorHAnsi" w:cs="Calibri"/>
                <w:color w:val="000000"/>
                <w:szCs w:val="22"/>
                <w:lang w:eastAsia="el-GR"/>
              </w:rPr>
              <w:t>4,34%</w:t>
            </w:r>
          </w:p>
        </w:tc>
        <w:tc>
          <w:tcPr>
            <w:tcW w:w="2035" w:type="dxa"/>
            <w:shd w:val="clear" w:color="auto" w:fill="auto"/>
          </w:tcPr>
          <w:p w:rsidR="00770008" w:rsidRPr="00E50EF8" w:rsidRDefault="00770008" w:rsidP="00FD7E71">
            <w:pPr>
              <w:jc w:val="center"/>
              <w:rPr>
                <w:rFonts w:asciiTheme="minorHAnsi" w:hAnsiTheme="minorHAnsi" w:cs="Arial"/>
                <w:szCs w:val="22"/>
              </w:rPr>
            </w:pPr>
            <w:r w:rsidRPr="00E50EF8">
              <w:rPr>
                <w:rFonts w:asciiTheme="minorHAnsi" w:hAnsiTheme="minorHAnsi" w:cs="Calibri"/>
                <w:color w:val="000000"/>
                <w:szCs w:val="22"/>
                <w:lang w:eastAsia="el-GR"/>
              </w:rPr>
              <w:t>3,62%</w:t>
            </w:r>
          </w:p>
        </w:tc>
      </w:tr>
      <w:tr w:rsidR="00770008" w:rsidRPr="00E50EF8" w:rsidTr="00790754">
        <w:trPr>
          <w:trHeight w:val="482"/>
        </w:trPr>
        <w:tc>
          <w:tcPr>
            <w:tcW w:w="3085" w:type="dxa"/>
            <w:gridSpan w:val="2"/>
            <w:shd w:val="clear" w:color="auto" w:fill="auto"/>
          </w:tcPr>
          <w:p w:rsidR="00770008" w:rsidRPr="00E50EF8" w:rsidRDefault="00770008" w:rsidP="00FD7E71">
            <w:pPr>
              <w:rPr>
                <w:rFonts w:asciiTheme="minorHAnsi" w:hAnsiTheme="minorHAnsi" w:cs="Arial"/>
                <w:szCs w:val="22"/>
              </w:rPr>
            </w:pPr>
            <w:r w:rsidRPr="00E50EF8">
              <w:rPr>
                <w:rFonts w:asciiTheme="minorHAnsi" w:hAnsiTheme="minorHAnsi" w:cs="Arial"/>
                <w:szCs w:val="22"/>
              </w:rPr>
              <w:t>Δημόσια Δαπάνη</w:t>
            </w:r>
          </w:p>
        </w:tc>
        <w:tc>
          <w:tcPr>
            <w:tcW w:w="1559" w:type="dxa"/>
            <w:shd w:val="clear" w:color="auto" w:fill="auto"/>
          </w:tcPr>
          <w:p w:rsidR="00770008" w:rsidRPr="00E50EF8" w:rsidRDefault="00770008" w:rsidP="00FD7E71">
            <w:pPr>
              <w:jc w:val="center"/>
              <w:rPr>
                <w:rFonts w:asciiTheme="minorHAnsi" w:hAnsiTheme="minorHAnsi"/>
                <w:bCs/>
                <w:color w:val="000000"/>
                <w:szCs w:val="22"/>
              </w:rPr>
            </w:pPr>
            <w:r w:rsidRPr="00E50EF8">
              <w:rPr>
                <w:rFonts w:asciiTheme="minorHAnsi" w:hAnsiTheme="minorHAnsi" w:cs="Calibri"/>
                <w:color w:val="000000"/>
                <w:szCs w:val="22"/>
                <w:lang w:eastAsia="el-GR"/>
              </w:rPr>
              <w:t>400.000,00</w:t>
            </w:r>
          </w:p>
        </w:tc>
        <w:tc>
          <w:tcPr>
            <w:tcW w:w="1843" w:type="dxa"/>
            <w:shd w:val="clear" w:color="auto" w:fill="auto"/>
          </w:tcPr>
          <w:p w:rsidR="00770008" w:rsidRPr="00E50EF8" w:rsidRDefault="00770008" w:rsidP="00FD7E71">
            <w:pPr>
              <w:jc w:val="center"/>
              <w:rPr>
                <w:rFonts w:asciiTheme="minorHAnsi" w:hAnsiTheme="minorHAnsi" w:cs="Arial"/>
                <w:szCs w:val="22"/>
              </w:rPr>
            </w:pPr>
            <w:r w:rsidRPr="00E50EF8">
              <w:rPr>
                <w:rFonts w:asciiTheme="minorHAnsi" w:hAnsiTheme="minorHAnsi" w:cs="Calibri"/>
                <w:color w:val="000000"/>
                <w:szCs w:val="22"/>
                <w:lang w:eastAsia="el-GR"/>
              </w:rPr>
              <w:t>6,37%</w:t>
            </w:r>
          </w:p>
        </w:tc>
        <w:tc>
          <w:tcPr>
            <w:tcW w:w="2035" w:type="dxa"/>
            <w:shd w:val="clear" w:color="auto" w:fill="auto"/>
          </w:tcPr>
          <w:p w:rsidR="00770008" w:rsidRPr="00E50EF8" w:rsidRDefault="00770008" w:rsidP="00FD7E71">
            <w:pPr>
              <w:jc w:val="center"/>
              <w:rPr>
                <w:rFonts w:asciiTheme="minorHAnsi" w:hAnsiTheme="minorHAnsi" w:cs="Arial"/>
                <w:szCs w:val="22"/>
              </w:rPr>
            </w:pPr>
            <w:r w:rsidRPr="00E50EF8">
              <w:rPr>
                <w:rFonts w:asciiTheme="minorHAnsi" w:hAnsiTheme="minorHAnsi" w:cs="Calibri"/>
                <w:color w:val="000000"/>
                <w:szCs w:val="22"/>
                <w:lang w:eastAsia="el-GR"/>
              </w:rPr>
              <w:t>4,94%</w:t>
            </w:r>
          </w:p>
        </w:tc>
      </w:tr>
      <w:tr w:rsidR="00770008" w:rsidRPr="00E50EF8" w:rsidTr="00790754">
        <w:trPr>
          <w:trHeight w:val="432"/>
        </w:trPr>
        <w:tc>
          <w:tcPr>
            <w:tcW w:w="3085" w:type="dxa"/>
            <w:gridSpan w:val="2"/>
            <w:shd w:val="clear" w:color="auto" w:fill="auto"/>
          </w:tcPr>
          <w:p w:rsidR="00770008" w:rsidRPr="00E50EF8" w:rsidRDefault="00770008" w:rsidP="00FD7E71">
            <w:pPr>
              <w:rPr>
                <w:rFonts w:asciiTheme="minorHAnsi" w:hAnsiTheme="minorHAnsi" w:cs="Arial"/>
                <w:szCs w:val="22"/>
              </w:rPr>
            </w:pPr>
            <w:r w:rsidRPr="00E50EF8">
              <w:rPr>
                <w:rFonts w:asciiTheme="minorHAnsi" w:hAnsiTheme="minorHAnsi" w:cs="Arial"/>
                <w:szCs w:val="22"/>
              </w:rPr>
              <w:t>Ιδιωτική Συμμετοχή</w:t>
            </w:r>
          </w:p>
        </w:tc>
        <w:tc>
          <w:tcPr>
            <w:tcW w:w="1559" w:type="dxa"/>
            <w:shd w:val="clear" w:color="auto" w:fill="auto"/>
          </w:tcPr>
          <w:p w:rsidR="00770008" w:rsidRPr="00E50EF8" w:rsidRDefault="00770008" w:rsidP="00FD7E71">
            <w:pPr>
              <w:jc w:val="center"/>
              <w:rPr>
                <w:rFonts w:asciiTheme="minorHAnsi" w:hAnsiTheme="minorHAnsi"/>
                <w:bCs/>
                <w:color w:val="000000"/>
                <w:szCs w:val="22"/>
              </w:rPr>
            </w:pPr>
            <w:r w:rsidRPr="00E50EF8">
              <w:rPr>
                <w:rFonts w:asciiTheme="minorHAnsi" w:hAnsiTheme="minorHAnsi" w:cs="Calibri"/>
                <w:color w:val="000000"/>
                <w:szCs w:val="22"/>
                <w:lang w:eastAsia="el-GR"/>
              </w:rPr>
              <w:t>0,00</w:t>
            </w:r>
          </w:p>
        </w:tc>
        <w:tc>
          <w:tcPr>
            <w:tcW w:w="1843" w:type="dxa"/>
            <w:shd w:val="clear" w:color="auto" w:fill="auto"/>
          </w:tcPr>
          <w:p w:rsidR="00770008" w:rsidRPr="00E50EF8" w:rsidRDefault="00770008" w:rsidP="00FD7E71">
            <w:pPr>
              <w:jc w:val="center"/>
              <w:rPr>
                <w:rFonts w:asciiTheme="minorHAnsi" w:hAnsiTheme="minorHAnsi" w:cs="Arial"/>
                <w:szCs w:val="22"/>
              </w:rPr>
            </w:pPr>
            <w:r w:rsidRPr="00E50EF8">
              <w:rPr>
                <w:rFonts w:asciiTheme="minorHAnsi" w:hAnsiTheme="minorHAnsi" w:cs="Calibri"/>
                <w:color w:val="000000"/>
                <w:szCs w:val="22"/>
                <w:lang w:eastAsia="el-GR"/>
              </w:rPr>
              <w:t>0,00%</w:t>
            </w:r>
          </w:p>
        </w:tc>
        <w:tc>
          <w:tcPr>
            <w:tcW w:w="2035" w:type="dxa"/>
            <w:shd w:val="clear" w:color="auto" w:fill="auto"/>
          </w:tcPr>
          <w:p w:rsidR="00770008" w:rsidRPr="00E50EF8" w:rsidRDefault="00770008" w:rsidP="00FD7E71">
            <w:pPr>
              <w:jc w:val="center"/>
              <w:rPr>
                <w:rFonts w:asciiTheme="minorHAnsi" w:hAnsiTheme="minorHAnsi" w:cs="Arial"/>
                <w:szCs w:val="22"/>
              </w:rPr>
            </w:pPr>
            <w:r w:rsidRPr="00E50EF8">
              <w:rPr>
                <w:rFonts w:asciiTheme="minorHAnsi" w:hAnsiTheme="minorHAnsi" w:cs="Calibri"/>
                <w:color w:val="000000"/>
                <w:szCs w:val="22"/>
                <w:lang w:eastAsia="el-GR"/>
              </w:rPr>
              <w:t>0,00%</w:t>
            </w:r>
          </w:p>
        </w:tc>
      </w:tr>
      <w:tr w:rsidR="00770008" w:rsidRPr="00E50EF8" w:rsidTr="00790754">
        <w:tc>
          <w:tcPr>
            <w:tcW w:w="8522" w:type="dxa"/>
            <w:gridSpan w:val="5"/>
            <w:shd w:val="clear" w:color="auto" w:fill="auto"/>
          </w:tcPr>
          <w:p w:rsidR="00770008" w:rsidRPr="00E50EF8" w:rsidRDefault="00770008" w:rsidP="00FD7E71">
            <w:pPr>
              <w:jc w:val="center"/>
              <w:rPr>
                <w:rFonts w:asciiTheme="minorHAnsi" w:hAnsiTheme="minorHAnsi" w:cs="Arial"/>
                <w:b/>
                <w:szCs w:val="22"/>
              </w:rPr>
            </w:pPr>
            <w:r w:rsidRPr="00E50EF8">
              <w:rPr>
                <w:rFonts w:asciiTheme="minorHAnsi" w:hAnsiTheme="minorHAnsi" w:cs="Arial"/>
                <w:b/>
                <w:szCs w:val="22"/>
              </w:rPr>
              <w:t xml:space="preserve">Περιοχή Εφαρμογής </w:t>
            </w:r>
          </w:p>
        </w:tc>
      </w:tr>
      <w:tr w:rsidR="00770008" w:rsidRPr="00E50EF8" w:rsidTr="00790754">
        <w:tc>
          <w:tcPr>
            <w:tcW w:w="8522" w:type="dxa"/>
            <w:gridSpan w:val="5"/>
            <w:shd w:val="clear" w:color="auto" w:fill="auto"/>
          </w:tcPr>
          <w:p w:rsidR="00770008" w:rsidRPr="00E50EF8" w:rsidRDefault="00770008" w:rsidP="00FD7E71">
            <w:pPr>
              <w:rPr>
                <w:rFonts w:asciiTheme="minorHAnsi" w:hAnsiTheme="minorHAnsi" w:cs="Arial"/>
                <w:szCs w:val="22"/>
              </w:rPr>
            </w:pPr>
            <w:r w:rsidRPr="00E50EF8">
              <w:rPr>
                <w:rFonts w:asciiTheme="minorHAnsi" w:hAnsiTheme="minorHAnsi" w:cs="Arial"/>
                <w:szCs w:val="22"/>
              </w:rPr>
              <w:t>Όλη η περιοχή παρέμβασης</w:t>
            </w:r>
          </w:p>
        </w:tc>
      </w:tr>
      <w:tr w:rsidR="00770008" w:rsidRPr="00EB2B36" w:rsidTr="00790754">
        <w:tc>
          <w:tcPr>
            <w:tcW w:w="8522" w:type="dxa"/>
            <w:gridSpan w:val="5"/>
            <w:shd w:val="clear" w:color="auto" w:fill="auto"/>
          </w:tcPr>
          <w:p w:rsidR="00770008" w:rsidRPr="00E50EF8" w:rsidRDefault="00770008" w:rsidP="00FD7E71">
            <w:pPr>
              <w:rPr>
                <w:rFonts w:asciiTheme="minorHAnsi" w:hAnsiTheme="minorHAnsi" w:cs="Arial"/>
                <w:b/>
                <w:szCs w:val="22"/>
                <w:lang w:val="el-GR"/>
              </w:rPr>
            </w:pPr>
            <w:r w:rsidRPr="00E50EF8">
              <w:rPr>
                <w:rFonts w:asciiTheme="minorHAnsi" w:hAnsiTheme="minorHAnsi" w:cs="Arial"/>
                <w:b/>
                <w:szCs w:val="22"/>
                <w:lang w:val="el-GR"/>
              </w:rPr>
              <w:t xml:space="preserve">Δικαιούχοι: </w:t>
            </w:r>
            <w:r w:rsidRPr="00E50EF8">
              <w:rPr>
                <w:rFonts w:asciiTheme="minorHAnsi" w:hAnsiTheme="minorHAnsi" w:cs="Calibri"/>
                <w:szCs w:val="22"/>
                <w:lang w:val="el-GR"/>
              </w:rPr>
              <w:t xml:space="preserve">Δικαιούχοι είναι ΟΤΑ Α΄ &amp; Β’  βαθμού και οι φορείς τους, </w:t>
            </w:r>
            <w:r w:rsidRPr="00E50EF8">
              <w:rPr>
                <w:rFonts w:asciiTheme="minorHAnsi" w:hAnsiTheme="minorHAnsi" w:cs="Calibri"/>
                <w:color w:val="000000"/>
                <w:szCs w:val="22"/>
                <w:lang w:val="el-GR" w:eastAsia="el-GR"/>
              </w:rPr>
              <w:t xml:space="preserve">άλλοι φορείς τοπικής </w:t>
            </w:r>
            <w:r w:rsidRPr="00E50EF8">
              <w:rPr>
                <w:rFonts w:asciiTheme="minorHAnsi" w:hAnsiTheme="minorHAnsi" w:cs="Calibri"/>
                <w:color w:val="000000"/>
                <w:szCs w:val="22"/>
                <w:lang w:val="el-GR" w:eastAsia="el-GR"/>
              </w:rPr>
              <w:lastRenderedPageBreak/>
              <w:t xml:space="preserve">αυτοδιοίκησης, </w:t>
            </w:r>
            <w:r w:rsidRPr="00E50EF8">
              <w:rPr>
                <w:rFonts w:asciiTheme="minorHAnsi" w:hAnsiTheme="minorHAnsi" w:cs="Calibri"/>
                <w:szCs w:val="22"/>
                <w:lang w:val="el-GR"/>
              </w:rPr>
              <w:t xml:space="preserve">καθώς &amp; ιδιωτικοί φορείς  </w:t>
            </w:r>
            <w:r w:rsidRPr="00E50EF8">
              <w:rPr>
                <w:rFonts w:asciiTheme="minorHAnsi" w:hAnsiTheme="minorHAnsi" w:cs="Calibri"/>
                <w:color w:val="000000"/>
                <w:szCs w:val="22"/>
                <w:lang w:val="el-GR" w:eastAsia="el-GR"/>
              </w:rPr>
              <w:t>μη κερδοσκοπικού χαρακτήρα, στο καταστατικό των οποίων προβλέπεται η υλοποίηση αντίστοιχων έργων δημόσιου χαρακτήρα</w:t>
            </w:r>
          </w:p>
        </w:tc>
      </w:tr>
      <w:tr w:rsidR="00770008" w:rsidRPr="00E50EF8" w:rsidTr="00790754">
        <w:tc>
          <w:tcPr>
            <w:tcW w:w="8522" w:type="dxa"/>
            <w:gridSpan w:val="5"/>
            <w:shd w:val="clear" w:color="auto" w:fill="auto"/>
          </w:tcPr>
          <w:p w:rsidR="00770008" w:rsidRPr="00E50EF8" w:rsidRDefault="00770008" w:rsidP="00FD7E71">
            <w:pPr>
              <w:jc w:val="center"/>
              <w:rPr>
                <w:rFonts w:asciiTheme="minorHAnsi" w:hAnsiTheme="minorHAnsi" w:cs="Arial"/>
                <w:b/>
                <w:szCs w:val="22"/>
              </w:rPr>
            </w:pPr>
            <w:r w:rsidRPr="00E50EF8">
              <w:rPr>
                <w:rFonts w:asciiTheme="minorHAnsi" w:hAnsiTheme="minorHAnsi" w:cs="Arial"/>
                <w:b/>
                <w:szCs w:val="22"/>
              </w:rPr>
              <w:lastRenderedPageBreak/>
              <w:t>Κριτήρια Επιλογής</w:t>
            </w:r>
          </w:p>
        </w:tc>
      </w:tr>
      <w:tr w:rsidR="00770008" w:rsidRPr="00EB2B36" w:rsidTr="00790754">
        <w:tc>
          <w:tcPr>
            <w:tcW w:w="8522" w:type="dxa"/>
            <w:gridSpan w:val="5"/>
            <w:shd w:val="clear" w:color="auto" w:fill="auto"/>
          </w:tcPr>
          <w:p w:rsidR="00770008" w:rsidRPr="00E50EF8" w:rsidRDefault="00770008" w:rsidP="00FD7E71">
            <w:pPr>
              <w:rPr>
                <w:rFonts w:asciiTheme="minorHAnsi" w:hAnsiTheme="minorHAnsi"/>
                <w:szCs w:val="22"/>
              </w:rPr>
            </w:pPr>
          </w:p>
          <w:tbl>
            <w:tblPr>
              <w:tblW w:w="0" w:type="auto"/>
              <w:tblLook w:val="04A0" w:firstRow="1" w:lastRow="0" w:firstColumn="1" w:lastColumn="0" w:noHBand="0" w:noVBand="1"/>
            </w:tblPr>
            <w:tblGrid>
              <w:gridCol w:w="615"/>
              <w:gridCol w:w="545"/>
              <w:gridCol w:w="2358"/>
              <w:gridCol w:w="2801"/>
              <w:gridCol w:w="1496"/>
              <w:gridCol w:w="1106"/>
            </w:tblGrid>
            <w:tr w:rsidR="00790754" w:rsidRPr="00790754" w:rsidTr="00790754">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0754" w:rsidRPr="00790754" w:rsidRDefault="00790754" w:rsidP="00790754">
                  <w:pPr>
                    <w:jc w:val="left"/>
                    <w:rPr>
                      <w:rFonts w:ascii="Calibri" w:hAnsi="Calibri"/>
                      <w:b/>
                      <w:bCs/>
                      <w:color w:val="000000"/>
                      <w:szCs w:val="22"/>
                      <w:lang w:val="el-GR" w:eastAsia="el-GR"/>
                    </w:rPr>
                  </w:pPr>
                  <w:r w:rsidRPr="00790754">
                    <w:rPr>
                      <w:rFonts w:ascii="Calibri" w:hAnsi="Calibri"/>
                      <w:b/>
                      <w:bCs/>
                      <w:color w:val="000000"/>
                      <w:szCs w:val="22"/>
                      <w:lang w:val="el-GR" w:eastAsia="el-GR"/>
                    </w:rPr>
                    <w:t>ΚΩΔ</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790754" w:rsidRPr="00790754" w:rsidRDefault="00790754" w:rsidP="00790754">
                  <w:pPr>
                    <w:jc w:val="center"/>
                    <w:rPr>
                      <w:rFonts w:ascii="Calibri" w:hAnsi="Calibri"/>
                      <w:b/>
                      <w:bCs/>
                      <w:color w:val="000000"/>
                      <w:sz w:val="20"/>
                      <w:lang w:val="el-GR" w:eastAsia="el-GR"/>
                    </w:rPr>
                  </w:pPr>
                  <w:r w:rsidRPr="00790754">
                    <w:rPr>
                      <w:rFonts w:ascii="Calibri" w:hAnsi="Calibri"/>
                      <w:b/>
                      <w:bCs/>
                      <w:color w:val="000000"/>
                      <w:sz w:val="20"/>
                      <w:lang w:val="el-GR" w:eastAsia="el-GR"/>
                    </w:rPr>
                    <w:t>A/A</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790754" w:rsidRPr="00790754" w:rsidRDefault="00790754" w:rsidP="00790754">
                  <w:pPr>
                    <w:jc w:val="center"/>
                    <w:rPr>
                      <w:rFonts w:ascii="Calibri" w:hAnsi="Calibri"/>
                      <w:b/>
                      <w:bCs/>
                      <w:color w:val="000000"/>
                      <w:sz w:val="20"/>
                      <w:lang w:val="el-GR" w:eastAsia="el-GR"/>
                    </w:rPr>
                  </w:pPr>
                  <w:r w:rsidRPr="00790754">
                    <w:rPr>
                      <w:rFonts w:ascii="Calibri" w:hAnsi="Calibri"/>
                      <w:b/>
                      <w:bCs/>
                      <w:color w:val="000000"/>
                      <w:sz w:val="20"/>
                      <w:lang w:val="el-GR" w:eastAsia="el-GR"/>
                    </w:rPr>
                    <w:t>ΚΡΙΤΗΡΙΟ</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790754" w:rsidRPr="00790754" w:rsidRDefault="00790754" w:rsidP="00790754">
                  <w:pPr>
                    <w:jc w:val="center"/>
                    <w:rPr>
                      <w:rFonts w:ascii="Calibri" w:hAnsi="Calibri"/>
                      <w:b/>
                      <w:bCs/>
                      <w:color w:val="000000"/>
                      <w:sz w:val="20"/>
                      <w:lang w:val="el-GR" w:eastAsia="el-GR"/>
                    </w:rPr>
                  </w:pPr>
                  <w:r w:rsidRPr="00790754">
                    <w:rPr>
                      <w:rFonts w:ascii="Calibri" w:hAnsi="Calibri"/>
                      <w:b/>
                      <w:bCs/>
                      <w:color w:val="000000"/>
                      <w:sz w:val="20"/>
                      <w:lang w:val="el-GR" w:eastAsia="el-GR"/>
                    </w:rPr>
                    <w:t>ΑΝΑΛΥΣΗ</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rsidR="00790754" w:rsidRPr="00790754" w:rsidRDefault="00790754" w:rsidP="00790754">
                  <w:pPr>
                    <w:jc w:val="left"/>
                    <w:rPr>
                      <w:rFonts w:ascii="Calibri" w:hAnsi="Calibri"/>
                      <w:b/>
                      <w:bCs/>
                      <w:color w:val="000000"/>
                      <w:sz w:val="20"/>
                      <w:lang w:val="el-GR" w:eastAsia="el-GR"/>
                    </w:rPr>
                  </w:pPr>
                  <w:r w:rsidRPr="00790754">
                    <w:rPr>
                      <w:rFonts w:ascii="Calibri" w:hAnsi="Calibri"/>
                      <w:b/>
                      <w:bCs/>
                      <w:color w:val="000000"/>
                      <w:sz w:val="20"/>
                      <w:lang w:val="el-GR" w:eastAsia="el-GR"/>
                    </w:rPr>
                    <w:t>ΒΑΘΜΟΛΟΓΙΑ  (0-100)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rsidR="00790754" w:rsidRPr="00790754" w:rsidRDefault="00790754" w:rsidP="00790754">
                  <w:pPr>
                    <w:jc w:val="left"/>
                    <w:rPr>
                      <w:rFonts w:ascii="Calibri" w:hAnsi="Calibri"/>
                      <w:b/>
                      <w:bCs/>
                      <w:color w:val="000000"/>
                      <w:sz w:val="20"/>
                      <w:lang w:val="el-GR" w:eastAsia="el-GR"/>
                    </w:rPr>
                  </w:pPr>
                  <w:r w:rsidRPr="00790754">
                    <w:rPr>
                      <w:rFonts w:ascii="Calibri" w:hAnsi="Calibri"/>
                      <w:b/>
                      <w:bCs/>
                      <w:color w:val="000000"/>
                      <w:sz w:val="20"/>
                      <w:lang w:val="el-GR" w:eastAsia="el-GR"/>
                    </w:rPr>
                    <w:t>ΒΑΡΥΤΗΤΑ</w:t>
                  </w:r>
                </w:p>
              </w:tc>
            </w:tr>
            <w:tr w:rsidR="00790754" w:rsidRPr="00790754" w:rsidTr="00790754">
              <w:trPr>
                <w:trHeight w:val="76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90754" w:rsidRPr="00790754" w:rsidRDefault="00790754" w:rsidP="00790754">
                  <w:pPr>
                    <w:jc w:val="center"/>
                    <w:rPr>
                      <w:rFonts w:ascii="Calibri" w:hAnsi="Calibri"/>
                      <w:b/>
                      <w:bCs/>
                      <w:color w:val="000000"/>
                      <w:sz w:val="20"/>
                      <w:lang w:val="el-GR" w:eastAsia="el-GR"/>
                    </w:rPr>
                  </w:pPr>
                  <w:r w:rsidRPr="00790754">
                    <w:rPr>
                      <w:rFonts w:ascii="Calibri" w:hAnsi="Calibri"/>
                      <w:b/>
                      <w:bCs/>
                      <w:color w:val="000000"/>
                      <w:sz w:val="20"/>
                      <w:lang w:val="el-GR" w:eastAsia="el-GR"/>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 xml:space="preserve">Σκοπιμότητα της πρότασης (Ειδικοί ή στρατηγικοί στόχοι του τοπικού προγράμματος που εξυπηρετούνται με την υλοποίηση της πρότασης) </w:t>
                  </w:r>
                  <w:r w:rsidRPr="00790754">
                    <w:rPr>
                      <w:rFonts w:ascii="Calibri" w:hAnsi="Calibri"/>
                      <w:color w:val="000000"/>
                      <w:sz w:val="40"/>
                      <w:szCs w:val="40"/>
                      <w:lang w:val="el-GR" w:eastAsia="el-GR"/>
                    </w:rPr>
                    <w:t>*</w:t>
                  </w: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Συσχέτιση με το σύνολο των στόχων που αφορούν στην υπο-δράση</w:t>
                  </w: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right"/>
                    <w:rPr>
                      <w:rFonts w:ascii="Calibri" w:hAnsi="Calibri"/>
                      <w:color w:val="000000"/>
                      <w:sz w:val="20"/>
                      <w:lang w:val="el-GR" w:eastAsia="el-GR"/>
                    </w:rPr>
                  </w:pPr>
                  <w:r w:rsidRPr="00790754">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b/>
                      <w:bCs/>
                      <w:color w:val="000000"/>
                      <w:sz w:val="20"/>
                      <w:lang w:val="el-GR" w:eastAsia="el-GR"/>
                    </w:rPr>
                  </w:pPr>
                  <w:r w:rsidRPr="00790754">
                    <w:rPr>
                      <w:rFonts w:ascii="Calibri" w:hAnsi="Calibri"/>
                      <w:b/>
                      <w:bCs/>
                      <w:color w:val="000000"/>
                      <w:sz w:val="20"/>
                      <w:lang w:val="el-GR" w:eastAsia="el-GR"/>
                    </w:rPr>
                    <w:t>35%</w:t>
                  </w:r>
                </w:p>
              </w:tc>
            </w:tr>
            <w:tr w:rsidR="00790754" w:rsidRPr="00790754" w:rsidTr="00790754">
              <w:trPr>
                <w:trHeight w:val="765"/>
              </w:trPr>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790754" w:rsidRPr="00790754" w:rsidRDefault="00790754" w:rsidP="00790754">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Συσχέτιση με το 70% των των στόχων που αφορούν στην υπο-δράση</w:t>
                  </w: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right"/>
                    <w:rPr>
                      <w:rFonts w:ascii="Calibri" w:hAnsi="Calibri"/>
                      <w:color w:val="000000"/>
                      <w:sz w:val="20"/>
                      <w:lang w:val="el-GR" w:eastAsia="el-GR"/>
                    </w:rPr>
                  </w:pPr>
                  <w:r w:rsidRPr="00790754">
                    <w:rPr>
                      <w:rFonts w:ascii="Calibri" w:hAnsi="Calibri"/>
                      <w:color w:val="000000"/>
                      <w:sz w:val="20"/>
                      <w:lang w:val="el-GR" w:eastAsia="el-GR"/>
                    </w:rPr>
                    <w:t>70</w:t>
                  </w:r>
                </w:p>
              </w:tc>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b/>
                      <w:bCs/>
                      <w:color w:val="000000"/>
                      <w:sz w:val="20"/>
                      <w:lang w:val="el-GR" w:eastAsia="el-GR"/>
                    </w:rPr>
                  </w:pPr>
                </w:p>
              </w:tc>
            </w:tr>
            <w:tr w:rsidR="00790754" w:rsidRPr="00790754" w:rsidTr="00790754">
              <w:trPr>
                <w:trHeight w:val="765"/>
              </w:trPr>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790754" w:rsidRPr="00790754" w:rsidRDefault="00790754" w:rsidP="00790754">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Συσχέτιση με το 30% των των στόχων που αφορούν στην υπο-δράση</w:t>
                  </w: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right"/>
                    <w:rPr>
                      <w:rFonts w:ascii="Calibri" w:hAnsi="Calibri"/>
                      <w:color w:val="000000"/>
                      <w:sz w:val="20"/>
                      <w:lang w:val="el-GR" w:eastAsia="el-GR"/>
                    </w:rPr>
                  </w:pPr>
                  <w:r w:rsidRPr="00790754">
                    <w:rPr>
                      <w:rFonts w:ascii="Calibri" w:hAnsi="Calibri"/>
                      <w:color w:val="000000"/>
                      <w:sz w:val="20"/>
                      <w:lang w:val="el-GR" w:eastAsia="el-GR"/>
                    </w:rPr>
                    <w:t>30</w:t>
                  </w:r>
                </w:p>
              </w:tc>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b/>
                      <w:bCs/>
                      <w:color w:val="000000"/>
                      <w:sz w:val="20"/>
                      <w:lang w:val="el-GR" w:eastAsia="el-GR"/>
                    </w:rPr>
                  </w:pPr>
                </w:p>
              </w:tc>
            </w:tr>
            <w:tr w:rsidR="00790754" w:rsidRPr="00790754" w:rsidTr="00790754">
              <w:trPr>
                <w:trHeight w:val="765"/>
              </w:trPr>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790754" w:rsidRPr="00790754" w:rsidRDefault="00790754" w:rsidP="00790754">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Συσχέτιση με ποσοστό μικρότερο του  30% των στόχων που αφορούν στην υπο-δράση</w:t>
                  </w: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right"/>
                    <w:rPr>
                      <w:rFonts w:ascii="Calibri" w:hAnsi="Calibri"/>
                      <w:color w:val="000000"/>
                      <w:sz w:val="20"/>
                      <w:lang w:val="el-GR" w:eastAsia="el-GR"/>
                    </w:rPr>
                  </w:pPr>
                  <w:r w:rsidRPr="00790754">
                    <w:rPr>
                      <w:rFonts w:ascii="Calibri" w:hAnsi="Calibri"/>
                      <w:color w:val="000000"/>
                      <w:sz w:val="20"/>
                      <w:lang w:val="el-GR" w:eastAsia="el-GR"/>
                    </w:rPr>
                    <w:t>0</w:t>
                  </w:r>
                </w:p>
              </w:tc>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b/>
                      <w:bCs/>
                      <w:color w:val="000000"/>
                      <w:sz w:val="20"/>
                      <w:lang w:val="el-GR" w:eastAsia="el-GR"/>
                    </w:rPr>
                  </w:pPr>
                </w:p>
              </w:tc>
            </w:tr>
            <w:tr w:rsidR="00790754" w:rsidRPr="00790754" w:rsidTr="00790754">
              <w:trPr>
                <w:trHeight w:val="76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90754" w:rsidRPr="00790754" w:rsidRDefault="00790754" w:rsidP="00790754">
                  <w:pPr>
                    <w:jc w:val="center"/>
                    <w:rPr>
                      <w:rFonts w:ascii="Calibri" w:hAnsi="Calibri"/>
                      <w:b/>
                      <w:bCs/>
                      <w:color w:val="000000"/>
                      <w:sz w:val="20"/>
                      <w:lang w:val="el-GR" w:eastAsia="el-GR"/>
                    </w:rPr>
                  </w:pPr>
                  <w:r w:rsidRPr="00790754">
                    <w:rPr>
                      <w:rFonts w:ascii="Calibri" w:hAnsi="Calibri"/>
                      <w:b/>
                      <w:bCs/>
                      <w:color w:val="000000"/>
                      <w:sz w:val="20"/>
                      <w:lang w:val="el-GR" w:eastAsia="el-GR"/>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 xml:space="preserve">Αναγκαιότητα της πράξης </w:t>
                  </w: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Δεν υπάρχει παρόμοια υπηρεσία / υποδομή στην Τοπική / Δημοτική Ενότητα</w:t>
                  </w: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right"/>
                    <w:rPr>
                      <w:rFonts w:ascii="Calibri" w:hAnsi="Calibri"/>
                      <w:color w:val="000000"/>
                      <w:sz w:val="20"/>
                      <w:lang w:val="el-GR" w:eastAsia="el-GR"/>
                    </w:rPr>
                  </w:pPr>
                  <w:r w:rsidRPr="00790754">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b/>
                      <w:bCs/>
                      <w:color w:val="000000"/>
                      <w:sz w:val="20"/>
                      <w:lang w:val="el-GR" w:eastAsia="el-GR"/>
                    </w:rPr>
                  </w:pPr>
                  <w:r w:rsidRPr="00790754">
                    <w:rPr>
                      <w:rFonts w:ascii="Calibri" w:hAnsi="Calibri"/>
                      <w:b/>
                      <w:bCs/>
                      <w:color w:val="000000"/>
                      <w:sz w:val="20"/>
                      <w:lang w:val="el-GR" w:eastAsia="el-GR"/>
                    </w:rPr>
                    <w:t>15%</w:t>
                  </w:r>
                </w:p>
              </w:tc>
            </w:tr>
            <w:tr w:rsidR="00790754" w:rsidRPr="00790754" w:rsidTr="00790754">
              <w:trPr>
                <w:trHeight w:val="765"/>
              </w:trPr>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790754" w:rsidRPr="00790754" w:rsidRDefault="00790754" w:rsidP="00790754">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Υπάρχει παρόμοια υπηρεσία / υποδομή στην Τοπική / Δημοτική Ενότητα</w:t>
                  </w: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right"/>
                    <w:rPr>
                      <w:rFonts w:ascii="Calibri" w:hAnsi="Calibri"/>
                      <w:color w:val="000000"/>
                      <w:sz w:val="20"/>
                      <w:lang w:val="el-GR" w:eastAsia="el-GR"/>
                    </w:rPr>
                  </w:pPr>
                  <w:r w:rsidRPr="00790754">
                    <w:rPr>
                      <w:rFonts w:ascii="Calibri" w:hAnsi="Calibri"/>
                      <w:color w:val="000000"/>
                      <w:sz w:val="20"/>
                      <w:lang w:val="el-GR" w:eastAsia="el-GR"/>
                    </w:rPr>
                    <w:t>0</w:t>
                  </w:r>
                </w:p>
              </w:tc>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b/>
                      <w:bCs/>
                      <w:color w:val="000000"/>
                      <w:sz w:val="20"/>
                      <w:lang w:val="el-GR" w:eastAsia="el-GR"/>
                    </w:rPr>
                  </w:pPr>
                </w:p>
              </w:tc>
            </w:tr>
            <w:tr w:rsidR="00790754" w:rsidRPr="00790754" w:rsidTr="00790754">
              <w:trPr>
                <w:trHeight w:val="51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7</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790754" w:rsidRPr="00790754" w:rsidRDefault="00790754" w:rsidP="00790754">
                  <w:pPr>
                    <w:jc w:val="center"/>
                    <w:rPr>
                      <w:rFonts w:ascii="Calibri" w:hAnsi="Calibri"/>
                      <w:b/>
                      <w:bCs/>
                      <w:color w:val="000000"/>
                      <w:sz w:val="20"/>
                      <w:lang w:val="el-GR" w:eastAsia="el-GR"/>
                    </w:rPr>
                  </w:pPr>
                  <w:r w:rsidRPr="00790754">
                    <w:rPr>
                      <w:rFonts w:ascii="Calibri" w:hAnsi="Calibri"/>
                      <w:b/>
                      <w:bCs/>
                      <w:color w:val="000000"/>
                      <w:sz w:val="20"/>
                      <w:lang w:val="el-GR" w:eastAsia="el-GR"/>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 xml:space="preserve">Ρεαλιστικότητα - αξιοπιστία κόστους </w:t>
                  </w: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100*(αιτούμενο-εγκεκριμένο)/εγκεκριμένο ≤ 5</w:t>
                  </w:r>
                </w:p>
              </w:tc>
              <w:tc>
                <w:tcPr>
                  <w:tcW w:w="0" w:type="auto"/>
                  <w:tcBorders>
                    <w:top w:val="nil"/>
                    <w:left w:val="nil"/>
                    <w:bottom w:val="single" w:sz="4" w:space="0" w:color="auto"/>
                    <w:right w:val="single" w:sz="4" w:space="0" w:color="auto"/>
                  </w:tcBorders>
                  <w:shd w:val="clear" w:color="auto" w:fill="auto"/>
                  <w:noWrap/>
                  <w:vAlign w:val="center"/>
                  <w:hideMark/>
                </w:tcPr>
                <w:p w:rsidR="00790754" w:rsidRPr="00790754" w:rsidRDefault="00790754" w:rsidP="00790754">
                  <w:pPr>
                    <w:jc w:val="right"/>
                    <w:rPr>
                      <w:rFonts w:ascii="Calibri" w:hAnsi="Calibri"/>
                      <w:color w:val="000000"/>
                      <w:sz w:val="20"/>
                      <w:lang w:val="el-GR" w:eastAsia="el-GR"/>
                    </w:rPr>
                  </w:pPr>
                  <w:r w:rsidRPr="00790754">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790754" w:rsidRPr="00790754" w:rsidRDefault="00790754" w:rsidP="00790754">
                  <w:pPr>
                    <w:jc w:val="center"/>
                    <w:rPr>
                      <w:rFonts w:ascii="Calibri" w:hAnsi="Calibri"/>
                      <w:b/>
                      <w:bCs/>
                      <w:color w:val="000000"/>
                      <w:sz w:val="20"/>
                      <w:lang w:val="el-GR" w:eastAsia="el-GR"/>
                    </w:rPr>
                  </w:pPr>
                  <w:r w:rsidRPr="00790754">
                    <w:rPr>
                      <w:rFonts w:ascii="Calibri" w:hAnsi="Calibri"/>
                      <w:b/>
                      <w:bCs/>
                      <w:color w:val="000000"/>
                      <w:sz w:val="20"/>
                      <w:lang w:val="el-GR" w:eastAsia="el-GR"/>
                    </w:rPr>
                    <w:t>4%</w:t>
                  </w:r>
                </w:p>
              </w:tc>
            </w:tr>
            <w:tr w:rsidR="00790754" w:rsidRPr="00790754" w:rsidTr="00790754">
              <w:trPr>
                <w:trHeight w:val="510"/>
              </w:trPr>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790754" w:rsidRPr="00790754" w:rsidRDefault="00790754" w:rsidP="00790754">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5 &lt; 100*(αιτούμενο-εγκεκριμένο)/εγκεκριμένο ≤ 10</w:t>
                  </w:r>
                </w:p>
              </w:tc>
              <w:tc>
                <w:tcPr>
                  <w:tcW w:w="0" w:type="auto"/>
                  <w:tcBorders>
                    <w:top w:val="nil"/>
                    <w:left w:val="nil"/>
                    <w:bottom w:val="single" w:sz="4" w:space="0" w:color="auto"/>
                    <w:right w:val="single" w:sz="4" w:space="0" w:color="auto"/>
                  </w:tcBorders>
                  <w:shd w:val="clear" w:color="auto" w:fill="auto"/>
                  <w:noWrap/>
                  <w:vAlign w:val="center"/>
                  <w:hideMark/>
                </w:tcPr>
                <w:p w:rsidR="00790754" w:rsidRPr="00790754" w:rsidRDefault="00790754" w:rsidP="00790754">
                  <w:pPr>
                    <w:jc w:val="right"/>
                    <w:rPr>
                      <w:rFonts w:ascii="Calibri" w:hAnsi="Calibri"/>
                      <w:color w:val="000000"/>
                      <w:sz w:val="20"/>
                      <w:lang w:val="el-GR" w:eastAsia="el-GR"/>
                    </w:rPr>
                  </w:pPr>
                  <w:r w:rsidRPr="00790754">
                    <w:rPr>
                      <w:rFonts w:ascii="Calibri" w:hAnsi="Calibri"/>
                      <w:color w:val="000000"/>
                      <w:sz w:val="20"/>
                      <w:lang w:val="el-GR" w:eastAsia="el-GR"/>
                    </w:rPr>
                    <w:t>60</w:t>
                  </w:r>
                </w:p>
              </w:tc>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b/>
                      <w:bCs/>
                      <w:color w:val="000000"/>
                      <w:sz w:val="20"/>
                      <w:lang w:val="el-GR" w:eastAsia="el-GR"/>
                    </w:rPr>
                  </w:pPr>
                </w:p>
              </w:tc>
            </w:tr>
            <w:tr w:rsidR="00790754" w:rsidRPr="00790754" w:rsidTr="00790754">
              <w:trPr>
                <w:trHeight w:val="510"/>
              </w:trPr>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790754" w:rsidRPr="00790754" w:rsidRDefault="00790754" w:rsidP="00790754">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10 &lt; 100*(αιτούμενο-εγκεκριμένο)/εγκεκριμένο ≤ 30</w:t>
                  </w:r>
                </w:p>
              </w:tc>
              <w:tc>
                <w:tcPr>
                  <w:tcW w:w="0" w:type="auto"/>
                  <w:tcBorders>
                    <w:top w:val="nil"/>
                    <w:left w:val="nil"/>
                    <w:bottom w:val="single" w:sz="4" w:space="0" w:color="auto"/>
                    <w:right w:val="single" w:sz="4" w:space="0" w:color="auto"/>
                  </w:tcBorders>
                  <w:shd w:val="clear" w:color="auto" w:fill="auto"/>
                  <w:noWrap/>
                  <w:vAlign w:val="center"/>
                  <w:hideMark/>
                </w:tcPr>
                <w:p w:rsidR="00790754" w:rsidRPr="00790754" w:rsidRDefault="00790754" w:rsidP="00790754">
                  <w:pPr>
                    <w:jc w:val="right"/>
                    <w:rPr>
                      <w:rFonts w:ascii="Calibri" w:hAnsi="Calibri"/>
                      <w:color w:val="000000"/>
                      <w:sz w:val="20"/>
                      <w:lang w:val="el-GR" w:eastAsia="el-GR"/>
                    </w:rPr>
                  </w:pPr>
                  <w:r w:rsidRPr="00790754">
                    <w:rPr>
                      <w:rFonts w:ascii="Calibri" w:hAnsi="Calibri"/>
                      <w:color w:val="000000"/>
                      <w:sz w:val="20"/>
                      <w:lang w:val="el-GR" w:eastAsia="el-GR"/>
                    </w:rPr>
                    <w:t>30</w:t>
                  </w:r>
                </w:p>
              </w:tc>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b/>
                      <w:bCs/>
                      <w:color w:val="000000"/>
                      <w:sz w:val="20"/>
                      <w:lang w:val="el-GR" w:eastAsia="el-GR"/>
                    </w:rPr>
                  </w:pPr>
                </w:p>
              </w:tc>
            </w:tr>
            <w:tr w:rsidR="00790754" w:rsidRPr="00790754" w:rsidTr="00790754">
              <w:trPr>
                <w:trHeight w:val="510"/>
              </w:trPr>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790754" w:rsidRPr="00790754" w:rsidRDefault="00790754" w:rsidP="00790754">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100*(αιτούμενο-εγκεκριμένο)/εγκεκριμένο &gt; 30</w:t>
                  </w:r>
                </w:p>
              </w:tc>
              <w:tc>
                <w:tcPr>
                  <w:tcW w:w="0" w:type="auto"/>
                  <w:tcBorders>
                    <w:top w:val="nil"/>
                    <w:left w:val="nil"/>
                    <w:bottom w:val="single" w:sz="4" w:space="0" w:color="auto"/>
                    <w:right w:val="single" w:sz="4" w:space="0" w:color="auto"/>
                  </w:tcBorders>
                  <w:shd w:val="clear" w:color="auto" w:fill="auto"/>
                  <w:noWrap/>
                  <w:vAlign w:val="center"/>
                  <w:hideMark/>
                </w:tcPr>
                <w:p w:rsidR="00790754" w:rsidRPr="00790754" w:rsidRDefault="00790754" w:rsidP="00790754">
                  <w:pPr>
                    <w:jc w:val="right"/>
                    <w:rPr>
                      <w:rFonts w:ascii="Calibri" w:hAnsi="Calibri"/>
                      <w:color w:val="000000"/>
                      <w:sz w:val="20"/>
                      <w:lang w:val="el-GR" w:eastAsia="el-GR"/>
                    </w:rPr>
                  </w:pPr>
                  <w:r w:rsidRPr="00790754">
                    <w:rPr>
                      <w:rFonts w:ascii="Calibri" w:hAnsi="Calibri"/>
                      <w:color w:val="000000"/>
                      <w:sz w:val="20"/>
                      <w:lang w:val="el-GR" w:eastAsia="el-GR"/>
                    </w:rPr>
                    <w:t>0</w:t>
                  </w:r>
                </w:p>
              </w:tc>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b/>
                      <w:bCs/>
                      <w:color w:val="000000"/>
                      <w:sz w:val="20"/>
                      <w:lang w:val="el-GR" w:eastAsia="el-GR"/>
                    </w:rPr>
                  </w:pPr>
                </w:p>
              </w:tc>
            </w:tr>
            <w:tr w:rsidR="00790754" w:rsidRPr="00790754" w:rsidTr="00790754">
              <w:trPr>
                <w:trHeight w:val="51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8</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790754" w:rsidRPr="00790754" w:rsidRDefault="00790754" w:rsidP="00790754">
                  <w:pPr>
                    <w:jc w:val="center"/>
                    <w:rPr>
                      <w:rFonts w:ascii="Calibri" w:hAnsi="Calibri"/>
                      <w:b/>
                      <w:bCs/>
                      <w:color w:val="000000"/>
                      <w:sz w:val="20"/>
                      <w:lang w:val="el-GR" w:eastAsia="el-GR"/>
                    </w:rPr>
                  </w:pPr>
                  <w:r w:rsidRPr="00790754">
                    <w:rPr>
                      <w:rFonts w:ascii="Calibri" w:hAnsi="Calibri"/>
                      <w:b/>
                      <w:bCs/>
                      <w:color w:val="000000"/>
                      <w:sz w:val="20"/>
                      <w:lang w:val="el-GR" w:eastAsia="el-GR"/>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Ρεαλιστικότητα χρονοδιαγράμματος υλοποίησης επένδυσης</w:t>
                  </w: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Χρονοδιάγραμμα σύμφωνο με το είδος και το μέγεθος του έργου</w:t>
                  </w:r>
                </w:p>
              </w:tc>
              <w:tc>
                <w:tcPr>
                  <w:tcW w:w="0" w:type="auto"/>
                  <w:tcBorders>
                    <w:top w:val="nil"/>
                    <w:left w:val="nil"/>
                    <w:bottom w:val="single" w:sz="4" w:space="0" w:color="auto"/>
                    <w:right w:val="single" w:sz="4" w:space="0" w:color="auto"/>
                  </w:tcBorders>
                  <w:shd w:val="clear" w:color="auto" w:fill="auto"/>
                  <w:noWrap/>
                  <w:vAlign w:val="center"/>
                  <w:hideMark/>
                </w:tcPr>
                <w:p w:rsidR="00790754" w:rsidRPr="00790754" w:rsidRDefault="00790754" w:rsidP="00790754">
                  <w:pPr>
                    <w:jc w:val="right"/>
                    <w:rPr>
                      <w:rFonts w:ascii="Calibri" w:hAnsi="Calibri"/>
                      <w:color w:val="000000"/>
                      <w:sz w:val="20"/>
                      <w:lang w:val="el-GR" w:eastAsia="el-GR"/>
                    </w:rPr>
                  </w:pPr>
                  <w:r w:rsidRPr="00790754">
                    <w:rPr>
                      <w:rFonts w:ascii="Calibri" w:hAnsi="Calibri"/>
                      <w:color w:val="000000"/>
                      <w:sz w:val="20"/>
                      <w:lang w:val="el-GR" w:eastAsia="el-GR"/>
                    </w:rPr>
                    <w:t>50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790754" w:rsidRPr="00790754" w:rsidRDefault="00790754" w:rsidP="00790754">
                  <w:pPr>
                    <w:jc w:val="center"/>
                    <w:rPr>
                      <w:rFonts w:ascii="Calibri" w:hAnsi="Calibri"/>
                      <w:b/>
                      <w:bCs/>
                      <w:color w:val="000000"/>
                      <w:sz w:val="20"/>
                      <w:lang w:val="el-GR" w:eastAsia="el-GR"/>
                    </w:rPr>
                  </w:pPr>
                  <w:r w:rsidRPr="00790754">
                    <w:rPr>
                      <w:rFonts w:ascii="Calibri" w:hAnsi="Calibri"/>
                      <w:b/>
                      <w:bCs/>
                      <w:color w:val="000000"/>
                      <w:sz w:val="20"/>
                      <w:lang w:val="el-GR" w:eastAsia="el-GR"/>
                    </w:rPr>
                    <w:t>2%</w:t>
                  </w:r>
                </w:p>
              </w:tc>
            </w:tr>
            <w:tr w:rsidR="00790754" w:rsidRPr="00790754" w:rsidTr="00790754">
              <w:trPr>
                <w:trHeight w:val="765"/>
              </w:trPr>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790754" w:rsidRPr="00790754" w:rsidRDefault="00790754" w:rsidP="00790754">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Ορθολογικός προσδιορισμός των επιμέρους φάσεων υλοποίησης του έργου</w:t>
                  </w:r>
                </w:p>
              </w:tc>
              <w:tc>
                <w:tcPr>
                  <w:tcW w:w="0" w:type="auto"/>
                  <w:tcBorders>
                    <w:top w:val="nil"/>
                    <w:left w:val="nil"/>
                    <w:bottom w:val="single" w:sz="4" w:space="0" w:color="auto"/>
                    <w:right w:val="single" w:sz="4" w:space="0" w:color="auto"/>
                  </w:tcBorders>
                  <w:shd w:val="clear" w:color="auto" w:fill="auto"/>
                  <w:noWrap/>
                  <w:vAlign w:val="center"/>
                  <w:hideMark/>
                </w:tcPr>
                <w:p w:rsidR="00790754" w:rsidRPr="00790754" w:rsidRDefault="00790754" w:rsidP="00790754">
                  <w:pPr>
                    <w:jc w:val="right"/>
                    <w:rPr>
                      <w:rFonts w:ascii="Calibri" w:hAnsi="Calibri"/>
                      <w:color w:val="000000"/>
                      <w:sz w:val="20"/>
                      <w:lang w:val="el-GR" w:eastAsia="el-GR"/>
                    </w:rPr>
                  </w:pPr>
                  <w:r w:rsidRPr="00790754">
                    <w:rPr>
                      <w:rFonts w:ascii="Calibri" w:hAnsi="Calibri"/>
                      <w:color w:val="000000"/>
                      <w:sz w:val="20"/>
                      <w:lang w:val="el-GR" w:eastAsia="el-GR"/>
                    </w:rPr>
                    <w:t>50</w:t>
                  </w:r>
                </w:p>
              </w:tc>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b/>
                      <w:bCs/>
                      <w:color w:val="000000"/>
                      <w:sz w:val="20"/>
                      <w:lang w:val="el-GR" w:eastAsia="el-GR"/>
                    </w:rPr>
                  </w:pPr>
                </w:p>
              </w:tc>
            </w:tr>
            <w:tr w:rsidR="00790754" w:rsidRPr="00790754" w:rsidTr="00790754">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9</w:t>
                  </w:r>
                </w:p>
              </w:tc>
              <w:tc>
                <w:tcPr>
                  <w:tcW w:w="0" w:type="auto"/>
                  <w:tcBorders>
                    <w:top w:val="nil"/>
                    <w:left w:val="nil"/>
                    <w:bottom w:val="single" w:sz="4" w:space="0" w:color="auto"/>
                    <w:right w:val="single" w:sz="4" w:space="0" w:color="auto"/>
                  </w:tcBorders>
                  <w:shd w:val="clear" w:color="auto" w:fill="auto"/>
                  <w:noWrap/>
                  <w:vAlign w:val="center"/>
                  <w:hideMark/>
                </w:tcPr>
                <w:p w:rsidR="00790754" w:rsidRPr="00790754" w:rsidRDefault="00790754" w:rsidP="00790754">
                  <w:pPr>
                    <w:jc w:val="center"/>
                    <w:rPr>
                      <w:rFonts w:ascii="Calibri" w:hAnsi="Calibri"/>
                      <w:b/>
                      <w:bCs/>
                      <w:color w:val="000000"/>
                      <w:sz w:val="20"/>
                      <w:lang w:val="el-GR" w:eastAsia="el-GR"/>
                    </w:rPr>
                  </w:pPr>
                  <w:r w:rsidRPr="00790754">
                    <w:rPr>
                      <w:rFonts w:ascii="Calibri" w:hAnsi="Calibri"/>
                      <w:b/>
                      <w:bCs/>
                      <w:color w:val="000000"/>
                      <w:sz w:val="20"/>
                      <w:lang w:val="el-GR" w:eastAsia="el-GR"/>
                    </w:rPr>
                    <w:t>5</w:t>
                  </w: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sz w:val="20"/>
                      <w:lang w:val="el-GR" w:eastAsia="el-GR"/>
                    </w:rPr>
                  </w:pPr>
                  <w:r w:rsidRPr="00790754">
                    <w:rPr>
                      <w:rFonts w:ascii="Calibri" w:hAnsi="Calibri"/>
                      <w:sz w:val="20"/>
                      <w:lang w:val="el-GR" w:eastAsia="el-GR"/>
                    </w:rPr>
                    <w:t>Δυνατότητα διάθεσης ιδίων κεφαλαίων για την έναρξη υλοποίησης του επενδυτικού σχεδίου (εφ' όσον απαιτούνται)</w:t>
                  </w: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sz w:val="20"/>
                      <w:lang w:val="el-GR" w:eastAsia="el-GR"/>
                    </w:rPr>
                  </w:pPr>
                  <w:r w:rsidRPr="00790754">
                    <w:rPr>
                      <w:rFonts w:ascii="Calibri" w:hAnsi="Calibri"/>
                      <w:sz w:val="20"/>
                      <w:lang w:val="el-GR" w:eastAsia="el-GR"/>
                    </w:rPr>
                    <w:t>(βαθμολογείται ο λόγος διαθέσιμων ιδίων κεφαλαίων / το σύνολο  της ιδιωτικής συμμετοχής</w:t>
                  </w:r>
                </w:p>
              </w:tc>
              <w:tc>
                <w:tcPr>
                  <w:tcW w:w="0" w:type="auto"/>
                  <w:tcBorders>
                    <w:top w:val="nil"/>
                    <w:left w:val="nil"/>
                    <w:bottom w:val="single" w:sz="4" w:space="0" w:color="auto"/>
                    <w:right w:val="single" w:sz="4" w:space="0" w:color="auto"/>
                  </w:tcBorders>
                  <w:shd w:val="clear" w:color="auto" w:fill="auto"/>
                  <w:noWrap/>
                  <w:vAlign w:val="center"/>
                  <w:hideMark/>
                </w:tcPr>
                <w:p w:rsidR="00790754" w:rsidRPr="00790754" w:rsidRDefault="00790754" w:rsidP="00790754">
                  <w:pPr>
                    <w:jc w:val="left"/>
                    <w:rPr>
                      <w:rFonts w:ascii="Calibri" w:hAnsi="Calibri"/>
                      <w:color w:val="000000"/>
                      <w:sz w:val="20"/>
                      <w:lang w:val="el-GR" w:eastAsia="el-GR"/>
                    </w:rPr>
                  </w:pPr>
                  <w:r w:rsidRPr="00790754">
                    <w:rPr>
                      <w:rFonts w:ascii="Calibri" w:hAnsi="Calibri"/>
                      <w:color w:val="000000"/>
                      <w:sz w:val="20"/>
                      <w:lang w:val="el-GR" w:eastAsia="el-GR"/>
                    </w:rPr>
                    <w:t> </w:t>
                  </w: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b/>
                      <w:bCs/>
                      <w:color w:val="000000"/>
                      <w:sz w:val="20"/>
                      <w:lang w:val="el-GR" w:eastAsia="el-GR"/>
                    </w:rPr>
                  </w:pPr>
                  <w:r w:rsidRPr="00790754">
                    <w:rPr>
                      <w:rFonts w:ascii="Calibri" w:hAnsi="Calibri"/>
                      <w:b/>
                      <w:bCs/>
                      <w:color w:val="000000"/>
                      <w:sz w:val="20"/>
                      <w:lang w:val="el-GR" w:eastAsia="el-GR"/>
                    </w:rPr>
                    <w:t>5%</w:t>
                  </w:r>
                </w:p>
              </w:tc>
            </w:tr>
            <w:tr w:rsidR="00790754" w:rsidRPr="00790754" w:rsidTr="00790754">
              <w:trPr>
                <w:trHeight w:val="127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90754" w:rsidRPr="00790754" w:rsidRDefault="00790754" w:rsidP="00790754">
                  <w:pPr>
                    <w:jc w:val="center"/>
                    <w:rPr>
                      <w:rFonts w:ascii="Calibri" w:hAnsi="Calibri"/>
                      <w:b/>
                      <w:bCs/>
                      <w:color w:val="000000"/>
                      <w:sz w:val="20"/>
                      <w:lang w:val="el-GR" w:eastAsia="el-GR"/>
                    </w:rPr>
                  </w:pPr>
                  <w:r w:rsidRPr="00790754">
                    <w:rPr>
                      <w:rFonts w:ascii="Calibri" w:hAnsi="Calibri"/>
                      <w:b/>
                      <w:bCs/>
                      <w:color w:val="000000"/>
                      <w:sz w:val="20"/>
                      <w:lang w:val="el-GR" w:eastAsia="el-GR"/>
                    </w:rPr>
                    <w:t>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 xml:space="preserve">Σαφήνεια και πληρότητα της πρότασης  </w:t>
                  </w: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Σαφήνεια του περιεχομένου της πρότασης και πληρότητα ως προς τα απαιτούμενα για τη βαθμολόγηση δικαιολογητικά</w:t>
                  </w:r>
                  <w:r w:rsidRPr="00790754">
                    <w:rPr>
                      <w:rFonts w:ascii="Calibri" w:hAnsi="Calibri"/>
                      <w:color w:val="000000"/>
                      <w:sz w:val="20"/>
                      <w:lang w:val="el-GR" w:eastAsia="el-GR"/>
                    </w:rPr>
                    <w:b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right"/>
                    <w:rPr>
                      <w:rFonts w:ascii="Calibri" w:hAnsi="Calibri"/>
                      <w:color w:val="000000"/>
                      <w:sz w:val="20"/>
                      <w:lang w:val="el-GR" w:eastAsia="el-GR"/>
                    </w:rPr>
                  </w:pPr>
                  <w:r w:rsidRPr="00790754">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b/>
                      <w:bCs/>
                      <w:color w:val="000000"/>
                      <w:sz w:val="20"/>
                      <w:lang w:val="el-GR" w:eastAsia="el-GR"/>
                    </w:rPr>
                  </w:pPr>
                  <w:r w:rsidRPr="00790754">
                    <w:rPr>
                      <w:rFonts w:ascii="Calibri" w:hAnsi="Calibri"/>
                      <w:b/>
                      <w:bCs/>
                      <w:color w:val="000000"/>
                      <w:sz w:val="20"/>
                      <w:lang w:val="el-GR" w:eastAsia="el-GR"/>
                    </w:rPr>
                    <w:t>5%</w:t>
                  </w:r>
                </w:p>
              </w:tc>
            </w:tr>
            <w:tr w:rsidR="00790754" w:rsidRPr="00790754" w:rsidTr="00790754">
              <w:trPr>
                <w:trHeight w:val="1275"/>
              </w:trPr>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790754" w:rsidRPr="00790754" w:rsidRDefault="00790754" w:rsidP="00790754">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Ασαφής περιγραφή της πρότασης αλλά πληρότητα ως προς τα απαιτούμενα για τη βαθμολόγηση δικαιολογητικά</w:t>
                  </w:r>
                  <w:r w:rsidRPr="00790754">
                    <w:rPr>
                      <w:rFonts w:ascii="Calibri" w:hAnsi="Calibri"/>
                      <w:color w:val="000000"/>
                      <w:sz w:val="20"/>
                      <w:lang w:val="el-GR" w:eastAsia="el-GR"/>
                    </w:rPr>
                    <w:b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right"/>
                    <w:rPr>
                      <w:rFonts w:ascii="Calibri" w:hAnsi="Calibri"/>
                      <w:color w:val="000000"/>
                      <w:sz w:val="20"/>
                      <w:lang w:val="el-GR" w:eastAsia="el-GR"/>
                    </w:rPr>
                  </w:pPr>
                  <w:r w:rsidRPr="00790754">
                    <w:rPr>
                      <w:rFonts w:ascii="Calibri" w:hAnsi="Calibri"/>
                      <w:color w:val="000000"/>
                      <w:sz w:val="20"/>
                      <w:lang w:val="el-GR" w:eastAsia="el-GR"/>
                    </w:rPr>
                    <w:t>50</w:t>
                  </w:r>
                </w:p>
              </w:tc>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b/>
                      <w:bCs/>
                      <w:color w:val="000000"/>
                      <w:sz w:val="20"/>
                      <w:lang w:val="el-GR" w:eastAsia="el-GR"/>
                    </w:rPr>
                  </w:pPr>
                </w:p>
              </w:tc>
            </w:tr>
            <w:tr w:rsidR="00790754" w:rsidRPr="00790754" w:rsidTr="00790754">
              <w:trPr>
                <w:trHeight w:val="1020"/>
              </w:trPr>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790754" w:rsidRPr="00790754" w:rsidRDefault="00790754" w:rsidP="00790754">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Ασαφής περιγραφή της πρότασης  και ελλείψεις ως προς τα απαιτούμενα για τη βαθμολόγηση δικαιολογητικά</w:t>
                  </w: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right"/>
                    <w:rPr>
                      <w:rFonts w:ascii="Calibri" w:hAnsi="Calibri"/>
                      <w:color w:val="000000"/>
                      <w:sz w:val="20"/>
                      <w:lang w:val="el-GR" w:eastAsia="el-GR"/>
                    </w:rPr>
                  </w:pPr>
                  <w:r w:rsidRPr="00790754">
                    <w:rPr>
                      <w:rFonts w:ascii="Calibri" w:hAnsi="Calibri"/>
                      <w:color w:val="000000"/>
                      <w:sz w:val="20"/>
                      <w:lang w:val="el-GR" w:eastAsia="el-GR"/>
                    </w:rPr>
                    <w:t>0</w:t>
                  </w:r>
                </w:p>
              </w:tc>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b/>
                      <w:bCs/>
                      <w:color w:val="000000"/>
                      <w:sz w:val="20"/>
                      <w:lang w:val="el-GR" w:eastAsia="el-GR"/>
                    </w:rPr>
                  </w:pPr>
                </w:p>
              </w:tc>
            </w:tr>
            <w:tr w:rsidR="00790754" w:rsidRPr="00790754" w:rsidTr="00790754">
              <w:trPr>
                <w:trHeight w:val="10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lastRenderedPageBreak/>
                    <w:t>11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90754" w:rsidRPr="00790754" w:rsidRDefault="00790754" w:rsidP="00790754">
                  <w:pPr>
                    <w:jc w:val="center"/>
                    <w:rPr>
                      <w:rFonts w:ascii="Calibri" w:hAnsi="Calibri"/>
                      <w:b/>
                      <w:bCs/>
                      <w:color w:val="000000"/>
                      <w:sz w:val="20"/>
                      <w:lang w:val="el-GR" w:eastAsia="el-GR"/>
                    </w:rPr>
                  </w:pPr>
                  <w:r w:rsidRPr="00790754">
                    <w:rPr>
                      <w:rFonts w:ascii="Calibri" w:hAnsi="Calibri"/>
                      <w:b/>
                      <w:bCs/>
                      <w:color w:val="000000"/>
                      <w:sz w:val="20"/>
                      <w:lang w:val="el-GR" w:eastAsia="el-GR"/>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Ετοιμότητα έναρξης υλοποίησης της πρότασης</w:t>
                  </w: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Εξασφάλιση του συνόλου των απαιτούμενων γνωμοδοτήσεων/εγκρίσεων / αδειών</w:t>
                  </w: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right"/>
                    <w:rPr>
                      <w:rFonts w:ascii="Calibri" w:hAnsi="Calibri"/>
                      <w:color w:val="000000"/>
                      <w:sz w:val="20"/>
                      <w:lang w:val="el-GR" w:eastAsia="el-GR"/>
                    </w:rPr>
                  </w:pPr>
                  <w:r w:rsidRPr="00790754">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b/>
                      <w:bCs/>
                      <w:color w:val="000000"/>
                      <w:sz w:val="20"/>
                      <w:lang w:val="el-GR" w:eastAsia="el-GR"/>
                    </w:rPr>
                  </w:pPr>
                  <w:r w:rsidRPr="00790754">
                    <w:rPr>
                      <w:rFonts w:ascii="Calibri" w:hAnsi="Calibri"/>
                      <w:b/>
                      <w:bCs/>
                      <w:color w:val="000000"/>
                      <w:sz w:val="20"/>
                      <w:lang w:val="el-GR" w:eastAsia="el-GR"/>
                    </w:rPr>
                    <w:t>25%</w:t>
                  </w:r>
                </w:p>
              </w:tc>
            </w:tr>
            <w:tr w:rsidR="00790754" w:rsidRPr="00790754" w:rsidTr="00790754">
              <w:trPr>
                <w:trHeight w:val="1020"/>
              </w:trPr>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790754" w:rsidRPr="00790754" w:rsidRDefault="00790754" w:rsidP="00790754">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Εξασφάλιση μέρους των απαιτούμενων γνωμοδοτήσεων/εγκρίσεων / αδειών</w:t>
                  </w: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right"/>
                    <w:rPr>
                      <w:rFonts w:ascii="Calibri" w:hAnsi="Calibri"/>
                      <w:color w:val="000000"/>
                      <w:sz w:val="20"/>
                      <w:lang w:val="el-GR" w:eastAsia="el-GR"/>
                    </w:rPr>
                  </w:pPr>
                  <w:r w:rsidRPr="00790754">
                    <w:rPr>
                      <w:rFonts w:ascii="Calibri" w:hAnsi="Calibri"/>
                      <w:color w:val="000000"/>
                      <w:sz w:val="20"/>
                      <w:lang w:val="el-GR" w:eastAsia="el-GR"/>
                    </w:rPr>
                    <w:t>60</w:t>
                  </w:r>
                </w:p>
              </w:tc>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b/>
                      <w:bCs/>
                      <w:color w:val="000000"/>
                      <w:sz w:val="20"/>
                      <w:lang w:val="el-GR" w:eastAsia="el-GR"/>
                    </w:rPr>
                  </w:pPr>
                </w:p>
              </w:tc>
            </w:tr>
            <w:tr w:rsidR="00790754" w:rsidRPr="00790754" w:rsidTr="00790754">
              <w:trPr>
                <w:trHeight w:val="765"/>
              </w:trPr>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790754" w:rsidRPr="00790754" w:rsidRDefault="00790754" w:rsidP="00790754">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000000" w:fill="FFFFFF"/>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Υποβολή αιτήσεων στις αρμόδιες αρχές για απαραίτητες γνωμοδοτήσεις/εγκρίσεις / άδειες.</w:t>
                  </w:r>
                </w:p>
              </w:tc>
              <w:tc>
                <w:tcPr>
                  <w:tcW w:w="0" w:type="auto"/>
                  <w:tcBorders>
                    <w:top w:val="nil"/>
                    <w:left w:val="nil"/>
                    <w:bottom w:val="single" w:sz="4" w:space="0" w:color="auto"/>
                    <w:right w:val="single" w:sz="4" w:space="0" w:color="auto"/>
                  </w:tcBorders>
                  <w:shd w:val="clear" w:color="000000" w:fill="FFFFFF"/>
                  <w:vAlign w:val="center"/>
                  <w:hideMark/>
                </w:tcPr>
                <w:p w:rsidR="00790754" w:rsidRPr="00790754" w:rsidRDefault="00790754" w:rsidP="00790754">
                  <w:pPr>
                    <w:jc w:val="right"/>
                    <w:rPr>
                      <w:rFonts w:ascii="Calibri" w:hAnsi="Calibri"/>
                      <w:color w:val="000000"/>
                      <w:sz w:val="20"/>
                      <w:lang w:val="el-GR" w:eastAsia="el-GR"/>
                    </w:rPr>
                  </w:pPr>
                  <w:r w:rsidRPr="00790754">
                    <w:rPr>
                      <w:rFonts w:ascii="Calibri" w:hAnsi="Calibri"/>
                      <w:color w:val="000000"/>
                      <w:sz w:val="20"/>
                      <w:lang w:val="el-GR" w:eastAsia="el-GR"/>
                    </w:rPr>
                    <w:t>30</w:t>
                  </w:r>
                </w:p>
              </w:tc>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b/>
                      <w:bCs/>
                      <w:color w:val="000000"/>
                      <w:sz w:val="20"/>
                      <w:lang w:val="el-GR" w:eastAsia="el-GR"/>
                    </w:rPr>
                  </w:pPr>
                </w:p>
              </w:tc>
            </w:tr>
            <w:tr w:rsidR="00790754" w:rsidRPr="00790754" w:rsidTr="00790754">
              <w:trPr>
                <w:trHeight w:val="10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12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90754" w:rsidRPr="00790754" w:rsidRDefault="00790754" w:rsidP="00790754">
                  <w:pPr>
                    <w:jc w:val="center"/>
                    <w:rPr>
                      <w:rFonts w:ascii="Calibri" w:hAnsi="Calibri"/>
                      <w:b/>
                      <w:bCs/>
                      <w:color w:val="000000"/>
                      <w:sz w:val="20"/>
                      <w:lang w:val="el-GR" w:eastAsia="el-GR"/>
                    </w:rPr>
                  </w:pPr>
                  <w:r w:rsidRPr="00790754">
                    <w:rPr>
                      <w:rFonts w:ascii="Calibri" w:hAnsi="Calibri"/>
                      <w:b/>
                      <w:bCs/>
                      <w:color w:val="000000"/>
                      <w:sz w:val="20"/>
                      <w:lang w:val="el-GR" w:eastAsia="el-GR"/>
                    </w:rPr>
                    <w:t>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Σύσταση Φορέα</w:t>
                  </w: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sz w:val="20"/>
                      <w:lang w:val="el-GR" w:eastAsia="el-GR"/>
                    </w:rPr>
                  </w:pPr>
                  <w:r w:rsidRPr="00790754">
                    <w:rPr>
                      <w:rFonts w:ascii="Calibri" w:hAnsi="Calibri"/>
                      <w:sz w:val="20"/>
                      <w:lang w:val="el-GR" w:eastAsia="el-GR"/>
                    </w:rPr>
                    <w:t>Εχει συσταθεί ο φορέας υλοποίησης της επένδυσης (εταιρεία, νομικό πρόσωπο κλπ) ή δεν απαιτείται σύσταση φορέα</w:t>
                  </w: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right"/>
                    <w:rPr>
                      <w:rFonts w:ascii="Calibri" w:hAnsi="Calibri"/>
                      <w:sz w:val="20"/>
                      <w:lang w:val="el-GR" w:eastAsia="el-GR"/>
                    </w:rPr>
                  </w:pPr>
                  <w:r w:rsidRPr="00790754">
                    <w:rPr>
                      <w:rFonts w:ascii="Calibri" w:hAnsi="Calibri"/>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b/>
                      <w:bCs/>
                      <w:color w:val="000000"/>
                      <w:sz w:val="20"/>
                      <w:lang w:val="el-GR" w:eastAsia="el-GR"/>
                    </w:rPr>
                  </w:pPr>
                  <w:r w:rsidRPr="00790754">
                    <w:rPr>
                      <w:rFonts w:ascii="Calibri" w:hAnsi="Calibri"/>
                      <w:b/>
                      <w:bCs/>
                      <w:color w:val="000000"/>
                      <w:sz w:val="20"/>
                      <w:lang w:val="el-GR" w:eastAsia="el-GR"/>
                    </w:rPr>
                    <w:t>2%</w:t>
                  </w:r>
                </w:p>
              </w:tc>
            </w:tr>
            <w:tr w:rsidR="00790754" w:rsidRPr="00790754" w:rsidTr="00790754">
              <w:trPr>
                <w:trHeight w:val="510"/>
              </w:trPr>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790754" w:rsidRPr="00790754" w:rsidRDefault="00790754" w:rsidP="00790754">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sz w:val="20"/>
                      <w:lang w:val="el-GR" w:eastAsia="el-GR"/>
                    </w:rPr>
                  </w:pPr>
                  <w:r w:rsidRPr="00790754">
                    <w:rPr>
                      <w:rFonts w:ascii="Calibri" w:hAnsi="Calibri"/>
                      <w:sz w:val="20"/>
                      <w:lang w:val="el-GR" w:eastAsia="el-GR"/>
                    </w:rPr>
                    <w:t>Δεν έχει συσταθεί ο φορέας που απαιτείται</w:t>
                  </w: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right"/>
                    <w:rPr>
                      <w:rFonts w:ascii="Calibri" w:hAnsi="Calibri"/>
                      <w:sz w:val="20"/>
                      <w:lang w:val="el-GR" w:eastAsia="el-GR"/>
                    </w:rPr>
                  </w:pPr>
                  <w:r w:rsidRPr="00790754">
                    <w:rPr>
                      <w:rFonts w:ascii="Calibri" w:hAnsi="Calibri"/>
                      <w:sz w:val="20"/>
                      <w:lang w:val="el-GR" w:eastAsia="el-GR"/>
                    </w:rPr>
                    <w:t>0</w:t>
                  </w:r>
                </w:p>
              </w:tc>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b/>
                      <w:bCs/>
                      <w:color w:val="000000"/>
                      <w:sz w:val="20"/>
                      <w:lang w:val="el-GR" w:eastAsia="el-GR"/>
                    </w:rPr>
                  </w:pPr>
                </w:p>
              </w:tc>
            </w:tr>
            <w:tr w:rsidR="00790754" w:rsidRPr="00790754" w:rsidTr="00790754">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23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90754" w:rsidRPr="00790754" w:rsidRDefault="00790754" w:rsidP="00790754">
                  <w:pPr>
                    <w:jc w:val="center"/>
                    <w:rPr>
                      <w:rFonts w:ascii="Calibri" w:hAnsi="Calibri"/>
                      <w:b/>
                      <w:bCs/>
                      <w:color w:val="000000"/>
                      <w:sz w:val="20"/>
                      <w:lang w:val="el-GR" w:eastAsia="el-GR"/>
                    </w:rPr>
                  </w:pPr>
                  <w:r w:rsidRPr="00790754">
                    <w:rPr>
                      <w:rFonts w:ascii="Calibri" w:hAnsi="Calibri"/>
                      <w:b/>
                      <w:bCs/>
                      <w:color w:val="000000"/>
                      <w:sz w:val="20"/>
                      <w:lang w:val="el-GR" w:eastAsia="el-GR"/>
                    </w:rPr>
                    <w:t>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 xml:space="preserve">Προστασία περιβάλλοντος </w:t>
                  </w:r>
                  <w:r w:rsidRPr="00790754">
                    <w:rPr>
                      <w:rFonts w:ascii="Calibri" w:hAnsi="Calibri"/>
                      <w:color w:val="FF0000"/>
                      <w:sz w:val="20"/>
                      <w:lang w:val="el-GR" w:eastAsia="el-GR"/>
                    </w:rPr>
                    <w:t>(στις περιπτώσεις όπου δεν γίνει η χρήση των ανωτέρω)</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Ποσοστό δαπανών σχετικών με την προστασία του περιβάλλοντος μεγαλύτερο ή ίσο του 5%</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790754" w:rsidRPr="00790754" w:rsidRDefault="00790754" w:rsidP="00790754">
                  <w:pPr>
                    <w:jc w:val="right"/>
                    <w:rPr>
                      <w:rFonts w:ascii="Calibri" w:hAnsi="Calibri"/>
                      <w:color w:val="000000"/>
                      <w:sz w:val="20"/>
                      <w:lang w:val="el-GR" w:eastAsia="el-GR"/>
                    </w:rPr>
                  </w:pPr>
                  <w:r w:rsidRPr="00790754">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b/>
                      <w:bCs/>
                      <w:color w:val="000000"/>
                      <w:sz w:val="20"/>
                      <w:lang w:val="el-GR" w:eastAsia="el-GR"/>
                    </w:rPr>
                  </w:pPr>
                  <w:r w:rsidRPr="00790754">
                    <w:rPr>
                      <w:rFonts w:ascii="Calibri" w:hAnsi="Calibri"/>
                      <w:b/>
                      <w:bCs/>
                      <w:color w:val="000000"/>
                      <w:sz w:val="20"/>
                      <w:lang w:val="el-GR" w:eastAsia="el-GR"/>
                    </w:rPr>
                    <w:t>7%</w:t>
                  </w:r>
                </w:p>
              </w:tc>
            </w:tr>
            <w:tr w:rsidR="00790754" w:rsidRPr="00790754" w:rsidTr="00790754">
              <w:trPr>
                <w:trHeight w:val="491"/>
              </w:trPr>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790754" w:rsidRPr="00790754" w:rsidRDefault="00790754" w:rsidP="00790754">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b/>
                      <w:bCs/>
                      <w:color w:val="000000"/>
                      <w:sz w:val="20"/>
                      <w:lang w:val="el-GR" w:eastAsia="el-GR"/>
                    </w:rPr>
                  </w:pPr>
                </w:p>
              </w:tc>
            </w:tr>
            <w:tr w:rsidR="00790754" w:rsidRPr="00790754" w:rsidTr="00790754">
              <w:trPr>
                <w:trHeight w:val="765"/>
              </w:trPr>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790754" w:rsidRPr="00790754" w:rsidRDefault="00790754" w:rsidP="00790754">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790754" w:rsidRPr="00790754" w:rsidRDefault="00790754" w:rsidP="00790754">
                  <w:pPr>
                    <w:jc w:val="center"/>
                    <w:rPr>
                      <w:rFonts w:ascii="Calibri" w:hAnsi="Calibri"/>
                      <w:color w:val="000000"/>
                      <w:sz w:val="20"/>
                      <w:lang w:val="el-GR" w:eastAsia="el-GR"/>
                    </w:rPr>
                  </w:pPr>
                  <w:r w:rsidRPr="00790754">
                    <w:rPr>
                      <w:rFonts w:ascii="Calibri" w:hAnsi="Calibri"/>
                      <w:color w:val="000000"/>
                      <w:sz w:val="20"/>
                      <w:lang w:val="el-GR" w:eastAsia="el-GR"/>
                    </w:rPr>
                    <w:t>Ποσοστό δαπανών σχετικών με την προστασία του περιβάλλοντος μικρότερο του 5%</w:t>
                  </w:r>
                </w:p>
              </w:tc>
              <w:tc>
                <w:tcPr>
                  <w:tcW w:w="0" w:type="auto"/>
                  <w:tcBorders>
                    <w:top w:val="nil"/>
                    <w:left w:val="nil"/>
                    <w:bottom w:val="single" w:sz="4" w:space="0" w:color="auto"/>
                    <w:right w:val="single" w:sz="4" w:space="0" w:color="auto"/>
                  </w:tcBorders>
                  <w:shd w:val="clear" w:color="auto" w:fill="auto"/>
                  <w:noWrap/>
                  <w:vAlign w:val="center"/>
                  <w:hideMark/>
                </w:tcPr>
                <w:p w:rsidR="00790754" w:rsidRPr="00790754" w:rsidRDefault="00790754" w:rsidP="00790754">
                  <w:pPr>
                    <w:jc w:val="right"/>
                    <w:rPr>
                      <w:rFonts w:ascii="Calibri" w:hAnsi="Calibri"/>
                      <w:color w:val="000000"/>
                      <w:sz w:val="20"/>
                      <w:lang w:val="el-GR" w:eastAsia="el-GR"/>
                    </w:rPr>
                  </w:pPr>
                  <w:r w:rsidRPr="00790754">
                    <w:rPr>
                      <w:rFonts w:ascii="Calibri" w:hAnsi="Calibri"/>
                      <w:color w:val="000000"/>
                      <w:sz w:val="20"/>
                      <w:lang w:val="el-GR" w:eastAsia="el-GR"/>
                    </w:rPr>
                    <w:t>0</w:t>
                  </w:r>
                </w:p>
              </w:tc>
              <w:tc>
                <w:tcPr>
                  <w:tcW w:w="0" w:type="auto"/>
                  <w:vMerge/>
                  <w:tcBorders>
                    <w:top w:val="nil"/>
                    <w:left w:val="single" w:sz="4" w:space="0" w:color="auto"/>
                    <w:bottom w:val="single" w:sz="4" w:space="0" w:color="auto"/>
                    <w:right w:val="single" w:sz="4" w:space="0" w:color="auto"/>
                  </w:tcBorders>
                  <w:vAlign w:val="center"/>
                  <w:hideMark/>
                </w:tcPr>
                <w:p w:rsidR="00790754" w:rsidRPr="00790754" w:rsidRDefault="00790754" w:rsidP="00790754">
                  <w:pPr>
                    <w:jc w:val="left"/>
                    <w:rPr>
                      <w:rFonts w:ascii="Calibri" w:hAnsi="Calibri"/>
                      <w:b/>
                      <w:bCs/>
                      <w:color w:val="000000"/>
                      <w:sz w:val="20"/>
                      <w:lang w:val="el-GR" w:eastAsia="el-GR"/>
                    </w:rPr>
                  </w:pPr>
                </w:p>
              </w:tc>
            </w:tr>
            <w:tr w:rsidR="00790754" w:rsidRPr="00790754" w:rsidTr="00790754">
              <w:trPr>
                <w:trHeight w:val="300"/>
              </w:trPr>
              <w:tc>
                <w:tcPr>
                  <w:tcW w:w="0" w:type="auto"/>
                  <w:tcBorders>
                    <w:top w:val="nil"/>
                    <w:left w:val="nil"/>
                    <w:bottom w:val="nil"/>
                    <w:right w:val="nil"/>
                  </w:tcBorders>
                  <w:shd w:val="clear" w:color="auto" w:fill="auto"/>
                  <w:noWrap/>
                  <w:vAlign w:val="bottom"/>
                  <w:hideMark/>
                </w:tcPr>
                <w:p w:rsidR="00790754" w:rsidRPr="00790754" w:rsidRDefault="00790754" w:rsidP="00790754">
                  <w:pPr>
                    <w:jc w:val="right"/>
                    <w:rPr>
                      <w:rFonts w:ascii="Calibri" w:hAnsi="Calibri"/>
                      <w:color w:val="000000"/>
                      <w:sz w:val="20"/>
                      <w:lang w:val="el-GR" w:eastAsia="el-GR"/>
                    </w:rPr>
                  </w:pP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90754" w:rsidRPr="00790754" w:rsidRDefault="00790754" w:rsidP="00790754">
                  <w:pPr>
                    <w:jc w:val="right"/>
                    <w:rPr>
                      <w:rFonts w:ascii="Calibri" w:hAnsi="Calibri"/>
                      <w:b/>
                      <w:bCs/>
                      <w:color w:val="000000"/>
                      <w:sz w:val="20"/>
                      <w:lang w:val="el-GR" w:eastAsia="el-GR"/>
                    </w:rPr>
                  </w:pPr>
                  <w:r w:rsidRPr="00790754">
                    <w:rPr>
                      <w:rFonts w:ascii="Calibri" w:hAnsi="Calibri"/>
                      <w:b/>
                      <w:bCs/>
                      <w:color w:val="000000"/>
                      <w:sz w:val="20"/>
                      <w:lang w:val="el-GR" w:eastAsia="el-GR"/>
                    </w:rPr>
                    <w:t>ΣΥΝΟΛΟ</w:t>
                  </w:r>
                </w:p>
              </w:tc>
              <w:tc>
                <w:tcPr>
                  <w:tcW w:w="0" w:type="auto"/>
                  <w:tcBorders>
                    <w:top w:val="nil"/>
                    <w:left w:val="nil"/>
                    <w:bottom w:val="single" w:sz="4" w:space="0" w:color="auto"/>
                    <w:right w:val="single" w:sz="4" w:space="0" w:color="auto"/>
                  </w:tcBorders>
                  <w:shd w:val="clear" w:color="auto" w:fill="auto"/>
                  <w:noWrap/>
                  <w:vAlign w:val="bottom"/>
                  <w:hideMark/>
                </w:tcPr>
                <w:p w:rsidR="00790754" w:rsidRPr="00790754" w:rsidRDefault="00790754" w:rsidP="00790754">
                  <w:pPr>
                    <w:jc w:val="center"/>
                    <w:rPr>
                      <w:rFonts w:ascii="Calibri" w:hAnsi="Calibri"/>
                      <w:b/>
                      <w:bCs/>
                      <w:color w:val="000000"/>
                      <w:szCs w:val="22"/>
                      <w:lang w:val="el-GR" w:eastAsia="el-GR"/>
                    </w:rPr>
                  </w:pPr>
                  <w:r w:rsidRPr="00790754">
                    <w:rPr>
                      <w:rFonts w:ascii="Calibri" w:hAnsi="Calibri"/>
                      <w:b/>
                      <w:bCs/>
                      <w:color w:val="000000"/>
                      <w:szCs w:val="22"/>
                      <w:lang w:val="el-GR" w:eastAsia="el-GR"/>
                    </w:rPr>
                    <w:t>100%</w:t>
                  </w:r>
                </w:p>
              </w:tc>
            </w:tr>
            <w:tr w:rsidR="00790754" w:rsidRPr="00EB2B36" w:rsidTr="00790754">
              <w:trPr>
                <w:trHeight w:val="300"/>
              </w:trPr>
              <w:tc>
                <w:tcPr>
                  <w:tcW w:w="0" w:type="auto"/>
                  <w:tcBorders>
                    <w:top w:val="nil"/>
                    <w:left w:val="nil"/>
                    <w:bottom w:val="nil"/>
                    <w:right w:val="nil"/>
                  </w:tcBorders>
                  <w:shd w:val="clear" w:color="auto" w:fill="auto"/>
                  <w:noWrap/>
                  <w:vAlign w:val="bottom"/>
                  <w:hideMark/>
                </w:tcPr>
                <w:p w:rsidR="00790754" w:rsidRPr="00790754" w:rsidRDefault="00790754" w:rsidP="00790754">
                  <w:pPr>
                    <w:jc w:val="center"/>
                    <w:rPr>
                      <w:rFonts w:ascii="Calibri" w:hAnsi="Calibri"/>
                      <w:b/>
                      <w:bCs/>
                      <w:color w:val="000000"/>
                      <w:szCs w:val="22"/>
                      <w:lang w:val="el-GR" w:eastAsia="el-GR"/>
                    </w:rPr>
                  </w:pPr>
                </w:p>
              </w:tc>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0754" w:rsidRPr="00790754" w:rsidRDefault="00790754" w:rsidP="00790754">
                  <w:pPr>
                    <w:jc w:val="center"/>
                    <w:rPr>
                      <w:rFonts w:ascii="Calibri" w:hAnsi="Calibri"/>
                      <w:b/>
                      <w:bCs/>
                      <w:color w:val="000000"/>
                      <w:sz w:val="20"/>
                      <w:lang w:val="el-GR" w:eastAsia="el-GR"/>
                    </w:rPr>
                  </w:pPr>
                  <w:r w:rsidRPr="00790754">
                    <w:rPr>
                      <w:rFonts w:ascii="Calibri" w:hAnsi="Calibri"/>
                      <w:b/>
                      <w:bCs/>
                      <w:color w:val="000000"/>
                      <w:sz w:val="20"/>
                      <w:lang w:val="el-GR" w:eastAsia="el-GR"/>
                    </w:rPr>
                    <w:t>Τιμή βάσης (ελάχιστη  βαθμολογία που πρέπει να συγκεντρώσει ο εν δυνάμει δικαιούχος): 25</w:t>
                  </w:r>
                </w:p>
              </w:tc>
            </w:tr>
          </w:tbl>
          <w:p w:rsidR="00770008" w:rsidRPr="00E50EF8" w:rsidRDefault="00770008" w:rsidP="00FD7E71">
            <w:pPr>
              <w:rPr>
                <w:rFonts w:asciiTheme="minorHAnsi" w:hAnsiTheme="minorHAnsi"/>
                <w:szCs w:val="22"/>
                <w:lang w:val="el-GR"/>
              </w:rPr>
            </w:pPr>
          </w:p>
        </w:tc>
      </w:tr>
      <w:tr w:rsidR="00770008" w:rsidRPr="00EB2B36" w:rsidTr="00790754">
        <w:tc>
          <w:tcPr>
            <w:tcW w:w="8522" w:type="dxa"/>
            <w:gridSpan w:val="5"/>
            <w:shd w:val="clear" w:color="auto" w:fill="auto"/>
          </w:tcPr>
          <w:p w:rsidR="00770008" w:rsidRPr="00E50EF8" w:rsidRDefault="00770008" w:rsidP="00FD7E71">
            <w:pPr>
              <w:jc w:val="center"/>
              <w:rPr>
                <w:rFonts w:asciiTheme="minorHAnsi" w:hAnsiTheme="minorHAnsi" w:cs="Arial"/>
                <w:b/>
                <w:szCs w:val="22"/>
                <w:lang w:val="el-GR"/>
              </w:rPr>
            </w:pPr>
            <w:r w:rsidRPr="00E50EF8">
              <w:rPr>
                <w:rFonts w:asciiTheme="minorHAnsi" w:hAnsiTheme="minorHAnsi" w:cs="Arial"/>
                <w:b/>
                <w:szCs w:val="22"/>
                <w:lang w:val="el-GR"/>
              </w:rPr>
              <w:lastRenderedPageBreak/>
              <w:t>Συνέργεια / συμπληρωματικότητα με άλλες δράσεις του τοπικού προγράμματος</w:t>
            </w:r>
          </w:p>
        </w:tc>
      </w:tr>
      <w:tr w:rsidR="00770008" w:rsidRPr="00E50EF8" w:rsidTr="00790754">
        <w:tc>
          <w:tcPr>
            <w:tcW w:w="8522" w:type="dxa"/>
            <w:gridSpan w:val="5"/>
            <w:shd w:val="clear" w:color="auto" w:fill="auto"/>
          </w:tcPr>
          <w:p w:rsidR="00770008" w:rsidRPr="00E50EF8" w:rsidRDefault="00770008" w:rsidP="00FD7E71">
            <w:pPr>
              <w:jc w:val="center"/>
              <w:rPr>
                <w:rFonts w:asciiTheme="minorHAnsi" w:hAnsiTheme="minorHAnsi" w:cs="Arial"/>
                <w:szCs w:val="22"/>
              </w:rPr>
            </w:pPr>
            <w:r w:rsidRPr="00E50EF8">
              <w:rPr>
                <w:rFonts w:asciiTheme="minorHAnsi" w:hAnsiTheme="minorHAnsi" w:cs="Arial"/>
                <w:szCs w:val="22"/>
              </w:rPr>
              <w:t>19.2.3.3, 19.2.4.1, 19.2.4.2, 19.2.4.5</w:t>
            </w:r>
          </w:p>
        </w:tc>
      </w:tr>
      <w:tr w:rsidR="00770008" w:rsidRPr="00EB2B36" w:rsidTr="00790754">
        <w:tc>
          <w:tcPr>
            <w:tcW w:w="8522" w:type="dxa"/>
            <w:gridSpan w:val="5"/>
            <w:shd w:val="clear" w:color="auto" w:fill="auto"/>
          </w:tcPr>
          <w:p w:rsidR="00770008" w:rsidRPr="00E50EF8" w:rsidRDefault="00770008" w:rsidP="00FD7E71">
            <w:pPr>
              <w:rPr>
                <w:rFonts w:asciiTheme="minorHAnsi" w:hAnsiTheme="minorHAnsi" w:cs="Arial"/>
                <w:b/>
                <w:szCs w:val="22"/>
                <w:lang w:val="el-GR"/>
              </w:rPr>
            </w:pPr>
            <w:r w:rsidRPr="00E50EF8">
              <w:rPr>
                <w:rFonts w:asciiTheme="minorHAnsi" w:hAnsiTheme="minorHAnsi" w:cs="Arial"/>
                <w:b/>
                <w:szCs w:val="22"/>
                <w:lang w:val="el-GR"/>
              </w:rPr>
              <w:t xml:space="preserve">Συνέργεια / συμπληρωματικότητα με λοιπές αναπτυξιακές δράσεις στην ευρύτερη περιοχή: </w:t>
            </w:r>
          </w:p>
        </w:tc>
      </w:tr>
      <w:tr w:rsidR="00770008" w:rsidRPr="00EB2B36" w:rsidTr="00790754">
        <w:tc>
          <w:tcPr>
            <w:tcW w:w="8522" w:type="dxa"/>
            <w:gridSpan w:val="5"/>
            <w:shd w:val="clear" w:color="auto" w:fill="auto"/>
          </w:tcPr>
          <w:p w:rsidR="00770008" w:rsidRPr="00E50EF8" w:rsidRDefault="00770008" w:rsidP="00FD7E71">
            <w:pPr>
              <w:rPr>
                <w:rFonts w:asciiTheme="minorHAnsi" w:hAnsiTheme="minorHAnsi" w:cs="Arial"/>
                <w:szCs w:val="22"/>
                <w:lang w:val="el-GR"/>
              </w:rPr>
            </w:pPr>
            <w:r w:rsidRPr="00E50EF8">
              <w:rPr>
                <w:rFonts w:asciiTheme="minorHAnsi" w:hAnsiTheme="minorHAnsi" w:cs="Arial"/>
                <w:szCs w:val="22"/>
                <w:lang w:val="el-GR"/>
              </w:rPr>
              <w:t>Μ 7.5 ΠΑΑ και ΠΕΠ Πελοποννήσου: Μ 3.3.2 (Προαγωγή του αθλητισμού και προώθηση αθλητικών εκδηλώσεων), Μ 4.2.1 (Διαφοροποίηση και εμπλουτισμός</w:t>
            </w:r>
          </w:p>
          <w:p w:rsidR="00770008" w:rsidRPr="00E50EF8" w:rsidRDefault="00770008" w:rsidP="00FD7E71">
            <w:pPr>
              <w:rPr>
                <w:rFonts w:asciiTheme="minorHAnsi" w:hAnsiTheme="minorHAnsi" w:cs="Arial"/>
                <w:szCs w:val="22"/>
                <w:lang w:val="el-GR"/>
              </w:rPr>
            </w:pPr>
            <w:r w:rsidRPr="00E50EF8">
              <w:rPr>
                <w:rFonts w:asciiTheme="minorHAnsi" w:hAnsiTheme="minorHAnsi" w:cs="Arial"/>
                <w:szCs w:val="22"/>
                <w:lang w:val="el-GR"/>
              </w:rPr>
              <w:t>τουριστικού προϊόντος, προβολή και ανάδειξη της κοινής τουριστικής</w:t>
            </w:r>
          </w:p>
          <w:p w:rsidR="00770008" w:rsidRPr="00E50EF8" w:rsidRDefault="00770008" w:rsidP="00FD7E71">
            <w:pPr>
              <w:rPr>
                <w:rFonts w:asciiTheme="minorHAnsi" w:hAnsiTheme="minorHAnsi" w:cs="Arial"/>
                <w:szCs w:val="22"/>
                <w:lang w:val="el-GR"/>
              </w:rPr>
            </w:pPr>
            <w:r w:rsidRPr="00E50EF8">
              <w:rPr>
                <w:rFonts w:asciiTheme="minorHAnsi" w:hAnsiTheme="minorHAnsi" w:cs="Arial"/>
                <w:szCs w:val="22"/>
                <w:lang w:val="el-GR"/>
              </w:rPr>
              <w:t>ταυτότητας της Περιφέρειας με έμφαση στην διαφοροποίηση του τουριστικού</w:t>
            </w:r>
          </w:p>
          <w:p w:rsidR="00770008" w:rsidRPr="00E50EF8" w:rsidRDefault="00770008" w:rsidP="000E0B61">
            <w:pPr>
              <w:rPr>
                <w:rFonts w:asciiTheme="minorHAnsi" w:hAnsiTheme="minorHAnsi" w:cs="Arial"/>
                <w:szCs w:val="22"/>
                <w:lang w:val="el-GR"/>
              </w:rPr>
            </w:pPr>
            <w:r w:rsidRPr="00E50EF8">
              <w:rPr>
                <w:rFonts w:asciiTheme="minorHAnsi" w:hAnsiTheme="minorHAnsi" w:cs="Arial"/>
                <w:szCs w:val="22"/>
                <w:lang w:val="el-GR"/>
              </w:rPr>
              <w:t>προϊόντος και την αξιοποίηση του πολιτιστικού αποθέματος) και Μ 4.2.2 (Αναβάθμιση τουριστικών υποδομών -υποστήριξη με κατάλληλη προσαρμογή επενδυτικών κινήτρων)</w:t>
            </w:r>
          </w:p>
        </w:tc>
      </w:tr>
    </w:tbl>
    <w:p w:rsidR="00770008" w:rsidRPr="00FF7105" w:rsidRDefault="00770008" w:rsidP="00770008">
      <w:pPr>
        <w:rPr>
          <w:lang w:val="el-GR"/>
        </w:rPr>
      </w:pPr>
    </w:p>
    <w:p w:rsidR="00770008" w:rsidRDefault="00770008" w:rsidP="00770008">
      <w:pPr>
        <w:rPr>
          <w:rFonts w:ascii="Calibri" w:hAnsi="Calibri" w:cs="Calibri"/>
          <w:color w:val="000000"/>
          <w:szCs w:val="22"/>
          <w:lang w:val="el-GR" w:eastAsia="el-GR"/>
        </w:rPr>
      </w:pPr>
      <w:r w:rsidRPr="000E0B61">
        <w:rPr>
          <w:rFonts w:cs="Arial"/>
          <w:szCs w:val="22"/>
        </w:rPr>
        <w:t>٭</w:t>
      </w:r>
      <w:r w:rsidRPr="000E0B61">
        <w:rPr>
          <w:rFonts w:ascii="Calibri" w:hAnsi="Calibri" w:cs="Calibri"/>
          <w:color w:val="000000"/>
          <w:szCs w:val="22"/>
          <w:lang w:val="el-GR" w:eastAsia="el-GR"/>
        </w:rPr>
        <w:t>Η σκοπιμότητα κάθε πρότασης που θα υποβληθεί στο πλαίσιο της παρούσας Υποδράσης, θα αξιολογηθεί σύμφωνα με τον βαθμό αθροιστικής εξυπηρέτησης των παρακάτω ειδικών ή στρατηγικών στόχων του Τοπικού Προγράμματος:</w:t>
      </w:r>
    </w:p>
    <w:p w:rsidR="00847E5C" w:rsidRDefault="00847E5C" w:rsidP="00770008">
      <w:pPr>
        <w:rPr>
          <w:rFonts w:ascii="Calibri" w:hAnsi="Calibri" w:cs="Calibri"/>
          <w:color w:val="000000"/>
          <w:szCs w:val="22"/>
          <w:lang w:val="el-GR" w:eastAsia="el-GR"/>
        </w:rPr>
      </w:pPr>
    </w:p>
    <w:p w:rsidR="00847E5C" w:rsidRDefault="00847E5C" w:rsidP="00770008">
      <w:pPr>
        <w:rPr>
          <w:rFonts w:ascii="Calibri" w:hAnsi="Calibri" w:cs="Calibri"/>
          <w:color w:val="000000"/>
          <w:szCs w:val="22"/>
          <w:lang w:val="el-GR" w:eastAsia="el-GR"/>
        </w:rPr>
      </w:pPr>
    </w:p>
    <w:p w:rsidR="00847E5C" w:rsidRDefault="00847E5C" w:rsidP="00770008">
      <w:pPr>
        <w:rPr>
          <w:rFonts w:ascii="Calibri" w:hAnsi="Calibri" w:cs="Calibri"/>
          <w:color w:val="000000"/>
          <w:szCs w:val="22"/>
          <w:lang w:val="el-GR" w:eastAsia="el-GR"/>
        </w:rPr>
      </w:pPr>
    </w:p>
    <w:p w:rsidR="00847E5C" w:rsidRPr="000E0B61" w:rsidRDefault="00847E5C" w:rsidP="00770008">
      <w:pPr>
        <w:rPr>
          <w:rFonts w:ascii="Calibri" w:hAnsi="Calibri" w:cs="Calibri"/>
          <w:color w:val="000000"/>
          <w:szCs w:val="22"/>
          <w:lang w:val="el-GR" w:eastAsia="el-GR"/>
        </w:rPr>
      </w:pPr>
    </w:p>
    <w:p w:rsidR="00770008" w:rsidRPr="00E66FC5" w:rsidRDefault="00770008" w:rsidP="00770008">
      <w:pPr>
        <w:rPr>
          <w:lang w:val="el-GR"/>
        </w:rPr>
      </w:pPr>
    </w:p>
    <w:tbl>
      <w:tblPr>
        <w:tblW w:w="8379" w:type="dxa"/>
        <w:tblInd w:w="93" w:type="dxa"/>
        <w:tblLook w:val="04A0" w:firstRow="1" w:lastRow="0" w:firstColumn="1" w:lastColumn="0" w:noHBand="0" w:noVBand="1"/>
      </w:tblPr>
      <w:tblGrid>
        <w:gridCol w:w="960"/>
        <w:gridCol w:w="7419"/>
      </w:tblGrid>
      <w:tr w:rsidR="00770008" w:rsidRPr="000E0B61" w:rsidTr="00FD7E71">
        <w:trPr>
          <w:trHeight w:val="417"/>
        </w:trPr>
        <w:tc>
          <w:tcPr>
            <w:tcW w:w="83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008" w:rsidRPr="000E0B61" w:rsidRDefault="00770008" w:rsidP="00FD7E71">
            <w:pPr>
              <w:jc w:val="center"/>
              <w:rPr>
                <w:rFonts w:ascii="Calibri" w:hAnsi="Calibri" w:cs="Calibri"/>
                <w:b/>
                <w:bCs/>
                <w:color w:val="000000"/>
                <w:szCs w:val="22"/>
                <w:lang w:eastAsia="el-GR"/>
              </w:rPr>
            </w:pPr>
            <w:r w:rsidRPr="000E0B61">
              <w:rPr>
                <w:rFonts w:ascii="Calibri" w:hAnsi="Calibri" w:cs="Calibri"/>
                <w:b/>
                <w:bCs/>
                <w:color w:val="000000"/>
                <w:szCs w:val="22"/>
                <w:lang w:eastAsia="el-GR"/>
              </w:rPr>
              <w:t>ΣΥΝΟΛΟ ΣΤΟΧΩΝ ΥΠΟΔΡΑΣΗΣ</w:t>
            </w:r>
          </w:p>
        </w:tc>
      </w:tr>
      <w:tr w:rsidR="00770008" w:rsidRPr="00EB2B36" w:rsidTr="000E0B61">
        <w:trPr>
          <w:trHeight w:val="4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70008" w:rsidRPr="000E0B61" w:rsidRDefault="00770008" w:rsidP="00FD7E71">
            <w:pPr>
              <w:jc w:val="center"/>
              <w:rPr>
                <w:rFonts w:ascii="Calibri" w:hAnsi="Calibri" w:cs="Calibri"/>
                <w:color w:val="000000"/>
                <w:szCs w:val="22"/>
                <w:lang w:eastAsia="el-GR"/>
              </w:rPr>
            </w:pPr>
            <w:r w:rsidRPr="000E0B61">
              <w:rPr>
                <w:rFonts w:ascii="Calibri" w:hAnsi="Calibri" w:cs="Calibri"/>
                <w:color w:val="000000"/>
                <w:szCs w:val="22"/>
                <w:lang w:eastAsia="el-GR"/>
              </w:rPr>
              <w:t>1</w:t>
            </w:r>
          </w:p>
        </w:tc>
        <w:tc>
          <w:tcPr>
            <w:tcW w:w="7419" w:type="dxa"/>
            <w:tcBorders>
              <w:top w:val="nil"/>
              <w:left w:val="nil"/>
              <w:bottom w:val="single" w:sz="4" w:space="0" w:color="auto"/>
              <w:right w:val="single" w:sz="4" w:space="0" w:color="auto"/>
            </w:tcBorders>
            <w:shd w:val="clear" w:color="auto" w:fill="auto"/>
            <w:vAlign w:val="center"/>
            <w:hideMark/>
          </w:tcPr>
          <w:p w:rsidR="00770008" w:rsidRPr="000E0B61" w:rsidRDefault="00770008" w:rsidP="00FD7E71">
            <w:pPr>
              <w:rPr>
                <w:rFonts w:ascii="Calibri" w:hAnsi="Calibri" w:cs="Calibri"/>
                <w:color w:val="000000"/>
                <w:szCs w:val="22"/>
                <w:lang w:val="el-GR" w:eastAsia="el-GR"/>
              </w:rPr>
            </w:pPr>
            <w:r w:rsidRPr="000E0B61">
              <w:rPr>
                <w:rFonts w:ascii="Calibri" w:hAnsi="Calibri" w:cs="Calibri"/>
                <w:color w:val="000000"/>
                <w:szCs w:val="22"/>
                <w:lang w:val="el-GR" w:eastAsia="el-GR"/>
              </w:rPr>
              <w:t>Ανάδειξη της ταυτότητας της περιοχής και αύξηση της ελκυστικότητας και επισκεψιμότητάς της.</w:t>
            </w:r>
          </w:p>
        </w:tc>
      </w:tr>
      <w:tr w:rsidR="00770008" w:rsidRPr="00EB2B36" w:rsidTr="00FD7E71">
        <w:trPr>
          <w:trHeight w:val="4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70008" w:rsidRPr="000E0B61" w:rsidRDefault="00770008" w:rsidP="00FD7E71">
            <w:pPr>
              <w:jc w:val="center"/>
              <w:rPr>
                <w:rFonts w:ascii="Calibri" w:hAnsi="Calibri" w:cs="Calibri"/>
                <w:color w:val="000000"/>
                <w:szCs w:val="22"/>
                <w:lang w:eastAsia="el-GR"/>
              </w:rPr>
            </w:pPr>
            <w:r w:rsidRPr="000E0B61">
              <w:rPr>
                <w:rFonts w:ascii="Calibri" w:hAnsi="Calibri" w:cs="Calibri"/>
                <w:color w:val="000000"/>
                <w:szCs w:val="22"/>
                <w:lang w:eastAsia="el-GR"/>
              </w:rPr>
              <w:t>2</w:t>
            </w:r>
          </w:p>
        </w:tc>
        <w:tc>
          <w:tcPr>
            <w:tcW w:w="7419" w:type="dxa"/>
            <w:tcBorders>
              <w:top w:val="nil"/>
              <w:left w:val="nil"/>
              <w:bottom w:val="single" w:sz="4" w:space="0" w:color="auto"/>
              <w:right w:val="single" w:sz="4" w:space="0" w:color="auto"/>
            </w:tcBorders>
            <w:shd w:val="clear" w:color="auto" w:fill="auto"/>
            <w:vAlign w:val="center"/>
            <w:hideMark/>
          </w:tcPr>
          <w:p w:rsidR="00770008" w:rsidRPr="000E0B61" w:rsidRDefault="00770008" w:rsidP="00FD7E71">
            <w:pPr>
              <w:rPr>
                <w:rFonts w:ascii="Calibri" w:hAnsi="Calibri" w:cs="Calibri"/>
                <w:color w:val="000000"/>
                <w:szCs w:val="22"/>
                <w:lang w:val="el-GR" w:eastAsia="el-GR"/>
              </w:rPr>
            </w:pPr>
            <w:r w:rsidRPr="000E0B61">
              <w:rPr>
                <w:rFonts w:ascii="Calibri" w:hAnsi="Calibri" w:cs="Calibri"/>
                <w:color w:val="000000"/>
                <w:szCs w:val="22"/>
                <w:lang w:val="el-GR" w:eastAsia="el-GR"/>
              </w:rPr>
              <w:t>Βελτίωση των συνθηκών διαβίωσης και της ποιότητας ζωής του τοπικού πληθυσμού</w:t>
            </w:r>
          </w:p>
        </w:tc>
      </w:tr>
      <w:tr w:rsidR="00770008" w:rsidRPr="00EB2B36" w:rsidTr="00FD7E71">
        <w:trPr>
          <w:trHeight w:val="47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70008" w:rsidRPr="000E0B61" w:rsidRDefault="00770008" w:rsidP="00FD7E71">
            <w:pPr>
              <w:jc w:val="center"/>
              <w:rPr>
                <w:rFonts w:ascii="Calibri" w:hAnsi="Calibri" w:cs="Calibri"/>
                <w:color w:val="000000"/>
                <w:szCs w:val="22"/>
                <w:lang w:eastAsia="el-GR"/>
              </w:rPr>
            </w:pPr>
            <w:r w:rsidRPr="000E0B61">
              <w:rPr>
                <w:rFonts w:ascii="Calibri" w:hAnsi="Calibri" w:cs="Calibri"/>
                <w:color w:val="000000"/>
                <w:szCs w:val="22"/>
                <w:lang w:eastAsia="el-GR"/>
              </w:rPr>
              <w:t>3</w:t>
            </w:r>
          </w:p>
        </w:tc>
        <w:tc>
          <w:tcPr>
            <w:tcW w:w="7419" w:type="dxa"/>
            <w:tcBorders>
              <w:top w:val="nil"/>
              <w:left w:val="nil"/>
              <w:bottom w:val="single" w:sz="4" w:space="0" w:color="auto"/>
              <w:right w:val="single" w:sz="4" w:space="0" w:color="auto"/>
            </w:tcBorders>
            <w:shd w:val="clear" w:color="auto" w:fill="auto"/>
            <w:vAlign w:val="center"/>
            <w:hideMark/>
          </w:tcPr>
          <w:p w:rsidR="00770008" w:rsidRPr="000E0B61" w:rsidRDefault="00770008" w:rsidP="00FD7E71">
            <w:pPr>
              <w:rPr>
                <w:rFonts w:ascii="Calibri" w:hAnsi="Calibri" w:cs="Calibri"/>
                <w:color w:val="000000"/>
                <w:szCs w:val="22"/>
                <w:lang w:val="el-GR" w:eastAsia="el-GR"/>
              </w:rPr>
            </w:pPr>
            <w:r w:rsidRPr="000E0B61">
              <w:rPr>
                <w:rFonts w:ascii="Calibri" w:hAnsi="Calibri" w:cs="Calibri"/>
                <w:color w:val="000000"/>
                <w:szCs w:val="22"/>
                <w:lang w:val="el-GR" w:eastAsia="el-GR"/>
              </w:rPr>
              <w:t>βελτίωση των εξυπηρετήσεων του τοπικού πληθυσμού και των επισκεπτών της περιοχής</w:t>
            </w:r>
          </w:p>
        </w:tc>
      </w:tr>
    </w:tbl>
    <w:p w:rsidR="00770008" w:rsidRPr="00F223F8" w:rsidRDefault="00770008" w:rsidP="008C107D">
      <w:pPr>
        <w:rPr>
          <w:lang w:val="el-GR"/>
        </w:rPr>
      </w:pPr>
    </w:p>
    <w:p w:rsidR="003F30B5" w:rsidRDefault="003F30B5" w:rsidP="00770008">
      <w:pPr>
        <w:rPr>
          <w:lang w:val="el-GR"/>
        </w:rPr>
      </w:pPr>
      <w:r>
        <w:rPr>
          <w:lang w:val="el-GR"/>
        </w:rPr>
        <w:br w:type="page"/>
      </w:r>
    </w:p>
    <w:p w:rsidR="00770008" w:rsidRDefault="00770008" w:rsidP="00624298">
      <w:pPr>
        <w:pStyle w:val="3"/>
      </w:pPr>
      <w:bookmarkStart w:id="35" w:name="_Toc509313202"/>
      <w:r w:rsidRPr="0005380C">
        <w:lastRenderedPageBreak/>
        <w:t>1</w:t>
      </w:r>
      <w:r w:rsidR="007D5933">
        <w:rPr>
          <w:lang w:val="en-US"/>
        </w:rPr>
        <w:t>4</w:t>
      </w:r>
      <w:r w:rsidRPr="0005380C">
        <w:t>. ΤΔ υπο-δράσης 19.2.</w:t>
      </w:r>
      <w:r>
        <w:t>4.4</w:t>
      </w:r>
      <w:bookmarkEnd w:id="35"/>
    </w:p>
    <w:p w:rsidR="009E2221" w:rsidRPr="009E2221" w:rsidRDefault="009E2221" w:rsidP="009E2221">
      <w:pPr>
        <w:rPr>
          <w:lang w:val="el-GR"/>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504"/>
        <w:gridCol w:w="1760"/>
        <w:gridCol w:w="1762"/>
        <w:gridCol w:w="2339"/>
      </w:tblGrid>
      <w:tr w:rsidR="00770008" w:rsidRPr="00EB2B36" w:rsidTr="00017766">
        <w:tc>
          <w:tcPr>
            <w:tcW w:w="2376" w:type="dxa"/>
            <w:shd w:val="clear" w:color="auto" w:fill="auto"/>
          </w:tcPr>
          <w:p w:rsidR="00770008" w:rsidRPr="0072500E" w:rsidRDefault="00770008" w:rsidP="00FD7E71">
            <w:pPr>
              <w:rPr>
                <w:rFonts w:ascii="Calibri" w:hAnsi="Calibri" w:cs="Calibri"/>
              </w:rPr>
            </w:pPr>
            <w:r w:rsidRPr="0072500E">
              <w:rPr>
                <w:rFonts w:ascii="Calibri" w:hAnsi="Calibri" w:cs="Calibri"/>
              </w:rPr>
              <w:t>Τίτλος Δράσης</w:t>
            </w:r>
          </w:p>
        </w:tc>
        <w:tc>
          <w:tcPr>
            <w:tcW w:w="6146" w:type="dxa"/>
            <w:gridSpan w:val="4"/>
            <w:shd w:val="clear" w:color="auto" w:fill="auto"/>
          </w:tcPr>
          <w:p w:rsidR="00770008" w:rsidRPr="005F712F" w:rsidRDefault="00770008" w:rsidP="00FD7E71">
            <w:pPr>
              <w:rPr>
                <w:rFonts w:ascii="Calibri" w:hAnsi="Calibri" w:cs="Calibri"/>
                <w:lang w:val="el-GR"/>
              </w:rPr>
            </w:pPr>
            <w:r w:rsidRPr="005F712F">
              <w:rPr>
                <w:rFonts w:ascii="Calibri" w:hAnsi="Calibri" w:cs="Calibri"/>
                <w:lang w:val="el-GR"/>
              </w:rPr>
              <w:t>Βασικές υπηρεσίες &amp; ανάπλαση χωριών σε αγροτικές περιοχές</w:t>
            </w:r>
          </w:p>
        </w:tc>
      </w:tr>
      <w:tr w:rsidR="00770008" w:rsidRPr="005C6A10" w:rsidTr="00017766">
        <w:tc>
          <w:tcPr>
            <w:tcW w:w="2376" w:type="dxa"/>
            <w:shd w:val="clear" w:color="auto" w:fill="auto"/>
          </w:tcPr>
          <w:p w:rsidR="00770008" w:rsidRPr="0072500E" w:rsidRDefault="00770008" w:rsidP="00FD7E71">
            <w:pPr>
              <w:rPr>
                <w:rFonts w:ascii="Calibri" w:hAnsi="Calibri" w:cs="Calibri"/>
              </w:rPr>
            </w:pPr>
            <w:r w:rsidRPr="0072500E">
              <w:rPr>
                <w:rFonts w:ascii="Calibri" w:hAnsi="Calibri" w:cs="Calibri"/>
              </w:rPr>
              <w:t>Κωδικός Δράσης</w:t>
            </w:r>
          </w:p>
        </w:tc>
        <w:tc>
          <w:tcPr>
            <w:tcW w:w="6146" w:type="dxa"/>
            <w:gridSpan w:val="4"/>
            <w:shd w:val="clear" w:color="auto" w:fill="auto"/>
          </w:tcPr>
          <w:p w:rsidR="00770008" w:rsidRPr="0072500E" w:rsidRDefault="00770008" w:rsidP="00FD7E71">
            <w:pPr>
              <w:rPr>
                <w:rFonts w:ascii="Calibri" w:hAnsi="Calibri" w:cs="Calibri"/>
              </w:rPr>
            </w:pPr>
            <w:r w:rsidRPr="0072500E">
              <w:rPr>
                <w:rFonts w:ascii="Calibri" w:hAnsi="Calibri" w:cs="Calibri"/>
              </w:rPr>
              <w:t>19.2.4</w:t>
            </w:r>
          </w:p>
        </w:tc>
      </w:tr>
      <w:tr w:rsidR="00770008" w:rsidRPr="005C6A10" w:rsidTr="00017766">
        <w:trPr>
          <w:trHeight w:val="232"/>
        </w:trPr>
        <w:tc>
          <w:tcPr>
            <w:tcW w:w="2376" w:type="dxa"/>
            <w:shd w:val="clear" w:color="auto" w:fill="auto"/>
          </w:tcPr>
          <w:p w:rsidR="00770008" w:rsidRPr="0072500E" w:rsidRDefault="00770008" w:rsidP="00FD7E71">
            <w:pPr>
              <w:rPr>
                <w:rFonts w:ascii="Calibri" w:hAnsi="Calibri" w:cs="Calibri"/>
              </w:rPr>
            </w:pPr>
            <w:r w:rsidRPr="0072500E">
              <w:rPr>
                <w:rFonts w:ascii="Calibri" w:hAnsi="Calibri" w:cs="Calibri"/>
              </w:rPr>
              <w:t>Τίτλος υπο-δράσης</w:t>
            </w:r>
          </w:p>
        </w:tc>
        <w:tc>
          <w:tcPr>
            <w:tcW w:w="6146" w:type="dxa"/>
            <w:gridSpan w:val="4"/>
            <w:shd w:val="clear" w:color="auto" w:fill="auto"/>
          </w:tcPr>
          <w:p w:rsidR="00770008" w:rsidRPr="0072500E" w:rsidRDefault="00770008" w:rsidP="00FD7E71">
            <w:pPr>
              <w:rPr>
                <w:rFonts w:ascii="Calibri" w:hAnsi="Calibri" w:cs="Calibri"/>
                <w:lang w:val="en-US"/>
              </w:rPr>
            </w:pPr>
            <w:r w:rsidRPr="0072500E">
              <w:rPr>
                <w:rFonts w:ascii="Calibri" w:hAnsi="Calibri" w:cs="Calibri"/>
              </w:rPr>
              <w:t>Ενίσχυση πολιτιστικών εκδηλώσεων</w:t>
            </w:r>
          </w:p>
        </w:tc>
      </w:tr>
      <w:tr w:rsidR="00770008" w:rsidRPr="005C6A10" w:rsidTr="00017766">
        <w:tc>
          <w:tcPr>
            <w:tcW w:w="2376" w:type="dxa"/>
            <w:shd w:val="clear" w:color="auto" w:fill="auto"/>
          </w:tcPr>
          <w:p w:rsidR="00770008" w:rsidRPr="0072500E" w:rsidRDefault="00770008" w:rsidP="00FD7E71">
            <w:pPr>
              <w:rPr>
                <w:rFonts w:ascii="Calibri" w:hAnsi="Calibri" w:cs="Calibri"/>
                <w:lang w:val="en-US"/>
              </w:rPr>
            </w:pPr>
            <w:r w:rsidRPr="0072500E">
              <w:rPr>
                <w:rFonts w:ascii="Calibri" w:hAnsi="Calibri" w:cs="Calibri"/>
              </w:rPr>
              <w:t>Κωδικός υπο-δράσης</w:t>
            </w:r>
          </w:p>
        </w:tc>
        <w:tc>
          <w:tcPr>
            <w:tcW w:w="6146" w:type="dxa"/>
            <w:gridSpan w:val="4"/>
            <w:shd w:val="clear" w:color="auto" w:fill="auto"/>
          </w:tcPr>
          <w:p w:rsidR="00770008" w:rsidRPr="0072500E" w:rsidRDefault="00770008" w:rsidP="00FD7E71">
            <w:pPr>
              <w:rPr>
                <w:rFonts w:ascii="Calibri" w:hAnsi="Calibri" w:cs="Calibri"/>
              </w:rPr>
            </w:pPr>
            <w:r w:rsidRPr="0072500E">
              <w:rPr>
                <w:rFonts w:ascii="Calibri" w:hAnsi="Calibri" w:cs="Calibri"/>
              </w:rPr>
              <w:t>19.2.4.4</w:t>
            </w:r>
          </w:p>
        </w:tc>
      </w:tr>
      <w:tr w:rsidR="00770008" w:rsidRPr="00EB2B36" w:rsidTr="00017766">
        <w:tc>
          <w:tcPr>
            <w:tcW w:w="2376" w:type="dxa"/>
            <w:shd w:val="clear" w:color="auto" w:fill="auto"/>
          </w:tcPr>
          <w:p w:rsidR="00770008" w:rsidRPr="0072500E" w:rsidRDefault="00770008" w:rsidP="00FD7E71">
            <w:pPr>
              <w:rPr>
                <w:rFonts w:ascii="Calibri" w:hAnsi="Calibri" w:cs="Calibri"/>
              </w:rPr>
            </w:pPr>
            <w:r w:rsidRPr="0072500E">
              <w:rPr>
                <w:rFonts w:ascii="Calibri" w:hAnsi="Calibri" w:cs="Calibri"/>
              </w:rPr>
              <w:t>Νομική βάση</w:t>
            </w:r>
          </w:p>
        </w:tc>
        <w:tc>
          <w:tcPr>
            <w:tcW w:w="6146" w:type="dxa"/>
            <w:gridSpan w:val="4"/>
            <w:shd w:val="clear" w:color="auto" w:fill="auto"/>
          </w:tcPr>
          <w:p w:rsidR="00770008" w:rsidRPr="005F712F" w:rsidRDefault="00770008" w:rsidP="00FD7E71">
            <w:pPr>
              <w:rPr>
                <w:rFonts w:ascii="Calibri" w:hAnsi="Calibri" w:cs="Calibri"/>
                <w:lang w:val="el-GR"/>
              </w:rPr>
            </w:pPr>
            <w:r w:rsidRPr="005F712F">
              <w:rPr>
                <w:rFonts w:ascii="Calibri" w:hAnsi="Calibri" w:cs="Calibri"/>
                <w:lang w:val="el-GR"/>
              </w:rPr>
              <w:t>Άρθρο 20 Καν. (ΕΕ) 1305/2013</w:t>
            </w:r>
          </w:p>
          <w:p w:rsidR="00770008" w:rsidRPr="005F712F" w:rsidRDefault="00770008" w:rsidP="00FD7E71">
            <w:pPr>
              <w:rPr>
                <w:rFonts w:ascii="Calibri" w:hAnsi="Calibri" w:cs="Calibri"/>
                <w:lang w:val="el-GR"/>
              </w:rPr>
            </w:pPr>
            <w:r w:rsidRPr="005F712F">
              <w:rPr>
                <w:rFonts w:ascii="Calibri" w:hAnsi="Calibri" w:cs="Calibri"/>
                <w:lang w:val="el-GR"/>
              </w:rPr>
              <w:t xml:space="preserve">Άρθρο 53 Καν. (ΕΕ) 651/2014 (ενίσχυση με ποσοστό έως 80% των επιλέξιμων δαπανών) </w:t>
            </w:r>
          </w:p>
        </w:tc>
      </w:tr>
      <w:tr w:rsidR="00770008" w:rsidRPr="005C6A10" w:rsidTr="00017766">
        <w:tc>
          <w:tcPr>
            <w:tcW w:w="8522" w:type="dxa"/>
            <w:gridSpan w:val="5"/>
            <w:shd w:val="clear" w:color="auto" w:fill="auto"/>
          </w:tcPr>
          <w:p w:rsidR="00770008" w:rsidRPr="005F712F" w:rsidRDefault="00770008" w:rsidP="00FD7E71">
            <w:pPr>
              <w:jc w:val="center"/>
              <w:rPr>
                <w:rFonts w:ascii="Calibri" w:hAnsi="Calibri" w:cs="Calibri"/>
                <w:b/>
                <w:lang w:val="el-GR"/>
              </w:rPr>
            </w:pPr>
            <w:r w:rsidRPr="005F712F">
              <w:rPr>
                <w:rFonts w:ascii="Calibri" w:hAnsi="Calibri" w:cs="Calibri"/>
                <w:b/>
                <w:lang w:val="el-GR"/>
              </w:rPr>
              <w:t>Αναλυτική Περιγραφή Υπο-δράσης</w:t>
            </w:r>
          </w:p>
          <w:p w:rsidR="00770008" w:rsidRPr="005F712F" w:rsidRDefault="00770008" w:rsidP="00FD7E71">
            <w:pPr>
              <w:rPr>
                <w:rFonts w:ascii="Calibri" w:hAnsi="Calibri" w:cs="Calibri"/>
                <w:lang w:val="el-GR"/>
              </w:rPr>
            </w:pPr>
            <w:r w:rsidRPr="005F712F">
              <w:rPr>
                <w:rFonts w:ascii="Calibri" w:hAnsi="Calibri" w:cs="Calibri"/>
                <w:lang w:val="el-GR"/>
              </w:rPr>
              <w:t>Η υπο-δράση στοχεύει στην ανάδειξη της τοπικής πολιτιστικής ταυτότητας  μέσω της στήριξης τοπικών πολιτιστικών δραστηριοτήτων και εκδηλώσεων, ώστε η περιοχή να καταστεί ελκυστικότερη, τόσο ως τόπο διαμονής, όσο και ως τόπο επίσκεψης. Προβλέπει δε  την ενίσχυση πραγματοποίησης πολιτιστικών και συναφών δράσεων και εκδηλώσεων, που σχετίζονται, ενδεικτικά, με την τοπική παράδοση, τα τοπικά προϊόντα, τους τοπικούς φυσικούς και πολιτιστικούς πόρους (πολιτιστική, αγροτική και λαογραφική κληρονομιά της περιοχής).</w:t>
            </w:r>
          </w:p>
          <w:p w:rsidR="00770008" w:rsidRPr="005F712F" w:rsidRDefault="00770008" w:rsidP="00FD7E71">
            <w:pPr>
              <w:rPr>
                <w:rFonts w:ascii="Calibri" w:hAnsi="Calibri" w:cs="Calibri"/>
                <w:lang w:val="el-GR"/>
              </w:rPr>
            </w:pPr>
            <w:r w:rsidRPr="005F712F">
              <w:rPr>
                <w:rFonts w:ascii="Calibri" w:hAnsi="Calibri" w:cs="Calibri"/>
                <w:lang w:val="el-GR"/>
              </w:rPr>
              <w:t>Ενδεικτικά αναφέρονται:</w:t>
            </w:r>
          </w:p>
          <w:p w:rsidR="00770008" w:rsidRPr="005F712F" w:rsidRDefault="00770008" w:rsidP="00FD7E71">
            <w:pPr>
              <w:rPr>
                <w:rFonts w:ascii="Calibri" w:hAnsi="Calibri" w:cs="Calibri"/>
                <w:lang w:val="el-GR"/>
              </w:rPr>
            </w:pPr>
            <w:r w:rsidRPr="005F712F">
              <w:rPr>
                <w:rFonts w:ascii="Calibri" w:hAnsi="Calibri" w:cs="Calibri"/>
                <w:lang w:val="el-GR"/>
              </w:rPr>
              <w:t>Α) καλλιτεχνικές ή πολιτιστικές εκδηλώσεις και παραστάσεις, φεστιβάλ, εκθέσεις και άλλες παρόμοιες πολιτιστικές δραστηριότητες</w:t>
            </w:r>
          </w:p>
          <w:p w:rsidR="00770008" w:rsidRPr="005F712F" w:rsidRDefault="00770008" w:rsidP="00FD7E71">
            <w:pPr>
              <w:rPr>
                <w:rFonts w:ascii="Calibri" w:hAnsi="Calibri" w:cs="Calibri"/>
                <w:lang w:val="el-GR"/>
              </w:rPr>
            </w:pPr>
            <w:r w:rsidRPr="005F712F">
              <w:rPr>
                <w:rFonts w:ascii="Calibri" w:hAnsi="Calibri" w:cs="Calibri"/>
                <w:lang w:val="el-GR"/>
              </w:rPr>
              <w:t>Β) πολιτιστικές και καλλιτεχνικές εκπαιδευτικές δραστηριότητες, καθώς και ενέργειες προώθηση της κατανόησης της σημασίας που έχει η προστασία της πολυμορφίας της πολιτιστικής έκφρασης, μέσω προγραμμάτων εκπαίδευσης και αυξημένης ευαισθητοποίησης του κοινού, μεταξύ άλλων με τη χρήση των νέων τεχνολογιών.</w:t>
            </w:r>
          </w:p>
          <w:p w:rsidR="00770008" w:rsidRPr="0072500E" w:rsidRDefault="00770008" w:rsidP="00FD7E71">
            <w:pPr>
              <w:rPr>
                <w:rFonts w:ascii="Calibri" w:hAnsi="Calibri" w:cs="Calibri"/>
              </w:rPr>
            </w:pPr>
            <w:r w:rsidRPr="0072500E">
              <w:rPr>
                <w:rFonts w:ascii="Calibri" w:hAnsi="Calibri" w:cs="Calibri"/>
              </w:rPr>
              <w:t xml:space="preserve">Μέγιστο ύψος προϋπολογισμού: 50.000 ευρώ </w:t>
            </w:r>
          </w:p>
        </w:tc>
      </w:tr>
      <w:tr w:rsidR="00770008" w:rsidRPr="005C6A10" w:rsidTr="00017766">
        <w:trPr>
          <w:trHeight w:val="293"/>
        </w:trPr>
        <w:tc>
          <w:tcPr>
            <w:tcW w:w="8522" w:type="dxa"/>
            <w:gridSpan w:val="5"/>
            <w:shd w:val="clear" w:color="auto" w:fill="auto"/>
          </w:tcPr>
          <w:p w:rsidR="00770008" w:rsidRPr="0072500E" w:rsidRDefault="00770008" w:rsidP="00FD7E71">
            <w:pPr>
              <w:rPr>
                <w:rFonts w:ascii="Calibri" w:hAnsi="Calibri" w:cs="Calibri"/>
              </w:rPr>
            </w:pPr>
            <w:r w:rsidRPr="0072500E">
              <w:rPr>
                <w:rFonts w:ascii="Calibri" w:hAnsi="Calibri" w:cs="Calibri"/>
                <w:b/>
              </w:rPr>
              <w:t>Θεματική Κατεύθυνση που εξυπηρετείται</w:t>
            </w:r>
          </w:p>
        </w:tc>
      </w:tr>
      <w:tr w:rsidR="00770008" w:rsidRPr="00EB2B36" w:rsidTr="00017766">
        <w:tc>
          <w:tcPr>
            <w:tcW w:w="8522" w:type="dxa"/>
            <w:gridSpan w:val="5"/>
            <w:shd w:val="clear" w:color="auto" w:fill="auto"/>
          </w:tcPr>
          <w:p w:rsidR="00770008" w:rsidRPr="005F712F" w:rsidRDefault="00770008" w:rsidP="00FD7E71">
            <w:pPr>
              <w:rPr>
                <w:rFonts w:ascii="Calibri" w:hAnsi="Calibri" w:cs="Calibri"/>
                <w:lang w:val="el-GR"/>
              </w:rPr>
            </w:pPr>
            <w:r w:rsidRPr="005F712F">
              <w:rPr>
                <w:rFonts w:ascii="Calibri" w:hAnsi="Calibri" w:cs="Calibri"/>
                <w:lang w:val="el-GR"/>
              </w:rPr>
              <w:t>4η: Διατήρηση - βελτίωση των πολιτιστικών στοιχείων της περιοχής</w:t>
            </w:r>
          </w:p>
        </w:tc>
      </w:tr>
      <w:tr w:rsidR="00770008" w:rsidRPr="005C6A10" w:rsidTr="00017766">
        <w:tc>
          <w:tcPr>
            <w:tcW w:w="8522" w:type="dxa"/>
            <w:gridSpan w:val="5"/>
            <w:shd w:val="clear" w:color="auto" w:fill="auto"/>
          </w:tcPr>
          <w:p w:rsidR="00770008" w:rsidRPr="0072500E" w:rsidRDefault="00770008" w:rsidP="00FD7E71">
            <w:pPr>
              <w:jc w:val="center"/>
              <w:rPr>
                <w:rFonts w:ascii="Calibri" w:hAnsi="Calibri" w:cs="Calibri"/>
                <w:b/>
              </w:rPr>
            </w:pPr>
            <w:r w:rsidRPr="0072500E">
              <w:rPr>
                <w:rFonts w:ascii="Calibri" w:hAnsi="Calibri" w:cs="Calibri"/>
                <w:b/>
              </w:rPr>
              <w:t>Χρηματοδοτικά στοιχεία</w:t>
            </w:r>
          </w:p>
        </w:tc>
      </w:tr>
      <w:tr w:rsidR="00770008" w:rsidRPr="00EB2B36" w:rsidTr="00017766">
        <w:trPr>
          <w:trHeight w:val="435"/>
        </w:trPr>
        <w:tc>
          <w:tcPr>
            <w:tcW w:w="3085" w:type="dxa"/>
            <w:gridSpan w:val="2"/>
            <w:shd w:val="clear" w:color="auto" w:fill="auto"/>
          </w:tcPr>
          <w:p w:rsidR="00770008" w:rsidRPr="0072500E" w:rsidRDefault="00770008" w:rsidP="00FD7E71">
            <w:pPr>
              <w:rPr>
                <w:rFonts w:ascii="Calibri" w:hAnsi="Calibri" w:cs="Calibri"/>
              </w:rPr>
            </w:pPr>
          </w:p>
        </w:tc>
        <w:tc>
          <w:tcPr>
            <w:tcW w:w="1559" w:type="dxa"/>
            <w:shd w:val="clear" w:color="auto" w:fill="auto"/>
          </w:tcPr>
          <w:p w:rsidR="00770008" w:rsidRPr="0072500E" w:rsidRDefault="00770008" w:rsidP="00FD7E71">
            <w:pPr>
              <w:rPr>
                <w:rFonts w:ascii="Calibri" w:hAnsi="Calibri" w:cs="Calibri"/>
              </w:rPr>
            </w:pPr>
            <w:r w:rsidRPr="0072500E">
              <w:rPr>
                <w:rFonts w:ascii="Calibri" w:hAnsi="Calibri" w:cs="Calibri"/>
              </w:rPr>
              <w:t>Ποσό (€)</w:t>
            </w:r>
          </w:p>
        </w:tc>
        <w:tc>
          <w:tcPr>
            <w:tcW w:w="1761" w:type="dxa"/>
            <w:shd w:val="clear" w:color="auto" w:fill="auto"/>
          </w:tcPr>
          <w:p w:rsidR="00770008" w:rsidRPr="005F712F" w:rsidRDefault="00770008" w:rsidP="00FD7E71">
            <w:pPr>
              <w:rPr>
                <w:rFonts w:ascii="Calibri" w:hAnsi="Calibri" w:cs="Calibri"/>
                <w:lang w:val="el-GR"/>
              </w:rPr>
            </w:pPr>
            <w:r w:rsidRPr="005F712F">
              <w:rPr>
                <w:rFonts w:ascii="Calibri" w:hAnsi="Calibri" w:cs="Calibri"/>
                <w:lang w:val="el-GR"/>
              </w:rPr>
              <w:t>Ποσοστό (%) σε επίπεδο υπο-μέτρου</w:t>
            </w:r>
          </w:p>
        </w:tc>
        <w:tc>
          <w:tcPr>
            <w:tcW w:w="2117" w:type="dxa"/>
            <w:shd w:val="clear" w:color="auto" w:fill="auto"/>
          </w:tcPr>
          <w:p w:rsidR="00770008" w:rsidRPr="005F712F" w:rsidRDefault="00770008" w:rsidP="00FD7E71">
            <w:pPr>
              <w:rPr>
                <w:rFonts w:ascii="Calibri" w:hAnsi="Calibri" w:cs="Calibri"/>
                <w:lang w:val="el-GR"/>
              </w:rPr>
            </w:pPr>
            <w:r w:rsidRPr="005F712F">
              <w:rPr>
                <w:rFonts w:ascii="Calibri" w:hAnsi="Calibri" w:cs="Calibri"/>
                <w:lang w:val="el-GR"/>
              </w:rPr>
              <w:t>Ποσοστό (%) σε επίπεδο Τοπικού Προγράμματος</w:t>
            </w:r>
          </w:p>
        </w:tc>
      </w:tr>
      <w:tr w:rsidR="00770008" w:rsidRPr="005C6A10" w:rsidTr="00017766">
        <w:trPr>
          <w:trHeight w:val="274"/>
        </w:trPr>
        <w:tc>
          <w:tcPr>
            <w:tcW w:w="3085" w:type="dxa"/>
            <w:gridSpan w:val="2"/>
            <w:shd w:val="clear" w:color="auto" w:fill="auto"/>
          </w:tcPr>
          <w:p w:rsidR="00770008" w:rsidRPr="0072500E" w:rsidRDefault="00770008" w:rsidP="00FD7E71">
            <w:pPr>
              <w:rPr>
                <w:rFonts w:ascii="Calibri" w:hAnsi="Calibri" w:cs="Calibri"/>
              </w:rPr>
            </w:pPr>
            <w:r w:rsidRPr="0072500E">
              <w:rPr>
                <w:rFonts w:ascii="Calibri" w:hAnsi="Calibri" w:cs="Calibri"/>
              </w:rPr>
              <w:t>Συνολικός Προϋπολογισμός</w:t>
            </w:r>
          </w:p>
        </w:tc>
        <w:tc>
          <w:tcPr>
            <w:tcW w:w="1559" w:type="dxa"/>
            <w:shd w:val="clear" w:color="auto" w:fill="auto"/>
          </w:tcPr>
          <w:p w:rsidR="00770008" w:rsidRPr="0072500E" w:rsidRDefault="00770008" w:rsidP="00FD7E71">
            <w:pPr>
              <w:jc w:val="center"/>
              <w:rPr>
                <w:rFonts w:ascii="Calibri" w:hAnsi="Calibri" w:cs="Calibri"/>
                <w:bCs/>
                <w:color w:val="000000"/>
              </w:rPr>
            </w:pPr>
            <w:r w:rsidRPr="0072500E">
              <w:rPr>
                <w:rFonts w:ascii="Calibri" w:hAnsi="Calibri" w:cs="Calibri"/>
                <w:color w:val="000000"/>
                <w:lang w:eastAsia="el-GR"/>
              </w:rPr>
              <w:t>250.000,00</w:t>
            </w:r>
          </w:p>
        </w:tc>
        <w:tc>
          <w:tcPr>
            <w:tcW w:w="1761" w:type="dxa"/>
            <w:shd w:val="clear" w:color="auto" w:fill="auto"/>
          </w:tcPr>
          <w:p w:rsidR="00770008" w:rsidRPr="0072500E" w:rsidRDefault="00770008" w:rsidP="00FD7E71">
            <w:pPr>
              <w:jc w:val="center"/>
              <w:rPr>
                <w:rFonts w:ascii="Calibri" w:hAnsi="Calibri" w:cs="Calibri"/>
              </w:rPr>
            </w:pPr>
            <w:r w:rsidRPr="0072500E">
              <w:rPr>
                <w:rFonts w:ascii="Calibri" w:hAnsi="Calibri" w:cs="Calibri"/>
                <w:color w:val="000000"/>
                <w:lang w:eastAsia="el-GR"/>
              </w:rPr>
              <w:t>2,71%</w:t>
            </w:r>
          </w:p>
        </w:tc>
        <w:tc>
          <w:tcPr>
            <w:tcW w:w="2117" w:type="dxa"/>
            <w:shd w:val="clear" w:color="auto" w:fill="auto"/>
          </w:tcPr>
          <w:p w:rsidR="00770008" w:rsidRPr="0072500E" w:rsidRDefault="00770008" w:rsidP="00FD7E71">
            <w:pPr>
              <w:jc w:val="center"/>
              <w:rPr>
                <w:rFonts w:ascii="Calibri" w:hAnsi="Calibri" w:cs="Calibri"/>
              </w:rPr>
            </w:pPr>
            <w:r w:rsidRPr="0072500E">
              <w:rPr>
                <w:rFonts w:ascii="Calibri" w:hAnsi="Calibri" w:cs="Calibri"/>
                <w:color w:val="000000"/>
                <w:lang w:eastAsia="el-GR"/>
              </w:rPr>
              <w:t>2,26%</w:t>
            </w:r>
          </w:p>
        </w:tc>
      </w:tr>
      <w:tr w:rsidR="00770008" w:rsidRPr="005C6A10" w:rsidTr="00017766">
        <w:trPr>
          <w:trHeight w:val="482"/>
        </w:trPr>
        <w:tc>
          <w:tcPr>
            <w:tcW w:w="3085" w:type="dxa"/>
            <w:gridSpan w:val="2"/>
            <w:shd w:val="clear" w:color="auto" w:fill="auto"/>
          </w:tcPr>
          <w:p w:rsidR="00770008" w:rsidRPr="0072500E" w:rsidRDefault="00770008" w:rsidP="00FD7E71">
            <w:pPr>
              <w:rPr>
                <w:rFonts w:ascii="Calibri" w:hAnsi="Calibri" w:cs="Calibri"/>
              </w:rPr>
            </w:pPr>
            <w:r w:rsidRPr="0072500E">
              <w:rPr>
                <w:rFonts w:ascii="Calibri" w:hAnsi="Calibri" w:cs="Calibri"/>
              </w:rPr>
              <w:t>Δημόσια Δαπάνη</w:t>
            </w:r>
          </w:p>
        </w:tc>
        <w:tc>
          <w:tcPr>
            <w:tcW w:w="1559" w:type="dxa"/>
            <w:shd w:val="clear" w:color="auto" w:fill="auto"/>
          </w:tcPr>
          <w:p w:rsidR="00770008" w:rsidRPr="0072500E" w:rsidRDefault="00770008" w:rsidP="00FD7E71">
            <w:pPr>
              <w:jc w:val="center"/>
              <w:rPr>
                <w:rFonts w:ascii="Calibri" w:hAnsi="Calibri" w:cs="Calibri"/>
                <w:bCs/>
                <w:color w:val="000000"/>
              </w:rPr>
            </w:pPr>
            <w:r w:rsidRPr="0072500E">
              <w:rPr>
                <w:rFonts w:ascii="Calibri" w:hAnsi="Calibri" w:cs="Calibri"/>
                <w:color w:val="000000"/>
                <w:lang w:eastAsia="el-GR"/>
              </w:rPr>
              <w:t>200.000,00</w:t>
            </w:r>
          </w:p>
        </w:tc>
        <w:tc>
          <w:tcPr>
            <w:tcW w:w="1761" w:type="dxa"/>
            <w:shd w:val="clear" w:color="auto" w:fill="auto"/>
          </w:tcPr>
          <w:p w:rsidR="00770008" w:rsidRPr="0072500E" w:rsidRDefault="00770008" w:rsidP="00FD7E71">
            <w:pPr>
              <w:jc w:val="center"/>
              <w:rPr>
                <w:rFonts w:ascii="Calibri" w:hAnsi="Calibri" w:cs="Calibri"/>
              </w:rPr>
            </w:pPr>
            <w:r w:rsidRPr="0072500E">
              <w:rPr>
                <w:rFonts w:ascii="Calibri" w:hAnsi="Calibri" w:cs="Calibri"/>
                <w:color w:val="000000"/>
                <w:lang w:eastAsia="el-GR"/>
              </w:rPr>
              <w:t>3,18%</w:t>
            </w:r>
          </w:p>
        </w:tc>
        <w:tc>
          <w:tcPr>
            <w:tcW w:w="2117" w:type="dxa"/>
            <w:shd w:val="clear" w:color="auto" w:fill="auto"/>
          </w:tcPr>
          <w:p w:rsidR="00770008" w:rsidRPr="0072500E" w:rsidRDefault="00770008" w:rsidP="00FD7E71">
            <w:pPr>
              <w:jc w:val="center"/>
              <w:rPr>
                <w:rFonts w:ascii="Calibri" w:hAnsi="Calibri" w:cs="Calibri"/>
              </w:rPr>
            </w:pPr>
            <w:r w:rsidRPr="0072500E">
              <w:rPr>
                <w:rFonts w:ascii="Calibri" w:hAnsi="Calibri" w:cs="Calibri"/>
                <w:color w:val="000000"/>
                <w:lang w:eastAsia="el-GR"/>
              </w:rPr>
              <w:t>2,47%</w:t>
            </w:r>
          </w:p>
        </w:tc>
      </w:tr>
      <w:tr w:rsidR="00770008" w:rsidRPr="005C6A10" w:rsidTr="00017766">
        <w:trPr>
          <w:trHeight w:val="432"/>
        </w:trPr>
        <w:tc>
          <w:tcPr>
            <w:tcW w:w="3085" w:type="dxa"/>
            <w:gridSpan w:val="2"/>
            <w:shd w:val="clear" w:color="auto" w:fill="auto"/>
          </w:tcPr>
          <w:p w:rsidR="00770008" w:rsidRPr="0072500E" w:rsidRDefault="00770008" w:rsidP="00FD7E71">
            <w:pPr>
              <w:rPr>
                <w:rFonts w:ascii="Calibri" w:hAnsi="Calibri" w:cs="Calibri"/>
              </w:rPr>
            </w:pPr>
            <w:r w:rsidRPr="0072500E">
              <w:rPr>
                <w:rFonts w:ascii="Calibri" w:hAnsi="Calibri" w:cs="Calibri"/>
              </w:rPr>
              <w:t>Ιδιωτική Συμμετοχή</w:t>
            </w:r>
          </w:p>
        </w:tc>
        <w:tc>
          <w:tcPr>
            <w:tcW w:w="1559" w:type="dxa"/>
            <w:shd w:val="clear" w:color="auto" w:fill="auto"/>
          </w:tcPr>
          <w:p w:rsidR="00770008" w:rsidRPr="0072500E" w:rsidRDefault="00770008" w:rsidP="00FD7E71">
            <w:pPr>
              <w:jc w:val="center"/>
              <w:rPr>
                <w:rFonts w:ascii="Calibri" w:hAnsi="Calibri" w:cs="Calibri"/>
                <w:bCs/>
                <w:color w:val="000000"/>
              </w:rPr>
            </w:pPr>
            <w:r w:rsidRPr="0072500E">
              <w:rPr>
                <w:rFonts w:ascii="Calibri" w:hAnsi="Calibri" w:cs="Calibri"/>
                <w:color w:val="000000"/>
                <w:lang w:eastAsia="el-GR"/>
              </w:rPr>
              <w:t>50.000,00</w:t>
            </w:r>
          </w:p>
        </w:tc>
        <w:tc>
          <w:tcPr>
            <w:tcW w:w="1761" w:type="dxa"/>
            <w:shd w:val="clear" w:color="auto" w:fill="auto"/>
          </w:tcPr>
          <w:p w:rsidR="00770008" w:rsidRPr="0072500E" w:rsidRDefault="00770008" w:rsidP="00FD7E71">
            <w:pPr>
              <w:jc w:val="center"/>
              <w:rPr>
                <w:rFonts w:ascii="Calibri" w:hAnsi="Calibri" w:cs="Calibri"/>
              </w:rPr>
            </w:pPr>
            <w:r w:rsidRPr="0072500E">
              <w:rPr>
                <w:rFonts w:ascii="Calibri" w:hAnsi="Calibri" w:cs="Calibri"/>
                <w:color w:val="000000"/>
                <w:lang w:eastAsia="el-GR"/>
              </w:rPr>
              <w:t>1,70%</w:t>
            </w:r>
          </w:p>
        </w:tc>
        <w:tc>
          <w:tcPr>
            <w:tcW w:w="2117" w:type="dxa"/>
            <w:shd w:val="clear" w:color="auto" w:fill="auto"/>
          </w:tcPr>
          <w:p w:rsidR="00770008" w:rsidRPr="0072500E" w:rsidRDefault="00770008" w:rsidP="00FD7E71">
            <w:pPr>
              <w:jc w:val="center"/>
              <w:rPr>
                <w:rFonts w:ascii="Calibri" w:hAnsi="Calibri" w:cs="Calibri"/>
              </w:rPr>
            </w:pPr>
            <w:r w:rsidRPr="0072500E">
              <w:rPr>
                <w:rFonts w:ascii="Calibri" w:hAnsi="Calibri" w:cs="Calibri"/>
                <w:color w:val="000000"/>
                <w:lang w:eastAsia="el-GR"/>
              </w:rPr>
              <w:t>1,70%</w:t>
            </w:r>
          </w:p>
        </w:tc>
      </w:tr>
      <w:tr w:rsidR="00770008" w:rsidRPr="005C6A10" w:rsidTr="00017766">
        <w:tc>
          <w:tcPr>
            <w:tcW w:w="8522" w:type="dxa"/>
            <w:gridSpan w:val="5"/>
            <w:shd w:val="clear" w:color="auto" w:fill="auto"/>
          </w:tcPr>
          <w:p w:rsidR="00770008" w:rsidRPr="0072500E" w:rsidRDefault="00770008" w:rsidP="00FD7E71">
            <w:pPr>
              <w:jc w:val="center"/>
              <w:rPr>
                <w:rFonts w:ascii="Calibri" w:hAnsi="Calibri" w:cs="Calibri"/>
                <w:b/>
              </w:rPr>
            </w:pPr>
            <w:r w:rsidRPr="0072500E">
              <w:rPr>
                <w:rFonts w:ascii="Calibri" w:hAnsi="Calibri" w:cs="Calibri"/>
                <w:b/>
              </w:rPr>
              <w:t>Περιοχή Εφαρμογής</w:t>
            </w:r>
          </w:p>
        </w:tc>
      </w:tr>
      <w:tr w:rsidR="00770008" w:rsidRPr="005C6A10" w:rsidTr="00017766">
        <w:tc>
          <w:tcPr>
            <w:tcW w:w="8522" w:type="dxa"/>
            <w:gridSpan w:val="5"/>
            <w:shd w:val="clear" w:color="auto" w:fill="auto"/>
          </w:tcPr>
          <w:p w:rsidR="00770008" w:rsidRPr="0072500E" w:rsidRDefault="00770008" w:rsidP="00FD7E71">
            <w:pPr>
              <w:rPr>
                <w:rFonts w:ascii="Calibri" w:hAnsi="Calibri" w:cs="Calibri"/>
              </w:rPr>
            </w:pPr>
            <w:r w:rsidRPr="0072500E">
              <w:rPr>
                <w:rFonts w:ascii="Calibri" w:hAnsi="Calibri" w:cs="Calibri"/>
              </w:rPr>
              <w:t>Όλη η περιοχή παρέμβασης</w:t>
            </w:r>
          </w:p>
        </w:tc>
      </w:tr>
      <w:tr w:rsidR="00770008" w:rsidRPr="00EB2B36" w:rsidTr="00017766">
        <w:tc>
          <w:tcPr>
            <w:tcW w:w="8522" w:type="dxa"/>
            <w:gridSpan w:val="5"/>
            <w:shd w:val="clear" w:color="auto" w:fill="auto"/>
          </w:tcPr>
          <w:p w:rsidR="00770008" w:rsidRPr="005F712F" w:rsidRDefault="00770008" w:rsidP="00FD7E71">
            <w:pPr>
              <w:rPr>
                <w:rFonts w:ascii="Calibri" w:hAnsi="Calibri" w:cs="Calibri"/>
                <w:b/>
                <w:lang w:val="el-GR"/>
              </w:rPr>
            </w:pPr>
            <w:r w:rsidRPr="005F712F">
              <w:rPr>
                <w:rFonts w:ascii="Calibri" w:hAnsi="Calibri" w:cs="Calibri"/>
                <w:b/>
                <w:lang w:val="el-GR"/>
              </w:rPr>
              <w:t xml:space="preserve">Δικαιούχοι:  </w:t>
            </w:r>
            <w:r w:rsidRPr="005F712F">
              <w:rPr>
                <w:rFonts w:ascii="Calibri" w:hAnsi="Calibri" w:cs="Calibri"/>
                <w:lang w:val="el-GR"/>
              </w:rPr>
              <w:t>Δικαιούχοι είναι ΟΤΑ Α΄ &amp; Β’ βαθμού και φορείς τους καθώς &amp; ιδιωτικοί φορείς με καταστατικό σκοπό την υλοποίηση αντίστοιχων έργων</w:t>
            </w:r>
          </w:p>
        </w:tc>
      </w:tr>
      <w:tr w:rsidR="00770008" w:rsidRPr="005C6A10" w:rsidTr="00017766">
        <w:tc>
          <w:tcPr>
            <w:tcW w:w="8522" w:type="dxa"/>
            <w:gridSpan w:val="5"/>
            <w:shd w:val="clear" w:color="auto" w:fill="auto"/>
          </w:tcPr>
          <w:p w:rsidR="00770008" w:rsidRPr="00EA1BF5" w:rsidRDefault="00770008" w:rsidP="00FD7E71">
            <w:pPr>
              <w:jc w:val="center"/>
              <w:rPr>
                <w:rFonts w:cstheme="minorHAnsi"/>
                <w:b/>
                <w:szCs w:val="22"/>
              </w:rPr>
            </w:pPr>
            <w:r w:rsidRPr="00EA1BF5">
              <w:rPr>
                <w:rFonts w:cstheme="minorHAnsi"/>
                <w:b/>
                <w:szCs w:val="22"/>
              </w:rPr>
              <w:t>Κριτήρια Επιλογής</w:t>
            </w:r>
          </w:p>
        </w:tc>
      </w:tr>
      <w:tr w:rsidR="00770008" w:rsidRPr="00EB2B36" w:rsidTr="00017766">
        <w:tc>
          <w:tcPr>
            <w:tcW w:w="8522" w:type="dxa"/>
            <w:gridSpan w:val="5"/>
            <w:shd w:val="clear" w:color="auto" w:fill="auto"/>
          </w:tcPr>
          <w:p w:rsidR="00770008" w:rsidRDefault="00770008" w:rsidP="00FD7E71">
            <w:pPr>
              <w:rPr>
                <w:rFonts w:cstheme="minorHAnsi"/>
                <w:sz w:val="24"/>
                <w:szCs w:val="24"/>
              </w:rPr>
            </w:pPr>
          </w:p>
          <w:tbl>
            <w:tblPr>
              <w:tblW w:w="0" w:type="auto"/>
              <w:tblLook w:val="04A0" w:firstRow="1" w:lastRow="0" w:firstColumn="1" w:lastColumn="0" w:noHBand="0" w:noVBand="1"/>
            </w:tblPr>
            <w:tblGrid>
              <w:gridCol w:w="614"/>
              <w:gridCol w:w="545"/>
              <w:gridCol w:w="2129"/>
              <w:gridCol w:w="2846"/>
              <w:gridCol w:w="1464"/>
              <w:gridCol w:w="1106"/>
            </w:tblGrid>
            <w:tr w:rsidR="00017766" w:rsidRPr="00017766" w:rsidTr="00017766">
              <w:trPr>
                <w:trHeight w:val="79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7766" w:rsidRPr="00017766" w:rsidRDefault="00017766" w:rsidP="00017766">
                  <w:pPr>
                    <w:jc w:val="left"/>
                    <w:rPr>
                      <w:rFonts w:ascii="Calibri" w:hAnsi="Calibri"/>
                      <w:b/>
                      <w:bCs/>
                      <w:color w:val="000000"/>
                      <w:szCs w:val="22"/>
                      <w:lang w:val="el-GR" w:eastAsia="el-GR"/>
                    </w:rPr>
                  </w:pPr>
                  <w:r w:rsidRPr="00017766">
                    <w:rPr>
                      <w:rFonts w:ascii="Calibri" w:hAnsi="Calibri"/>
                      <w:b/>
                      <w:bCs/>
                      <w:color w:val="000000"/>
                      <w:szCs w:val="22"/>
                      <w:lang w:val="el-GR" w:eastAsia="el-GR"/>
                    </w:rPr>
                    <w:t>ΚΩΔ</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017766" w:rsidRPr="00017766" w:rsidRDefault="00017766" w:rsidP="00017766">
                  <w:pPr>
                    <w:jc w:val="center"/>
                    <w:rPr>
                      <w:rFonts w:ascii="Calibri" w:hAnsi="Calibri"/>
                      <w:b/>
                      <w:bCs/>
                      <w:color w:val="000000"/>
                      <w:sz w:val="20"/>
                      <w:lang w:val="el-GR" w:eastAsia="el-GR"/>
                    </w:rPr>
                  </w:pPr>
                  <w:r w:rsidRPr="00017766">
                    <w:rPr>
                      <w:rFonts w:ascii="Calibri" w:hAnsi="Calibri"/>
                      <w:b/>
                      <w:bCs/>
                      <w:color w:val="000000"/>
                      <w:sz w:val="20"/>
                      <w:lang w:val="el-GR" w:eastAsia="el-GR"/>
                    </w:rPr>
                    <w:t>A/A</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017766" w:rsidRPr="00017766" w:rsidRDefault="00017766" w:rsidP="00017766">
                  <w:pPr>
                    <w:jc w:val="center"/>
                    <w:rPr>
                      <w:rFonts w:ascii="Calibri" w:hAnsi="Calibri"/>
                      <w:b/>
                      <w:bCs/>
                      <w:color w:val="000000"/>
                      <w:sz w:val="20"/>
                      <w:lang w:val="el-GR" w:eastAsia="el-GR"/>
                    </w:rPr>
                  </w:pPr>
                  <w:r w:rsidRPr="00017766">
                    <w:rPr>
                      <w:rFonts w:ascii="Calibri" w:hAnsi="Calibri"/>
                      <w:b/>
                      <w:bCs/>
                      <w:color w:val="000000"/>
                      <w:sz w:val="20"/>
                      <w:lang w:val="el-GR" w:eastAsia="el-GR"/>
                    </w:rPr>
                    <w:t>ΚΡΙΤΗΡΙΟ</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017766" w:rsidRPr="00017766" w:rsidRDefault="00017766" w:rsidP="00017766">
                  <w:pPr>
                    <w:jc w:val="center"/>
                    <w:rPr>
                      <w:rFonts w:ascii="Calibri" w:hAnsi="Calibri"/>
                      <w:b/>
                      <w:bCs/>
                      <w:color w:val="000000"/>
                      <w:sz w:val="20"/>
                      <w:lang w:val="el-GR" w:eastAsia="el-GR"/>
                    </w:rPr>
                  </w:pPr>
                  <w:r w:rsidRPr="00017766">
                    <w:rPr>
                      <w:rFonts w:ascii="Calibri" w:hAnsi="Calibri"/>
                      <w:b/>
                      <w:bCs/>
                      <w:color w:val="000000"/>
                      <w:sz w:val="20"/>
                      <w:lang w:val="el-GR" w:eastAsia="el-GR"/>
                    </w:rPr>
                    <w:t>ΑΝΑΛΥΣΗ</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rsidR="00017766" w:rsidRPr="00017766" w:rsidRDefault="00017766" w:rsidP="00017766">
                  <w:pPr>
                    <w:jc w:val="left"/>
                    <w:rPr>
                      <w:rFonts w:ascii="Calibri" w:hAnsi="Calibri"/>
                      <w:b/>
                      <w:bCs/>
                      <w:color w:val="000000"/>
                      <w:sz w:val="20"/>
                      <w:lang w:val="el-GR" w:eastAsia="el-GR"/>
                    </w:rPr>
                  </w:pPr>
                  <w:r w:rsidRPr="00017766">
                    <w:rPr>
                      <w:rFonts w:ascii="Calibri" w:hAnsi="Calibri"/>
                      <w:b/>
                      <w:bCs/>
                      <w:color w:val="000000"/>
                      <w:sz w:val="20"/>
                      <w:lang w:val="el-GR" w:eastAsia="el-GR"/>
                    </w:rPr>
                    <w:t>ΒΑΘΜΟΛΟΓΙΑ  (0-100)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rsidR="00017766" w:rsidRPr="00017766" w:rsidRDefault="00017766" w:rsidP="00017766">
                  <w:pPr>
                    <w:jc w:val="left"/>
                    <w:rPr>
                      <w:rFonts w:ascii="Calibri" w:hAnsi="Calibri"/>
                      <w:b/>
                      <w:bCs/>
                      <w:color w:val="000000"/>
                      <w:sz w:val="20"/>
                      <w:lang w:val="el-GR" w:eastAsia="el-GR"/>
                    </w:rPr>
                  </w:pPr>
                  <w:r w:rsidRPr="00017766">
                    <w:rPr>
                      <w:rFonts w:ascii="Calibri" w:hAnsi="Calibri"/>
                      <w:b/>
                      <w:bCs/>
                      <w:color w:val="000000"/>
                      <w:sz w:val="20"/>
                      <w:lang w:val="el-GR" w:eastAsia="el-GR"/>
                    </w:rPr>
                    <w:t>ΒΑΡΥΤΗΤΑ</w:t>
                  </w:r>
                </w:p>
              </w:tc>
            </w:tr>
            <w:tr w:rsidR="00017766" w:rsidRPr="00017766" w:rsidTr="00017766">
              <w:trPr>
                <w:trHeight w:val="51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17766" w:rsidRPr="00017766" w:rsidRDefault="00017766" w:rsidP="00017766">
                  <w:pPr>
                    <w:jc w:val="center"/>
                    <w:rPr>
                      <w:rFonts w:ascii="Calibri" w:hAnsi="Calibri"/>
                      <w:b/>
                      <w:bCs/>
                      <w:color w:val="000000"/>
                      <w:sz w:val="20"/>
                      <w:lang w:val="el-GR" w:eastAsia="el-GR"/>
                    </w:rPr>
                  </w:pPr>
                  <w:r w:rsidRPr="00017766">
                    <w:rPr>
                      <w:rFonts w:ascii="Calibri" w:hAnsi="Calibri"/>
                      <w:b/>
                      <w:bCs/>
                      <w:color w:val="000000"/>
                      <w:sz w:val="20"/>
                      <w:lang w:val="el-GR" w:eastAsia="el-GR"/>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 xml:space="preserve">Σκοπιμότητα της πρότασης (Ειδικοί ή στρατηγικοί στόχοι του τοπικού προγράμματος που εξυπηρετούνται με την υλοποίηση της πρότασης) </w:t>
                  </w:r>
                  <w:r w:rsidRPr="00017766">
                    <w:rPr>
                      <w:rFonts w:ascii="Calibri" w:hAnsi="Calibri"/>
                      <w:color w:val="000000"/>
                      <w:sz w:val="40"/>
                      <w:szCs w:val="40"/>
                      <w:lang w:val="el-GR" w:eastAsia="el-GR"/>
                    </w:rPr>
                    <w:t>*</w:t>
                  </w: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Συσχέτιση με το σύνολο των στόχων που αφορούν στην υπο-δράση</w:t>
                  </w: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right"/>
                    <w:rPr>
                      <w:rFonts w:ascii="Calibri" w:hAnsi="Calibri"/>
                      <w:color w:val="000000"/>
                      <w:sz w:val="20"/>
                      <w:lang w:val="el-GR" w:eastAsia="el-GR"/>
                    </w:rPr>
                  </w:pPr>
                  <w:r w:rsidRPr="00017766">
                    <w:rPr>
                      <w:rFonts w:ascii="Calibri" w:hAnsi="Calibri"/>
                      <w:color w:val="000000"/>
                      <w:sz w:val="20"/>
                      <w:lang w:val="el-GR" w:eastAsia="el-GR"/>
                    </w:rPr>
                    <w:t>100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17766" w:rsidRPr="00017766" w:rsidRDefault="00017766" w:rsidP="00017766">
                  <w:pPr>
                    <w:jc w:val="center"/>
                    <w:rPr>
                      <w:rFonts w:ascii="Calibri" w:hAnsi="Calibri"/>
                      <w:b/>
                      <w:bCs/>
                      <w:color w:val="000000"/>
                      <w:sz w:val="20"/>
                      <w:lang w:val="el-GR" w:eastAsia="el-GR"/>
                    </w:rPr>
                  </w:pPr>
                  <w:r w:rsidRPr="00017766">
                    <w:rPr>
                      <w:rFonts w:ascii="Calibri" w:hAnsi="Calibri"/>
                      <w:b/>
                      <w:bCs/>
                      <w:color w:val="000000"/>
                      <w:sz w:val="20"/>
                      <w:lang w:val="el-GR" w:eastAsia="el-GR"/>
                    </w:rPr>
                    <w:t>35%</w:t>
                  </w:r>
                </w:p>
              </w:tc>
            </w:tr>
            <w:tr w:rsidR="00017766" w:rsidRPr="00017766" w:rsidTr="00017766">
              <w:trPr>
                <w:trHeight w:val="510"/>
              </w:trPr>
              <w:tc>
                <w:tcPr>
                  <w:tcW w:w="0" w:type="auto"/>
                  <w:vMerge/>
                  <w:tcBorders>
                    <w:top w:val="nil"/>
                    <w:left w:val="single" w:sz="4" w:space="0" w:color="auto"/>
                    <w:bottom w:val="single" w:sz="4" w:space="0" w:color="auto"/>
                    <w:right w:val="single" w:sz="4" w:space="0" w:color="auto"/>
                  </w:tcBorders>
                  <w:vAlign w:val="center"/>
                  <w:hideMark/>
                </w:tcPr>
                <w:p w:rsidR="00017766" w:rsidRPr="00017766" w:rsidRDefault="00017766" w:rsidP="00017766">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017766" w:rsidRPr="00017766" w:rsidRDefault="00017766" w:rsidP="00017766">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017766" w:rsidRPr="00017766" w:rsidRDefault="00017766" w:rsidP="00017766">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Συσχέτιση με το 70% των των στόχων που αφορούν στην υπο-δράση</w:t>
                  </w: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right"/>
                    <w:rPr>
                      <w:rFonts w:ascii="Calibri" w:hAnsi="Calibri"/>
                      <w:color w:val="000000"/>
                      <w:sz w:val="20"/>
                      <w:lang w:val="el-GR" w:eastAsia="el-GR"/>
                    </w:rPr>
                  </w:pPr>
                  <w:r w:rsidRPr="00017766">
                    <w:rPr>
                      <w:rFonts w:ascii="Calibri" w:hAnsi="Calibri"/>
                      <w:color w:val="000000"/>
                      <w:sz w:val="20"/>
                      <w:lang w:val="el-GR" w:eastAsia="el-GR"/>
                    </w:rPr>
                    <w:t>70</w:t>
                  </w:r>
                </w:p>
              </w:tc>
              <w:tc>
                <w:tcPr>
                  <w:tcW w:w="0" w:type="auto"/>
                  <w:vMerge/>
                  <w:tcBorders>
                    <w:top w:val="nil"/>
                    <w:left w:val="single" w:sz="4" w:space="0" w:color="auto"/>
                    <w:bottom w:val="single" w:sz="4" w:space="0" w:color="000000"/>
                    <w:right w:val="single" w:sz="4" w:space="0" w:color="auto"/>
                  </w:tcBorders>
                  <w:vAlign w:val="center"/>
                  <w:hideMark/>
                </w:tcPr>
                <w:p w:rsidR="00017766" w:rsidRPr="00017766" w:rsidRDefault="00017766" w:rsidP="00017766">
                  <w:pPr>
                    <w:jc w:val="left"/>
                    <w:rPr>
                      <w:rFonts w:ascii="Calibri" w:hAnsi="Calibri"/>
                      <w:b/>
                      <w:bCs/>
                      <w:color w:val="000000"/>
                      <w:sz w:val="20"/>
                      <w:lang w:val="el-GR" w:eastAsia="el-GR"/>
                    </w:rPr>
                  </w:pPr>
                </w:p>
              </w:tc>
            </w:tr>
            <w:tr w:rsidR="00017766" w:rsidRPr="00017766" w:rsidTr="00017766">
              <w:trPr>
                <w:trHeight w:val="510"/>
              </w:trPr>
              <w:tc>
                <w:tcPr>
                  <w:tcW w:w="0" w:type="auto"/>
                  <w:vMerge/>
                  <w:tcBorders>
                    <w:top w:val="nil"/>
                    <w:left w:val="single" w:sz="4" w:space="0" w:color="auto"/>
                    <w:bottom w:val="single" w:sz="4" w:space="0" w:color="auto"/>
                    <w:right w:val="single" w:sz="4" w:space="0" w:color="auto"/>
                  </w:tcBorders>
                  <w:vAlign w:val="center"/>
                  <w:hideMark/>
                </w:tcPr>
                <w:p w:rsidR="00017766" w:rsidRPr="00017766" w:rsidRDefault="00017766" w:rsidP="00017766">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017766" w:rsidRPr="00017766" w:rsidRDefault="00017766" w:rsidP="00017766">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017766" w:rsidRPr="00017766" w:rsidRDefault="00017766" w:rsidP="00017766">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Συσχέτιση με το 30% των των στόχων που αφορούν στην υπο-δράση</w:t>
                  </w: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right"/>
                    <w:rPr>
                      <w:rFonts w:ascii="Calibri" w:hAnsi="Calibri"/>
                      <w:color w:val="000000"/>
                      <w:sz w:val="20"/>
                      <w:lang w:val="el-GR" w:eastAsia="el-GR"/>
                    </w:rPr>
                  </w:pPr>
                  <w:r w:rsidRPr="00017766">
                    <w:rPr>
                      <w:rFonts w:ascii="Calibri" w:hAnsi="Calibri"/>
                      <w:color w:val="000000"/>
                      <w:sz w:val="20"/>
                      <w:lang w:val="el-GR" w:eastAsia="el-GR"/>
                    </w:rPr>
                    <w:t>30</w:t>
                  </w:r>
                </w:p>
              </w:tc>
              <w:tc>
                <w:tcPr>
                  <w:tcW w:w="0" w:type="auto"/>
                  <w:vMerge/>
                  <w:tcBorders>
                    <w:top w:val="nil"/>
                    <w:left w:val="single" w:sz="4" w:space="0" w:color="auto"/>
                    <w:bottom w:val="single" w:sz="4" w:space="0" w:color="000000"/>
                    <w:right w:val="single" w:sz="4" w:space="0" w:color="auto"/>
                  </w:tcBorders>
                  <w:vAlign w:val="center"/>
                  <w:hideMark/>
                </w:tcPr>
                <w:p w:rsidR="00017766" w:rsidRPr="00017766" w:rsidRDefault="00017766" w:rsidP="00017766">
                  <w:pPr>
                    <w:jc w:val="left"/>
                    <w:rPr>
                      <w:rFonts w:ascii="Calibri" w:hAnsi="Calibri"/>
                      <w:b/>
                      <w:bCs/>
                      <w:color w:val="000000"/>
                      <w:sz w:val="20"/>
                      <w:lang w:val="el-GR" w:eastAsia="el-GR"/>
                    </w:rPr>
                  </w:pPr>
                </w:p>
              </w:tc>
            </w:tr>
            <w:tr w:rsidR="00017766" w:rsidRPr="00017766" w:rsidTr="00017766">
              <w:trPr>
                <w:trHeight w:val="510"/>
              </w:trPr>
              <w:tc>
                <w:tcPr>
                  <w:tcW w:w="0" w:type="auto"/>
                  <w:vMerge/>
                  <w:tcBorders>
                    <w:top w:val="nil"/>
                    <w:left w:val="single" w:sz="4" w:space="0" w:color="auto"/>
                    <w:bottom w:val="single" w:sz="4" w:space="0" w:color="auto"/>
                    <w:right w:val="single" w:sz="4" w:space="0" w:color="auto"/>
                  </w:tcBorders>
                  <w:vAlign w:val="center"/>
                  <w:hideMark/>
                </w:tcPr>
                <w:p w:rsidR="00017766" w:rsidRPr="00017766" w:rsidRDefault="00017766" w:rsidP="00017766">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017766" w:rsidRPr="00017766" w:rsidRDefault="00017766" w:rsidP="00017766">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017766" w:rsidRPr="00017766" w:rsidRDefault="00017766" w:rsidP="00017766">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Συσχέτιση με ποσοστό μικρότερο του  30% των στόχων που αφορούν στην υπο-δράση</w:t>
                  </w: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right"/>
                    <w:rPr>
                      <w:rFonts w:ascii="Calibri" w:hAnsi="Calibri"/>
                      <w:color w:val="000000"/>
                      <w:sz w:val="20"/>
                      <w:lang w:val="el-GR" w:eastAsia="el-GR"/>
                    </w:rPr>
                  </w:pPr>
                  <w:r w:rsidRPr="00017766">
                    <w:rPr>
                      <w:rFonts w:ascii="Calibri" w:hAnsi="Calibri"/>
                      <w:color w:val="000000"/>
                      <w:sz w:val="20"/>
                      <w:lang w:val="el-GR" w:eastAsia="el-GR"/>
                    </w:rPr>
                    <w:t>0</w:t>
                  </w:r>
                </w:p>
              </w:tc>
              <w:tc>
                <w:tcPr>
                  <w:tcW w:w="0" w:type="auto"/>
                  <w:vMerge/>
                  <w:tcBorders>
                    <w:top w:val="nil"/>
                    <w:left w:val="single" w:sz="4" w:space="0" w:color="auto"/>
                    <w:bottom w:val="single" w:sz="4" w:space="0" w:color="000000"/>
                    <w:right w:val="single" w:sz="4" w:space="0" w:color="auto"/>
                  </w:tcBorders>
                  <w:vAlign w:val="center"/>
                  <w:hideMark/>
                </w:tcPr>
                <w:p w:rsidR="00017766" w:rsidRPr="00017766" w:rsidRDefault="00017766" w:rsidP="00017766">
                  <w:pPr>
                    <w:jc w:val="left"/>
                    <w:rPr>
                      <w:rFonts w:ascii="Calibri" w:hAnsi="Calibri"/>
                      <w:b/>
                      <w:bCs/>
                      <w:color w:val="000000"/>
                      <w:sz w:val="20"/>
                      <w:lang w:val="el-GR" w:eastAsia="el-GR"/>
                    </w:rPr>
                  </w:pPr>
                </w:p>
              </w:tc>
            </w:tr>
            <w:tr w:rsidR="00017766" w:rsidRPr="00017766" w:rsidTr="00017766">
              <w:trPr>
                <w:trHeight w:val="51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lastRenderedPageBreak/>
                    <w:t>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17766" w:rsidRPr="00017766" w:rsidRDefault="00017766" w:rsidP="00017766">
                  <w:pPr>
                    <w:jc w:val="center"/>
                    <w:rPr>
                      <w:rFonts w:ascii="Calibri" w:hAnsi="Calibri"/>
                      <w:b/>
                      <w:bCs/>
                      <w:color w:val="000000"/>
                      <w:sz w:val="20"/>
                      <w:lang w:val="el-GR" w:eastAsia="el-GR"/>
                    </w:rPr>
                  </w:pPr>
                  <w:r w:rsidRPr="00017766">
                    <w:rPr>
                      <w:rFonts w:ascii="Calibri" w:hAnsi="Calibri"/>
                      <w:b/>
                      <w:bCs/>
                      <w:color w:val="000000"/>
                      <w:sz w:val="20"/>
                      <w:lang w:val="el-GR" w:eastAsia="el-GR"/>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 xml:space="preserve">Αναγκαιότητα της πράξης </w:t>
                  </w: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Δεν υπάρχει παρόμοια υπηρεσία / υποδομή στην Τοπική / Δημοτική Ενότητα</w:t>
                  </w: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right"/>
                    <w:rPr>
                      <w:rFonts w:ascii="Calibri" w:hAnsi="Calibri"/>
                      <w:color w:val="000000"/>
                      <w:sz w:val="20"/>
                      <w:lang w:val="el-GR" w:eastAsia="el-GR"/>
                    </w:rPr>
                  </w:pPr>
                  <w:r w:rsidRPr="00017766">
                    <w:rPr>
                      <w:rFonts w:ascii="Calibri" w:hAnsi="Calibri"/>
                      <w:color w:val="000000"/>
                      <w:sz w:val="20"/>
                      <w:lang w:val="el-GR" w:eastAsia="el-GR"/>
                    </w:rPr>
                    <w:t>100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17766" w:rsidRPr="00017766" w:rsidRDefault="00017766" w:rsidP="00017766">
                  <w:pPr>
                    <w:jc w:val="center"/>
                    <w:rPr>
                      <w:rFonts w:ascii="Calibri" w:hAnsi="Calibri"/>
                      <w:b/>
                      <w:bCs/>
                      <w:color w:val="000000"/>
                      <w:sz w:val="20"/>
                      <w:lang w:val="el-GR" w:eastAsia="el-GR"/>
                    </w:rPr>
                  </w:pPr>
                  <w:r w:rsidRPr="00017766">
                    <w:rPr>
                      <w:rFonts w:ascii="Calibri" w:hAnsi="Calibri"/>
                      <w:b/>
                      <w:bCs/>
                      <w:color w:val="000000"/>
                      <w:sz w:val="20"/>
                      <w:lang w:val="el-GR" w:eastAsia="el-GR"/>
                    </w:rPr>
                    <w:t>15%</w:t>
                  </w:r>
                </w:p>
              </w:tc>
            </w:tr>
            <w:tr w:rsidR="00017766" w:rsidRPr="00017766" w:rsidTr="00017766">
              <w:trPr>
                <w:trHeight w:val="510"/>
              </w:trPr>
              <w:tc>
                <w:tcPr>
                  <w:tcW w:w="0" w:type="auto"/>
                  <w:vMerge/>
                  <w:tcBorders>
                    <w:top w:val="nil"/>
                    <w:left w:val="single" w:sz="4" w:space="0" w:color="auto"/>
                    <w:bottom w:val="single" w:sz="4" w:space="0" w:color="auto"/>
                    <w:right w:val="single" w:sz="4" w:space="0" w:color="auto"/>
                  </w:tcBorders>
                  <w:vAlign w:val="center"/>
                  <w:hideMark/>
                </w:tcPr>
                <w:p w:rsidR="00017766" w:rsidRPr="00017766" w:rsidRDefault="00017766" w:rsidP="00017766">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017766" w:rsidRPr="00017766" w:rsidRDefault="00017766" w:rsidP="00017766">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017766" w:rsidRPr="00017766" w:rsidRDefault="00017766" w:rsidP="00017766">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Υπάρχει παρόμοια υπηρεσία / υποδομή στην Τοπική / Δημοτική Ενότητα</w:t>
                  </w: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right"/>
                    <w:rPr>
                      <w:rFonts w:ascii="Calibri" w:hAnsi="Calibri"/>
                      <w:color w:val="000000"/>
                      <w:sz w:val="20"/>
                      <w:lang w:val="el-GR" w:eastAsia="el-GR"/>
                    </w:rPr>
                  </w:pPr>
                  <w:r w:rsidRPr="00017766">
                    <w:rPr>
                      <w:rFonts w:ascii="Calibri" w:hAnsi="Calibri"/>
                      <w:color w:val="000000"/>
                      <w:sz w:val="20"/>
                      <w:lang w:val="el-GR" w:eastAsia="el-GR"/>
                    </w:rPr>
                    <w:t>0</w:t>
                  </w:r>
                </w:p>
              </w:tc>
              <w:tc>
                <w:tcPr>
                  <w:tcW w:w="0" w:type="auto"/>
                  <w:vMerge/>
                  <w:tcBorders>
                    <w:top w:val="nil"/>
                    <w:left w:val="single" w:sz="4" w:space="0" w:color="auto"/>
                    <w:bottom w:val="single" w:sz="4" w:space="0" w:color="000000"/>
                    <w:right w:val="single" w:sz="4" w:space="0" w:color="auto"/>
                  </w:tcBorders>
                  <w:vAlign w:val="center"/>
                  <w:hideMark/>
                </w:tcPr>
                <w:p w:rsidR="00017766" w:rsidRPr="00017766" w:rsidRDefault="00017766" w:rsidP="00017766">
                  <w:pPr>
                    <w:jc w:val="left"/>
                    <w:rPr>
                      <w:rFonts w:ascii="Calibri" w:hAnsi="Calibri"/>
                      <w:b/>
                      <w:bCs/>
                      <w:color w:val="000000"/>
                      <w:sz w:val="20"/>
                      <w:lang w:val="el-GR" w:eastAsia="el-GR"/>
                    </w:rPr>
                  </w:pPr>
                </w:p>
              </w:tc>
            </w:tr>
            <w:tr w:rsidR="00017766" w:rsidRPr="00017766" w:rsidTr="00017766">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7</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17766" w:rsidRPr="00017766" w:rsidRDefault="00017766" w:rsidP="00017766">
                  <w:pPr>
                    <w:jc w:val="center"/>
                    <w:rPr>
                      <w:rFonts w:ascii="Calibri" w:hAnsi="Calibri"/>
                      <w:b/>
                      <w:bCs/>
                      <w:color w:val="000000"/>
                      <w:sz w:val="20"/>
                      <w:lang w:val="el-GR" w:eastAsia="el-GR"/>
                    </w:rPr>
                  </w:pPr>
                  <w:r w:rsidRPr="00017766">
                    <w:rPr>
                      <w:rFonts w:ascii="Calibri" w:hAnsi="Calibri"/>
                      <w:b/>
                      <w:bCs/>
                      <w:color w:val="000000"/>
                      <w:sz w:val="20"/>
                      <w:lang w:val="el-GR" w:eastAsia="el-GR"/>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 xml:space="preserve">Ρεαλιστικότητα - αξιοπιστία κόστους </w:t>
                  </w: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100*(αιτούμενο-εγκεκριμένο)/εγκεκριμένο ≤ 5</w:t>
                  </w:r>
                </w:p>
              </w:tc>
              <w:tc>
                <w:tcPr>
                  <w:tcW w:w="0" w:type="auto"/>
                  <w:tcBorders>
                    <w:top w:val="nil"/>
                    <w:left w:val="nil"/>
                    <w:bottom w:val="single" w:sz="4" w:space="0" w:color="auto"/>
                    <w:right w:val="single" w:sz="4" w:space="0" w:color="auto"/>
                  </w:tcBorders>
                  <w:shd w:val="clear" w:color="auto" w:fill="auto"/>
                  <w:noWrap/>
                  <w:vAlign w:val="center"/>
                  <w:hideMark/>
                </w:tcPr>
                <w:p w:rsidR="00017766" w:rsidRPr="00017766" w:rsidRDefault="00017766" w:rsidP="00017766">
                  <w:pPr>
                    <w:jc w:val="right"/>
                    <w:rPr>
                      <w:rFonts w:ascii="Calibri" w:hAnsi="Calibri"/>
                      <w:color w:val="000000"/>
                      <w:sz w:val="20"/>
                      <w:lang w:val="el-GR" w:eastAsia="el-GR"/>
                    </w:rPr>
                  </w:pPr>
                  <w:r w:rsidRPr="00017766">
                    <w:rPr>
                      <w:rFonts w:ascii="Calibri" w:hAnsi="Calibri"/>
                      <w:color w:val="000000"/>
                      <w:sz w:val="20"/>
                      <w:lang w:val="el-GR" w:eastAsia="el-GR"/>
                    </w:rPr>
                    <w:t>100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17766" w:rsidRPr="00017766" w:rsidRDefault="00017766" w:rsidP="00017766">
                  <w:pPr>
                    <w:jc w:val="center"/>
                    <w:rPr>
                      <w:rFonts w:ascii="Calibri" w:hAnsi="Calibri"/>
                      <w:b/>
                      <w:bCs/>
                      <w:color w:val="000000"/>
                      <w:sz w:val="20"/>
                      <w:lang w:val="el-GR" w:eastAsia="el-GR"/>
                    </w:rPr>
                  </w:pPr>
                  <w:r w:rsidRPr="00017766">
                    <w:rPr>
                      <w:rFonts w:ascii="Calibri" w:hAnsi="Calibri"/>
                      <w:b/>
                      <w:bCs/>
                      <w:color w:val="000000"/>
                      <w:sz w:val="20"/>
                      <w:lang w:val="el-GR" w:eastAsia="el-GR"/>
                    </w:rPr>
                    <w:t>4%</w:t>
                  </w:r>
                </w:p>
              </w:tc>
            </w:tr>
            <w:tr w:rsidR="00017766" w:rsidRPr="00017766" w:rsidTr="00017766">
              <w:trPr>
                <w:trHeight w:val="510"/>
              </w:trPr>
              <w:tc>
                <w:tcPr>
                  <w:tcW w:w="0" w:type="auto"/>
                  <w:vMerge/>
                  <w:tcBorders>
                    <w:top w:val="nil"/>
                    <w:left w:val="single" w:sz="4" w:space="0" w:color="auto"/>
                    <w:bottom w:val="single" w:sz="4" w:space="0" w:color="auto"/>
                    <w:right w:val="single" w:sz="4" w:space="0" w:color="auto"/>
                  </w:tcBorders>
                  <w:vAlign w:val="center"/>
                  <w:hideMark/>
                </w:tcPr>
                <w:p w:rsidR="00017766" w:rsidRPr="00017766" w:rsidRDefault="00017766" w:rsidP="00017766">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017766" w:rsidRPr="00017766" w:rsidRDefault="00017766" w:rsidP="00017766">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017766" w:rsidRPr="00017766" w:rsidRDefault="00017766" w:rsidP="00017766">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5 &lt; 100*(αιτούμενο-εγκεκριμένο)/εγκεκριμένο ≤ 10</w:t>
                  </w:r>
                </w:p>
              </w:tc>
              <w:tc>
                <w:tcPr>
                  <w:tcW w:w="0" w:type="auto"/>
                  <w:tcBorders>
                    <w:top w:val="nil"/>
                    <w:left w:val="nil"/>
                    <w:bottom w:val="single" w:sz="4" w:space="0" w:color="auto"/>
                    <w:right w:val="single" w:sz="4" w:space="0" w:color="auto"/>
                  </w:tcBorders>
                  <w:shd w:val="clear" w:color="auto" w:fill="auto"/>
                  <w:noWrap/>
                  <w:vAlign w:val="center"/>
                  <w:hideMark/>
                </w:tcPr>
                <w:p w:rsidR="00017766" w:rsidRPr="00017766" w:rsidRDefault="00017766" w:rsidP="00017766">
                  <w:pPr>
                    <w:jc w:val="right"/>
                    <w:rPr>
                      <w:rFonts w:ascii="Calibri" w:hAnsi="Calibri"/>
                      <w:color w:val="000000"/>
                      <w:sz w:val="20"/>
                      <w:lang w:val="el-GR" w:eastAsia="el-GR"/>
                    </w:rPr>
                  </w:pPr>
                  <w:r w:rsidRPr="00017766">
                    <w:rPr>
                      <w:rFonts w:ascii="Calibri" w:hAnsi="Calibri"/>
                      <w:color w:val="000000"/>
                      <w:sz w:val="20"/>
                      <w:lang w:val="el-GR" w:eastAsia="el-GR"/>
                    </w:rPr>
                    <w:t>60</w:t>
                  </w:r>
                </w:p>
              </w:tc>
              <w:tc>
                <w:tcPr>
                  <w:tcW w:w="0" w:type="auto"/>
                  <w:vMerge/>
                  <w:tcBorders>
                    <w:top w:val="nil"/>
                    <w:left w:val="single" w:sz="4" w:space="0" w:color="auto"/>
                    <w:bottom w:val="single" w:sz="4" w:space="0" w:color="000000"/>
                    <w:right w:val="single" w:sz="4" w:space="0" w:color="auto"/>
                  </w:tcBorders>
                  <w:vAlign w:val="center"/>
                  <w:hideMark/>
                </w:tcPr>
                <w:p w:rsidR="00017766" w:rsidRPr="00017766" w:rsidRDefault="00017766" w:rsidP="00017766">
                  <w:pPr>
                    <w:jc w:val="left"/>
                    <w:rPr>
                      <w:rFonts w:ascii="Calibri" w:hAnsi="Calibri"/>
                      <w:b/>
                      <w:bCs/>
                      <w:color w:val="000000"/>
                      <w:sz w:val="20"/>
                      <w:lang w:val="el-GR" w:eastAsia="el-GR"/>
                    </w:rPr>
                  </w:pPr>
                </w:p>
              </w:tc>
            </w:tr>
            <w:tr w:rsidR="00017766" w:rsidRPr="00017766" w:rsidTr="00017766">
              <w:trPr>
                <w:trHeight w:val="510"/>
              </w:trPr>
              <w:tc>
                <w:tcPr>
                  <w:tcW w:w="0" w:type="auto"/>
                  <w:vMerge/>
                  <w:tcBorders>
                    <w:top w:val="nil"/>
                    <w:left w:val="single" w:sz="4" w:space="0" w:color="auto"/>
                    <w:bottom w:val="single" w:sz="4" w:space="0" w:color="auto"/>
                    <w:right w:val="single" w:sz="4" w:space="0" w:color="auto"/>
                  </w:tcBorders>
                  <w:vAlign w:val="center"/>
                  <w:hideMark/>
                </w:tcPr>
                <w:p w:rsidR="00017766" w:rsidRPr="00017766" w:rsidRDefault="00017766" w:rsidP="00017766">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017766" w:rsidRPr="00017766" w:rsidRDefault="00017766" w:rsidP="00017766">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017766" w:rsidRPr="00017766" w:rsidRDefault="00017766" w:rsidP="00017766">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10 &lt; 100*(αιτούμενο-εγκεκριμένο)/εγκεκριμένο ≤ 30</w:t>
                  </w:r>
                </w:p>
              </w:tc>
              <w:tc>
                <w:tcPr>
                  <w:tcW w:w="0" w:type="auto"/>
                  <w:tcBorders>
                    <w:top w:val="nil"/>
                    <w:left w:val="nil"/>
                    <w:bottom w:val="single" w:sz="4" w:space="0" w:color="auto"/>
                    <w:right w:val="single" w:sz="4" w:space="0" w:color="auto"/>
                  </w:tcBorders>
                  <w:shd w:val="clear" w:color="auto" w:fill="auto"/>
                  <w:noWrap/>
                  <w:vAlign w:val="center"/>
                  <w:hideMark/>
                </w:tcPr>
                <w:p w:rsidR="00017766" w:rsidRPr="00017766" w:rsidRDefault="00017766" w:rsidP="00017766">
                  <w:pPr>
                    <w:jc w:val="right"/>
                    <w:rPr>
                      <w:rFonts w:ascii="Calibri" w:hAnsi="Calibri"/>
                      <w:color w:val="000000"/>
                      <w:sz w:val="20"/>
                      <w:lang w:val="el-GR" w:eastAsia="el-GR"/>
                    </w:rPr>
                  </w:pPr>
                  <w:r w:rsidRPr="00017766">
                    <w:rPr>
                      <w:rFonts w:ascii="Calibri" w:hAnsi="Calibri"/>
                      <w:color w:val="000000"/>
                      <w:sz w:val="20"/>
                      <w:lang w:val="el-GR" w:eastAsia="el-GR"/>
                    </w:rPr>
                    <w:t>30</w:t>
                  </w:r>
                </w:p>
              </w:tc>
              <w:tc>
                <w:tcPr>
                  <w:tcW w:w="0" w:type="auto"/>
                  <w:vMerge/>
                  <w:tcBorders>
                    <w:top w:val="nil"/>
                    <w:left w:val="single" w:sz="4" w:space="0" w:color="auto"/>
                    <w:bottom w:val="single" w:sz="4" w:space="0" w:color="000000"/>
                    <w:right w:val="single" w:sz="4" w:space="0" w:color="auto"/>
                  </w:tcBorders>
                  <w:vAlign w:val="center"/>
                  <w:hideMark/>
                </w:tcPr>
                <w:p w:rsidR="00017766" w:rsidRPr="00017766" w:rsidRDefault="00017766" w:rsidP="00017766">
                  <w:pPr>
                    <w:jc w:val="left"/>
                    <w:rPr>
                      <w:rFonts w:ascii="Calibri" w:hAnsi="Calibri"/>
                      <w:b/>
                      <w:bCs/>
                      <w:color w:val="000000"/>
                      <w:sz w:val="20"/>
                      <w:lang w:val="el-GR" w:eastAsia="el-GR"/>
                    </w:rPr>
                  </w:pPr>
                </w:p>
              </w:tc>
            </w:tr>
            <w:tr w:rsidR="00017766" w:rsidRPr="00017766" w:rsidTr="00017766">
              <w:trPr>
                <w:trHeight w:val="300"/>
              </w:trPr>
              <w:tc>
                <w:tcPr>
                  <w:tcW w:w="0" w:type="auto"/>
                  <w:vMerge/>
                  <w:tcBorders>
                    <w:top w:val="nil"/>
                    <w:left w:val="single" w:sz="4" w:space="0" w:color="auto"/>
                    <w:bottom w:val="single" w:sz="4" w:space="0" w:color="auto"/>
                    <w:right w:val="single" w:sz="4" w:space="0" w:color="auto"/>
                  </w:tcBorders>
                  <w:vAlign w:val="center"/>
                  <w:hideMark/>
                </w:tcPr>
                <w:p w:rsidR="00017766" w:rsidRPr="00017766" w:rsidRDefault="00017766" w:rsidP="00017766">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017766" w:rsidRPr="00017766" w:rsidRDefault="00017766" w:rsidP="00017766">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017766" w:rsidRPr="00017766" w:rsidRDefault="00017766" w:rsidP="00017766">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100*(αιτούμενο-εγκεκριμένο)/εγκεκριμένο &gt; 30</w:t>
                  </w:r>
                </w:p>
              </w:tc>
              <w:tc>
                <w:tcPr>
                  <w:tcW w:w="0" w:type="auto"/>
                  <w:tcBorders>
                    <w:top w:val="nil"/>
                    <w:left w:val="nil"/>
                    <w:bottom w:val="single" w:sz="4" w:space="0" w:color="auto"/>
                    <w:right w:val="single" w:sz="4" w:space="0" w:color="auto"/>
                  </w:tcBorders>
                  <w:shd w:val="clear" w:color="auto" w:fill="auto"/>
                  <w:noWrap/>
                  <w:vAlign w:val="center"/>
                  <w:hideMark/>
                </w:tcPr>
                <w:p w:rsidR="00017766" w:rsidRPr="00017766" w:rsidRDefault="00017766" w:rsidP="00017766">
                  <w:pPr>
                    <w:jc w:val="right"/>
                    <w:rPr>
                      <w:rFonts w:ascii="Calibri" w:hAnsi="Calibri"/>
                      <w:color w:val="000000"/>
                      <w:sz w:val="20"/>
                      <w:lang w:val="el-GR" w:eastAsia="el-GR"/>
                    </w:rPr>
                  </w:pPr>
                  <w:r w:rsidRPr="00017766">
                    <w:rPr>
                      <w:rFonts w:ascii="Calibri" w:hAnsi="Calibri"/>
                      <w:color w:val="000000"/>
                      <w:sz w:val="20"/>
                      <w:lang w:val="el-GR" w:eastAsia="el-GR"/>
                    </w:rPr>
                    <w:t>0</w:t>
                  </w:r>
                </w:p>
              </w:tc>
              <w:tc>
                <w:tcPr>
                  <w:tcW w:w="0" w:type="auto"/>
                  <w:vMerge/>
                  <w:tcBorders>
                    <w:top w:val="nil"/>
                    <w:left w:val="single" w:sz="4" w:space="0" w:color="auto"/>
                    <w:bottom w:val="single" w:sz="4" w:space="0" w:color="000000"/>
                    <w:right w:val="single" w:sz="4" w:space="0" w:color="auto"/>
                  </w:tcBorders>
                  <w:vAlign w:val="center"/>
                  <w:hideMark/>
                </w:tcPr>
                <w:p w:rsidR="00017766" w:rsidRPr="00017766" w:rsidRDefault="00017766" w:rsidP="00017766">
                  <w:pPr>
                    <w:jc w:val="left"/>
                    <w:rPr>
                      <w:rFonts w:ascii="Calibri" w:hAnsi="Calibri"/>
                      <w:b/>
                      <w:bCs/>
                      <w:color w:val="000000"/>
                      <w:sz w:val="20"/>
                      <w:lang w:val="el-GR" w:eastAsia="el-GR"/>
                    </w:rPr>
                  </w:pPr>
                </w:p>
              </w:tc>
            </w:tr>
            <w:tr w:rsidR="00017766" w:rsidRPr="00017766" w:rsidTr="00017766">
              <w:trPr>
                <w:trHeight w:val="51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8</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17766" w:rsidRPr="00017766" w:rsidRDefault="00017766" w:rsidP="00017766">
                  <w:pPr>
                    <w:jc w:val="center"/>
                    <w:rPr>
                      <w:rFonts w:ascii="Calibri" w:hAnsi="Calibri"/>
                      <w:b/>
                      <w:bCs/>
                      <w:color w:val="000000"/>
                      <w:sz w:val="20"/>
                      <w:lang w:val="el-GR" w:eastAsia="el-GR"/>
                    </w:rPr>
                  </w:pPr>
                  <w:r w:rsidRPr="00017766">
                    <w:rPr>
                      <w:rFonts w:ascii="Calibri" w:hAnsi="Calibri"/>
                      <w:b/>
                      <w:bCs/>
                      <w:color w:val="000000"/>
                      <w:sz w:val="20"/>
                      <w:lang w:val="el-GR" w:eastAsia="el-GR"/>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Ρεαλιστικότητα χρονοδιαγράμματος υλοποίησης επένδυσης</w:t>
                  </w: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Χρονοδιάγραμμα σύμφωνο με το είδος και το μέγεθος του έργου</w:t>
                  </w:r>
                </w:p>
              </w:tc>
              <w:tc>
                <w:tcPr>
                  <w:tcW w:w="0" w:type="auto"/>
                  <w:tcBorders>
                    <w:top w:val="nil"/>
                    <w:left w:val="nil"/>
                    <w:bottom w:val="single" w:sz="4" w:space="0" w:color="auto"/>
                    <w:right w:val="single" w:sz="4" w:space="0" w:color="auto"/>
                  </w:tcBorders>
                  <w:shd w:val="clear" w:color="auto" w:fill="auto"/>
                  <w:noWrap/>
                  <w:vAlign w:val="center"/>
                  <w:hideMark/>
                </w:tcPr>
                <w:p w:rsidR="00017766" w:rsidRPr="00017766" w:rsidRDefault="00017766" w:rsidP="00017766">
                  <w:pPr>
                    <w:jc w:val="right"/>
                    <w:rPr>
                      <w:rFonts w:ascii="Calibri" w:hAnsi="Calibri"/>
                      <w:color w:val="000000"/>
                      <w:sz w:val="20"/>
                      <w:lang w:val="el-GR" w:eastAsia="el-GR"/>
                    </w:rPr>
                  </w:pPr>
                  <w:r w:rsidRPr="00017766">
                    <w:rPr>
                      <w:rFonts w:ascii="Calibri" w:hAnsi="Calibri"/>
                      <w:color w:val="000000"/>
                      <w:sz w:val="20"/>
                      <w:lang w:val="el-GR" w:eastAsia="el-GR"/>
                    </w:rPr>
                    <w:t>50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17766" w:rsidRPr="00017766" w:rsidRDefault="00017766" w:rsidP="00017766">
                  <w:pPr>
                    <w:jc w:val="center"/>
                    <w:rPr>
                      <w:rFonts w:ascii="Calibri" w:hAnsi="Calibri"/>
                      <w:b/>
                      <w:bCs/>
                      <w:color w:val="000000"/>
                      <w:sz w:val="20"/>
                      <w:lang w:val="el-GR" w:eastAsia="el-GR"/>
                    </w:rPr>
                  </w:pPr>
                  <w:r w:rsidRPr="00017766">
                    <w:rPr>
                      <w:rFonts w:ascii="Calibri" w:hAnsi="Calibri"/>
                      <w:b/>
                      <w:bCs/>
                      <w:color w:val="000000"/>
                      <w:sz w:val="20"/>
                      <w:lang w:val="el-GR" w:eastAsia="el-GR"/>
                    </w:rPr>
                    <w:t>2%</w:t>
                  </w:r>
                </w:p>
              </w:tc>
            </w:tr>
            <w:tr w:rsidR="00017766" w:rsidRPr="00017766" w:rsidTr="00017766">
              <w:trPr>
                <w:trHeight w:val="510"/>
              </w:trPr>
              <w:tc>
                <w:tcPr>
                  <w:tcW w:w="0" w:type="auto"/>
                  <w:vMerge/>
                  <w:tcBorders>
                    <w:top w:val="nil"/>
                    <w:left w:val="single" w:sz="4" w:space="0" w:color="auto"/>
                    <w:bottom w:val="single" w:sz="4" w:space="0" w:color="auto"/>
                    <w:right w:val="single" w:sz="4" w:space="0" w:color="auto"/>
                  </w:tcBorders>
                  <w:vAlign w:val="center"/>
                  <w:hideMark/>
                </w:tcPr>
                <w:p w:rsidR="00017766" w:rsidRPr="00017766" w:rsidRDefault="00017766" w:rsidP="00017766">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017766" w:rsidRPr="00017766" w:rsidRDefault="00017766" w:rsidP="00017766">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017766" w:rsidRPr="00017766" w:rsidRDefault="00017766" w:rsidP="00017766">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Ορθολογικός προσδιορισμός των επιμέρους φάσεων υλοποίησης του έργου</w:t>
                  </w:r>
                </w:p>
              </w:tc>
              <w:tc>
                <w:tcPr>
                  <w:tcW w:w="0" w:type="auto"/>
                  <w:tcBorders>
                    <w:top w:val="nil"/>
                    <w:left w:val="nil"/>
                    <w:bottom w:val="single" w:sz="4" w:space="0" w:color="auto"/>
                    <w:right w:val="single" w:sz="4" w:space="0" w:color="auto"/>
                  </w:tcBorders>
                  <w:shd w:val="clear" w:color="auto" w:fill="auto"/>
                  <w:noWrap/>
                  <w:vAlign w:val="center"/>
                  <w:hideMark/>
                </w:tcPr>
                <w:p w:rsidR="00017766" w:rsidRPr="00017766" w:rsidRDefault="00017766" w:rsidP="00017766">
                  <w:pPr>
                    <w:jc w:val="right"/>
                    <w:rPr>
                      <w:rFonts w:ascii="Calibri" w:hAnsi="Calibri"/>
                      <w:color w:val="000000"/>
                      <w:sz w:val="20"/>
                      <w:lang w:val="el-GR" w:eastAsia="el-GR"/>
                    </w:rPr>
                  </w:pPr>
                  <w:r w:rsidRPr="00017766">
                    <w:rPr>
                      <w:rFonts w:ascii="Calibri" w:hAnsi="Calibri"/>
                      <w:color w:val="000000"/>
                      <w:sz w:val="20"/>
                      <w:lang w:val="el-GR" w:eastAsia="el-GR"/>
                    </w:rPr>
                    <w:t>50</w:t>
                  </w:r>
                </w:p>
              </w:tc>
              <w:tc>
                <w:tcPr>
                  <w:tcW w:w="0" w:type="auto"/>
                  <w:vMerge/>
                  <w:tcBorders>
                    <w:top w:val="nil"/>
                    <w:left w:val="single" w:sz="4" w:space="0" w:color="auto"/>
                    <w:bottom w:val="single" w:sz="4" w:space="0" w:color="000000"/>
                    <w:right w:val="single" w:sz="4" w:space="0" w:color="auto"/>
                  </w:tcBorders>
                  <w:vAlign w:val="center"/>
                  <w:hideMark/>
                </w:tcPr>
                <w:p w:rsidR="00017766" w:rsidRPr="00017766" w:rsidRDefault="00017766" w:rsidP="00017766">
                  <w:pPr>
                    <w:jc w:val="left"/>
                    <w:rPr>
                      <w:rFonts w:ascii="Calibri" w:hAnsi="Calibri"/>
                      <w:b/>
                      <w:bCs/>
                      <w:color w:val="000000"/>
                      <w:sz w:val="20"/>
                      <w:lang w:val="el-GR" w:eastAsia="el-GR"/>
                    </w:rPr>
                  </w:pPr>
                </w:p>
              </w:tc>
            </w:tr>
            <w:tr w:rsidR="00017766" w:rsidRPr="00017766" w:rsidTr="00017766">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9</w:t>
                  </w:r>
                </w:p>
              </w:tc>
              <w:tc>
                <w:tcPr>
                  <w:tcW w:w="0" w:type="auto"/>
                  <w:tcBorders>
                    <w:top w:val="nil"/>
                    <w:left w:val="nil"/>
                    <w:bottom w:val="single" w:sz="4" w:space="0" w:color="auto"/>
                    <w:right w:val="single" w:sz="4" w:space="0" w:color="auto"/>
                  </w:tcBorders>
                  <w:shd w:val="clear" w:color="auto" w:fill="auto"/>
                  <w:noWrap/>
                  <w:vAlign w:val="center"/>
                  <w:hideMark/>
                </w:tcPr>
                <w:p w:rsidR="00017766" w:rsidRPr="00017766" w:rsidRDefault="00017766" w:rsidP="00017766">
                  <w:pPr>
                    <w:jc w:val="center"/>
                    <w:rPr>
                      <w:rFonts w:ascii="Calibri" w:hAnsi="Calibri"/>
                      <w:b/>
                      <w:bCs/>
                      <w:color w:val="000000"/>
                      <w:sz w:val="20"/>
                      <w:lang w:val="el-GR" w:eastAsia="el-GR"/>
                    </w:rPr>
                  </w:pPr>
                  <w:r w:rsidRPr="00017766">
                    <w:rPr>
                      <w:rFonts w:ascii="Calibri" w:hAnsi="Calibri"/>
                      <w:b/>
                      <w:bCs/>
                      <w:color w:val="000000"/>
                      <w:sz w:val="20"/>
                      <w:lang w:val="el-GR" w:eastAsia="el-GR"/>
                    </w:rPr>
                    <w:t>5</w:t>
                  </w: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sz w:val="20"/>
                      <w:lang w:val="el-GR" w:eastAsia="el-GR"/>
                    </w:rPr>
                  </w:pPr>
                  <w:r w:rsidRPr="00017766">
                    <w:rPr>
                      <w:rFonts w:ascii="Calibri" w:hAnsi="Calibri"/>
                      <w:sz w:val="20"/>
                      <w:lang w:val="el-GR" w:eastAsia="el-GR"/>
                    </w:rPr>
                    <w:t>Δυνατότητα διάθεσης ιδίων κεφαλαίων για την έναρξη υλοποίησης του επενδυτικού σχεδίου (εφ' όσον απαιτούνται)</w:t>
                  </w: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sz w:val="20"/>
                      <w:lang w:val="el-GR" w:eastAsia="el-GR"/>
                    </w:rPr>
                  </w:pPr>
                  <w:r w:rsidRPr="00017766">
                    <w:rPr>
                      <w:rFonts w:ascii="Calibri" w:hAnsi="Calibri"/>
                      <w:sz w:val="20"/>
                      <w:lang w:val="el-GR" w:eastAsia="el-GR"/>
                    </w:rPr>
                    <w:t>(βαθμολογείται ο λόγος διαθέσιμων ιδίων κεφαλαίων / το σύνολο  της ιδιωτικής συμμετοχής</w:t>
                  </w:r>
                </w:p>
              </w:tc>
              <w:tc>
                <w:tcPr>
                  <w:tcW w:w="0" w:type="auto"/>
                  <w:tcBorders>
                    <w:top w:val="nil"/>
                    <w:left w:val="nil"/>
                    <w:bottom w:val="single" w:sz="4" w:space="0" w:color="auto"/>
                    <w:right w:val="single" w:sz="4" w:space="0" w:color="auto"/>
                  </w:tcBorders>
                  <w:shd w:val="clear" w:color="auto" w:fill="auto"/>
                  <w:noWrap/>
                  <w:vAlign w:val="center"/>
                  <w:hideMark/>
                </w:tcPr>
                <w:p w:rsidR="00017766" w:rsidRPr="00017766" w:rsidRDefault="00017766" w:rsidP="00017766">
                  <w:pPr>
                    <w:jc w:val="left"/>
                    <w:rPr>
                      <w:rFonts w:ascii="Calibri" w:hAnsi="Calibri"/>
                      <w:color w:val="000000"/>
                      <w:sz w:val="20"/>
                      <w:lang w:val="el-GR" w:eastAsia="el-GR"/>
                    </w:rPr>
                  </w:pPr>
                  <w:r w:rsidRPr="00017766">
                    <w:rPr>
                      <w:rFonts w:ascii="Calibri" w:hAnsi="Calibri"/>
                      <w:color w:val="000000"/>
                      <w:sz w:val="20"/>
                      <w:lang w:val="el-GR" w:eastAsia="el-GR"/>
                    </w:rPr>
                    <w:t> </w:t>
                  </w:r>
                </w:p>
              </w:tc>
              <w:tc>
                <w:tcPr>
                  <w:tcW w:w="0" w:type="auto"/>
                  <w:tcBorders>
                    <w:top w:val="nil"/>
                    <w:left w:val="nil"/>
                    <w:bottom w:val="nil"/>
                    <w:right w:val="single" w:sz="4" w:space="0" w:color="auto"/>
                  </w:tcBorders>
                  <w:shd w:val="clear" w:color="auto" w:fill="auto"/>
                  <w:vAlign w:val="center"/>
                  <w:hideMark/>
                </w:tcPr>
                <w:p w:rsidR="00017766" w:rsidRPr="00017766" w:rsidRDefault="00017766" w:rsidP="00017766">
                  <w:pPr>
                    <w:jc w:val="center"/>
                    <w:rPr>
                      <w:rFonts w:ascii="Calibri" w:hAnsi="Calibri"/>
                      <w:b/>
                      <w:bCs/>
                      <w:color w:val="000000"/>
                      <w:sz w:val="20"/>
                      <w:lang w:val="el-GR" w:eastAsia="el-GR"/>
                    </w:rPr>
                  </w:pPr>
                  <w:r w:rsidRPr="00017766">
                    <w:rPr>
                      <w:rFonts w:ascii="Calibri" w:hAnsi="Calibri"/>
                      <w:b/>
                      <w:bCs/>
                      <w:color w:val="000000"/>
                      <w:sz w:val="20"/>
                      <w:lang w:val="el-GR" w:eastAsia="el-GR"/>
                    </w:rPr>
                    <w:t>5%</w:t>
                  </w:r>
                </w:p>
              </w:tc>
            </w:tr>
            <w:tr w:rsidR="00017766" w:rsidRPr="00017766" w:rsidTr="00017766">
              <w:trPr>
                <w:trHeight w:val="10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17766" w:rsidRPr="00017766" w:rsidRDefault="00017766" w:rsidP="00017766">
                  <w:pPr>
                    <w:jc w:val="center"/>
                    <w:rPr>
                      <w:rFonts w:ascii="Calibri" w:hAnsi="Calibri"/>
                      <w:b/>
                      <w:bCs/>
                      <w:color w:val="000000"/>
                      <w:sz w:val="20"/>
                      <w:lang w:val="el-GR" w:eastAsia="el-GR"/>
                    </w:rPr>
                  </w:pPr>
                  <w:r w:rsidRPr="00017766">
                    <w:rPr>
                      <w:rFonts w:ascii="Calibri" w:hAnsi="Calibri"/>
                      <w:b/>
                      <w:bCs/>
                      <w:color w:val="000000"/>
                      <w:sz w:val="20"/>
                      <w:lang w:val="el-GR" w:eastAsia="el-GR"/>
                    </w:rPr>
                    <w:t>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 xml:space="preserve">Σαφήνεια και πληρότητα της πρότασης  </w:t>
                  </w: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Σαφήνεια του περιεχομένου της πρότασης και πληρότητα ως προς τα απαιτούμενα για τη βαθμολόγηση δικαιολογητικά</w:t>
                  </w:r>
                  <w:r w:rsidRPr="00017766">
                    <w:rPr>
                      <w:rFonts w:ascii="Calibri" w:hAnsi="Calibri"/>
                      <w:color w:val="000000"/>
                      <w:sz w:val="20"/>
                      <w:lang w:val="el-GR" w:eastAsia="el-GR"/>
                    </w:rPr>
                    <w:b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right"/>
                    <w:rPr>
                      <w:rFonts w:ascii="Calibri" w:hAnsi="Calibri"/>
                      <w:color w:val="000000"/>
                      <w:sz w:val="20"/>
                      <w:lang w:val="el-GR" w:eastAsia="el-GR"/>
                    </w:rPr>
                  </w:pPr>
                  <w:r w:rsidRPr="00017766">
                    <w:rPr>
                      <w:rFonts w:ascii="Calibri" w:hAnsi="Calibri"/>
                      <w:color w:val="000000"/>
                      <w:sz w:val="20"/>
                      <w:lang w:val="el-GR" w:eastAsia="el-GR"/>
                    </w:rPr>
                    <w:t>100</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7766" w:rsidRPr="00017766" w:rsidRDefault="00017766" w:rsidP="00017766">
                  <w:pPr>
                    <w:jc w:val="center"/>
                    <w:rPr>
                      <w:rFonts w:ascii="Calibri" w:hAnsi="Calibri"/>
                      <w:b/>
                      <w:bCs/>
                      <w:color w:val="000000"/>
                      <w:sz w:val="20"/>
                      <w:lang w:val="el-GR" w:eastAsia="el-GR"/>
                    </w:rPr>
                  </w:pPr>
                  <w:r w:rsidRPr="00017766">
                    <w:rPr>
                      <w:rFonts w:ascii="Calibri" w:hAnsi="Calibri"/>
                      <w:b/>
                      <w:bCs/>
                      <w:color w:val="000000"/>
                      <w:sz w:val="20"/>
                      <w:lang w:val="el-GR" w:eastAsia="el-GR"/>
                    </w:rPr>
                    <w:t>5%</w:t>
                  </w:r>
                </w:p>
              </w:tc>
            </w:tr>
            <w:tr w:rsidR="00017766" w:rsidRPr="00017766" w:rsidTr="00017766">
              <w:trPr>
                <w:trHeight w:val="1020"/>
              </w:trPr>
              <w:tc>
                <w:tcPr>
                  <w:tcW w:w="0" w:type="auto"/>
                  <w:vMerge/>
                  <w:tcBorders>
                    <w:top w:val="nil"/>
                    <w:left w:val="single" w:sz="4" w:space="0" w:color="auto"/>
                    <w:bottom w:val="single" w:sz="4" w:space="0" w:color="auto"/>
                    <w:right w:val="single" w:sz="4" w:space="0" w:color="auto"/>
                  </w:tcBorders>
                  <w:vAlign w:val="center"/>
                  <w:hideMark/>
                </w:tcPr>
                <w:p w:rsidR="00017766" w:rsidRPr="00017766" w:rsidRDefault="00017766" w:rsidP="00017766">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017766" w:rsidRPr="00017766" w:rsidRDefault="00017766" w:rsidP="00017766">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017766" w:rsidRPr="00017766" w:rsidRDefault="00017766" w:rsidP="00017766">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Ασαφής περιγραφή της πρότασης αλλά πληρότητα ως προς τα απαιτούμενα για τη βαθμολόγηση δικαιολογητικά</w:t>
                  </w:r>
                  <w:r w:rsidRPr="00017766">
                    <w:rPr>
                      <w:rFonts w:ascii="Calibri" w:hAnsi="Calibri"/>
                      <w:color w:val="000000"/>
                      <w:sz w:val="20"/>
                      <w:lang w:val="el-GR" w:eastAsia="el-GR"/>
                    </w:rPr>
                    <w:b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right"/>
                    <w:rPr>
                      <w:rFonts w:ascii="Calibri" w:hAnsi="Calibri"/>
                      <w:color w:val="000000"/>
                      <w:sz w:val="20"/>
                      <w:lang w:val="el-GR" w:eastAsia="el-GR"/>
                    </w:rPr>
                  </w:pPr>
                  <w:r w:rsidRPr="00017766">
                    <w:rPr>
                      <w:rFonts w:ascii="Calibri" w:hAnsi="Calibri"/>
                      <w:color w:val="000000"/>
                      <w:sz w:val="20"/>
                      <w:lang w:val="el-GR" w:eastAsia="el-GR"/>
                    </w:rPr>
                    <w:t>50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17766" w:rsidRPr="00017766" w:rsidRDefault="00017766" w:rsidP="00017766">
                  <w:pPr>
                    <w:jc w:val="left"/>
                    <w:rPr>
                      <w:rFonts w:ascii="Calibri" w:hAnsi="Calibri"/>
                      <w:b/>
                      <w:bCs/>
                      <w:color w:val="000000"/>
                      <w:sz w:val="20"/>
                      <w:lang w:val="el-GR" w:eastAsia="el-GR"/>
                    </w:rPr>
                  </w:pPr>
                </w:p>
              </w:tc>
            </w:tr>
            <w:tr w:rsidR="00017766" w:rsidRPr="00017766" w:rsidTr="00017766">
              <w:trPr>
                <w:trHeight w:val="765"/>
              </w:trPr>
              <w:tc>
                <w:tcPr>
                  <w:tcW w:w="0" w:type="auto"/>
                  <w:vMerge/>
                  <w:tcBorders>
                    <w:top w:val="nil"/>
                    <w:left w:val="single" w:sz="4" w:space="0" w:color="auto"/>
                    <w:bottom w:val="single" w:sz="4" w:space="0" w:color="auto"/>
                    <w:right w:val="single" w:sz="4" w:space="0" w:color="auto"/>
                  </w:tcBorders>
                  <w:vAlign w:val="center"/>
                  <w:hideMark/>
                </w:tcPr>
                <w:p w:rsidR="00017766" w:rsidRPr="00017766" w:rsidRDefault="00017766" w:rsidP="00017766">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017766" w:rsidRPr="00017766" w:rsidRDefault="00017766" w:rsidP="00017766">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017766" w:rsidRPr="00017766" w:rsidRDefault="00017766" w:rsidP="00017766">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Ασαφής περιγραφή της πρότασης  και ελλείψεις ως προς τα απαιτούμενα για τη βαθμολόγηση δικαιολογητικά</w:t>
                  </w: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right"/>
                    <w:rPr>
                      <w:rFonts w:ascii="Calibri" w:hAnsi="Calibri"/>
                      <w:color w:val="000000"/>
                      <w:sz w:val="20"/>
                      <w:lang w:val="el-GR" w:eastAsia="el-GR"/>
                    </w:rPr>
                  </w:pPr>
                  <w:r w:rsidRPr="00017766">
                    <w:rPr>
                      <w:rFonts w:ascii="Calibri" w:hAnsi="Calibri"/>
                      <w:color w:val="000000"/>
                      <w:sz w:val="20"/>
                      <w:lang w:val="el-GR" w:eastAsia="el-GR"/>
                    </w:rPr>
                    <w:t>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17766" w:rsidRPr="00017766" w:rsidRDefault="00017766" w:rsidP="00017766">
                  <w:pPr>
                    <w:jc w:val="left"/>
                    <w:rPr>
                      <w:rFonts w:ascii="Calibri" w:hAnsi="Calibri"/>
                      <w:b/>
                      <w:bCs/>
                      <w:color w:val="000000"/>
                      <w:sz w:val="20"/>
                      <w:lang w:val="el-GR" w:eastAsia="el-GR"/>
                    </w:rPr>
                  </w:pPr>
                </w:p>
              </w:tc>
            </w:tr>
            <w:tr w:rsidR="00017766" w:rsidRPr="00017766" w:rsidTr="00017766">
              <w:trPr>
                <w:trHeight w:val="51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11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17766" w:rsidRPr="00017766" w:rsidRDefault="00017766" w:rsidP="00017766">
                  <w:pPr>
                    <w:jc w:val="center"/>
                    <w:rPr>
                      <w:rFonts w:ascii="Calibri" w:hAnsi="Calibri"/>
                      <w:b/>
                      <w:bCs/>
                      <w:color w:val="000000"/>
                      <w:sz w:val="20"/>
                      <w:lang w:val="el-GR" w:eastAsia="el-GR"/>
                    </w:rPr>
                  </w:pPr>
                  <w:r w:rsidRPr="00017766">
                    <w:rPr>
                      <w:rFonts w:ascii="Calibri" w:hAnsi="Calibri"/>
                      <w:b/>
                      <w:bCs/>
                      <w:color w:val="000000"/>
                      <w:sz w:val="20"/>
                      <w:lang w:val="el-GR" w:eastAsia="el-GR"/>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Ετοιμότητα έναρξης υλοποίησης της πρότασης</w:t>
                  </w: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Εξασφάλιση του συνόλου των απαιτούμενων γνωμοδοτήσεων/εγκρίσεων / αδειών</w:t>
                  </w: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right"/>
                    <w:rPr>
                      <w:rFonts w:ascii="Calibri" w:hAnsi="Calibri"/>
                      <w:color w:val="000000"/>
                      <w:sz w:val="20"/>
                      <w:lang w:val="el-GR" w:eastAsia="el-GR"/>
                    </w:rPr>
                  </w:pPr>
                  <w:r w:rsidRPr="00017766">
                    <w:rPr>
                      <w:rFonts w:ascii="Calibri" w:hAnsi="Calibri"/>
                      <w:color w:val="000000"/>
                      <w:sz w:val="20"/>
                      <w:lang w:val="el-GR" w:eastAsia="el-GR"/>
                    </w:rPr>
                    <w:t>100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17766" w:rsidRPr="00017766" w:rsidRDefault="00017766" w:rsidP="00017766">
                  <w:pPr>
                    <w:jc w:val="center"/>
                    <w:rPr>
                      <w:rFonts w:ascii="Calibri" w:hAnsi="Calibri"/>
                      <w:b/>
                      <w:bCs/>
                      <w:color w:val="000000"/>
                      <w:sz w:val="20"/>
                      <w:lang w:val="el-GR" w:eastAsia="el-GR"/>
                    </w:rPr>
                  </w:pPr>
                  <w:r w:rsidRPr="00017766">
                    <w:rPr>
                      <w:rFonts w:ascii="Calibri" w:hAnsi="Calibri"/>
                      <w:b/>
                      <w:bCs/>
                      <w:color w:val="000000"/>
                      <w:sz w:val="20"/>
                      <w:lang w:val="el-GR" w:eastAsia="el-GR"/>
                    </w:rPr>
                    <w:t>2%</w:t>
                  </w:r>
                </w:p>
              </w:tc>
            </w:tr>
            <w:tr w:rsidR="00017766" w:rsidRPr="00017766" w:rsidTr="00017766">
              <w:trPr>
                <w:trHeight w:val="510"/>
              </w:trPr>
              <w:tc>
                <w:tcPr>
                  <w:tcW w:w="0" w:type="auto"/>
                  <w:vMerge/>
                  <w:tcBorders>
                    <w:top w:val="nil"/>
                    <w:left w:val="single" w:sz="4" w:space="0" w:color="auto"/>
                    <w:bottom w:val="single" w:sz="4" w:space="0" w:color="auto"/>
                    <w:right w:val="single" w:sz="4" w:space="0" w:color="auto"/>
                  </w:tcBorders>
                  <w:vAlign w:val="center"/>
                  <w:hideMark/>
                </w:tcPr>
                <w:p w:rsidR="00017766" w:rsidRPr="00017766" w:rsidRDefault="00017766" w:rsidP="00017766">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017766" w:rsidRPr="00017766" w:rsidRDefault="00017766" w:rsidP="00017766">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017766" w:rsidRPr="00017766" w:rsidRDefault="00017766" w:rsidP="00017766">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Εξασφάλιση μέρους των απαιτούμενων γνωμοδοτήσεων/εγκρίσεων / αδειών</w:t>
                  </w: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right"/>
                    <w:rPr>
                      <w:rFonts w:ascii="Calibri" w:hAnsi="Calibri"/>
                      <w:color w:val="000000"/>
                      <w:sz w:val="20"/>
                      <w:lang w:val="el-GR" w:eastAsia="el-GR"/>
                    </w:rPr>
                  </w:pPr>
                  <w:r w:rsidRPr="00017766">
                    <w:rPr>
                      <w:rFonts w:ascii="Calibri" w:hAnsi="Calibri"/>
                      <w:color w:val="000000"/>
                      <w:sz w:val="20"/>
                      <w:lang w:val="el-GR" w:eastAsia="el-GR"/>
                    </w:rPr>
                    <w:t>60</w:t>
                  </w:r>
                </w:p>
              </w:tc>
              <w:tc>
                <w:tcPr>
                  <w:tcW w:w="0" w:type="auto"/>
                  <w:vMerge/>
                  <w:tcBorders>
                    <w:top w:val="nil"/>
                    <w:left w:val="single" w:sz="4" w:space="0" w:color="auto"/>
                    <w:bottom w:val="single" w:sz="4" w:space="0" w:color="000000"/>
                    <w:right w:val="single" w:sz="4" w:space="0" w:color="auto"/>
                  </w:tcBorders>
                  <w:vAlign w:val="center"/>
                  <w:hideMark/>
                </w:tcPr>
                <w:p w:rsidR="00017766" w:rsidRPr="00017766" w:rsidRDefault="00017766" w:rsidP="00017766">
                  <w:pPr>
                    <w:jc w:val="left"/>
                    <w:rPr>
                      <w:rFonts w:ascii="Calibri" w:hAnsi="Calibri"/>
                      <w:b/>
                      <w:bCs/>
                      <w:color w:val="000000"/>
                      <w:sz w:val="20"/>
                      <w:lang w:val="el-GR" w:eastAsia="el-GR"/>
                    </w:rPr>
                  </w:pPr>
                </w:p>
              </w:tc>
            </w:tr>
            <w:tr w:rsidR="00017766" w:rsidRPr="00017766" w:rsidTr="00017766">
              <w:trPr>
                <w:trHeight w:val="510"/>
              </w:trPr>
              <w:tc>
                <w:tcPr>
                  <w:tcW w:w="0" w:type="auto"/>
                  <w:vMerge/>
                  <w:tcBorders>
                    <w:top w:val="nil"/>
                    <w:left w:val="single" w:sz="4" w:space="0" w:color="auto"/>
                    <w:bottom w:val="single" w:sz="4" w:space="0" w:color="auto"/>
                    <w:right w:val="single" w:sz="4" w:space="0" w:color="auto"/>
                  </w:tcBorders>
                  <w:vAlign w:val="center"/>
                  <w:hideMark/>
                </w:tcPr>
                <w:p w:rsidR="00017766" w:rsidRPr="00017766" w:rsidRDefault="00017766" w:rsidP="00017766">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017766" w:rsidRPr="00017766" w:rsidRDefault="00017766" w:rsidP="00017766">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017766" w:rsidRPr="00017766" w:rsidRDefault="00017766" w:rsidP="00017766">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000000" w:fill="FFFFFF"/>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Υποβολή αιτήσεων στις αρμόδιες αρχές για απαραίτητες γνωμοδοτήσεις/εγκρίσεις / άδειες.</w:t>
                  </w:r>
                </w:p>
              </w:tc>
              <w:tc>
                <w:tcPr>
                  <w:tcW w:w="0" w:type="auto"/>
                  <w:tcBorders>
                    <w:top w:val="nil"/>
                    <w:left w:val="nil"/>
                    <w:bottom w:val="single" w:sz="4" w:space="0" w:color="auto"/>
                    <w:right w:val="single" w:sz="4" w:space="0" w:color="auto"/>
                  </w:tcBorders>
                  <w:shd w:val="clear" w:color="000000" w:fill="FFFFFF"/>
                  <w:vAlign w:val="center"/>
                  <w:hideMark/>
                </w:tcPr>
                <w:p w:rsidR="00017766" w:rsidRPr="00017766" w:rsidRDefault="00017766" w:rsidP="00017766">
                  <w:pPr>
                    <w:jc w:val="right"/>
                    <w:rPr>
                      <w:rFonts w:ascii="Calibri" w:hAnsi="Calibri"/>
                      <w:color w:val="000000"/>
                      <w:sz w:val="20"/>
                      <w:lang w:val="el-GR" w:eastAsia="el-GR"/>
                    </w:rPr>
                  </w:pPr>
                  <w:r w:rsidRPr="00017766">
                    <w:rPr>
                      <w:rFonts w:ascii="Calibri" w:hAnsi="Calibri"/>
                      <w:color w:val="000000"/>
                      <w:sz w:val="20"/>
                      <w:lang w:val="el-GR" w:eastAsia="el-GR"/>
                    </w:rPr>
                    <w:t>30</w:t>
                  </w:r>
                </w:p>
              </w:tc>
              <w:tc>
                <w:tcPr>
                  <w:tcW w:w="0" w:type="auto"/>
                  <w:vMerge/>
                  <w:tcBorders>
                    <w:top w:val="nil"/>
                    <w:left w:val="single" w:sz="4" w:space="0" w:color="auto"/>
                    <w:bottom w:val="single" w:sz="4" w:space="0" w:color="000000"/>
                    <w:right w:val="single" w:sz="4" w:space="0" w:color="auto"/>
                  </w:tcBorders>
                  <w:vAlign w:val="center"/>
                  <w:hideMark/>
                </w:tcPr>
                <w:p w:rsidR="00017766" w:rsidRPr="00017766" w:rsidRDefault="00017766" w:rsidP="00017766">
                  <w:pPr>
                    <w:jc w:val="left"/>
                    <w:rPr>
                      <w:rFonts w:ascii="Calibri" w:hAnsi="Calibri"/>
                      <w:b/>
                      <w:bCs/>
                      <w:color w:val="000000"/>
                      <w:sz w:val="20"/>
                      <w:lang w:val="el-GR" w:eastAsia="el-GR"/>
                    </w:rPr>
                  </w:pPr>
                </w:p>
              </w:tc>
            </w:tr>
            <w:tr w:rsidR="00017766" w:rsidRPr="00017766" w:rsidTr="00017766">
              <w:trPr>
                <w:trHeight w:val="76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12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017766" w:rsidRPr="00017766" w:rsidRDefault="00017766" w:rsidP="00017766">
                  <w:pPr>
                    <w:jc w:val="center"/>
                    <w:rPr>
                      <w:rFonts w:ascii="Calibri" w:hAnsi="Calibri"/>
                      <w:b/>
                      <w:bCs/>
                      <w:color w:val="000000"/>
                      <w:sz w:val="20"/>
                      <w:lang w:val="el-GR" w:eastAsia="el-GR"/>
                    </w:rPr>
                  </w:pPr>
                  <w:r w:rsidRPr="00017766">
                    <w:rPr>
                      <w:rFonts w:ascii="Calibri" w:hAnsi="Calibri"/>
                      <w:b/>
                      <w:bCs/>
                      <w:color w:val="000000"/>
                      <w:sz w:val="20"/>
                      <w:lang w:val="el-GR" w:eastAsia="el-GR"/>
                    </w:rPr>
                    <w:t>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Σύσταση Φορέα</w:t>
                  </w: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sz w:val="20"/>
                      <w:lang w:val="el-GR" w:eastAsia="el-GR"/>
                    </w:rPr>
                  </w:pPr>
                  <w:r w:rsidRPr="00017766">
                    <w:rPr>
                      <w:rFonts w:ascii="Calibri" w:hAnsi="Calibri"/>
                      <w:sz w:val="20"/>
                      <w:lang w:val="el-GR" w:eastAsia="el-GR"/>
                    </w:rPr>
                    <w:t>Εχει συσταθεί ο φορέας υλοποίησης της επένδυσης (εταιρεία, νομικό πρόσωπο κλπ) ή δεν απαιτείται σύσταση φορέα</w:t>
                  </w: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right"/>
                    <w:rPr>
                      <w:rFonts w:ascii="Calibri" w:hAnsi="Calibri"/>
                      <w:sz w:val="20"/>
                      <w:lang w:val="el-GR" w:eastAsia="el-GR"/>
                    </w:rPr>
                  </w:pPr>
                  <w:r w:rsidRPr="00017766">
                    <w:rPr>
                      <w:rFonts w:ascii="Calibri" w:hAnsi="Calibri"/>
                      <w:sz w:val="20"/>
                      <w:lang w:val="el-GR" w:eastAsia="el-GR"/>
                    </w:rPr>
                    <w:t>100</w:t>
                  </w:r>
                </w:p>
              </w:tc>
              <w:tc>
                <w:tcPr>
                  <w:tcW w:w="0" w:type="auto"/>
                  <w:vMerge w:val="restart"/>
                  <w:tcBorders>
                    <w:top w:val="nil"/>
                    <w:left w:val="single" w:sz="4" w:space="0" w:color="auto"/>
                    <w:bottom w:val="nil"/>
                    <w:right w:val="single" w:sz="4" w:space="0" w:color="auto"/>
                  </w:tcBorders>
                  <w:shd w:val="clear" w:color="auto" w:fill="auto"/>
                  <w:vAlign w:val="center"/>
                  <w:hideMark/>
                </w:tcPr>
                <w:p w:rsidR="00017766" w:rsidRPr="00017766" w:rsidRDefault="00017766" w:rsidP="00017766">
                  <w:pPr>
                    <w:jc w:val="center"/>
                    <w:rPr>
                      <w:rFonts w:ascii="Calibri" w:hAnsi="Calibri"/>
                      <w:b/>
                      <w:bCs/>
                      <w:color w:val="000000"/>
                      <w:sz w:val="20"/>
                      <w:lang w:val="el-GR" w:eastAsia="el-GR"/>
                    </w:rPr>
                  </w:pPr>
                  <w:r w:rsidRPr="00017766">
                    <w:rPr>
                      <w:rFonts w:ascii="Calibri" w:hAnsi="Calibri"/>
                      <w:b/>
                      <w:bCs/>
                      <w:color w:val="000000"/>
                      <w:sz w:val="20"/>
                      <w:lang w:val="el-GR" w:eastAsia="el-GR"/>
                    </w:rPr>
                    <w:t>2%</w:t>
                  </w:r>
                </w:p>
              </w:tc>
            </w:tr>
            <w:tr w:rsidR="00017766" w:rsidRPr="00017766" w:rsidTr="00017766">
              <w:trPr>
                <w:trHeight w:val="300"/>
              </w:trPr>
              <w:tc>
                <w:tcPr>
                  <w:tcW w:w="0" w:type="auto"/>
                  <w:vMerge/>
                  <w:tcBorders>
                    <w:top w:val="nil"/>
                    <w:left w:val="single" w:sz="4" w:space="0" w:color="auto"/>
                    <w:bottom w:val="single" w:sz="4" w:space="0" w:color="auto"/>
                    <w:right w:val="single" w:sz="4" w:space="0" w:color="auto"/>
                  </w:tcBorders>
                  <w:vAlign w:val="center"/>
                  <w:hideMark/>
                </w:tcPr>
                <w:p w:rsidR="00017766" w:rsidRPr="00017766" w:rsidRDefault="00017766" w:rsidP="00017766">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017766" w:rsidRPr="00017766" w:rsidRDefault="00017766" w:rsidP="00017766">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017766" w:rsidRPr="00017766" w:rsidRDefault="00017766" w:rsidP="00017766">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sz w:val="20"/>
                      <w:lang w:val="el-GR" w:eastAsia="el-GR"/>
                    </w:rPr>
                  </w:pPr>
                  <w:r w:rsidRPr="00017766">
                    <w:rPr>
                      <w:rFonts w:ascii="Calibri" w:hAnsi="Calibri"/>
                      <w:sz w:val="20"/>
                      <w:lang w:val="el-GR" w:eastAsia="el-GR"/>
                    </w:rPr>
                    <w:t>Δεν έχει συσταθεί ο φορέας που απαιτείται</w:t>
                  </w: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right"/>
                    <w:rPr>
                      <w:rFonts w:ascii="Calibri" w:hAnsi="Calibri"/>
                      <w:sz w:val="20"/>
                      <w:lang w:val="el-GR" w:eastAsia="el-GR"/>
                    </w:rPr>
                  </w:pPr>
                  <w:r w:rsidRPr="00017766">
                    <w:rPr>
                      <w:rFonts w:ascii="Calibri" w:hAnsi="Calibri"/>
                      <w:sz w:val="20"/>
                      <w:lang w:val="el-GR" w:eastAsia="el-GR"/>
                    </w:rPr>
                    <w:t>0</w:t>
                  </w:r>
                </w:p>
              </w:tc>
              <w:tc>
                <w:tcPr>
                  <w:tcW w:w="0" w:type="auto"/>
                  <w:vMerge/>
                  <w:tcBorders>
                    <w:top w:val="nil"/>
                    <w:left w:val="single" w:sz="4" w:space="0" w:color="auto"/>
                    <w:bottom w:val="nil"/>
                    <w:right w:val="single" w:sz="4" w:space="0" w:color="auto"/>
                  </w:tcBorders>
                  <w:vAlign w:val="center"/>
                  <w:hideMark/>
                </w:tcPr>
                <w:p w:rsidR="00017766" w:rsidRPr="00017766" w:rsidRDefault="00017766" w:rsidP="00017766">
                  <w:pPr>
                    <w:jc w:val="left"/>
                    <w:rPr>
                      <w:rFonts w:ascii="Calibri" w:hAnsi="Calibri"/>
                      <w:b/>
                      <w:bCs/>
                      <w:color w:val="000000"/>
                      <w:sz w:val="20"/>
                      <w:lang w:val="el-GR" w:eastAsia="el-GR"/>
                    </w:rPr>
                  </w:pPr>
                </w:p>
              </w:tc>
            </w:tr>
            <w:tr w:rsidR="00017766" w:rsidRPr="00017766" w:rsidTr="00017766">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18</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17766" w:rsidRPr="00017766" w:rsidRDefault="00017766" w:rsidP="00017766">
                  <w:pPr>
                    <w:jc w:val="center"/>
                    <w:rPr>
                      <w:rFonts w:ascii="Calibri" w:hAnsi="Calibri"/>
                      <w:b/>
                      <w:bCs/>
                      <w:color w:val="000000"/>
                      <w:sz w:val="20"/>
                      <w:lang w:val="el-GR" w:eastAsia="el-GR"/>
                    </w:rPr>
                  </w:pPr>
                  <w:r w:rsidRPr="00017766">
                    <w:rPr>
                      <w:rFonts w:ascii="Calibri" w:hAnsi="Calibri"/>
                      <w:b/>
                      <w:bCs/>
                      <w:color w:val="000000"/>
                      <w:sz w:val="20"/>
                      <w:lang w:val="el-GR" w:eastAsia="el-GR"/>
                    </w:rPr>
                    <w:t>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 xml:space="preserve">Φύση/Αντικείμενο </w:t>
                  </w:r>
                  <w:r w:rsidRPr="00017766">
                    <w:rPr>
                      <w:rFonts w:ascii="Calibri" w:hAnsi="Calibri"/>
                      <w:color w:val="000000"/>
                      <w:sz w:val="20"/>
                      <w:lang w:val="el-GR" w:eastAsia="el-GR"/>
                    </w:rPr>
                    <w:lastRenderedPageBreak/>
                    <w:t>εκδήλωσης που συνδέεται με ιστορία και τοπικά δρώμενα</w:t>
                  </w:r>
                </w:p>
              </w:tc>
              <w:tc>
                <w:tcPr>
                  <w:tcW w:w="0" w:type="auto"/>
                  <w:tcBorders>
                    <w:top w:val="nil"/>
                    <w:left w:val="nil"/>
                    <w:bottom w:val="single" w:sz="4" w:space="0" w:color="auto"/>
                    <w:right w:val="single" w:sz="4" w:space="0" w:color="auto"/>
                  </w:tcBorders>
                  <w:shd w:val="clear" w:color="auto" w:fill="auto"/>
                  <w:noWrap/>
                  <w:vAlign w:val="bottom"/>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lastRenderedPageBreak/>
                    <w:t>Πολιτιστικό γεγονός</w:t>
                  </w: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right"/>
                    <w:rPr>
                      <w:rFonts w:ascii="Calibri" w:hAnsi="Calibri"/>
                      <w:color w:val="000000"/>
                      <w:sz w:val="20"/>
                      <w:lang w:val="el-GR" w:eastAsia="el-GR"/>
                    </w:rPr>
                  </w:pPr>
                  <w:r w:rsidRPr="00017766">
                    <w:rPr>
                      <w:rFonts w:ascii="Calibri" w:hAnsi="Calibri"/>
                      <w:color w:val="000000"/>
                      <w:sz w:val="20"/>
                      <w:lang w:val="el-GR" w:eastAsia="el-GR"/>
                    </w:rPr>
                    <w:t>40</w:t>
                  </w:r>
                </w:p>
              </w:tc>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017766" w:rsidRPr="00017766" w:rsidRDefault="00017766" w:rsidP="00017766">
                  <w:pPr>
                    <w:jc w:val="center"/>
                    <w:rPr>
                      <w:rFonts w:ascii="Calibri" w:hAnsi="Calibri"/>
                      <w:b/>
                      <w:bCs/>
                      <w:color w:val="000000"/>
                      <w:sz w:val="20"/>
                      <w:lang w:val="el-GR" w:eastAsia="el-GR"/>
                    </w:rPr>
                  </w:pPr>
                  <w:r w:rsidRPr="00017766">
                    <w:rPr>
                      <w:rFonts w:ascii="Calibri" w:hAnsi="Calibri"/>
                      <w:b/>
                      <w:bCs/>
                      <w:color w:val="000000"/>
                      <w:sz w:val="20"/>
                      <w:lang w:val="el-GR" w:eastAsia="el-GR"/>
                    </w:rPr>
                    <w:t>20%</w:t>
                  </w:r>
                </w:p>
              </w:tc>
            </w:tr>
            <w:tr w:rsidR="00017766" w:rsidRPr="00017766" w:rsidTr="00017766">
              <w:trPr>
                <w:trHeight w:val="300"/>
              </w:trPr>
              <w:tc>
                <w:tcPr>
                  <w:tcW w:w="0" w:type="auto"/>
                  <w:vMerge/>
                  <w:tcBorders>
                    <w:top w:val="nil"/>
                    <w:left w:val="single" w:sz="4" w:space="0" w:color="auto"/>
                    <w:bottom w:val="single" w:sz="4" w:space="0" w:color="auto"/>
                    <w:right w:val="single" w:sz="4" w:space="0" w:color="auto"/>
                  </w:tcBorders>
                  <w:vAlign w:val="center"/>
                  <w:hideMark/>
                </w:tcPr>
                <w:p w:rsidR="00017766" w:rsidRPr="00017766" w:rsidRDefault="00017766" w:rsidP="00017766">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017766" w:rsidRPr="00017766" w:rsidRDefault="00017766" w:rsidP="00017766">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017766" w:rsidRPr="00017766" w:rsidRDefault="00017766" w:rsidP="00017766">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noWrap/>
                  <w:vAlign w:val="bottom"/>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Ιστορικό γεγονός</w:t>
                  </w: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right"/>
                    <w:rPr>
                      <w:rFonts w:ascii="Calibri" w:hAnsi="Calibri"/>
                      <w:color w:val="000000"/>
                      <w:sz w:val="20"/>
                      <w:lang w:val="el-GR" w:eastAsia="el-GR"/>
                    </w:rPr>
                  </w:pPr>
                  <w:r w:rsidRPr="00017766">
                    <w:rPr>
                      <w:rFonts w:ascii="Calibri" w:hAnsi="Calibri"/>
                      <w:color w:val="000000"/>
                      <w:sz w:val="20"/>
                      <w:lang w:val="el-GR" w:eastAsia="el-GR"/>
                    </w:rPr>
                    <w:t>40</w:t>
                  </w:r>
                </w:p>
              </w:tc>
              <w:tc>
                <w:tcPr>
                  <w:tcW w:w="0" w:type="auto"/>
                  <w:vMerge/>
                  <w:tcBorders>
                    <w:top w:val="single" w:sz="4" w:space="0" w:color="auto"/>
                    <w:left w:val="single" w:sz="4" w:space="0" w:color="auto"/>
                    <w:bottom w:val="nil"/>
                    <w:right w:val="single" w:sz="4" w:space="0" w:color="auto"/>
                  </w:tcBorders>
                  <w:vAlign w:val="center"/>
                  <w:hideMark/>
                </w:tcPr>
                <w:p w:rsidR="00017766" w:rsidRPr="00017766" w:rsidRDefault="00017766" w:rsidP="00017766">
                  <w:pPr>
                    <w:jc w:val="left"/>
                    <w:rPr>
                      <w:rFonts w:ascii="Calibri" w:hAnsi="Calibri"/>
                      <w:b/>
                      <w:bCs/>
                      <w:color w:val="000000"/>
                      <w:sz w:val="20"/>
                      <w:lang w:val="el-GR" w:eastAsia="el-GR"/>
                    </w:rPr>
                  </w:pPr>
                </w:p>
              </w:tc>
            </w:tr>
            <w:tr w:rsidR="00017766" w:rsidRPr="00017766" w:rsidTr="00017766">
              <w:trPr>
                <w:trHeight w:val="300"/>
              </w:trPr>
              <w:tc>
                <w:tcPr>
                  <w:tcW w:w="0" w:type="auto"/>
                  <w:vMerge/>
                  <w:tcBorders>
                    <w:top w:val="nil"/>
                    <w:left w:val="single" w:sz="4" w:space="0" w:color="auto"/>
                    <w:bottom w:val="single" w:sz="4" w:space="0" w:color="auto"/>
                    <w:right w:val="single" w:sz="4" w:space="0" w:color="auto"/>
                  </w:tcBorders>
                  <w:vAlign w:val="center"/>
                  <w:hideMark/>
                </w:tcPr>
                <w:p w:rsidR="00017766" w:rsidRPr="00017766" w:rsidRDefault="00017766" w:rsidP="00017766">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017766" w:rsidRPr="00017766" w:rsidRDefault="00017766" w:rsidP="00017766">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017766" w:rsidRPr="00017766" w:rsidRDefault="00017766" w:rsidP="00017766">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bottom"/>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Αθλητικό γεγονός</w:t>
                  </w: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right"/>
                    <w:rPr>
                      <w:rFonts w:ascii="Calibri" w:hAnsi="Calibri"/>
                      <w:color w:val="000000"/>
                      <w:sz w:val="20"/>
                      <w:lang w:val="el-GR" w:eastAsia="el-GR"/>
                    </w:rPr>
                  </w:pPr>
                  <w:r w:rsidRPr="00017766">
                    <w:rPr>
                      <w:rFonts w:ascii="Calibri" w:hAnsi="Calibri"/>
                      <w:color w:val="000000"/>
                      <w:sz w:val="20"/>
                      <w:lang w:val="el-GR" w:eastAsia="el-GR"/>
                    </w:rPr>
                    <w:t>20</w:t>
                  </w:r>
                </w:p>
              </w:tc>
              <w:tc>
                <w:tcPr>
                  <w:tcW w:w="0" w:type="auto"/>
                  <w:vMerge/>
                  <w:tcBorders>
                    <w:top w:val="single" w:sz="4" w:space="0" w:color="auto"/>
                    <w:left w:val="single" w:sz="4" w:space="0" w:color="auto"/>
                    <w:bottom w:val="nil"/>
                    <w:right w:val="single" w:sz="4" w:space="0" w:color="auto"/>
                  </w:tcBorders>
                  <w:vAlign w:val="center"/>
                  <w:hideMark/>
                </w:tcPr>
                <w:p w:rsidR="00017766" w:rsidRPr="00017766" w:rsidRDefault="00017766" w:rsidP="00017766">
                  <w:pPr>
                    <w:jc w:val="left"/>
                    <w:rPr>
                      <w:rFonts w:ascii="Calibri" w:hAnsi="Calibri"/>
                      <w:b/>
                      <w:bCs/>
                      <w:color w:val="000000"/>
                      <w:sz w:val="20"/>
                      <w:lang w:val="el-GR" w:eastAsia="el-GR"/>
                    </w:rPr>
                  </w:pPr>
                </w:p>
              </w:tc>
            </w:tr>
            <w:tr w:rsidR="00017766" w:rsidRPr="00017766" w:rsidTr="00017766">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19</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17766" w:rsidRPr="00017766" w:rsidRDefault="00017766" w:rsidP="00017766">
                  <w:pPr>
                    <w:jc w:val="center"/>
                    <w:rPr>
                      <w:rFonts w:ascii="Calibri" w:hAnsi="Calibri"/>
                      <w:b/>
                      <w:bCs/>
                      <w:color w:val="000000"/>
                      <w:sz w:val="20"/>
                      <w:lang w:val="el-GR" w:eastAsia="el-GR"/>
                    </w:rPr>
                  </w:pPr>
                  <w:r w:rsidRPr="00017766">
                    <w:rPr>
                      <w:rFonts w:ascii="Calibri" w:hAnsi="Calibri"/>
                      <w:b/>
                      <w:bCs/>
                      <w:color w:val="000000"/>
                      <w:sz w:val="20"/>
                      <w:lang w:val="el-GR" w:eastAsia="el-GR"/>
                    </w:rPr>
                    <w:t>10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Επαναληψιμότητα εκδήλωσης στο πλαίσιο του παρόντος σχεδίου χρηματοδότησης</w:t>
                  </w:r>
                </w:p>
              </w:tc>
              <w:tc>
                <w:tcPr>
                  <w:tcW w:w="0" w:type="auto"/>
                  <w:tcBorders>
                    <w:top w:val="nil"/>
                    <w:left w:val="nil"/>
                    <w:bottom w:val="single" w:sz="4" w:space="0" w:color="auto"/>
                    <w:right w:val="single" w:sz="4" w:space="0" w:color="auto"/>
                  </w:tcBorders>
                  <w:shd w:val="clear" w:color="auto" w:fill="auto"/>
                  <w:noWrap/>
                  <w:vAlign w:val="bottom"/>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Διοργάνωση για 4 και άνω έτη</w:t>
                  </w: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right"/>
                    <w:rPr>
                      <w:rFonts w:ascii="Calibri" w:hAnsi="Calibri"/>
                      <w:color w:val="000000"/>
                      <w:sz w:val="20"/>
                      <w:lang w:val="el-GR" w:eastAsia="el-GR"/>
                    </w:rPr>
                  </w:pPr>
                  <w:r w:rsidRPr="00017766">
                    <w:rPr>
                      <w:rFonts w:ascii="Calibri" w:hAnsi="Calibri"/>
                      <w:color w:val="000000"/>
                      <w:sz w:val="20"/>
                      <w:lang w:val="el-GR" w:eastAsia="el-GR"/>
                    </w:rPr>
                    <w:t>100</w:t>
                  </w:r>
                </w:p>
              </w:tc>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017766" w:rsidRPr="00017766" w:rsidRDefault="00017766" w:rsidP="00017766">
                  <w:pPr>
                    <w:jc w:val="center"/>
                    <w:rPr>
                      <w:rFonts w:ascii="Calibri" w:hAnsi="Calibri"/>
                      <w:b/>
                      <w:bCs/>
                      <w:color w:val="000000"/>
                      <w:sz w:val="20"/>
                      <w:lang w:val="el-GR" w:eastAsia="el-GR"/>
                    </w:rPr>
                  </w:pPr>
                  <w:r w:rsidRPr="00017766">
                    <w:rPr>
                      <w:rFonts w:ascii="Calibri" w:hAnsi="Calibri"/>
                      <w:b/>
                      <w:bCs/>
                      <w:color w:val="000000"/>
                      <w:sz w:val="20"/>
                      <w:lang w:val="el-GR" w:eastAsia="el-GR"/>
                    </w:rPr>
                    <w:t>10%</w:t>
                  </w:r>
                </w:p>
              </w:tc>
            </w:tr>
            <w:tr w:rsidR="00017766" w:rsidRPr="00017766" w:rsidTr="00017766">
              <w:trPr>
                <w:trHeight w:val="300"/>
              </w:trPr>
              <w:tc>
                <w:tcPr>
                  <w:tcW w:w="0" w:type="auto"/>
                  <w:vMerge/>
                  <w:tcBorders>
                    <w:top w:val="nil"/>
                    <w:left w:val="single" w:sz="4" w:space="0" w:color="auto"/>
                    <w:bottom w:val="single" w:sz="4" w:space="0" w:color="auto"/>
                    <w:right w:val="single" w:sz="4" w:space="0" w:color="auto"/>
                  </w:tcBorders>
                  <w:vAlign w:val="center"/>
                  <w:hideMark/>
                </w:tcPr>
                <w:p w:rsidR="00017766" w:rsidRPr="00017766" w:rsidRDefault="00017766" w:rsidP="00017766">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017766" w:rsidRPr="00017766" w:rsidRDefault="00017766" w:rsidP="00017766">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017766" w:rsidRPr="00017766" w:rsidRDefault="00017766" w:rsidP="00017766">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noWrap/>
                  <w:vAlign w:val="bottom"/>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Διοργάνωση για 2 ή 3 έτη</w:t>
                  </w: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right"/>
                    <w:rPr>
                      <w:rFonts w:ascii="Calibri" w:hAnsi="Calibri"/>
                      <w:color w:val="000000"/>
                      <w:sz w:val="20"/>
                      <w:lang w:val="el-GR" w:eastAsia="el-GR"/>
                    </w:rPr>
                  </w:pPr>
                  <w:r w:rsidRPr="00017766">
                    <w:rPr>
                      <w:rFonts w:ascii="Calibri" w:hAnsi="Calibri"/>
                      <w:color w:val="000000"/>
                      <w:sz w:val="20"/>
                      <w:lang w:val="el-GR" w:eastAsia="el-GR"/>
                    </w:rPr>
                    <w:t>50</w:t>
                  </w:r>
                </w:p>
              </w:tc>
              <w:tc>
                <w:tcPr>
                  <w:tcW w:w="0" w:type="auto"/>
                  <w:vMerge/>
                  <w:tcBorders>
                    <w:top w:val="single" w:sz="4" w:space="0" w:color="auto"/>
                    <w:left w:val="single" w:sz="4" w:space="0" w:color="auto"/>
                    <w:bottom w:val="nil"/>
                    <w:right w:val="single" w:sz="4" w:space="0" w:color="auto"/>
                  </w:tcBorders>
                  <w:vAlign w:val="center"/>
                  <w:hideMark/>
                </w:tcPr>
                <w:p w:rsidR="00017766" w:rsidRPr="00017766" w:rsidRDefault="00017766" w:rsidP="00017766">
                  <w:pPr>
                    <w:jc w:val="left"/>
                    <w:rPr>
                      <w:rFonts w:ascii="Calibri" w:hAnsi="Calibri"/>
                      <w:b/>
                      <w:bCs/>
                      <w:color w:val="000000"/>
                      <w:sz w:val="20"/>
                      <w:lang w:val="el-GR" w:eastAsia="el-GR"/>
                    </w:rPr>
                  </w:pPr>
                </w:p>
              </w:tc>
            </w:tr>
            <w:tr w:rsidR="00017766" w:rsidRPr="00017766" w:rsidTr="00017766">
              <w:trPr>
                <w:trHeight w:val="300"/>
              </w:trPr>
              <w:tc>
                <w:tcPr>
                  <w:tcW w:w="0" w:type="auto"/>
                  <w:vMerge/>
                  <w:tcBorders>
                    <w:top w:val="nil"/>
                    <w:left w:val="single" w:sz="4" w:space="0" w:color="auto"/>
                    <w:bottom w:val="single" w:sz="4" w:space="0" w:color="auto"/>
                    <w:right w:val="single" w:sz="4" w:space="0" w:color="auto"/>
                  </w:tcBorders>
                  <w:vAlign w:val="center"/>
                  <w:hideMark/>
                </w:tcPr>
                <w:p w:rsidR="00017766" w:rsidRPr="00017766" w:rsidRDefault="00017766" w:rsidP="00017766">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017766" w:rsidRPr="00017766" w:rsidRDefault="00017766" w:rsidP="00017766">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017766" w:rsidRPr="00017766" w:rsidRDefault="00017766" w:rsidP="00017766">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noWrap/>
                  <w:vAlign w:val="bottom"/>
                  <w:hideMark/>
                </w:tcPr>
                <w:p w:rsidR="00017766" w:rsidRPr="00017766" w:rsidRDefault="00017766" w:rsidP="00017766">
                  <w:pPr>
                    <w:jc w:val="center"/>
                    <w:rPr>
                      <w:rFonts w:ascii="Calibri" w:hAnsi="Calibri"/>
                      <w:color w:val="000000"/>
                      <w:sz w:val="20"/>
                      <w:lang w:val="el-GR" w:eastAsia="el-GR"/>
                    </w:rPr>
                  </w:pPr>
                  <w:r w:rsidRPr="00017766">
                    <w:rPr>
                      <w:rFonts w:ascii="Calibri" w:hAnsi="Calibri"/>
                      <w:color w:val="000000"/>
                      <w:sz w:val="20"/>
                      <w:lang w:val="el-GR" w:eastAsia="el-GR"/>
                    </w:rPr>
                    <w:t>Διοργάνωση για 1 έτος</w:t>
                  </w:r>
                </w:p>
              </w:tc>
              <w:tc>
                <w:tcPr>
                  <w:tcW w:w="0" w:type="auto"/>
                  <w:tcBorders>
                    <w:top w:val="nil"/>
                    <w:left w:val="nil"/>
                    <w:bottom w:val="single" w:sz="4" w:space="0" w:color="auto"/>
                    <w:right w:val="single" w:sz="4" w:space="0" w:color="auto"/>
                  </w:tcBorders>
                  <w:shd w:val="clear" w:color="auto" w:fill="auto"/>
                  <w:vAlign w:val="center"/>
                  <w:hideMark/>
                </w:tcPr>
                <w:p w:rsidR="00017766" w:rsidRPr="00017766" w:rsidRDefault="00017766" w:rsidP="00017766">
                  <w:pPr>
                    <w:jc w:val="right"/>
                    <w:rPr>
                      <w:rFonts w:ascii="Calibri" w:hAnsi="Calibri"/>
                      <w:color w:val="000000"/>
                      <w:sz w:val="20"/>
                      <w:lang w:val="el-GR" w:eastAsia="el-GR"/>
                    </w:rPr>
                  </w:pPr>
                  <w:r w:rsidRPr="00017766">
                    <w:rPr>
                      <w:rFonts w:ascii="Calibri" w:hAnsi="Calibri"/>
                      <w:color w:val="000000"/>
                      <w:sz w:val="20"/>
                      <w:lang w:val="el-GR" w:eastAsia="el-GR"/>
                    </w:rPr>
                    <w:t>0</w:t>
                  </w:r>
                </w:p>
              </w:tc>
              <w:tc>
                <w:tcPr>
                  <w:tcW w:w="0" w:type="auto"/>
                  <w:vMerge/>
                  <w:tcBorders>
                    <w:top w:val="single" w:sz="4" w:space="0" w:color="auto"/>
                    <w:left w:val="single" w:sz="4" w:space="0" w:color="auto"/>
                    <w:bottom w:val="nil"/>
                    <w:right w:val="single" w:sz="4" w:space="0" w:color="auto"/>
                  </w:tcBorders>
                  <w:vAlign w:val="center"/>
                  <w:hideMark/>
                </w:tcPr>
                <w:p w:rsidR="00017766" w:rsidRPr="00017766" w:rsidRDefault="00017766" w:rsidP="00017766">
                  <w:pPr>
                    <w:jc w:val="left"/>
                    <w:rPr>
                      <w:rFonts w:ascii="Calibri" w:hAnsi="Calibri"/>
                      <w:b/>
                      <w:bCs/>
                      <w:color w:val="000000"/>
                      <w:sz w:val="20"/>
                      <w:lang w:val="el-GR" w:eastAsia="el-GR"/>
                    </w:rPr>
                  </w:pPr>
                </w:p>
              </w:tc>
            </w:tr>
            <w:tr w:rsidR="00017766" w:rsidRPr="00017766" w:rsidTr="00017766">
              <w:trPr>
                <w:trHeight w:val="300"/>
              </w:trPr>
              <w:tc>
                <w:tcPr>
                  <w:tcW w:w="0" w:type="auto"/>
                  <w:tcBorders>
                    <w:top w:val="nil"/>
                    <w:left w:val="nil"/>
                    <w:bottom w:val="nil"/>
                    <w:right w:val="nil"/>
                  </w:tcBorders>
                  <w:shd w:val="clear" w:color="auto" w:fill="auto"/>
                  <w:noWrap/>
                  <w:vAlign w:val="bottom"/>
                  <w:hideMark/>
                </w:tcPr>
                <w:p w:rsidR="00017766" w:rsidRPr="00017766" w:rsidRDefault="00017766" w:rsidP="00017766">
                  <w:pPr>
                    <w:jc w:val="right"/>
                    <w:rPr>
                      <w:rFonts w:ascii="Calibri" w:hAnsi="Calibri"/>
                      <w:color w:val="000000"/>
                      <w:sz w:val="20"/>
                      <w:lang w:val="el-GR" w:eastAsia="el-GR"/>
                    </w:rPr>
                  </w:pP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17766" w:rsidRPr="00017766" w:rsidRDefault="00017766" w:rsidP="00017766">
                  <w:pPr>
                    <w:jc w:val="right"/>
                    <w:rPr>
                      <w:rFonts w:ascii="Calibri" w:hAnsi="Calibri"/>
                      <w:b/>
                      <w:bCs/>
                      <w:color w:val="000000"/>
                      <w:sz w:val="20"/>
                      <w:lang w:val="el-GR" w:eastAsia="el-GR"/>
                    </w:rPr>
                  </w:pPr>
                  <w:r w:rsidRPr="00017766">
                    <w:rPr>
                      <w:rFonts w:ascii="Calibri" w:hAnsi="Calibri"/>
                      <w:b/>
                      <w:bCs/>
                      <w:color w:val="000000"/>
                      <w:sz w:val="20"/>
                      <w:lang w:val="el-GR" w:eastAsia="el-GR"/>
                    </w:rPr>
                    <w:t>ΣΥΝΟΛΟ</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17766" w:rsidRPr="00017766" w:rsidRDefault="00017766" w:rsidP="00017766">
                  <w:pPr>
                    <w:jc w:val="center"/>
                    <w:rPr>
                      <w:rFonts w:ascii="Calibri" w:hAnsi="Calibri"/>
                      <w:b/>
                      <w:bCs/>
                      <w:color w:val="000000"/>
                      <w:szCs w:val="22"/>
                      <w:lang w:val="el-GR" w:eastAsia="el-GR"/>
                    </w:rPr>
                  </w:pPr>
                  <w:r w:rsidRPr="00017766">
                    <w:rPr>
                      <w:rFonts w:ascii="Calibri" w:hAnsi="Calibri"/>
                      <w:b/>
                      <w:bCs/>
                      <w:color w:val="000000"/>
                      <w:szCs w:val="22"/>
                      <w:lang w:val="el-GR" w:eastAsia="el-GR"/>
                    </w:rPr>
                    <w:t>100%</w:t>
                  </w:r>
                </w:p>
              </w:tc>
            </w:tr>
            <w:tr w:rsidR="00017766" w:rsidRPr="00EB2B36" w:rsidTr="00017766">
              <w:trPr>
                <w:trHeight w:val="300"/>
              </w:trPr>
              <w:tc>
                <w:tcPr>
                  <w:tcW w:w="0" w:type="auto"/>
                  <w:tcBorders>
                    <w:top w:val="nil"/>
                    <w:left w:val="nil"/>
                    <w:bottom w:val="nil"/>
                    <w:right w:val="nil"/>
                  </w:tcBorders>
                  <w:shd w:val="clear" w:color="auto" w:fill="auto"/>
                  <w:noWrap/>
                  <w:vAlign w:val="bottom"/>
                  <w:hideMark/>
                </w:tcPr>
                <w:p w:rsidR="00017766" w:rsidRPr="00017766" w:rsidRDefault="00017766" w:rsidP="00017766">
                  <w:pPr>
                    <w:jc w:val="center"/>
                    <w:rPr>
                      <w:rFonts w:ascii="Calibri" w:hAnsi="Calibri"/>
                      <w:b/>
                      <w:bCs/>
                      <w:color w:val="000000"/>
                      <w:szCs w:val="22"/>
                      <w:lang w:val="el-GR" w:eastAsia="el-GR"/>
                    </w:rPr>
                  </w:pPr>
                </w:p>
              </w:tc>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7766" w:rsidRPr="00017766" w:rsidRDefault="00017766" w:rsidP="00017766">
                  <w:pPr>
                    <w:jc w:val="center"/>
                    <w:rPr>
                      <w:rFonts w:ascii="Calibri" w:hAnsi="Calibri"/>
                      <w:b/>
                      <w:bCs/>
                      <w:color w:val="000000"/>
                      <w:sz w:val="20"/>
                      <w:lang w:val="el-GR" w:eastAsia="el-GR"/>
                    </w:rPr>
                  </w:pPr>
                  <w:r w:rsidRPr="00017766">
                    <w:rPr>
                      <w:rFonts w:ascii="Calibri" w:hAnsi="Calibri"/>
                      <w:b/>
                      <w:bCs/>
                      <w:color w:val="000000"/>
                      <w:sz w:val="20"/>
                      <w:lang w:val="el-GR" w:eastAsia="el-GR"/>
                    </w:rPr>
                    <w:t>Τιμή βάσης (ελάχιστη  βαθμολογία που πρέπει να συγκεντρώσει ο εν δυνάμει δικαιούχος): 25</w:t>
                  </w:r>
                </w:p>
              </w:tc>
            </w:tr>
          </w:tbl>
          <w:p w:rsidR="00EA1BF5" w:rsidRPr="005F712F" w:rsidRDefault="00EA1BF5" w:rsidP="00FD7E71">
            <w:pPr>
              <w:rPr>
                <w:rFonts w:cstheme="minorHAnsi"/>
                <w:sz w:val="24"/>
                <w:szCs w:val="24"/>
                <w:lang w:val="el-GR"/>
              </w:rPr>
            </w:pPr>
          </w:p>
        </w:tc>
      </w:tr>
      <w:tr w:rsidR="00770008" w:rsidRPr="00EB2B36" w:rsidTr="00017766">
        <w:tc>
          <w:tcPr>
            <w:tcW w:w="8522" w:type="dxa"/>
            <w:gridSpan w:val="5"/>
            <w:shd w:val="clear" w:color="auto" w:fill="auto"/>
          </w:tcPr>
          <w:p w:rsidR="00770008" w:rsidRPr="00EA1BF5" w:rsidRDefault="00770008" w:rsidP="00FD7E71">
            <w:pPr>
              <w:jc w:val="center"/>
              <w:rPr>
                <w:rFonts w:asciiTheme="minorHAnsi" w:hAnsiTheme="minorHAnsi" w:cstheme="minorHAnsi"/>
                <w:b/>
                <w:szCs w:val="22"/>
                <w:lang w:val="el-GR"/>
              </w:rPr>
            </w:pPr>
            <w:r w:rsidRPr="00EA1BF5">
              <w:rPr>
                <w:rFonts w:asciiTheme="minorHAnsi" w:hAnsiTheme="minorHAnsi" w:cstheme="minorHAnsi"/>
                <w:b/>
                <w:szCs w:val="22"/>
                <w:lang w:val="el-GR"/>
              </w:rPr>
              <w:lastRenderedPageBreak/>
              <w:t>Συνέργεια / συμπληρωματικότητα με άλλες δράσεις του τοπικού προγράμματος</w:t>
            </w:r>
          </w:p>
        </w:tc>
      </w:tr>
      <w:tr w:rsidR="00770008" w:rsidRPr="00EB2B36" w:rsidTr="00017766">
        <w:trPr>
          <w:trHeight w:val="896"/>
        </w:trPr>
        <w:tc>
          <w:tcPr>
            <w:tcW w:w="8522" w:type="dxa"/>
            <w:gridSpan w:val="5"/>
            <w:shd w:val="clear" w:color="auto" w:fill="auto"/>
          </w:tcPr>
          <w:p w:rsidR="00770008" w:rsidRPr="00EA1BF5" w:rsidRDefault="00770008" w:rsidP="00EA1BF5">
            <w:pPr>
              <w:rPr>
                <w:rFonts w:asciiTheme="minorHAnsi" w:hAnsiTheme="minorHAnsi" w:cstheme="minorHAnsi"/>
                <w:szCs w:val="22"/>
                <w:lang w:val="el-GR"/>
              </w:rPr>
            </w:pPr>
            <w:r w:rsidRPr="00EA1BF5">
              <w:rPr>
                <w:rFonts w:asciiTheme="minorHAnsi" w:hAnsiTheme="minorHAnsi" w:cstheme="minorHAnsi"/>
                <w:szCs w:val="22"/>
                <w:lang w:val="el-GR"/>
              </w:rPr>
              <w:t xml:space="preserve">19.2.4.5 και Διατοπικές Συνεργασίες </w:t>
            </w:r>
            <w:r w:rsidRPr="00EA1BF5">
              <w:rPr>
                <w:rFonts w:asciiTheme="minorHAnsi" w:hAnsiTheme="minorHAnsi" w:cstheme="minorHAnsi"/>
                <w:color w:val="000000"/>
                <w:szCs w:val="22"/>
                <w:lang w:val="el-GR" w:eastAsia="el-GR"/>
              </w:rPr>
              <w:t>19.3.1.1 (ΔΙΚΤΥΟ ΤΩΝ ΤΕΣΣΑΡΩΝ ΤΟΠΩΝ ΤΩΝ ΑΡΧΑΙΩΝ ΙΕΡΩΝ ΠΑΝΕΛΛΗΝΙΩΝ ΣΤΕΦΑΝΙΤΩΝ ΑΓΩΝΩΝ) και 19.3.1.2 (ΔΙΑΧΡΟΝΙΚΗ ΕΛΛΗΝΙΚΗ ΘΕΑΤΡΙΚΗ ΠΑΡΑΔΟΣΗ)</w:t>
            </w:r>
          </w:p>
        </w:tc>
      </w:tr>
      <w:tr w:rsidR="00770008" w:rsidRPr="00EB2B36" w:rsidTr="00017766">
        <w:trPr>
          <w:trHeight w:val="707"/>
        </w:trPr>
        <w:tc>
          <w:tcPr>
            <w:tcW w:w="8522" w:type="dxa"/>
            <w:gridSpan w:val="5"/>
            <w:shd w:val="clear" w:color="auto" w:fill="auto"/>
          </w:tcPr>
          <w:p w:rsidR="00770008" w:rsidRPr="00EA1BF5" w:rsidRDefault="00770008" w:rsidP="00FD7E71">
            <w:pPr>
              <w:rPr>
                <w:rFonts w:asciiTheme="minorHAnsi" w:hAnsiTheme="minorHAnsi" w:cstheme="minorHAnsi"/>
                <w:b/>
                <w:szCs w:val="22"/>
                <w:lang w:val="el-GR"/>
              </w:rPr>
            </w:pPr>
            <w:r w:rsidRPr="00EA1BF5">
              <w:rPr>
                <w:rFonts w:asciiTheme="minorHAnsi" w:hAnsiTheme="minorHAnsi" w:cstheme="minorHAnsi"/>
                <w:b/>
                <w:szCs w:val="22"/>
                <w:lang w:val="el-GR"/>
              </w:rPr>
              <w:t xml:space="preserve">Συνέργεια / συμπληρωματικότητα με λοιπές αναπτυξιακές δράσεις στην ευρύτερη περιοχή: </w:t>
            </w:r>
          </w:p>
        </w:tc>
      </w:tr>
      <w:tr w:rsidR="00770008" w:rsidRPr="00EB2B36" w:rsidTr="00017766">
        <w:trPr>
          <w:trHeight w:val="253"/>
        </w:trPr>
        <w:tc>
          <w:tcPr>
            <w:tcW w:w="8522" w:type="dxa"/>
            <w:gridSpan w:val="5"/>
            <w:shd w:val="clear" w:color="auto" w:fill="auto"/>
          </w:tcPr>
          <w:p w:rsidR="00770008" w:rsidRPr="00EA1BF5" w:rsidRDefault="00770008" w:rsidP="00FD7E71">
            <w:pPr>
              <w:rPr>
                <w:rFonts w:asciiTheme="minorHAnsi" w:hAnsiTheme="minorHAnsi" w:cstheme="minorHAnsi"/>
                <w:szCs w:val="22"/>
                <w:lang w:val="el-GR"/>
              </w:rPr>
            </w:pPr>
            <w:r w:rsidRPr="00EA1BF5">
              <w:rPr>
                <w:rFonts w:asciiTheme="minorHAnsi" w:hAnsiTheme="minorHAnsi" w:cstheme="minorHAnsi"/>
                <w:szCs w:val="22"/>
                <w:lang w:val="el-GR"/>
              </w:rPr>
              <w:t>Μ 7.4 ΠΑΑ και Μ 3.3 (Πολιτισμός – Αθλητισμός) του ΠΕΠ Πελοποννήσου</w:t>
            </w:r>
          </w:p>
        </w:tc>
      </w:tr>
    </w:tbl>
    <w:p w:rsidR="00770008" w:rsidRDefault="00770008" w:rsidP="00770008">
      <w:pPr>
        <w:rPr>
          <w:lang w:val="el-GR"/>
        </w:rPr>
      </w:pPr>
    </w:p>
    <w:p w:rsidR="00770008" w:rsidRPr="00017766" w:rsidRDefault="00770008" w:rsidP="00770008">
      <w:pPr>
        <w:rPr>
          <w:rFonts w:asciiTheme="minorHAnsi" w:hAnsiTheme="minorHAnsi"/>
          <w:szCs w:val="22"/>
          <w:lang w:val="el-GR"/>
        </w:rPr>
      </w:pPr>
      <w:r w:rsidRPr="00017766">
        <w:rPr>
          <w:rFonts w:cs="Arial"/>
          <w:szCs w:val="22"/>
        </w:rPr>
        <w:t>٭</w:t>
      </w:r>
      <w:r w:rsidRPr="00017766">
        <w:rPr>
          <w:rFonts w:asciiTheme="minorHAnsi" w:hAnsiTheme="minorHAnsi"/>
          <w:szCs w:val="22"/>
          <w:lang w:val="el-GR"/>
        </w:rPr>
        <w:t>Η σκοπιμότητα κάθε πρότασης που θα υποβληθεί στο πλαίσιο της παρούσας Υποδράσης, θα αξιολογηθεί σύμφωνα με τον βαθμό αθροιστικής εξυπηρέτησης των παρακάτω ειδικών ή στρατηγικών στόχων του Τοπικού Προγράμματος:</w:t>
      </w:r>
    </w:p>
    <w:p w:rsidR="00770008" w:rsidRPr="005F712F" w:rsidRDefault="00770008" w:rsidP="00770008">
      <w:pPr>
        <w:rPr>
          <w:lang w:val="el-GR"/>
        </w:rPr>
      </w:pPr>
    </w:p>
    <w:tbl>
      <w:tblPr>
        <w:tblW w:w="8946" w:type="dxa"/>
        <w:tblInd w:w="93" w:type="dxa"/>
        <w:tblLook w:val="04A0" w:firstRow="1" w:lastRow="0" w:firstColumn="1" w:lastColumn="0" w:noHBand="0" w:noVBand="1"/>
      </w:tblPr>
      <w:tblGrid>
        <w:gridCol w:w="960"/>
        <w:gridCol w:w="7986"/>
      </w:tblGrid>
      <w:tr w:rsidR="00770008" w:rsidRPr="00017766" w:rsidTr="00FD7E71">
        <w:trPr>
          <w:trHeight w:val="409"/>
        </w:trPr>
        <w:tc>
          <w:tcPr>
            <w:tcW w:w="89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008" w:rsidRPr="00017766" w:rsidRDefault="00770008" w:rsidP="00FD7E71">
            <w:pPr>
              <w:jc w:val="center"/>
              <w:rPr>
                <w:rFonts w:asciiTheme="minorHAnsi" w:hAnsiTheme="minorHAnsi" w:cs="Calibri"/>
                <w:b/>
                <w:bCs/>
                <w:color w:val="000000"/>
                <w:lang w:eastAsia="el-GR"/>
              </w:rPr>
            </w:pPr>
            <w:r w:rsidRPr="00017766">
              <w:rPr>
                <w:rFonts w:asciiTheme="minorHAnsi" w:hAnsiTheme="minorHAnsi" w:cs="Calibri"/>
                <w:b/>
                <w:bCs/>
                <w:color w:val="000000"/>
                <w:lang w:eastAsia="el-GR"/>
              </w:rPr>
              <w:t>ΣΥΝΟΛΟ ΣΤΟΧΩΝ ΥΠΟΔΡΑΣΗΣ</w:t>
            </w:r>
          </w:p>
        </w:tc>
      </w:tr>
      <w:tr w:rsidR="00770008" w:rsidRPr="00EB2B36" w:rsidTr="00017766">
        <w:trPr>
          <w:trHeight w:val="54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008" w:rsidRPr="00017766" w:rsidRDefault="00770008" w:rsidP="00FD7E71">
            <w:pPr>
              <w:jc w:val="center"/>
              <w:rPr>
                <w:rFonts w:asciiTheme="minorHAnsi" w:hAnsiTheme="minorHAnsi"/>
              </w:rPr>
            </w:pPr>
            <w:r w:rsidRPr="00017766">
              <w:rPr>
                <w:rFonts w:asciiTheme="minorHAnsi" w:hAnsiTheme="minorHAnsi"/>
              </w:rPr>
              <w:t>1</w:t>
            </w:r>
          </w:p>
        </w:tc>
        <w:tc>
          <w:tcPr>
            <w:tcW w:w="7986" w:type="dxa"/>
            <w:tcBorders>
              <w:top w:val="single" w:sz="4" w:space="0" w:color="auto"/>
              <w:left w:val="nil"/>
              <w:bottom w:val="single" w:sz="4" w:space="0" w:color="auto"/>
              <w:right w:val="single" w:sz="4" w:space="0" w:color="auto"/>
            </w:tcBorders>
            <w:shd w:val="clear" w:color="auto" w:fill="auto"/>
            <w:vAlign w:val="center"/>
            <w:hideMark/>
          </w:tcPr>
          <w:p w:rsidR="00770008" w:rsidRPr="00017766" w:rsidRDefault="00770008" w:rsidP="00FD7E71">
            <w:pPr>
              <w:rPr>
                <w:rFonts w:asciiTheme="minorHAnsi" w:hAnsiTheme="minorHAnsi"/>
                <w:lang w:val="el-GR"/>
              </w:rPr>
            </w:pPr>
            <w:r w:rsidRPr="00017766">
              <w:rPr>
                <w:rFonts w:asciiTheme="minorHAnsi" w:hAnsiTheme="minorHAnsi"/>
                <w:lang w:val="el-GR"/>
              </w:rPr>
              <w:t>Ανάδειξη της ταυτότητας της περιοχής και αύξηση της ελκυστικότητας και επισκεψιμότητάς της.</w:t>
            </w:r>
          </w:p>
        </w:tc>
      </w:tr>
      <w:tr w:rsidR="00770008" w:rsidRPr="00EB2B36" w:rsidTr="00FD7E71">
        <w:trPr>
          <w:trHeight w:val="4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008" w:rsidRPr="00017766" w:rsidRDefault="00770008" w:rsidP="00FD7E71">
            <w:pPr>
              <w:jc w:val="center"/>
              <w:rPr>
                <w:rFonts w:asciiTheme="minorHAnsi" w:hAnsiTheme="minorHAnsi"/>
              </w:rPr>
            </w:pPr>
            <w:r w:rsidRPr="00017766">
              <w:rPr>
                <w:rFonts w:asciiTheme="minorHAnsi" w:hAnsiTheme="minorHAnsi"/>
              </w:rPr>
              <w:t>2</w:t>
            </w:r>
          </w:p>
        </w:tc>
        <w:tc>
          <w:tcPr>
            <w:tcW w:w="7986" w:type="dxa"/>
            <w:tcBorders>
              <w:top w:val="single" w:sz="4" w:space="0" w:color="auto"/>
              <w:left w:val="nil"/>
              <w:bottom w:val="single" w:sz="4" w:space="0" w:color="auto"/>
              <w:right w:val="single" w:sz="4" w:space="0" w:color="auto"/>
            </w:tcBorders>
            <w:shd w:val="clear" w:color="auto" w:fill="auto"/>
            <w:vAlign w:val="center"/>
            <w:hideMark/>
          </w:tcPr>
          <w:p w:rsidR="00770008" w:rsidRPr="00017766" w:rsidRDefault="00770008" w:rsidP="00FD7E71">
            <w:pPr>
              <w:rPr>
                <w:rFonts w:asciiTheme="minorHAnsi" w:hAnsiTheme="minorHAnsi"/>
                <w:lang w:val="el-GR"/>
              </w:rPr>
            </w:pPr>
            <w:r w:rsidRPr="00017766">
              <w:rPr>
                <w:rFonts w:asciiTheme="minorHAnsi" w:hAnsiTheme="minorHAnsi"/>
                <w:lang w:val="el-GR"/>
              </w:rPr>
              <w:t xml:space="preserve">Διαφύλαξη και αξιοποίηση των  πολιτιστικών πόρων </w:t>
            </w:r>
          </w:p>
        </w:tc>
      </w:tr>
    </w:tbl>
    <w:p w:rsidR="00770008" w:rsidRDefault="00770008" w:rsidP="00770008">
      <w:pPr>
        <w:rPr>
          <w:lang w:val="el-GR"/>
        </w:rPr>
      </w:pPr>
    </w:p>
    <w:p w:rsidR="003F30B5" w:rsidRDefault="003F30B5" w:rsidP="00770008">
      <w:pPr>
        <w:rPr>
          <w:lang w:val="el-GR"/>
        </w:rPr>
      </w:pPr>
      <w:r>
        <w:rPr>
          <w:lang w:val="el-GR"/>
        </w:rPr>
        <w:br w:type="page"/>
      </w:r>
    </w:p>
    <w:p w:rsidR="00770008" w:rsidRDefault="00770008" w:rsidP="00624298">
      <w:pPr>
        <w:pStyle w:val="3"/>
      </w:pPr>
      <w:bookmarkStart w:id="36" w:name="_Toc509313203"/>
      <w:r w:rsidRPr="0005380C">
        <w:lastRenderedPageBreak/>
        <w:t>1</w:t>
      </w:r>
      <w:r w:rsidR="007D5933">
        <w:rPr>
          <w:lang w:val="en-US"/>
        </w:rPr>
        <w:t>5</w:t>
      </w:r>
      <w:r w:rsidRPr="0005380C">
        <w:t>. ΤΔ υπο-δράσης 19.2.</w:t>
      </w:r>
      <w:r>
        <w:t>4.5</w:t>
      </w:r>
      <w:bookmarkEnd w:id="36"/>
    </w:p>
    <w:p w:rsidR="00770008" w:rsidRPr="00C15A74" w:rsidRDefault="00770008" w:rsidP="00770008">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821"/>
        <w:gridCol w:w="1850"/>
        <w:gridCol w:w="1724"/>
        <w:gridCol w:w="2197"/>
      </w:tblGrid>
      <w:tr w:rsidR="00770008" w:rsidRPr="00EB2B36" w:rsidTr="007D289C">
        <w:tc>
          <w:tcPr>
            <w:tcW w:w="2376" w:type="dxa"/>
            <w:shd w:val="clear" w:color="auto" w:fill="auto"/>
          </w:tcPr>
          <w:p w:rsidR="00770008" w:rsidRPr="007D289C" w:rsidRDefault="00770008" w:rsidP="00FD7E71">
            <w:pPr>
              <w:rPr>
                <w:rFonts w:asciiTheme="minorHAnsi" w:hAnsiTheme="minorHAnsi" w:cs="Calibri"/>
                <w:szCs w:val="22"/>
              </w:rPr>
            </w:pPr>
            <w:r w:rsidRPr="007D289C">
              <w:rPr>
                <w:rFonts w:asciiTheme="minorHAnsi" w:hAnsiTheme="minorHAnsi" w:cs="Calibri"/>
                <w:szCs w:val="22"/>
              </w:rPr>
              <w:t>Τίτλος Δράσης</w:t>
            </w:r>
          </w:p>
        </w:tc>
        <w:tc>
          <w:tcPr>
            <w:tcW w:w="6146" w:type="dxa"/>
            <w:gridSpan w:val="4"/>
            <w:shd w:val="clear" w:color="auto" w:fill="auto"/>
          </w:tcPr>
          <w:p w:rsidR="00770008" w:rsidRPr="007D289C" w:rsidRDefault="00770008" w:rsidP="00FD7E71">
            <w:pPr>
              <w:rPr>
                <w:rFonts w:asciiTheme="minorHAnsi" w:hAnsiTheme="minorHAnsi" w:cs="Calibri"/>
                <w:szCs w:val="22"/>
                <w:lang w:val="el-GR"/>
              </w:rPr>
            </w:pPr>
            <w:r w:rsidRPr="007D289C">
              <w:rPr>
                <w:rFonts w:asciiTheme="minorHAnsi" w:hAnsiTheme="minorHAnsi" w:cs="Calibri"/>
                <w:szCs w:val="22"/>
                <w:lang w:val="el-GR"/>
              </w:rPr>
              <w:t>Βασικές υπηρεσίες &amp; ανάπλαση χωριών σε αγροτικές περιοχές</w:t>
            </w:r>
          </w:p>
        </w:tc>
      </w:tr>
      <w:tr w:rsidR="00770008" w:rsidRPr="007D289C" w:rsidTr="007D289C">
        <w:tc>
          <w:tcPr>
            <w:tcW w:w="2376" w:type="dxa"/>
            <w:shd w:val="clear" w:color="auto" w:fill="auto"/>
          </w:tcPr>
          <w:p w:rsidR="00770008" w:rsidRPr="007D289C" w:rsidRDefault="00770008" w:rsidP="00FD7E71">
            <w:pPr>
              <w:rPr>
                <w:rFonts w:asciiTheme="minorHAnsi" w:hAnsiTheme="minorHAnsi" w:cs="Calibri"/>
                <w:szCs w:val="22"/>
              </w:rPr>
            </w:pPr>
            <w:r w:rsidRPr="007D289C">
              <w:rPr>
                <w:rFonts w:asciiTheme="minorHAnsi" w:hAnsiTheme="minorHAnsi" w:cs="Calibri"/>
                <w:szCs w:val="22"/>
              </w:rPr>
              <w:t>Κωδικός Δράσης</w:t>
            </w:r>
          </w:p>
        </w:tc>
        <w:tc>
          <w:tcPr>
            <w:tcW w:w="6146" w:type="dxa"/>
            <w:gridSpan w:val="4"/>
            <w:shd w:val="clear" w:color="auto" w:fill="auto"/>
          </w:tcPr>
          <w:p w:rsidR="00770008" w:rsidRPr="007D289C" w:rsidRDefault="00770008" w:rsidP="00FD7E71">
            <w:pPr>
              <w:rPr>
                <w:rFonts w:asciiTheme="minorHAnsi" w:hAnsiTheme="minorHAnsi" w:cs="Calibri"/>
                <w:szCs w:val="22"/>
              </w:rPr>
            </w:pPr>
            <w:r w:rsidRPr="007D289C">
              <w:rPr>
                <w:rFonts w:asciiTheme="minorHAnsi" w:hAnsiTheme="minorHAnsi" w:cs="Calibri"/>
                <w:szCs w:val="22"/>
              </w:rPr>
              <w:t>19.2.4</w:t>
            </w:r>
          </w:p>
        </w:tc>
      </w:tr>
      <w:tr w:rsidR="00770008" w:rsidRPr="00EB2B36" w:rsidTr="007D289C">
        <w:tc>
          <w:tcPr>
            <w:tcW w:w="2376" w:type="dxa"/>
            <w:shd w:val="clear" w:color="auto" w:fill="auto"/>
          </w:tcPr>
          <w:p w:rsidR="00770008" w:rsidRPr="007D289C" w:rsidRDefault="00770008" w:rsidP="00FD7E71">
            <w:pPr>
              <w:rPr>
                <w:rFonts w:asciiTheme="minorHAnsi" w:hAnsiTheme="minorHAnsi" w:cs="Calibri"/>
                <w:szCs w:val="22"/>
              </w:rPr>
            </w:pPr>
            <w:r w:rsidRPr="007D289C">
              <w:rPr>
                <w:rFonts w:asciiTheme="minorHAnsi" w:hAnsiTheme="minorHAnsi" w:cs="Calibri"/>
                <w:szCs w:val="22"/>
              </w:rPr>
              <w:t>Τίτλος υπο-δράσης</w:t>
            </w:r>
          </w:p>
        </w:tc>
        <w:tc>
          <w:tcPr>
            <w:tcW w:w="6146" w:type="dxa"/>
            <w:gridSpan w:val="4"/>
            <w:shd w:val="clear" w:color="auto" w:fill="auto"/>
          </w:tcPr>
          <w:p w:rsidR="00770008" w:rsidRPr="007D289C" w:rsidRDefault="00770008" w:rsidP="00FD7E71">
            <w:pPr>
              <w:rPr>
                <w:rFonts w:asciiTheme="minorHAnsi" w:hAnsiTheme="minorHAnsi" w:cs="Calibri"/>
                <w:szCs w:val="22"/>
                <w:lang w:val="el-GR"/>
              </w:rPr>
            </w:pPr>
            <w:r w:rsidRPr="007D289C">
              <w:rPr>
                <w:rFonts w:asciiTheme="minorHAnsi" w:hAnsiTheme="minorHAnsi" w:cs="Calibri"/>
                <w:szCs w:val="22"/>
                <w:lang w:val="el-GR"/>
              </w:rPr>
              <w:t>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κοινωνικο-οικονομικών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r>
      <w:tr w:rsidR="00770008" w:rsidRPr="007D289C" w:rsidTr="007D289C">
        <w:tc>
          <w:tcPr>
            <w:tcW w:w="2376" w:type="dxa"/>
            <w:shd w:val="clear" w:color="auto" w:fill="auto"/>
          </w:tcPr>
          <w:p w:rsidR="00770008" w:rsidRPr="007D289C" w:rsidRDefault="00770008" w:rsidP="00FD7E71">
            <w:pPr>
              <w:rPr>
                <w:rFonts w:asciiTheme="minorHAnsi" w:hAnsiTheme="minorHAnsi" w:cs="Calibri"/>
                <w:szCs w:val="22"/>
                <w:lang w:val="en-US"/>
              </w:rPr>
            </w:pPr>
            <w:r w:rsidRPr="007D289C">
              <w:rPr>
                <w:rFonts w:asciiTheme="minorHAnsi" w:hAnsiTheme="minorHAnsi" w:cs="Calibri"/>
                <w:szCs w:val="22"/>
              </w:rPr>
              <w:t>Κωδικός υπο-δράσης</w:t>
            </w:r>
          </w:p>
        </w:tc>
        <w:tc>
          <w:tcPr>
            <w:tcW w:w="6146" w:type="dxa"/>
            <w:gridSpan w:val="4"/>
            <w:shd w:val="clear" w:color="auto" w:fill="auto"/>
          </w:tcPr>
          <w:p w:rsidR="00770008" w:rsidRPr="007D289C" w:rsidRDefault="00770008" w:rsidP="00FD7E71">
            <w:pPr>
              <w:rPr>
                <w:rFonts w:asciiTheme="minorHAnsi" w:hAnsiTheme="minorHAnsi" w:cs="Calibri"/>
                <w:szCs w:val="22"/>
              </w:rPr>
            </w:pPr>
            <w:r w:rsidRPr="007D289C">
              <w:rPr>
                <w:rFonts w:asciiTheme="minorHAnsi" w:hAnsiTheme="minorHAnsi" w:cs="Calibri"/>
                <w:szCs w:val="22"/>
              </w:rPr>
              <w:t>19.2.4.5</w:t>
            </w:r>
          </w:p>
        </w:tc>
      </w:tr>
      <w:tr w:rsidR="00770008" w:rsidRPr="00EB2B36" w:rsidTr="007D289C">
        <w:tc>
          <w:tcPr>
            <w:tcW w:w="2376" w:type="dxa"/>
            <w:shd w:val="clear" w:color="auto" w:fill="auto"/>
          </w:tcPr>
          <w:p w:rsidR="00770008" w:rsidRPr="007D289C" w:rsidRDefault="00770008" w:rsidP="00FD7E71">
            <w:pPr>
              <w:rPr>
                <w:rFonts w:asciiTheme="minorHAnsi" w:hAnsiTheme="minorHAnsi" w:cs="Calibri"/>
                <w:szCs w:val="22"/>
              </w:rPr>
            </w:pPr>
            <w:r w:rsidRPr="007D289C">
              <w:rPr>
                <w:rFonts w:asciiTheme="minorHAnsi" w:hAnsiTheme="minorHAnsi" w:cs="Calibri"/>
                <w:szCs w:val="22"/>
              </w:rPr>
              <w:t>Νομική βάση</w:t>
            </w:r>
          </w:p>
        </w:tc>
        <w:tc>
          <w:tcPr>
            <w:tcW w:w="6146" w:type="dxa"/>
            <w:gridSpan w:val="4"/>
            <w:shd w:val="clear" w:color="auto" w:fill="auto"/>
          </w:tcPr>
          <w:p w:rsidR="00770008" w:rsidRPr="007D289C" w:rsidRDefault="00770008" w:rsidP="00FD7E71">
            <w:pPr>
              <w:rPr>
                <w:rFonts w:asciiTheme="minorHAnsi" w:hAnsiTheme="minorHAnsi" w:cs="Calibri"/>
                <w:szCs w:val="22"/>
                <w:lang w:val="el-GR"/>
              </w:rPr>
            </w:pPr>
            <w:r w:rsidRPr="007D289C">
              <w:rPr>
                <w:rFonts w:asciiTheme="minorHAnsi" w:hAnsiTheme="minorHAnsi" w:cs="Calibri"/>
                <w:szCs w:val="22"/>
                <w:lang w:val="el-GR"/>
              </w:rPr>
              <w:t>Άρθρο 20 καν. (ΕΕ) 1305/2013</w:t>
            </w:r>
          </w:p>
          <w:p w:rsidR="00770008" w:rsidRPr="007D289C" w:rsidRDefault="00770008" w:rsidP="008635F6">
            <w:pPr>
              <w:rPr>
                <w:rFonts w:asciiTheme="minorHAnsi" w:hAnsiTheme="minorHAnsi" w:cs="Calibri"/>
                <w:szCs w:val="22"/>
                <w:lang w:val="el-GR"/>
              </w:rPr>
            </w:pPr>
            <w:r w:rsidRPr="007D289C">
              <w:rPr>
                <w:rFonts w:asciiTheme="minorHAnsi" w:hAnsiTheme="minorHAnsi" w:cs="Calibri"/>
                <w:szCs w:val="22"/>
                <w:lang w:val="el-GR"/>
              </w:rPr>
              <w:t>Άρθρο 5</w:t>
            </w:r>
            <w:r w:rsidR="008635F6" w:rsidRPr="005743EF">
              <w:rPr>
                <w:rFonts w:asciiTheme="minorHAnsi" w:hAnsiTheme="minorHAnsi" w:cs="Calibri"/>
                <w:szCs w:val="22"/>
                <w:lang w:val="el-GR"/>
              </w:rPr>
              <w:t>3</w:t>
            </w:r>
            <w:r w:rsidRPr="007D289C">
              <w:rPr>
                <w:rFonts w:asciiTheme="minorHAnsi" w:hAnsiTheme="minorHAnsi" w:cs="Calibri"/>
                <w:szCs w:val="22"/>
                <w:lang w:val="el-GR"/>
              </w:rPr>
              <w:t xml:space="preserve"> Καν. (ΕΕ) 651/2014 [ενίσχυση 100% όταν η πράξη δεν επιφέρει κέρδος  - σε αντίθετη περίπτωση εξετάζεται η σχέση ποσού ενίσχυσης (επιλέξιμων δαπανών) και κέρδους εκμετάλλευσης και το ποσοστό ενίσχυσης διαμορφώνεται ανάλογα, με </w:t>
            </w:r>
            <w:r w:rsidRPr="007D289C">
              <w:rPr>
                <w:rFonts w:asciiTheme="minorHAnsi" w:hAnsiTheme="minorHAnsi" w:cs="Calibri"/>
                <w:szCs w:val="22"/>
                <w:lang w:val="en-US"/>
              </w:rPr>
              <w:t>max</w:t>
            </w:r>
            <w:r w:rsidRPr="007D289C">
              <w:rPr>
                <w:rFonts w:asciiTheme="minorHAnsi" w:hAnsiTheme="minorHAnsi" w:cs="Calibri"/>
                <w:szCs w:val="22"/>
                <w:lang w:val="el-GR"/>
              </w:rPr>
              <w:t xml:space="preserve"> 80% (άρθ. 53 Κ 651/2014)].</w:t>
            </w:r>
          </w:p>
        </w:tc>
      </w:tr>
      <w:tr w:rsidR="00770008" w:rsidRPr="00EB2B36" w:rsidTr="007D289C">
        <w:trPr>
          <w:trHeight w:val="2810"/>
        </w:trPr>
        <w:tc>
          <w:tcPr>
            <w:tcW w:w="8522" w:type="dxa"/>
            <w:gridSpan w:val="5"/>
            <w:shd w:val="clear" w:color="auto" w:fill="auto"/>
          </w:tcPr>
          <w:p w:rsidR="00770008" w:rsidRPr="007D289C" w:rsidRDefault="00770008" w:rsidP="00FD7E71">
            <w:pPr>
              <w:jc w:val="center"/>
              <w:rPr>
                <w:rFonts w:asciiTheme="minorHAnsi" w:hAnsiTheme="minorHAnsi" w:cs="Calibri"/>
                <w:b/>
                <w:szCs w:val="22"/>
                <w:lang w:val="el-GR"/>
              </w:rPr>
            </w:pPr>
            <w:r w:rsidRPr="007D289C">
              <w:rPr>
                <w:rFonts w:asciiTheme="minorHAnsi" w:hAnsiTheme="minorHAnsi" w:cs="Calibri"/>
                <w:b/>
                <w:szCs w:val="22"/>
                <w:lang w:val="el-GR"/>
              </w:rPr>
              <w:t>Αναλυτική Περιγραφή Υπο-δράσης</w:t>
            </w:r>
          </w:p>
          <w:p w:rsidR="00770008" w:rsidRPr="007D289C" w:rsidRDefault="00770008" w:rsidP="00FD7E71">
            <w:pPr>
              <w:rPr>
                <w:rFonts w:asciiTheme="minorHAnsi" w:hAnsiTheme="minorHAnsi" w:cs="Calibri"/>
                <w:szCs w:val="22"/>
                <w:lang w:val="el-GR"/>
              </w:rPr>
            </w:pPr>
            <w:r w:rsidRPr="007D289C">
              <w:rPr>
                <w:rFonts w:asciiTheme="minorHAnsi" w:hAnsiTheme="minorHAnsi" w:cs="Calibri"/>
                <w:szCs w:val="22"/>
                <w:lang w:val="el-GR"/>
              </w:rPr>
              <w:t xml:space="preserve">Η υποδράση στοχεύει αφ΄ενός  μεν στην  προστασία των τοπίων, οικοσυστημάτων και λοιπών φυσικών πόρων της υπαίθρου με σημαίνουσα αξία (π.χ. αισθητική, περιβαλλοντική, βιοποικιλότητα), καθώς και των «άυλων» και «υλικών» στοιχείων της υπαίθρου που έχουν ιδιαίτερη πολιτιστική αξία, αφ΄ετέρου δε στη δημιουργία κατάλληλων προϋποθέσεων (υποδομές, εξοπλισμός, εφαρμογές) για την παροχή υπηρεσιών πολιτισμού στον τοπικό πληθυσμό και τους επισκέπτες που θα αναδεικνύουν την  τοπική πολιτιστική ταυτότητα και θα καθιστούν την περιοχή ελκυστικότερη, τόσο ως τόπο διαμονής, όσο και ως τόπο τουριστικού προορισμού.  </w:t>
            </w:r>
          </w:p>
          <w:p w:rsidR="00770008" w:rsidRPr="007D289C" w:rsidRDefault="00770008" w:rsidP="00FD7E71">
            <w:pPr>
              <w:rPr>
                <w:rFonts w:asciiTheme="minorHAnsi" w:hAnsiTheme="minorHAnsi" w:cs="Calibri"/>
                <w:szCs w:val="22"/>
                <w:lang w:val="el-GR"/>
              </w:rPr>
            </w:pPr>
            <w:r w:rsidRPr="007D289C">
              <w:rPr>
                <w:rFonts w:asciiTheme="minorHAnsi" w:hAnsiTheme="minorHAnsi" w:cs="Calibri"/>
                <w:szCs w:val="22"/>
                <w:lang w:val="el-GR"/>
              </w:rPr>
              <w:t>Οι σχετικές παρεμβάσεις μπορούν να αφορούν τα εξής:</w:t>
            </w:r>
          </w:p>
          <w:p w:rsidR="00770008" w:rsidRPr="007D289C" w:rsidRDefault="00770008" w:rsidP="00E31F14">
            <w:pPr>
              <w:pStyle w:val="a3"/>
              <w:numPr>
                <w:ilvl w:val="0"/>
                <w:numId w:val="11"/>
              </w:numPr>
              <w:spacing w:line="288" w:lineRule="auto"/>
              <w:rPr>
                <w:rFonts w:asciiTheme="minorHAnsi" w:hAnsiTheme="minorHAnsi" w:cs="Calibri"/>
                <w:szCs w:val="22"/>
                <w:lang w:val="el-GR"/>
              </w:rPr>
            </w:pPr>
            <w:r w:rsidRPr="007D289C">
              <w:rPr>
                <w:rFonts w:asciiTheme="minorHAnsi" w:hAnsiTheme="minorHAnsi" w:cs="Calibri"/>
                <w:szCs w:val="22"/>
                <w:lang w:val="el-GR"/>
              </w:rPr>
              <w:t xml:space="preserve">Έργα αποκατάστασης και διατήρησης της φυσικής και αισθητικής αξίας περιοχών και τοπίων, (π.χ. φυτοτεχνικές εργασίες, δενδροφυτεύσεις με ενδημικά είδη, μικρής κλίμακας τεχνικά έργα για την προστασία του εδάφους, καθαρισμός – προστασία υδάτινων απορροών, αποκατάσταση υποβαθμισμένων τοπίων και χώρων της υπαίθρου όπως χώροι απόρριψης απορριμμάτων) </w:t>
            </w:r>
          </w:p>
          <w:p w:rsidR="00770008" w:rsidRPr="007D289C" w:rsidRDefault="00770008" w:rsidP="00E31F14">
            <w:pPr>
              <w:pStyle w:val="a3"/>
              <w:numPr>
                <w:ilvl w:val="0"/>
                <w:numId w:val="11"/>
              </w:numPr>
              <w:spacing w:line="288" w:lineRule="auto"/>
              <w:jc w:val="left"/>
              <w:rPr>
                <w:rFonts w:asciiTheme="minorHAnsi" w:hAnsiTheme="minorHAnsi" w:cs="Calibri"/>
                <w:szCs w:val="22"/>
                <w:lang w:val="el-GR"/>
              </w:rPr>
            </w:pPr>
            <w:r w:rsidRPr="007D289C">
              <w:rPr>
                <w:rFonts w:asciiTheme="minorHAnsi" w:hAnsiTheme="minorHAnsi" w:cs="Calibri"/>
                <w:szCs w:val="22"/>
                <w:lang w:val="el-GR"/>
              </w:rPr>
              <w:t xml:space="preserve">Έργα αποκατάστασης, ανάδειξης και αύξησης της επισκεψιμότητας κτισμάτων της αρχιτεκτονικής, πολιτιστικής και αγροτικής κληρονομιάς με ιδιαίτερη, αισθητική και ιστορική αξία όπως: αποκαταστάσεις παραδοσιακών ή διατηρητέων κτιρίων και άλλων κτισμάτων (π.χ. βρύσες, γεφύρια), συμπεριλαμβανομένων και αυτών όπου υπήρχε αγροτική παραγωγική δραστηριότητα αλλά σήμερα έχουν μόνο επιδεικτικό χαρακτήρα (π.χ. ελαιοτριβεία, πατητήρια, μύλοι κ.ά.). </w:t>
            </w:r>
          </w:p>
          <w:p w:rsidR="00770008" w:rsidRPr="007D289C" w:rsidRDefault="00770008" w:rsidP="00E31F14">
            <w:pPr>
              <w:pStyle w:val="a3"/>
              <w:numPr>
                <w:ilvl w:val="0"/>
                <w:numId w:val="11"/>
              </w:numPr>
              <w:spacing w:line="288" w:lineRule="auto"/>
              <w:jc w:val="left"/>
              <w:rPr>
                <w:rFonts w:asciiTheme="minorHAnsi" w:hAnsiTheme="minorHAnsi" w:cs="Calibri"/>
                <w:szCs w:val="22"/>
                <w:lang w:val="el-GR"/>
              </w:rPr>
            </w:pPr>
            <w:r w:rsidRPr="007D289C">
              <w:rPr>
                <w:rFonts w:asciiTheme="minorHAnsi" w:hAnsiTheme="minorHAnsi" w:cs="Calibri"/>
                <w:szCs w:val="22"/>
                <w:lang w:val="el-GR"/>
              </w:rPr>
              <w:t xml:space="preserve">Παρεμβάσεις βελτίωσης της οικολογικής και κοινωνικής αξίας των περιοχών (π.χ. μονοπάτια – διαδρομές περιήγησης, θέσεις θέας, σήμανση περιοχών, καταφύγια, έργα υποδομής για τη βελτίωση της άγριας πανίδας και χλωρίδας, κέντρα περίθαλψης άγριων ζώων, δημιουργία κέντρων επισκεπτών και ενημέρωσης σε προστατευόμενες περιοχές και συναφής εξοπλισμός (π.χ. ασφάλεια επισκεπτών, πυρόσβεση) </w:t>
            </w:r>
          </w:p>
          <w:p w:rsidR="00770008" w:rsidRPr="007D289C" w:rsidRDefault="00770008" w:rsidP="00E31F14">
            <w:pPr>
              <w:pStyle w:val="a3"/>
              <w:numPr>
                <w:ilvl w:val="0"/>
                <w:numId w:val="11"/>
              </w:numPr>
              <w:spacing w:line="288" w:lineRule="auto"/>
              <w:jc w:val="left"/>
              <w:rPr>
                <w:rFonts w:asciiTheme="minorHAnsi" w:hAnsiTheme="minorHAnsi" w:cs="Calibri"/>
                <w:szCs w:val="22"/>
                <w:lang w:val="el-GR"/>
              </w:rPr>
            </w:pPr>
            <w:r w:rsidRPr="007D289C">
              <w:rPr>
                <w:rFonts w:asciiTheme="minorHAnsi" w:hAnsiTheme="minorHAnsi" w:cs="Calibri"/>
                <w:szCs w:val="22"/>
                <w:lang w:val="el-GR"/>
              </w:rPr>
              <w:t xml:space="preserve">Δημιουργία, επέκταση και εξοπλισμός υποδομών πολιτισμού και συναφών δραστηριοτήτων (π.χ. πολιτιστικά / καλλιτεχνικά κέντρα ή χώροι, μουσεία, αρχεία,  ωδεία, θέατρα, βιβλιοθήκες, κέντρα νέων κ.ά).  </w:t>
            </w:r>
          </w:p>
          <w:p w:rsidR="00770008" w:rsidRPr="007D289C" w:rsidRDefault="00770008" w:rsidP="00E31F14">
            <w:pPr>
              <w:pStyle w:val="a3"/>
              <w:numPr>
                <w:ilvl w:val="0"/>
                <w:numId w:val="11"/>
              </w:numPr>
              <w:spacing w:line="288" w:lineRule="auto"/>
              <w:jc w:val="left"/>
              <w:rPr>
                <w:rFonts w:asciiTheme="minorHAnsi" w:hAnsiTheme="minorHAnsi" w:cs="Calibri"/>
                <w:szCs w:val="22"/>
                <w:lang w:val="el-GR"/>
              </w:rPr>
            </w:pPr>
            <w:r w:rsidRPr="007D289C">
              <w:rPr>
                <w:rFonts w:asciiTheme="minorHAnsi" w:hAnsiTheme="minorHAnsi" w:cs="Calibri"/>
                <w:szCs w:val="22"/>
                <w:lang w:val="el-GR"/>
              </w:rPr>
              <w:t xml:space="preserve">Παρεμβάσεις βελτίωσης της πρόσβασης του κοινού στα πολιτιστικά ιδρύματα ή τους χώρους πολιτιστικής κληρονομιάς και στις σχετικές δραστηριότητες, συμπεριλαμβανομένων της ψηφιοποίησης και της χρήσης νέων τεχνολογιών, καθώς και της βελτίωσης της προσπελασιμότητας  για τα άτομα με ειδικές ανάγκες (ιδίως, ράμπες και ανελκυστήρες για τα </w:t>
            </w:r>
            <w:r w:rsidRPr="007D289C">
              <w:rPr>
                <w:rFonts w:asciiTheme="minorHAnsi" w:hAnsiTheme="minorHAnsi" w:cs="Calibri"/>
                <w:szCs w:val="22"/>
                <w:lang w:val="el-GR"/>
              </w:rPr>
              <w:lastRenderedPageBreak/>
              <w:t xml:space="preserve">άτομα με αναπηρία, ενδείξεις σε γραφή </w:t>
            </w:r>
            <w:r w:rsidRPr="007D289C">
              <w:rPr>
                <w:rFonts w:asciiTheme="minorHAnsi" w:hAnsiTheme="minorHAnsi" w:cs="Calibri"/>
                <w:szCs w:val="22"/>
              </w:rPr>
              <w:t>Braille</w:t>
            </w:r>
            <w:r w:rsidRPr="007D289C">
              <w:rPr>
                <w:rFonts w:asciiTheme="minorHAnsi" w:hAnsiTheme="minorHAnsi" w:cs="Calibri"/>
                <w:szCs w:val="22"/>
                <w:lang w:val="el-GR"/>
              </w:rPr>
              <w:t xml:space="preserve"> και διαδραστικές εκθέσεις σε μουσεία κ.ά).</w:t>
            </w:r>
          </w:p>
          <w:p w:rsidR="00770008" w:rsidRPr="007D289C" w:rsidRDefault="00770008" w:rsidP="00FD7E71">
            <w:pPr>
              <w:rPr>
                <w:rFonts w:asciiTheme="minorHAnsi" w:hAnsiTheme="minorHAnsi" w:cs="Calibri"/>
                <w:szCs w:val="22"/>
                <w:lang w:val="el-GR"/>
              </w:rPr>
            </w:pPr>
            <w:r w:rsidRPr="007D289C">
              <w:rPr>
                <w:rFonts w:asciiTheme="minorHAnsi" w:hAnsiTheme="minorHAnsi" w:cs="Calibri"/>
                <w:szCs w:val="22"/>
                <w:lang w:val="el-GR"/>
              </w:rPr>
              <w:t>Στο πλαίσιο των ανωτέρω παρεμβάσεων και όχι αυτοτελώς, μπορούν να ενισχυθούν και άυλες ενέργειες ανάδειξης και διατήρησης της φυσικής / πολιτιστικής κληρονομιάς και αγροτικής παράδοσης της περιοχής όπως:</w:t>
            </w:r>
          </w:p>
          <w:p w:rsidR="00770008" w:rsidRPr="007D289C" w:rsidRDefault="00770008" w:rsidP="00FD7E71">
            <w:pPr>
              <w:rPr>
                <w:rFonts w:asciiTheme="minorHAnsi" w:hAnsiTheme="minorHAnsi" w:cs="Calibri"/>
                <w:szCs w:val="22"/>
                <w:lang w:val="el-GR"/>
              </w:rPr>
            </w:pPr>
            <w:r w:rsidRPr="007D289C">
              <w:rPr>
                <w:rFonts w:asciiTheme="minorHAnsi" w:hAnsiTheme="minorHAnsi" w:cs="Calibri"/>
                <w:szCs w:val="22"/>
                <w:lang w:val="el-GR"/>
              </w:rPr>
              <w:t>- Ενέργειες περιβαλλοντικής ευαισθητοποίησης (εκπόνηση και υλοποίηση προγραμμάτων και δράσεων ενημέρωσης - δημοσιότητας, ψηφιακές εφαρμογές, δικτύωση φορέων)</w:t>
            </w:r>
          </w:p>
          <w:p w:rsidR="00770008" w:rsidRPr="007D289C" w:rsidRDefault="00770008" w:rsidP="00FD7E71">
            <w:pPr>
              <w:rPr>
                <w:rFonts w:asciiTheme="minorHAnsi" w:hAnsiTheme="minorHAnsi" w:cs="Calibri"/>
                <w:szCs w:val="22"/>
                <w:lang w:val="el-GR"/>
              </w:rPr>
            </w:pPr>
            <w:r w:rsidRPr="007D289C">
              <w:rPr>
                <w:rFonts w:asciiTheme="minorHAnsi" w:hAnsiTheme="minorHAnsi" w:cs="Calibri"/>
                <w:szCs w:val="22"/>
                <w:lang w:val="el-GR"/>
              </w:rPr>
              <w:t>- Ενέργειες ανάδειξης, ενημέρωσης, ευαισθητοποίησης για την πολιτιστική, αγροτική και λαογραφική κληρονομιά και την τοπική αγροτική οικονομία (π.χ. μελέτες καταγραφής εθίμων, σχετικές ηλεκτρονικές εφαρμογές, δημιουργία εκθετηρίων – συλλογών, δημιουργία πολιτιστικών διαδρομών, προβολή και ανάδειξη τοπικών παραδόσεων και προϊόντων, παραδοσιακών επαγ</w:t>
            </w:r>
            <w:r w:rsidR="007D289C">
              <w:rPr>
                <w:rFonts w:asciiTheme="minorHAnsi" w:hAnsiTheme="minorHAnsi" w:cs="Calibri"/>
                <w:szCs w:val="22"/>
                <w:lang w:val="el-GR"/>
              </w:rPr>
              <w:t>γελμάτων και καλλιεργειών κ.ά).</w:t>
            </w:r>
          </w:p>
        </w:tc>
      </w:tr>
      <w:tr w:rsidR="00770008" w:rsidRPr="007D289C" w:rsidTr="007D289C">
        <w:trPr>
          <w:trHeight w:val="547"/>
        </w:trPr>
        <w:tc>
          <w:tcPr>
            <w:tcW w:w="8522" w:type="dxa"/>
            <w:gridSpan w:val="5"/>
            <w:shd w:val="clear" w:color="auto" w:fill="auto"/>
          </w:tcPr>
          <w:p w:rsidR="00770008" w:rsidRPr="007D289C" w:rsidRDefault="00770008" w:rsidP="00FD7E71">
            <w:pPr>
              <w:rPr>
                <w:rFonts w:asciiTheme="minorHAnsi" w:hAnsiTheme="minorHAnsi" w:cs="Calibri"/>
                <w:szCs w:val="22"/>
                <w:lang w:val="el-GR"/>
              </w:rPr>
            </w:pPr>
          </w:p>
          <w:p w:rsidR="00770008" w:rsidRPr="007D289C" w:rsidRDefault="00770008" w:rsidP="00FD7E71">
            <w:pPr>
              <w:rPr>
                <w:rFonts w:asciiTheme="minorHAnsi" w:hAnsiTheme="minorHAnsi" w:cs="Calibri"/>
                <w:szCs w:val="22"/>
              </w:rPr>
            </w:pPr>
            <w:r w:rsidRPr="007D289C">
              <w:rPr>
                <w:rFonts w:asciiTheme="minorHAnsi" w:hAnsiTheme="minorHAnsi" w:cs="Calibri"/>
                <w:b/>
                <w:szCs w:val="22"/>
              </w:rPr>
              <w:t>Θεματική Κατεύθυνση που εξυπηρετείται</w:t>
            </w:r>
          </w:p>
        </w:tc>
      </w:tr>
      <w:tr w:rsidR="00770008" w:rsidRPr="00EB2B36" w:rsidTr="007D289C">
        <w:tc>
          <w:tcPr>
            <w:tcW w:w="8522" w:type="dxa"/>
            <w:gridSpan w:val="5"/>
            <w:shd w:val="clear" w:color="auto" w:fill="auto"/>
          </w:tcPr>
          <w:p w:rsidR="00770008" w:rsidRPr="007D289C" w:rsidRDefault="00770008" w:rsidP="00FD7E71">
            <w:pPr>
              <w:rPr>
                <w:rFonts w:asciiTheme="minorHAnsi" w:hAnsiTheme="minorHAnsi" w:cs="Calibri"/>
                <w:szCs w:val="22"/>
                <w:lang w:val="el-GR"/>
              </w:rPr>
            </w:pPr>
            <w:r w:rsidRPr="007D289C">
              <w:rPr>
                <w:rFonts w:asciiTheme="minorHAnsi" w:hAnsiTheme="minorHAnsi" w:cs="Calibri"/>
                <w:szCs w:val="22"/>
                <w:lang w:val="el-GR"/>
              </w:rPr>
              <w:t>4η: Διατήρηση - βελτίωση των πολιτιστικών στοιχείων της περιοχής</w:t>
            </w:r>
          </w:p>
        </w:tc>
      </w:tr>
      <w:tr w:rsidR="00770008" w:rsidRPr="007D289C" w:rsidTr="007D289C">
        <w:tc>
          <w:tcPr>
            <w:tcW w:w="8522" w:type="dxa"/>
            <w:gridSpan w:val="5"/>
            <w:shd w:val="clear" w:color="auto" w:fill="auto"/>
          </w:tcPr>
          <w:p w:rsidR="00770008" w:rsidRPr="007D289C" w:rsidRDefault="00770008" w:rsidP="00FD7E71">
            <w:pPr>
              <w:jc w:val="center"/>
              <w:rPr>
                <w:rFonts w:asciiTheme="minorHAnsi" w:hAnsiTheme="minorHAnsi" w:cs="Calibri"/>
                <w:b/>
                <w:szCs w:val="22"/>
              </w:rPr>
            </w:pPr>
            <w:r w:rsidRPr="007D289C">
              <w:rPr>
                <w:rFonts w:asciiTheme="minorHAnsi" w:hAnsiTheme="minorHAnsi" w:cs="Calibri"/>
                <w:b/>
                <w:szCs w:val="22"/>
              </w:rPr>
              <w:t>Χρηματοδοτικά στοιχεία</w:t>
            </w:r>
          </w:p>
        </w:tc>
      </w:tr>
      <w:tr w:rsidR="00770008" w:rsidRPr="00EB2B36" w:rsidTr="007D289C">
        <w:trPr>
          <w:trHeight w:val="435"/>
        </w:trPr>
        <w:tc>
          <w:tcPr>
            <w:tcW w:w="3227" w:type="dxa"/>
            <w:gridSpan w:val="2"/>
            <w:shd w:val="clear" w:color="auto" w:fill="auto"/>
          </w:tcPr>
          <w:p w:rsidR="00770008" w:rsidRPr="007D289C" w:rsidRDefault="00770008" w:rsidP="00FD7E71">
            <w:pPr>
              <w:rPr>
                <w:rFonts w:asciiTheme="minorHAnsi" w:hAnsiTheme="minorHAnsi" w:cs="Calibri"/>
                <w:szCs w:val="22"/>
              </w:rPr>
            </w:pPr>
          </w:p>
        </w:tc>
        <w:tc>
          <w:tcPr>
            <w:tcW w:w="1701" w:type="dxa"/>
            <w:shd w:val="clear" w:color="auto" w:fill="auto"/>
          </w:tcPr>
          <w:p w:rsidR="00770008" w:rsidRPr="007D289C" w:rsidRDefault="00770008" w:rsidP="00FD7E71">
            <w:pPr>
              <w:rPr>
                <w:rFonts w:asciiTheme="minorHAnsi" w:hAnsiTheme="minorHAnsi" w:cs="Calibri"/>
                <w:szCs w:val="22"/>
              </w:rPr>
            </w:pPr>
            <w:r w:rsidRPr="007D289C">
              <w:rPr>
                <w:rFonts w:asciiTheme="minorHAnsi" w:hAnsiTheme="minorHAnsi" w:cs="Calibri"/>
                <w:szCs w:val="22"/>
              </w:rPr>
              <w:t>Ποσό (€)</w:t>
            </w:r>
          </w:p>
        </w:tc>
        <w:tc>
          <w:tcPr>
            <w:tcW w:w="1701" w:type="dxa"/>
            <w:shd w:val="clear" w:color="auto" w:fill="auto"/>
          </w:tcPr>
          <w:p w:rsidR="00770008" w:rsidRPr="007D289C" w:rsidRDefault="00770008" w:rsidP="00FD7E71">
            <w:pPr>
              <w:rPr>
                <w:rFonts w:asciiTheme="minorHAnsi" w:hAnsiTheme="minorHAnsi" w:cs="Calibri"/>
                <w:szCs w:val="22"/>
                <w:lang w:val="el-GR"/>
              </w:rPr>
            </w:pPr>
            <w:r w:rsidRPr="007D289C">
              <w:rPr>
                <w:rFonts w:asciiTheme="minorHAnsi" w:hAnsiTheme="minorHAnsi" w:cs="Calibri"/>
                <w:szCs w:val="22"/>
                <w:lang w:val="el-GR"/>
              </w:rPr>
              <w:t>Ποσοστό (%) σε επίπεδο υπο-μέτρου</w:t>
            </w:r>
          </w:p>
        </w:tc>
        <w:tc>
          <w:tcPr>
            <w:tcW w:w="1893" w:type="dxa"/>
            <w:shd w:val="clear" w:color="auto" w:fill="auto"/>
          </w:tcPr>
          <w:p w:rsidR="00770008" w:rsidRPr="007D289C" w:rsidRDefault="00770008" w:rsidP="00FD7E71">
            <w:pPr>
              <w:rPr>
                <w:rFonts w:asciiTheme="minorHAnsi" w:hAnsiTheme="minorHAnsi" w:cs="Calibri"/>
                <w:szCs w:val="22"/>
                <w:lang w:val="el-GR"/>
              </w:rPr>
            </w:pPr>
            <w:r w:rsidRPr="007D289C">
              <w:rPr>
                <w:rFonts w:asciiTheme="minorHAnsi" w:hAnsiTheme="minorHAnsi" w:cs="Calibri"/>
                <w:szCs w:val="22"/>
                <w:lang w:val="el-GR"/>
              </w:rPr>
              <w:t>Ποσοστό (%) σε επίπεδο Τοπικού Προγράμματος</w:t>
            </w:r>
          </w:p>
        </w:tc>
      </w:tr>
      <w:tr w:rsidR="00770008" w:rsidRPr="007D289C" w:rsidTr="007D289C">
        <w:trPr>
          <w:trHeight w:val="403"/>
        </w:trPr>
        <w:tc>
          <w:tcPr>
            <w:tcW w:w="3227" w:type="dxa"/>
            <w:gridSpan w:val="2"/>
            <w:shd w:val="clear" w:color="auto" w:fill="auto"/>
          </w:tcPr>
          <w:p w:rsidR="00770008" w:rsidRPr="007D289C" w:rsidRDefault="00770008" w:rsidP="00FD7E71">
            <w:pPr>
              <w:rPr>
                <w:rFonts w:asciiTheme="minorHAnsi" w:hAnsiTheme="minorHAnsi" w:cs="Calibri"/>
                <w:szCs w:val="22"/>
              </w:rPr>
            </w:pPr>
            <w:r w:rsidRPr="007D289C">
              <w:rPr>
                <w:rFonts w:asciiTheme="minorHAnsi" w:hAnsiTheme="minorHAnsi" w:cs="Calibri"/>
                <w:szCs w:val="22"/>
              </w:rPr>
              <w:t>Συνολικός Προϋπολογισμός</w:t>
            </w:r>
          </w:p>
        </w:tc>
        <w:tc>
          <w:tcPr>
            <w:tcW w:w="1701" w:type="dxa"/>
            <w:shd w:val="clear" w:color="auto" w:fill="auto"/>
          </w:tcPr>
          <w:p w:rsidR="00770008" w:rsidRPr="007D289C" w:rsidRDefault="00770008" w:rsidP="00FD7E71">
            <w:pPr>
              <w:jc w:val="center"/>
              <w:rPr>
                <w:rFonts w:asciiTheme="minorHAnsi" w:hAnsiTheme="minorHAnsi" w:cs="Calibri"/>
                <w:bCs/>
                <w:color w:val="000000"/>
                <w:szCs w:val="22"/>
              </w:rPr>
            </w:pPr>
            <w:r w:rsidRPr="007D289C">
              <w:rPr>
                <w:rFonts w:asciiTheme="minorHAnsi" w:hAnsiTheme="minorHAnsi" w:cs="Calibri"/>
                <w:color w:val="000000"/>
                <w:szCs w:val="22"/>
                <w:lang w:eastAsia="el-GR"/>
              </w:rPr>
              <w:t>600.000,00</w:t>
            </w:r>
          </w:p>
        </w:tc>
        <w:tc>
          <w:tcPr>
            <w:tcW w:w="1701" w:type="dxa"/>
            <w:shd w:val="clear" w:color="auto" w:fill="auto"/>
          </w:tcPr>
          <w:p w:rsidR="00770008" w:rsidRPr="007D289C" w:rsidRDefault="00770008" w:rsidP="00FD7E71">
            <w:pPr>
              <w:jc w:val="center"/>
              <w:rPr>
                <w:rFonts w:asciiTheme="minorHAnsi" w:hAnsiTheme="minorHAnsi" w:cs="Calibri"/>
                <w:szCs w:val="22"/>
              </w:rPr>
            </w:pPr>
            <w:r w:rsidRPr="007D289C">
              <w:rPr>
                <w:rFonts w:asciiTheme="minorHAnsi" w:hAnsiTheme="minorHAnsi" w:cs="Calibri"/>
                <w:color w:val="000000"/>
                <w:szCs w:val="22"/>
                <w:lang w:eastAsia="el-GR"/>
              </w:rPr>
              <w:t>6,50%</w:t>
            </w:r>
          </w:p>
        </w:tc>
        <w:tc>
          <w:tcPr>
            <w:tcW w:w="1893" w:type="dxa"/>
            <w:shd w:val="clear" w:color="auto" w:fill="auto"/>
          </w:tcPr>
          <w:p w:rsidR="00770008" w:rsidRPr="007D289C" w:rsidRDefault="00770008" w:rsidP="00FD7E71">
            <w:pPr>
              <w:jc w:val="center"/>
              <w:rPr>
                <w:rFonts w:asciiTheme="minorHAnsi" w:hAnsiTheme="minorHAnsi" w:cs="Calibri"/>
                <w:szCs w:val="22"/>
              </w:rPr>
            </w:pPr>
            <w:r w:rsidRPr="007D289C">
              <w:rPr>
                <w:rFonts w:asciiTheme="minorHAnsi" w:hAnsiTheme="minorHAnsi" w:cs="Calibri"/>
                <w:color w:val="000000"/>
                <w:szCs w:val="22"/>
                <w:lang w:eastAsia="el-GR"/>
              </w:rPr>
              <w:t>5,43%</w:t>
            </w:r>
          </w:p>
        </w:tc>
      </w:tr>
      <w:tr w:rsidR="00770008" w:rsidRPr="007D289C" w:rsidTr="007D289C">
        <w:trPr>
          <w:trHeight w:val="409"/>
        </w:trPr>
        <w:tc>
          <w:tcPr>
            <w:tcW w:w="3227" w:type="dxa"/>
            <w:gridSpan w:val="2"/>
            <w:shd w:val="clear" w:color="auto" w:fill="auto"/>
          </w:tcPr>
          <w:p w:rsidR="00770008" w:rsidRPr="007D289C" w:rsidRDefault="00770008" w:rsidP="00FD7E71">
            <w:pPr>
              <w:rPr>
                <w:rFonts w:asciiTheme="minorHAnsi" w:hAnsiTheme="minorHAnsi" w:cs="Calibri"/>
                <w:szCs w:val="22"/>
              </w:rPr>
            </w:pPr>
            <w:r w:rsidRPr="007D289C">
              <w:rPr>
                <w:rFonts w:asciiTheme="minorHAnsi" w:hAnsiTheme="minorHAnsi" w:cs="Calibri"/>
                <w:szCs w:val="22"/>
              </w:rPr>
              <w:t>Δημόσια Δαπάνη</w:t>
            </w:r>
          </w:p>
        </w:tc>
        <w:tc>
          <w:tcPr>
            <w:tcW w:w="1701" w:type="dxa"/>
            <w:shd w:val="clear" w:color="auto" w:fill="auto"/>
          </w:tcPr>
          <w:p w:rsidR="00770008" w:rsidRPr="007D289C" w:rsidRDefault="00770008" w:rsidP="00FD7E71">
            <w:pPr>
              <w:jc w:val="center"/>
              <w:rPr>
                <w:rFonts w:asciiTheme="minorHAnsi" w:hAnsiTheme="minorHAnsi" w:cs="Calibri"/>
                <w:bCs/>
                <w:color w:val="000000"/>
                <w:szCs w:val="22"/>
              </w:rPr>
            </w:pPr>
            <w:r w:rsidRPr="007D289C">
              <w:rPr>
                <w:rFonts w:asciiTheme="minorHAnsi" w:hAnsiTheme="minorHAnsi" w:cs="Calibri"/>
                <w:color w:val="000000"/>
                <w:szCs w:val="22"/>
                <w:lang w:eastAsia="el-GR"/>
              </w:rPr>
              <w:t>600.000,00</w:t>
            </w:r>
          </w:p>
        </w:tc>
        <w:tc>
          <w:tcPr>
            <w:tcW w:w="1701" w:type="dxa"/>
            <w:shd w:val="clear" w:color="auto" w:fill="auto"/>
          </w:tcPr>
          <w:p w:rsidR="00770008" w:rsidRPr="007D289C" w:rsidRDefault="00770008" w:rsidP="00FD7E71">
            <w:pPr>
              <w:jc w:val="center"/>
              <w:rPr>
                <w:rFonts w:asciiTheme="minorHAnsi" w:hAnsiTheme="minorHAnsi" w:cs="Calibri"/>
                <w:szCs w:val="22"/>
              </w:rPr>
            </w:pPr>
            <w:r w:rsidRPr="007D289C">
              <w:rPr>
                <w:rFonts w:asciiTheme="minorHAnsi" w:hAnsiTheme="minorHAnsi" w:cs="Calibri"/>
                <w:color w:val="000000"/>
                <w:szCs w:val="22"/>
                <w:lang w:eastAsia="el-GR"/>
              </w:rPr>
              <w:t>9,55%</w:t>
            </w:r>
          </w:p>
        </w:tc>
        <w:tc>
          <w:tcPr>
            <w:tcW w:w="1893" w:type="dxa"/>
            <w:shd w:val="clear" w:color="auto" w:fill="auto"/>
          </w:tcPr>
          <w:p w:rsidR="00770008" w:rsidRPr="007D289C" w:rsidRDefault="00770008" w:rsidP="00FD7E71">
            <w:pPr>
              <w:jc w:val="center"/>
              <w:rPr>
                <w:rFonts w:asciiTheme="minorHAnsi" w:hAnsiTheme="minorHAnsi" w:cs="Calibri"/>
                <w:szCs w:val="22"/>
              </w:rPr>
            </w:pPr>
            <w:r w:rsidRPr="007D289C">
              <w:rPr>
                <w:rFonts w:asciiTheme="minorHAnsi" w:hAnsiTheme="minorHAnsi" w:cs="Calibri"/>
                <w:color w:val="000000"/>
                <w:szCs w:val="22"/>
                <w:lang w:eastAsia="el-GR"/>
              </w:rPr>
              <w:t>7,41%</w:t>
            </w:r>
          </w:p>
        </w:tc>
      </w:tr>
      <w:tr w:rsidR="00770008" w:rsidRPr="007D289C" w:rsidTr="007D289C">
        <w:trPr>
          <w:trHeight w:val="287"/>
        </w:trPr>
        <w:tc>
          <w:tcPr>
            <w:tcW w:w="3227" w:type="dxa"/>
            <w:gridSpan w:val="2"/>
            <w:shd w:val="clear" w:color="auto" w:fill="auto"/>
          </w:tcPr>
          <w:p w:rsidR="00770008" w:rsidRPr="007D289C" w:rsidRDefault="00770008" w:rsidP="00FD7E71">
            <w:pPr>
              <w:rPr>
                <w:rFonts w:asciiTheme="minorHAnsi" w:hAnsiTheme="minorHAnsi" w:cs="Calibri"/>
                <w:szCs w:val="22"/>
              </w:rPr>
            </w:pPr>
            <w:r w:rsidRPr="007D289C">
              <w:rPr>
                <w:rFonts w:asciiTheme="minorHAnsi" w:hAnsiTheme="minorHAnsi" w:cs="Calibri"/>
                <w:szCs w:val="22"/>
              </w:rPr>
              <w:t>Ιδιωτική Συμμετοχή</w:t>
            </w:r>
          </w:p>
        </w:tc>
        <w:tc>
          <w:tcPr>
            <w:tcW w:w="1701" w:type="dxa"/>
            <w:shd w:val="clear" w:color="auto" w:fill="auto"/>
          </w:tcPr>
          <w:p w:rsidR="00770008" w:rsidRPr="007D289C" w:rsidRDefault="00770008" w:rsidP="00FD7E71">
            <w:pPr>
              <w:jc w:val="center"/>
              <w:rPr>
                <w:rFonts w:asciiTheme="minorHAnsi" w:hAnsiTheme="minorHAnsi" w:cs="Calibri"/>
                <w:bCs/>
                <w:color w:val="000000"/>
                <w:szCs w:val="22"/>
              </w:rPr>
            </w:pPr>
            <w:r w:rsidRPr="007D289C">
              <w:rPr>
                <w:rFonts w:asciiTheme="minorHAnsi" w:hAnsiTheme="minorHAnsi" w:cs="Calibri"/>
                <w:bCs/>
                <w:color w:val="000000"/>
                <w:szCs w:val="22"/>
              </w:rPr>
              <w:t>0,00</w:t>
            </w:r>
          </w:p>
        </w:tc>
        <w:tc>
          <w:tcPr>
            <w:tcW w:w="1701" w:type="dxa"/>
            <w:shd w:val="clear" w:color="auto" w:fill="auto"/>
          </w:tcPr>
          <w:p w:rsidR="00770008" w:rsidRPr="007D289C" w:rsidRDefault="00770008" w:rsidP="00FD7E71">
            <w:pPr>
              <w:jc w:val="center"/>
              <w:rPr>
                <w:rFonts w:asciiTheme="minorHAnsi" w:hAnsiTheme="minorHAnsi" w:cs="Calibri"/>
                <w:szCs w:val="22"/>
              </w:rPr>
            </w:pPr>
            <w:r w:rsidRPr="007D289C">
              <w:rPr>
                <w:rFonts w:asciiTheme="minorHAnsi" w:hAnsiTheme="minorHAnsi" w:cs="Calibri"/>
                <w:szCs w:val="22"/>
              </w:rPr>
              <w:t>0,00%</w:t>
            </w:r>
          </w:p>
        </w:tc>
        <w:tc>
          <w:tcPr>
            <w:tcW w:w="1893" w:type="dxa"/>
            <w:shd w:val="clear" w:color="auto" w:fill="auto"/>
          </w:tcPr>
          <w:p w:rsidR="00770008" w:rsidRPr="007D289C" w:rsidRDefault="00770008" w:rsidP="00FD7E71">
            <w:pPr>
              <w:jc w:val="center"/>
              <w:rPr>
                <w:rFonts w:asciiTheme="minorHAnsi" w:hAnsiTheme="minorHAnsi" w:cs="Calibri"/>
                <w:szCs w:val="22"/>
              </w:rPr>
            </w:pPr>
            <w:r w:rsidRPr="007D289C">
              <w:rPr>
                <w:rFonts w:asciiTheme="minorHAnsi" w:hAnsiTheme="minorHAnsi" w:cs="Calibri"/>
                <w:szCs w:val="22"/>
              </w:rPr>
              <w:t>0,00%</w:t>
            </w:r>
          </w:p>
        </w:tc>
      </w:tr>
      <w:tr w:rsidR="00770008" w:rsidRPr="007D289C" w:rsidTr="007D289C">
        <w:tc>
          <w:tcPr>
            <w:tcW w:w="8522" w:type="dxa"/>
            <w:gridSpan w:val="5"/>
            <w:shd w:val="clear" w:color="auto" w:fill="auto"/>
          </w:tcPr>
          <w:p w:rsidR="00770008" w:rsidRPr="007D289C" w:rsidRDefault="00770008" w:rsidP="00FD7E71">
            <w:pPr>
              <w:jc w:val="center"/>
              <w:rPr>
                <w:rFonts w:asciiTheme="minorHAnsi" w:hAnsiTheme="minorHAnsi" w:cs="Calibri"/>
                <w:b/>
                <w:szCs w:val="22"/>
              </w:rPr>
            </w:pPr>
            <w:r w:rsidRPr="007D289C">
              <w:rPr>
                <w:rFonts w:asciiTheme="minorHAnsi" w:hAnsiTheme="minorHAnsi" w:cs="Calibri"/>
                <w:b/>
                <w:szCs w:val="22"/>
              </w:rPr>
              <w:t xml:space="preserve">Περιοχή Εφαρμογής </w:t>
            </w:r>
          </w:p>
        </w:tc>
      </w:tr>
      <w:tr w:rsidR="00770008" w:rsidRPr="007D289C" w:rsidTr="007D289C">
        <w:tc>
          <w:tcPr>
            <w:tcW w:w="8522" w:type="dxa"/>
            <w:gridSpan w:val="5"/>
            <w:shd w:val="clear" w:color="auto" w:fill="auto"/>
          </w:tcPr>
          <w:p w:rsidR="00770008" w:rsidRPr="007D289C" w:rsidRDefault="00770008" w:rsidP="00FD7E71">
            <w:pPr>
              <w:rPr>
                <w:rFonts w:asciiTheme="minorHAnsi" w:hAnsiTheme="minorHAnsi" w:cs="Calibri"/>
                <w:szCs w:val="22"/>
              </w:rPr>
            </w:pPr>
            <w:r w:rsidRPr="007D289C">
              <w:rPr>
                <w:rFonts w:asciiTheme="minorHAnsi" w:hAnsiTheme="minorHAnsi" w:cs="Calibri"/>
                <w:szCs w:val="22"/>
              </w:rPr>
              <w:t>Όλη η περιοχή παρέμβασης</w:t>
            </w:r>
          </w:p>
        </w:tc>
      </w:tr>
      <w:tr w:rsidR="00770008" w:rsidRPr="00EB2B36" w:rsidTr="007D289C">
        <w:tc>
          <w:tcPr>
            <w:tcW w:w="8522" w:type="dxa"/>
            <w:gridSpan w:val="5"/>
            <w:shd w:val="clear" w:color="auto" w:fill="auto"/>
          </w:tcPr>
          <w:p w:rsidR="00770008" w:rsidRPr="007D289C" w:rsidRDefault="00770008" w:rsidP="00FD7E71">
            <w:pPr>
              <w:rPr>
                <w:rFonts w:asciiTheme="minorHAnsi" w:hAnsiTheme="minorHAnsi" w:cs="Calibri"/>
                <w:color w:val="000000"/>
                <w:szCs w:val="22"/>
                <w:lang w:val="el-GR" w:eastAsia="el-GR"/>
              </w:rPr>
            </w:pPr>
            <w:r w:rsidRPr="007D289C">
              <w:rPr>
                <w:rFonts w:asciiTheme="minorHAnsi" w:hAnsiTheme="minorHAnsi" w:cs="Calibri"/>
                <w:b/>
                <w:szCs w:val="22"/>
                <w:lang w:val="el-GR"/>
              </w:rPr>
              <w:t xml:space="preserve">Δικαιούχοι: </w:t>
            </w:r>
            <w:r w:rsidRPr="007D289C">
              <w:rPr>
                <w:rFonts w:asciiTheme="minorHAnsi" w:hAnsiTheme="minorHAnsi" w:cs="Calibri"/>
                <w:szCs w:val="22"/>
                <w:lang w:val="el-GR"/>
              </w:rPr>
              <w:t xml:space="preserve">Δικαιούχοι είναι ΟΤΑ Α΄ &amp; Β’  βαθμού και οι φορείς τους, </w:t>
            </w:r>
            <w:r w:rsidRPr="007D289C">
              <w:rPr>
                <w:rFonts w:asciiTheme="minorHAnsi" w:hAnsiTheme="minorHAnsi" w:cs="Calibri"/>
                <w:color w:val="000000"/>
                <w:szCs w:val="22"/>
                <w:lang w:val="el-GR" w:eastAsia="el-GR"/>
              </w:rPr>
              <w:t xml:space="preserve">άλλοι φορείς τοπικής αυτοδιοίκησης, </w:t>
            </w:r>
            <w:r w:rsidRPr="007D289C">
              <w:rPr>
                <w:rFonts w:asciiTheme="minorHAnsi" w:hAnsiTheme="minorHAnsi" w:cs="Calibri"/>
                <w:szCs w:val="22"/>
                <w:lang w:val="el-GR"/>
              </w:rPr>
              <w:t xml:space="preserve">καθώς &amp; ιδιωτικοί φορείς </w:t>
            </w:r>
            <w:r w:rsidRPr="007D289C">
              <w:rPr>
                <w:rFonts w:asciiTheme="minorHAnsi" w:hAnsiTheme="minorHAnsi" w:cs="Calibri"/>
                <w:color w:val="000000"/>
                <w:szCs w:val="22"/>
                <w:lang w:val="el-GR" w:eastAsia="el-GR"/>
              </w:rPr>
              <w:t>μη κερδοσκοπικού χαρακτήρα, στο καταστατικό των οποίων προβλέπεται η υλοποίηση αντίστοιχων έργων δημόσιου χαρακτήρα</w:t>
            </w:r>
          </w:p>
        </w:tc>
      </w:tr>
      <w:tr w:rsidR="00770008" w:rsidRPr="007D289C" w:rsidTr="007D289C">
        <w:tc>
          <w:tcPr>
            <w:tcW w:w="8522" w:type="dxa"/>
            <w:gridSpan w:val="5"/>
            <w:shd w:val="clear" w:color="auto" w:fill="auto"/>
          </w:tcPr>
          <w:p w:rsidR="00770008" w:rsidRPr="007D289C" w:rsidRDefault="00770008" w:rsidP="00FD7E71">
            <w:pPr>
              <w:rPr>
                <w:rFonts w:asciiTheme="minorHAnsi" w:hAnsiTheme="minorHAnsi" w:cs="Calibri"/>
                <w:b/>
                <w:szCs w:val="22"/>
              </w:rPr>
            </w:pPr>
            <w:r w:rsidRPr="007D289C">
              <w:rPr>
                <w:rFonts w:asciiTheme="minorHAnsi" w:hAnsiTheme="minorHAnsi" w:cs="Calibri"/>
                <w:b/>
                <w:szCs w:val="22"/>
              </w:rPr>
              <w:t>Κριτήρια Επιλογής</w:t>
            </w:r>
          </w:p>
        </w:tc>
      </w:tr>
      <w:tr w:rsidR="00770008" w:rsidRPr="00EB2B36" w:rsidTr="007D289C">
        <w:trPr>
          <w:trHeight w:val="3235"/>
        </w:trPr>
        <w:tc>
          <w:tcPr>
            <w:tcW w:w="8522" w:type="dxa"/>
            <w:gridSpan w:val="5"/>
            <w:shd w:val="clear" w:color="auto" w:fill="auto"/>
          </w:tcPr>
          <w:p w:rsidR="00770008" w:rsidRPr="007D289C" w:rsidRDefault="00770008" w:rsidP="00FD7E71">
            <w:pPr>
              <w:rPr>
                <w:rFonts w:asciiTheme="minorHAnsi" w:hAnsiTheme="minorHAnsi" w:cs="Calibri"/>
                <w:szCs w:val="22"/>
              </w:rPr>
            </w:pPr>
          </w:p>
          <w:tbl>
            <w:tblPr>
              <w:tblW w:w="0" w:type="auto"/>
              <w:tblLook w:val="04A0" w:firstRow="1" w:lastRow="0" w:firstColumn="1" w:lastColumn="0" w:noHBand="0" w:noVBand="1"/>
            </w:tblPr>
            <w:tblGrid>
              <w:gridCol w:w="614"/>
              <w:gridCol w:w="545"/>
              <w:gridCol w:w="2405"/>
              <w:gridCol w:w="2760"/>
              <w:gridCol w:w="1491"/>
              <w:gridCol w:w="1106"/>
            </w:tblGrid>
            <w:tr w:rsidR="007D289C" w:rsidRPr="007D289C" w:rsidTr="007D289C">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289C" w:rsidRPr="007D289C" w:rsidRDefault="007D289C" w:rsidP="007D289C">
                  <w:pPr>
                    <w:jc w:val="left"/>
                    <w:rPr>
                      <w:rFonts w:ascii="Calibri" w:hAnsi="Calibri"/>
                      <w:b/>
                      <w:bCs/>
                      <w:color w:val="000000"/>
                      <w:szCs w:val="22"/>
                      <w:lang w:val="el-GR" w:eastAsia="el-GR"/>
                    </w:rPr>
                  </w:pPr>
                  <w:r w:rsidRPr="007D289C">
                    <w:rPr>
                      <w:rFonts w:ascii="Calibri" w:hAnsi="Calibri"/>
                      <w:b/>
                      <w:bCs/>
                      <w:color w:val="000000"/>
                      <w:szCs w:val="22"/>
                      <w:lang w:val="el-GR" w:eastAsia="el-GR"/>
                    </w:rPr>
                    <w:t>ΚΩΔ</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7D289C" w:rsidRPr="007D289C" w:rsidRDefault="007D289C" w:rsidP="007D289C">
                  <w:pPr>
                    <w:jc w:val="center"/>
                    <w:rPr>
                      <w:rFonts w:ascii="Calibri" w:hAnsi="Calibri"/>
                      <w:b/>
                      <w:bCs/>
                      <w:color w:val="000000"/>
                      <w:sz w:val="20"/>
                      <w:lang w:val="el-GR" w:eastAsia="el-GR"/>
                    </w:rPr>
                  </w:pPr>
                  <w:r w:rsidRPr="007D289C">
                    <w:rPr>
                      <w:rFonts w:ascii="Calibri" w:hAnsi="Calibri"/>
                      <w:b/>
                      <w:bCs/>
                      <w:color w:val="000000"/>
                      <w:sz w:val="20"/>
                      <w:lang w:val="el-GR" w:eastAsia="el-GR"/>
                    </w:rPr>
                    <w:t>A/A</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7D289C" w:rsidRPr="007D289C" w:rsidRDefault="007D289C" w:rsidP="007D289C">
                  <w:pPr>
                    <w:jc w:val="center"/>
                    <w:rPr>
                      <w:rFonts w:ascii="Calibri" w:hAnsi="Calibri"/>
                      <w:b/>
                      <w:bCs/>
                      <w:color w:val="000000"/>
                      <w:sz w:val="20"/>
                      <w:lang w:val="el-GR" w:eastAsia="el-GR"/>
                    </w:rPr>
                  </w:pPr>
                  <w:r w:rsidRPr="007D289C">
                    <w:rPr>
                      <w:rFonts w:ascii="Calibri" w:hAnsi="Calibri"/>
                      <w:b/>
                      <w:bCs/>
                      <w:color w:val="000000"/>
                      <w:sz w:val="20"/>
                      <w:lang w:val="el-GR" w:eastAsia="el-GR"/>
                    </w:rPr>
                    <w:t>ΚΡΙΤΗΡΙΟ</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7D289C" w:rsidRPr="007D289C" w:rsidRDefault="007D289C" w:rsidP="007D289C">
                  <w:pPr>
                    <w:jc w:val="center"/>
                    <w:rPr>
                      <w:rFonts w:ascii="Calibri" w:hAnsi="Calibri"/>
                      <w:b/>
                      <w:bCs/>
                      <w:color w:val="000000"/>
                      <w:sz w:val="20"/>
                      <w:lang w:val="el-GR" w:eastAsia="el-GR"/>
                    </w:rPr>
                  </w:pPr>
                  <w:r w:rsidRPr="007D289C">
                    <w:rPr>
                      <w:rFonts w:ascii="Calibri" w:hAnsi="Calibri"/>
                      <w:b/>
                      <w:bCs/>
                      <w:color w:val="000000"/>
                      <w:sz w:val="20"/>
                      <w:lang w:val="el-GR" w:eastAsia="el-GR"/>
                    </w:rPr>
                    <w:t>ΑΝΑΛΥΣΗ</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rsidR="007D289C" w:rsidRPr="007D289C" w:rsidRDefault="007D289C" w:rsidP="007D289C">
                  <w:pPr>
                    <w:jc w:val="left"/>
                    <w:rPr>
                      <w:rFonts w:ascii="Calibri" w:hAnsi="Calibri"/>
                      <w:b/>
                      <w:bCs/>
                      <w:color w:val="000000"/>
                      <w:sz w:val="20"/>
                      <w:lang w:val="el-GR" w:eastAsia="el-GR"/>
                    </w:rPr>
                  </w:pPr>
                  <w:r w:rsidRPr="007D289C">
                    <w:rPr>
                      <w:rFonts w:ascii="Calibri" w:hAnsi="Calibri"/>
                      <w:b/>
                      <w:bCs/>
                      <w:color w:val="000000"/>
                      <w:sz w:val="20"/>
                      <w:lang w:val="el-GR" w:eastAsia="el-GR"/>
                    </w:rPr>
                    <w:t>ΒΑΘΜΟΛΟΓΙΑ  (0-100)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rsidR="007D289C" w:rsidRPr="007D289C" w:rsidRDefault="007D289C" w:rsidP="007D289C">
                  <w:pPr>
                    <w:jc w:val="left"/>
                    <w:rPr>
                      <w:rFonts w:ascii="Calibri" w:hAnsi="Calibri"/>
                      <w:b/>
                      <w:bCs/>
                      <w:color w:val="000000"/>
                      <w:sz w:val="20"/>
                      <w:lang w:val="el-GR" w:eastAsia="el-GR"/>
                    </w:rPr>
                  </w:pPr>
                  <w:r w:rsidRPr="007D289C">
                    <w:rPr>
                      <w:rFonts w:ascii="Calibri" w:hAnsi="Calibri"/>
                      <w:b/>
                      <w:bCs/>
                      <w:color w:val="000000"/>
                      <w:sz w:val="20"/>
                      <w:lang w:val="el-GR" w:eastAsia="el-GR"/>
                    </w:rPr>
                    <w:t>ΒΑΡΥΤΗΤΑ</w:t>
                  </w:r>
                </w:p>
              </w:tc>
            </w:tr>
            <w:tr w:rsidR="007D289C" w:rsidRPr="007D289C" w:rsidTr="007D289C">
              <w:trPr>
                <w:trHeight w:val="51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D289C" w:rsidRPr="007D289C" w:rsidRDefault="007D289C" w:rsidP="007D289C">
                  <w:pPr>
                    <w:jc w:val="center"/>
                    <w:rPr>
                      <w:rFonts w:ascii="Calibri" w:hAnsi="Calibri"/>
                      <w:b/>
                      <w:bCs/>
                      <w:color w:val="000000"/>
                      <w:sz w:val="20"/>
                      <w:lang w:val="el-GR" w:eastAsia="el-GR"/>
                    </w:rPr>
                  </w:pPr>
                  <w:r w:rsidRPr="007D289C">
                    <w:rPr>
                      <w:rFonts w:ascii="Calibri" w:hAnsi="Calibri"/>
                      <w:b/>
                      <w:bCs/>
                      <w:color w:val="000000"/>
                      <w:sz w:val="20"/>
                      <w:lang w:val="el-GR" w:eastAsia="el-GR"/>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 xml:space="preserve">Σκοπιμότητα της πρότασης (Ειδικοί ή στρατηγικοί στόχοι του τοπικού προγράμματος που εξυπηρετούνται με την υλοποίηση της πρότασης) </w:t>
                  </w:r>
                  <w:r w:rsidRPr="007D289C">
                    <w:rPr>
                      <w:rFonts w:ascii="Calibri" w:hAnsi="Calibri"/>
                      <w:color w:val="000000"/>
                      <w:sz w:val="40"/>
                      <w:szCs w:val="40"/>
                      <w:lang w:val="el-GR" w:eastAsia="el-GR"/>
                    </w:rPr>
                    <w:t>*</w:t>
                  </w: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Συσχέτιση με το σύνολο των στόχων που αφορούν στην υπο-δράση</w:t>
                  </w: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right"/>
                    <w:rPr>
                      <w:rFonts w:ascii="Calibri" w:hAnsi="Calibri"/>
                      <w:color w:val="000000"/>
                      <w:sz w:val="20"/>
                      <w:lang w:val="el-GR" w:eastAsia="el-GR"/>
                    </w:rPr>
                  </w:pPr>
                  <w:r w:rsidRPr="007D289C">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b/>
                      <w:bCs/>
                      <w:color w:val="000000"/>
                      <w:sz w:val="20"/>
                      <w:lang w:val="el-GR" w:eastAsia="el-GR"/>
                    </w:rPr>
                  </w:pPr>
                  <w:r w:rsidRPr="007D289C">
                    <w:rPr>
                      <w:rFonts w:ascii="Calibri" w:hAnsi="Calibri"/>
                      <w:b/>
                      <w:bCs/>
                      <w:color w:val="000000"/>
                      <w:sz w:val="20"/>
                      <w:lang w:val="el-GR" w:eastAsia="el-GR"/>
                    </w:rPr>
                    <w:t>35%</w:t>
                  </w:r>
                </w:p>
              </w:tc>
            </w:tr>
            <w:tr w:rsidR="007D289C" w:rsidRPr="007D289C" w:rsidTr="007D289C">
              <w:trPr>
                <w:trHeight w:val="510"/>
              </w:trPr>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7D289C" w:rsidRPr="007D289C" w:rsidRDefault="007D289C" w:rsidP="007D289C">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Συσχέτιση με το 70% των των στόχων που αφορούν στην υπο-δράση</w:t>
                  </w: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right"/>
                    <w:rPr>
                      <w:rFonts w:ascii="Calibri" w:hAnsi="Calibri"/>
                      <w:color w:val="000000"/>
                      <w:sz w:val="20"/>
                      <w:lang w:val="el-GR" w:eastAsia="el-GR"/>
                    </w:rPr>
                  </w:pPr>
                  <w:r w:rsidRPr="007D289C">
                    <w:rPr>
                      <w:rFonts w:ascii="Calibri" w:hAnsi="Calibri"/>
                      <w:color w:val="000000"/>
                      <w:sz w:val="20"/>
                      <w:lang w:val="el-GR" w:eastAsia="el-GR"/>
                    </w:rPr>
                    <w:t>70</w:t>
                  </w:r>
                </w:p>
              </w:tc>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b/>
                      <w:bCs/>
                      <w:color w:val="000000"/>
                      <w:sz w:val="20"/>
                      <w:lang w:val="el-GR" w:eastAsia="el-GR"/>
                    </w:rPr>
                  </w:pPr>
                </w:p>
              </w:tc>
            </w:tr>
            <w:tr w:rsidR="007D289C" w:rsidRPr="007D289C" w:rsidTr="007D289C">
              <w:trPr>
                <w:trHeight w:val="510"/>
              </w:trPr>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7D289C" w:rsidRPr="007D289C" w:rsidRDefault="007D289C" w:rsidP="007D289C">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Συσχέτιση με το 30% των των στόχων που αφορούν στην υπο-δράση</w:t>
                  </w: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right"/>
                    <w:rPr>
                      <w:rFonts w:ascii="Calibri" w:hAnsi="Calibri"/>
                      <w:color w:val="000000"/>
                      <w:sz w:val="20"/>
                      <w:lang w:val="el-GR" w:eastAsia="el-GR"/>
                    </w:rPr>
                  </w:pPr>
                  <w:r w:rsidRPr="007D289C">
                    <w:rPr>
                      <w:rFonts w:ascii="Calibri" w:hAnsi="Calibri"/>
                      <w:color w:val="000000"/>
                      <w:sz w:val="20"/>
                      <w:lang w:val="el-GR" w:eastAsia="el-GR"/>
                    </w:rPr>
                    <w:t>30</w:t>
                  </w:r>
                </w:p>
              </w:tc>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b/>
                      <w:bCs/>
                      <w:color w:val="000000"/>
                      <w:sz w:val="20"/>
                      <w:lang w:val="el-GR" w:eastAsia="el-GR"/>
                    </w:rPr>
                  </w:pPr>
                </w:p>
              </w:tc>
            </w:tr>
            <w:tr w:rsidR="007D289C" w:rsidRPr="007D289C" w:rsidTr="007D289C">
              <w:trPr>
                <w:trHeight w:val="510"/>
              </w:trPr>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7D289C" w:rsidRPr="007D289C" w:rsidRDefault="007D289C" w:rsidP="007D289C">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Συσχέτιση με ποσοστό μικρότερο του  30% των στόχων που αφορούν στην υπο-δράση</w:t>
                  </w: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right"/>
                    <w:rPr>
                      <w:rFonts w:ascii="Calibri" w:hAnsi="Calibri"/>
                      <w:color w:val="000000"/>
                      <w:sz w:val="20"/>
                      <w:lang w:val="el-GR" w:eastAsia="el-GR"/>
                    </w:rPr>
                  </w:pPr>
                  <w:r w:rsidRPr="007D289C">
                    <w:rPr>
                      <w:rFonts w:ascii="Calibri" w:hAnsi="Calibri"/>
                      <w:color w:val="000000"/>
                      <w:sz w:val="20"/>
                      <w:lang w:val="el-GR" w:eastAsia="el-GR"/>
                    </w:rPr>
                    <w:t>0</w:t>
                  </w:r>
                </w:p>
              </w:tc>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b/>
                      <w:bCs/>
                      <w:color w:val="000000"/>
                      <w:sz w:val="20"/>
                      <w:lang w:val="el-GR" w:eastAsia="el-GR"/>
                    </w:rPr>
                  </w:pPr>
                </w:p>
              </w:tc>
            </w:tr>
            <w:tr w:rsidR="007D289C" w:rsidRPr="007D289C" w:rsidTr="007D289C">
              <w:trPr>
                <w:trHeight w:val="51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3</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D289C" w:rsidRPr="007D289C" w:rsidRDefault="007D289C" w:rsidP="007D289C">
                  <w:pPr>
                    <w:jc w:val="center"/>
                    <w:rPr>
                      <w:rFonts w:ascii="Calibri" w:hAnsi="Calibri"/>
                      <w:b/>
                      <w:bCs/>
                      <w:color w:val="000000"/>
                      <w:sz w:val="20"/>
                      <w:lang w:val="el-GR" w:eastAsia="el-GR"/>
                    </w:rPr>
                  </w:pPr>
                  <w:r w:rsidRPr="007D289C">
                    <w:rPr>
                      <w:rFonts w:ascii="Calibri" w:hAnsi="Calibri"/>
                      <w:b/>
                      <w:bCs/>
                      <w:color w:val="000000"/>
                      <w:sz w:val="20"/>
                      <w:lang w:val="el-GR" w:eastAsia="el-GR"/>
                    </w:rPr>
                    <w:t>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 xml:space="preserve">Αναγκαιότητα της πράξης </w:t>
                  </w: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Δεν υπάρχει παρόμοια υπηρεσία / υποδομή στην Τοπική / Δημοτική Ενότητα</w:t>
                  </w: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right"/>
                    <w:rPr>
                      <w:rFonts w:ascii="Calibri" w:hAnsi="Calibri"/>
                      <w:color w:val="000000"/>
                      <w:sz w:val="20"/>
                      <w:lang w:val="el-GR" w:eastAsia="el-GR"/>
                    </w:rPr>
                  </w:pPr>
                  <w:r w:rsidRPr="007D289C">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b/>
                      <w:bCs/>
                      <w:color w:val="000000"/>
                      <w:sz w:val="20"/>
                      <w:lang w:val="el-GR" w:eastAsia="el-GR"/>
                    </w:rPr>
                  </w:pPr>
                  <w:r w:rsidRPr="007D289C">
                    <w:rPr>
                      <w:rFonts w:ascii="Calibri" w:hAnsi="Calibri"/>
                      <w:b/>
                      <w:bCs/>
                      <w:color w:val="000000"/>
                      <w:sz w:val="20"/>
                      <w:lang w:val="el-GR" w:eastAsia="el-GR"/>
                    </w:rPr>
                    <w:t>15%</w:t>
                  </w:r>
                </w:p>
              </w:tc>
            </w:tr>
            <w:tr w:rsidR="007D289C" w:rsidRPr="007D289C" w:rsidTr="007D289C">
              <w:trPr>
                <w:trHeight w:val="510"/>
              </w:trPr>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7D289C" w:rsidRPr="007D289C" w:rsidRDefault="007D289C" w:rsidP="007D289C">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Υπάρχει παρόμοια υπηρεσία / υποδομή στην Τοπική / Δημοτική Ενότητα</w:t>
                  </w: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right"/>
                    <w:rPr>
                      <w:rFonts w:ascii="Calibri" w:hAnsi="Calibri"/>
                      <w:color w:val="000000"/>
                      <w:sz w:val="20"/>
                      <w:lang w:val="el-GR" w:eastAsia="el-GR"/>
                    </w:rPr>
                  </w:pPr>
                  <w:r w:rsidRPr="007D289C">
                    <w:rPr>
                      <w:rFonts w:ascii="Calibri" w:hAnsi="Calibri"/>
                      <w:color w:val="000000"/>
                      <w:sz w:val="20"/>
                      <w:lang w:val="el-GR" w:eastAsia="el-GR"/>
                    </w:rPr>
                    <w:t>0</w:t>
                  </w:r>
                </w:p>
              </w:tc>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b/>
                      <w:bCs/>
                      <w:color w:val="000000"/>
                      <w:sz w:val="20"/>
                      <w:lang w:val="el-GR" w:eastAsia="el-GR"/>
                    </w:rPr>
                  </w:pPr>
                </w:p>
              </w:tc>
            </w:tr>
            <w:tr w:rsidR="007D289C" w:rsidRPr="007D289C" w:rsidTr="007D289C">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7</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7D289C" w:rsidRPr="007D289C" w:rsidRDefault="007D289C" w:rsidP="007D289C">
                  <w:pPr>
                    <w:jc w:val="center"/>
                    <w:rPr>
                      <w:rFonts w:ascii="Calibri" w:hAnsi="Calibri"/>
                      <w:b/>
                      <w:bCs/>
                      <w:color w:val="000000"/>
                      <w:sz w:val="20"/>
                      <w:lang w:val="el-GR" w:eastAsia="el-GR"/>
                    </w:rPr>
                  </w:pPr>
                  <w:r w:rsidRPr="007D289C">
                    <w:rPr>
                      <w:rFonts w:ascii="Calibri" w:hAnsi="Calibri"/>
                      <w:b/>
                      <w:bCs/>
                      <w:color w:val="000000"/>
                      <w:sz w:val="20"/>
                      <w:lang w:val="el-GR" w:eastAsia="el-GR"/>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 xml:space="preserve">Ρεαλιστικότητα - αξιοπιστία κόστους </w:t>
                  </w: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100*(αιτούμενο-εγκεκριμένο)/εγκεκριμένο ≤ 5</w:t>
                  </w:r>
                </w:p>
              </w:tc>
              <w:tc>
                <w:tcPr>
                  <w:tcW w:w="0" w:type="auto"/>
                  <w:tcBorders>
                    <w:top w:val="nil"/>
                    <w:left w:val="nil"/>
                    <w:bottom w:val="single" w:sz="4" w:space="0" w:color="auto"/>
                    <w:right w:val="single" w:sz="4" w:space="0" w:color="auto"/>
                  </w:tcBorders>
                  <w:shd w:val="clear" w:color="auto" w:fill="auto"/>
                  <w:noWrap/>
                  <w:vAlign w:val="center"/>
                  <w:hideMark/>
                </w:tcPr>
                <w:p w:rsidR="007D289C" w:rsidRPr="007D289C" w:rsidRDefault="007D289C" w:rsidP="007D289C">
                  <w:pPr>
                    <w:jc w:val="right"/>
                    <w:rPr>
                      <w:rFonts w:ascii="Calibri" w:hAnsi="Calibri"/>
                      <w:color w:val="000000"/>
                      <w:sz w:val="20"/>
                      <w:lang w:val="el-GR" w:eastAsia="el-GR"/>
                    </w:rPr>
                  </w:pPr>
                  <w:r w:rsidRPr="007D289C">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7D289C" w:rsidRPr="007D289C" w:rsidRDefault="007D289C" w:rsidP="007D289C">
                  <w:pPr>
                    <w:jc w:val="center"/>
                    <w:rPr>
                      <w:rFonts w:ascii="Calibri" w:hAnsi="Calibri"/>
                      <w:b/>
                      <w:bCs/>
                      <w:color w:val="000000"/>
                      <w:sz w:val="20"/>
                      <w:lang w:val="el-GR" w:eastAsia="el-GR"/>
                    </w:rPr>
                  </w:pPr>
                  <w:r w:rsidRPr="007D289C">
                    <w:rPr>
                      <w:rFonts w:ascii="Calibri" w:hAnsi="Calibri"/>
                      <w:b/>
                      <w:bCs/>
                      <w:color w:val="000000"/>
                      <w:sz w:val="20"/>
                      <w:lang w:val="el-GR" w:eastAsia="el-GR"/>
                    </w:rPr>
                    <w:t>4%</w:t>
                  </w:r>
                </w:p>
              </w:tc>
            </w:tr>
            <w:tr w:rsidR="007D289C" w:rsidRPr="007D289C" w:rsidTr="007D289C">
              <w:trPr>
                <w:trHeight w:val="510"/>
              </w:trPr>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7D289C" w:rsidRPr="007D289C" w:rsidRDefault="007D289C" w:rsidP="007D289C">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5 &lt; 100*(αιτούμενο-εγκεκριμένο)/εγκεκριμένο ≤ 10</w:t>
                  </w:r>
                </w:p>
              </w:tc>
              <w:tc>
                <w:tcPr>
                  <w:tcW w:w="0" w:type="auto"/>
                  <w:tcBorders>
                    <w:top w:val="nil"/>
                    <w:left w:val="nil"/>
                    <w:bottom w:val="single" w:sz="4" w:space="0" w:color="auto"/>
                    <w:right w:val="single" w:sz="4" w:space="0" w:color="auto"/>
                  </w:tcBorders>
                  <w:shd w:val="clear" w:color="auto" w:fill="auto"/>
                  <w:noWrap/>
                  <w:vAlign w:val="center"/>
                  <w:hideMark/>
                </w:tcPr>
                <w:p w:rsidR="007D289C" w:rsidRPr="007D289C" w:rsidRDefault="007D289C" w:rsidP="007D289C">
                  <w:pPr>
                    <w:jc w:val="right"/>
                    <w:rPr>
                      <w:rFonts w:ascii="Calibri" w:hAnsi="Calibri"/>
                      <w:color w:val="000000"/>
                      <w:sz w:val="20"/>
                      <w:lang w:val="el-GR" w:eastAsia="el-GR"/>
                    </w:rPr>
                  </w:pPr>
                  <w:r w:rsidRPr="007D289C">
                    <w:rPr>
                      <w:rFonts w:ascii="Calibri" w:hAnsi="Calibri"/>
                      <w:color w:val="000000"/>
                      <w:sz w:val="20"/>
                      <w:lang w:val="el-GR" w:eastAsia="el-GR"/>
                    </w:rPr>
                    <w:t>60</w:t>
                  </w:r>
                </w:p>
              </w:tc>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b/>
                      <w:bCs/>
                      <w:color w:val="000000"/>
                      <w:sz w:val="20"/>
                      <w:lang w:val="el-GR" w:eastAsia="el-GR"/>
                    </w:rPr>
                  </w:pPr>
                </w:p>
              </w:tc>
            </w:tr>
            <w:tr w:rsidR="007D289C" w:rsidRPr="007D289C" w:rsidTr="007D289C">
              <w:trPr>
                <w:trHeight w:val="510"/>
              </w:trPr>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7D289C" w:rsidRPr="007D289C" w:rsidRDefault="007D289C" w:rsidP="007D289C">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10 &lt; 100*(αιτούμενο-εγκεκριμένο)/εγκεκριμένο ≤ 30</w:t>
                  </w:r>
                </w:p>
              </w:tc>
              <w:tc>
                <w:tcPr>
                  <w:tcW w:w="0" w:type="auto"/>
                  <w:tcBorders>
                    <w:top w:val="nil"/>
                    <w:left w:val="nil"/>
                    <w:bottom w:val="single" w:sz="4" w:space="0" w:color="auto"/>
                    <w:right w:val="single" w:sz="4" w:space="0" w:color="auto"/>
                  </w:tcBorders>
                  <w:shd w:val="clear" w:color="auto" w:fill="auto"/>
                  <w:noWrap/>
                  <w:vAlign w:val="center"/>
                  <w:hideMark/>
                </w:tcPr>
                <w:p w:rsidR="007D289C" w:rsidRPr="007D289C" w:rsidRDefault="007D289C" w:rsidP="007D289C">
                  <w:pPr>
                    <w:jc w:val="right"/>
                    <w:rPr>
                      <w:rFonts w:ascii="Calibri" w:hAnsi="Calibri"/>
                      <w:color w:val="000000"/>
                      <w:sz w:val="20"/>
                      <w:lang w:val="el-GR" w:eastAsia="el-GR"/>
                    </w:rPr>
                  </w:pPr>
                  <w:r w:rsidRPr="007D289C">
                    <w:rPr>
                      <w:rFonts w:ascii="Calibri" w:hAnsi="Calibri"/>
                      <w:color w:val="000000"/>
                      <w:sz w:val="20"/>
                      <w:lang w:val="el-GR" w:eastAsia="el-GR"/>
                    </w:rPr>
                    <w:t>30</w:t>
                  </w:r>
                </w:p>
              </w:tc>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b/>
                      <w:bCs/>
                      <w:color w:val="000000"/>
                      <w:sz w:val="20"/>
                      <w:lang w:val="el-GR" w:eastAsia="el-GR"/>
                    </w:rPr>
                  </w:pPr>
                </w:p>
              </w:tc>
            </w:tr>
            <w:tr w:rsidR="007D289C" w:rsidRPr="007D289C" w:rsidTr="007D289C">
              <w:trPr>
                <w:trHeight w:val="300"/>
              </w:trPr>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7D289C" w:rsidRPr="007D289C" w:rsidRDefault="007D289C" w:rsidP="007D289C">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100*(αιτούμενο-εγκεκριμένο)/εγκεκριμένο &gt; 30</w:t>
                  </w:r>
                </w:p>
              </w:tc>
              <w:tc>
                <w:tcPr>
                  <w:tcW w:w="0" w:type="auto"/>
                  <w:tcBorders>
                    <w:top w:val="nil"/>
                    <w:left w:val="nil"/>
                    <w:bottom w:val="single" w:sz="4" w:space="0" w:color="auto"/>
                    <w:right w:val="single" w:sz="4" w:space="0" w:color="auto"/>
                  </w:tcBorders>
                  <w:shd w:val="clear" w:color="auto" w:fill="auto"/>
                  <w:noWrap/>
                  <w:vAlign w:val="center"/>
                  <w:hideMark/>
                </w:tcPr>
                <w:p w:rsidR="007D289C" w:rsidRPr="007D289C" w:rsidRDefault="007D289C" w:rsidP="007D289C">
                  <w:pPr>
                    <w:jc w:val="right"/>
                    <w:rPr>
                      <w:rFonts w:ascii="Calibri" w:hAnsi="Calibri"/>
                      <w:color w:val="000000"/>
                      <w:sz w:val="20"/>
                      <w:lang w:val="el-GR" w:eastAsia="el-GR"/>
                    </w:rPr>
                  </w:pPr>
                  <w:r w:rsidRPr="007D289C">
                    <w:rPr>
                      <w:rFonts w:ascii="Calibri" w:hAnsi="Calibri"/>
                      <w:color w:val="000000"/>
                      <w:sz w:val="20"/>
                      <w:lang w:val="el-GR" w:eastAsia="el-GR"/>
                    </w:rPr>
                    <w:t>0</w:t>
                  </w:r>
                </w:p>
              </w:tc>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b/>
                      <w:bCs/>
                      <w:color w:val="000000"/>
                      <w:sz w:val="20"/>
                      <w:lang w:val="el-GR" w:eastAsia="el-GR"/>
                    </w:rPr>
                  </w:pPr>
                </w:p>
              </w:tc>
            </w:tr>
            <w:tr w:rsidR="007D289C" w:rsidRPr="007D289C" w:rsidTr="007D289C">
              <w:trPr>
                <w:trHeight w:val="51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lastRenderedPageBreak/>
                    <w:t>8</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7D289C" w:rsidRPr="007D289C" w:rsidRDefault="007D289C" w:rsidP="007D289C">
                  <w:pPr>
                    <w:jc w:val="center"/>
                    <w:rPr>
                      <w:rFonts w:ascii="Calibri" w:hAnsi="Calibri"/>
                      <w:b/>
                      <w:bCs/>
                      <w:color w:val="000000"/>
                      <w:sz w:val="20"/>
                      <w:lang w:val="el-GR" w:eastAsia="el-GR"/>
                    </w:rPr>
                  </w:pPr>
                  <w:r w:rsidRPr="007D289C">
                    <w:rPr>
                      <w:rFonts w:ascii="Calibri" w:hAnsi="Calibri"/>
                      <w:b/>
                      <w:bCs/>
                      <w:color w:val="000000"/>
                      <w:sz w:val="20"/>
                      <w:lang w:val="el-GR" w:eastAsia="el-GR"/>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Ρεαλιστικότητα χρονοδιαγράμματος υλοποίησης επένδυσης</w:t>
                  </w: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Χρονοδιάγραμμα σύμφωνο με το είδος και το μέγεθος του έργου</w:t>
                  </w:r>
                </w:p>
              </w:tc>
              <w:tc>
                <w:tcPr>
                  <w:tcW w:w="0" w:type="auto"/>
                  <w:tcBorders>
                    <w:top w:val="nil"/>
                    <w:left w:val="nil"/>
                    <w:bottom w:val="single" w:sz="4" w:space="0" w:color="auto"/>
                    <w:right w:val="single" w:sz="4" w:space="0" w:color="auto"/>
                  </w:tcBorders>
                  <w:shd w:val="clear" w:color="auto" w:fill="auto"/>
                  <w:noWrap/>
                  <w:vAlign w:val="center"/>
                  <w:hideMark/>
                </w:tcPr>
                <w:p w:rsidR="007D289C" w:rsidRPr="007D289C" w:rsidRDefault="007D289C" w:rsidP="007D289C">
                  <w:pPr>
                    <w:jc w:val="right"/>
                    <w:rPr>
                      <w:rFonts w:ascii="Calibri" w:hAnsi="Calibri"/>
                      <w:color w:val="000000"/>
                      <w:sz w:val="20"/>
                      <w:lang w:val="el-GR" w:eastAsia="el-GR"/>
                    </w:rPr>
                  </w:pPr>
                  <w:r w:rsidRPr="007D289C">
                    <w:rPr>
                      <w:rFonts w:ascii="Calibri" w:hAnsi="Calibri"/>
                      <w:color w:val="000000"/>
                      <w:sz w:val="20"/>
                      <w:lang w:val="el-GR" w:eastAsia="el-GR"/>
                    </w:rPr>
                    <w:t>50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7D289C" w:rsidRPr="007D289C" w:rsidRDefault="007D289C" w:rsidP="007D289C">
                  <w:pPr>
                    <w:jc w:val="center"/>
                    <w:rPr>
                      <w:rFonts w:ascii="Calibri" w:hAnsi="Calibri"/>
                      <w:b/>
                      <w:bCs/>
                      <w:color w:val="000000"/>
                      <w:sz w:val="20"/>
                      <w:lang w:val="el-GR" w:eastAsia="el-GR"/>
                    </w:rPr>
                  </w:pPr>
                  <w:r w:rsidRPr="007D289C">
                    <w:rPr>
                      <w:rFonts w:ascii="Calibri" w:hAnsi="Calibri"/>
                      <w:b/>
                      <w:bCs/>
                      <w:color w:val="000000"/>
                      <w:sz w:val="20"/>
                      <w:lang w:val="el-GR" w:eastAsia="el-GR"/>
                    </w:rPr>
                    <w:t>2%</w:t>
                  </w:r>
                </w:p>
              </w:tc>
            </w:tr>
            <w:tr w:rsidR="007D289C" w:rsidRPr="007D289C" w:rsidTr="007D289C">
              <w:trPr>
                <w:trHeight w:val="510"/>
              </w:trPr>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7D289C" w:rsidRPr="007D289C" w:rsidRDefault="007D289C" w:rsidP="007D289C">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Ορθολογικός προσδιορισμός των επιμέρους φάσεων υλοποίησης του έργου</w:t>
                  </w:r>
                </w:p>
              </w:tc>
              <w:tc>
                <w:tcPr>
                  <w:tcW w:w="0" w:type="auto"/>
                  <w:tcBorders>
                    <w:top w:val="nil"/>
                    <w:left w:val="nil"/>
                    <w:bottom w:val="single" w:sz="4" w:space="0" w:color="auto"/>
                    <w:right w:val="single" w:sz="4" w:space="0" w:color="auto"/>
                  </w:tcBorders>
                  <w:shd w:val="clear" w:color="auto" w:fill="auto"/>
                  <w:noWrap/>
                  <w:vAlign w:val="center"/>
                  <w:hideMark/>
                </w:tcPr>
                <w:p w:rsidR="007D289C" w:rsidRPr="007D289C" w:rsidRDefault="007D289C" w:rsidP="007D289C">
                  <w:pPr>
                    <w:jc w:val="right"/>
                    <w:rPr>
                      <w:rFonts w:ascii="Calibri" w:hAnsi="Calibri"/>
                      <w:color w:val="000000"/>
                      <w:sz w:val="20"/>
                      <w:lang w:val="el-GR" w:eastAsia="el-GR"/>
                    </w:rPr>
                  </w:pPr>
                  <w:r w:rsidRPr="007D289C">
                    <w:rPr>
                      <w:rFonts w:ascii="Calibri" w:hAnsi="Calibri"/>
                      <w:color w:val="000000"/>
                      <w:sz w:val="20"/>
                      <w:lang w:val="el-GR" w:eastAsia="el-GR"/>
                    </w:rPr>
                    <w:t>50</w:t>
                  </w:r>
                </w:p>
              </w:tc>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b/>
                      <w:bCs/>
                      <w:color w:val="000000"/>
                      <w:sz w:val="20"/>
                      <w:lang w:val="el-GR" w:eastAsia="el-GR"/>
                    </w:rPr>
                  </w:pPr>
                </w:p>
              </w:tc>
            </w:tr>
            <w:tr w:rsidR="007D289C" w:rsidRPr="007D289C" w:rsidTr="007D289C">
              <w:trPr>
                <w:trHeight w:val="8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9</w:t>
                  </w:r>
                </w:p>
              </w:tc>
              <w:tc>
                <w:tcPr>
                  <w:tcW w:w="0" w:type="auto"/>
                  <w:tcBorders>
                    <w:top w:val="nil"/>
                    <w:left w:val="nil"/>
                    <w:bottom w:val="single" w:sz="4" w:space="0" w:color="auto"/>
                    <w:right w:val="single" w:sz="4" w:space="0" w:color="auto"/>
                  </w:tcBorders>
                  <w:shd w:val="clear" w:color="auto" w:fill="auto"/>
                  <w:noWrap/>
                  <w:vAlign w:val="center"/>
                  <w:hideMark/>
                </w:tcPr>
                <w:p w:rsidR="007D289C" w:rsidRPr="007D289C" w:rsidRDefault="007D289C" w:rsidP="007D289C">
                  <w:pPr>
                    <w:jc w:val="center"/>
                    <w:rPr>
                      <w:rFonts w:ascii="Calibri" w:hAnsi="Calibri"/>
                      <w:b/>
                      <w:bCs/>
                      <w:color w:val="000000"/>
                      <w:sz w:val="20"/>
                      <w:lang w:val="el-GR" w:eastAsia="el-GR"/>
                    </w:rPr>
                  </w:pPr>
                  <w:r w:rsidRPr="007D289C">
                    <w:rPr>
                      <w:rFonts w:ascii="Calibri" w:hAnsi="Calibri"/>
                      <w:b/>
                      <w:bCs/>
                      <w:color w:val="000000"/>
                      <w:sz w:val="20"/>
                      <w:lang w:val="el-GR" w:eastAsia="el-GR"/>
                    </w:rPr>
                    <w:t>5</w:t>
                  </w: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sz w:val="20"/>
                      <w:lang w:val="el-GR" w:eastAsia="el-GR"/>
                    </w:rPr>
                  </w:pPr>
                  <w:r w:rsidRPr="007D289C">
                    <w:rPr>
                      <w:rFonts w:ascii="Calibri" w:hAnsi="Calibri"/>
                      <w:sz w:val="20"/>
                      <w:lang w:val="el-GR" w:eastAsia="el-GR"/>
                    </w:rPr>
                    <w:t>Δυνατότητα διάθεσης ιδίων κεφαλαίων για την έναρξη υλοποίησης του επενδυτικού σχεδίου (εφ' όσον απαιτούνται)</w:t>
                  </w: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sz w:val="20"/>
                      <w:lang w:val="el-GR" w:eastAsia="el-GR"/>
                    </w:rPr>
                  </w:pPr>
                  <w:r w:rsidRPr="007D289C">
                    <w:rPr>
                      <w:rFonts w:ascii="Calibri" w:hAnsi="Calibri"/>
                      <w:sz w:val="20"/>
                      <w:lang w:val="el-GR" w:eastAsia="el-GR"/>
                    </w:rPr>
                    <w:t>(βαθμολογείται ο λόγος διαθέσιμων ιδίων κεφαλαίων / το σύνολο  της ιδιωτικής συμμετοχής</w:t>
                  </w:r>
                </w:p>
              </w:tc>
              <w:tc>
                <w:tcPr>
                  <w:tcW w:w="0" w:type="auto"/>
                  <w:tcBorders>
                    <w:top w:val="nil"/>
                    <w:left w:val="nil"/>
                    <w:bottom w:val="single" w:sz="4" w:space="0" w:color="auto"/>
                    <w:right w:val="single" w:sz="4" w:space="0" w:color="auto"/>
                  </w:tcBorders>
                  <w:shd w:val="clear" w:color="auto" w:fill="auto"/>
                  <w:noWrap/>
                  <w:vAlign w:val="center"/>
                  <w:hideMark/>
                </w:tcPr>
                <w:p w:rsidR="007D289C" w:rsidRPr="007D289C" w:rsidRDefault="007D289C" w:rsidP="007D289C">
                  <w:pPr>
                    <w:jc w:val="left"/>
                    <w:rPr>
                      <w:rFonts w:ascii="Calibri" w:hAnsi="Calibri"/>
                      <w:color w:val="000000"/>
                      <w:sz w:val="20"/>
                      <w:lang w:val="el-GR" w:eastAsia="el-GR"/>
                    </w:rPr>
                  </w:pPr>
                  <w:r w:rsidRPr="007D289C">
                    <w:rPr>
                      <w:rFonts w:ascii="Calibri" w:hAnsi="Calibri"/>
                      <w:color w:val="000000"/>
                      <w:sz w:val="20"/>
                      <w:lang w:val="el-GR" w:eastAsia="el-GR"/>
                    </w:rPr>
                    <w:t> </w:t>
                  </w: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b/>
                      <w:bCs/>
                      <w:color w:val="000000"/>
                      <w:sz w:val="20"/>
                      <w:lang w:val="el-GR" w:eastAsia="el-GR"/>
                    </w:rPr>
                  </w:pPr>
                  <w:r w:rsidRPr="007D289C">
                    <w:rPr>
                      <w:rFonts w:ascii="Calibri" w:hAnsi="Calibri"/>
                      <w:b/>
                      <w:bCs/>
                      <w:color w:val="000000"/>
                      <w:sz w:val="20"/>
                      <w:lang w:val="el-GR" w:eastAsia="el-GR"/>
                    </w:rPr>
                    <w:t>9%</w:t>
                  </w:r>
                </w:p>
              </w:tc>
            </w:tr>
            <w:tr w:rsidR="007D289C" w:rsidRPr="007D289C" w:rsidTr="007D289C">
              <w:trPr>
                <w:trHeight w:val="10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D289C" w:rsidRPr="007D289C" w:rsidRDefault="007D289C" w:rsidP="007D289C">
                  <w:pPr>
                    <w:jc w:val="center"/>
                    <w:rPr>
                      <w:rFonts w:ascii="Calibri" w:hAnsi="Calibri"/>
                      <w:b/>
                      <w:bCs/>
                      <w:color w:val="000000"/>
                      <w:sz w:val="20"/>
                      <w:lang w:val="el-GR" w:eastAsia="el-GR"/>
                    </w:rPr>
                  </w:pPr>
                  <w:r w:rsidRPr="007D289C">
                    <w:rPr>
                      <w:rFonts w:ascii="Calibri" w:hAnsi="Calibri"/>
                      <w:b/>
                      <w:bCs/>
                      <w:color w:val="000000"/>
                      <w:sz w:val="20"/>
                      <w:lang w:val="el-GR" w:eastAsia="el-GR"/>
                    </w:rPr>
                    <w:t>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 xml:space="preserve">Σαφήνεια και πληρότητα της πρότασης  </w:t>
                  </w: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Σαφήνεια του περιεχομένου της πρότασης και πληρότητα ως προς τα απαιτούμενα για τη βαθμολόγηση δικαιολογητικά</w:t>
                  </w:r>
                  <w:r w:rsidRPr="007D289C">
                    <w:rPr>
                      <w:rFonts w:ascii="Calibri" w:hAnsi="Calibri"/>
                      <w:color w:val="000000"/>
                      <w:sz w:val="20"/>
                      <w:lang w:val="el-GR" w:eastAsia="el-GR"/>
                    </w:rPr>
                    <w:b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right"/>
                    <w:rPr>
                      <w:rFonts w:ascii="Calibri" w:hAnsi="Calibri"/>
                      <w:color w:val="000000"/>
                      <w:sz w:val="20"/>
                      <w:lang w:val="el-GR" w:eastAsia="el-GR"/>
                    </w:rPr>
                  </w:pPr>
                  <w:r w:rsidRPr="007D289C">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b/>
                      <w:bCs/>
                      <w:color w:val="000000"/>
                      <w:sz w:val="20"/>
                      <w:lang w:val="el-GR" w:eastAsia="el-GR"/>
                    </w:rPr>
                  </w:pPr>
                  <w:r w:rsidRPr="007D289C">
                    <w:rPr>
                      <w:rFonts w:ascii="Calibri" w:hAnsi="Calibri"/>
                      <w:b/>
                      <w:bCs/>
                      <w:color w:val="000000"/>
                      <w:sz w:val="20"/>
                      <w:lang w:val="el-GR" w:eastAsia="el-GR"/>
                    </w:rPr>
                    <w:t>4%</w:t>
                  </w:r>
                </w:p>
              </w:tc>
            </w:tr>
            <w:tr w:rsidR="007D289C" w:rsidRPr="007D289C" w:rsidTr="007D289C">
              <w:trPr>
                <w:trHeight w:val="1020"/>
              </w:trPr>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7D289C" w:rsidRPr="007D289C" w:rsidRDefault="007D289C" w:rsidP="007D289C">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Ασαφής περιγραφή της πρότασης αλλά πληρότητα ως προς τα απαιτούμενα για τη βαθμολόγηση δικαιολογητικά</w:t>
                  </w:r>
                  <w:r w:rsidRPr="007D289C">
                    <w:rPr>
                      <w:rFonts w:ascii="Calibri" w:hAnsi="Calibri"/>
                      <w:color w:val="000000"/>
                      <w:sz w:val="20"/>
                      <w:lang w:val="el-GR" w:eastAsia="el-GR"/>
                    </w:rPr>
                    <w:b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right"/>
                    <w:rPr>
                      <w:rFonts w:ascii="Calibri" w:hAnsi="Calibri"/>
                      <w:color w:val="000000"/>
                      <w:sz w:val="20"/>
                      <w:lang w:val="el-GR" w:eastAsia="el-GR"/>
                    </w:rPr>
                  </w:pPr>
                  <w:r w:rsidRPr="007D289C">
                    <w:rPr>
                      <w:rFonts w:ascii="Calibri" w:hAnsi="Calibri"/>
                      <w:color w:val="000000"/>
                      <w:sz w:val="20"/>
                      <w:lang w:val="el-GR" w:eastAsia="el-GR"/>
                    </w:rPr>
                    <w:t>50</w:t>
                  </w:r>
                </w:p>
              </w:tc>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b/>
                      <w:bCs/>
                      <w:color w:val="000000"/>
                      <w:sz w:val="20"/>
                      <w:lang w:val="el-GR" w:eastAsia="el-GR"/>
                    </w:rPr>
                  </w:pPr>
                </w:p>
              </w:tc>
            </w:tr>
            <w:tr w:rsidR="007D289C" w:rsidRPr="007D289C" w:rsidTr="007D289C">
              <w:trPr>
                <w:trHeight w:val="765"/>
              </w:trPr>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7D289C" w:rsidRPr="007D289C" w:rsidRDefault="007D289C" w:rsidP="007D289C">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Ασαφής περιγραφή της πρότασης  και ελλείψεις ως προς τα απαιτούμενα για τη βαθμολόγηση δικαιολογητικά</w:t>
                  </w: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right"/>
                    <w:rPr>
                      <w:rFonts w:ascii="Calibri" w:hAnsi="Calibri"/>
                      <w:color w:val="000000"/>
                      <w:sz w:val="20"/>
                      <w:lang w:val="el-GR" w:eastAsia="el-GR"/>
                    </w:rPr>
                  </w:pPr>
                  <w:r w:rsidRPr="007D289C">
                    <w:rPr>
                      <w:rFonts w:ascii="Calibri" w:hAnsi="Calibri"/>
                      <w:color w:val="000000"/>
                      <w:sz w:val="20"/>
                      <w:lang w:val="el-GR" w:eastAsia="el-GR"/>
                    </w:rPr>
                    <w:t>0</w:t>
                  </w:r>
                </w:p>
              </w:tc>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b/>
                      <w:bCs/>
                      <w:color w:val="000000"/>
                      <w:sz w:val="20"/>
                      <w:lang w:val="el-GR" w:eastAsia="el-GR"/>
                    </w:rPr>
                  </w:pPr>
                </w:p>
              </w:tc>
            </w:tr>
            <w:tr w:rsidR="007D289C" w:rsidRPr="007D289C" w:rsidTr="007D289C">
              <w:trPr>
                <w:trHeight w:val="51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11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D289C" w:rsidRPr="007D289C" w:rsidRDefault="007D289C" w:rsidP="007D289C">
                  <w:pPr>
                    <w:jc w:val="center"/>
                    <w:rPr>
                      <w:rFonts w:ascii="Calibri" w:hAnsi="Calibri"/>
                      <w:b/>
                      <w:bCs/>
                      <w:color w:val="000000"/>
                      <w:sz w:val="20"/>
                      <w:lang w:val="el-GR" w:eastAsia="el-GR"/>
                    </w:rPr>
                  </w:pPr>
                  <w:r w:rsidRPr="007D289C">
                    <w:rPr>
                      <w:rFonts w:ascii="Calibri" w:hAnsi="Calibri"/>
                      <w:b/>
                      <w:bCs/>
                      <w:color w:val="000000"/>
                      <w:sz w:val="20"/>
                      <w:lang w:val="el-GR" w:eastAsia="el-GR"/>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Ετοιμότητα έναρξης υλοποίησης της πρότασης</w:t>
                  </w: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Εξασφάλιση του συνόλου των απαιτούμενων γνωμοδοτήσεων/εγκρίσεων / αδειών</w:t>
                  </w: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right"/>
                    <w:rPr>
                      <w:rFonts w:ascii="Calibri" w:hAnsi="Calibri"/>
                      <w:color w:val="000000"/>
                      <w:sz w:val="20"/>
                      <w:lang w:val="el-GR" w:eastAsia="el-GR"/>
                    </w:rPr>
                  </w:pPr>
                  <w:r w:rsidRPr="007D289C">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b/>
                      <w:bCs/>
                      <w:color w:val="000000"/>
                      <w:sz w:val="20"/>
                      <w:lang w:val="el-GR" w:eastAsia="el-GR"/>
                    </w:rPr>
                  </w:pPr>
                  <w:r w:rsidRPr="007D289C">
                    <w:rPr>
                      <w:rFonts w:ascii="Calibri" w:hAnsi="Calibri"/>
                      <w:b/>
                      <w:bCs/>
                      <w:color w:val="000000"/>
                      <w:sz w:val="20"/>
                      <w:lang w:val="el-GR" w:eastAsia="el-GR"/>
                    </w:rPr>
                    <w:t>25%</w:t>
                  </w:r>
                </w:p>
              </w:tc>
            </w:tr>
            <w:tr w:rsidR="007D289C" w:rsidRPr="007D289C" w:rsidTr="007D289C">
              <w:trPr>
                <w:trHeight w:val="510"/>
              </w:trPr>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7D289C" w:rsidRPr="007D289C" w:rsidRDefault="007D289C" w:rsidP="007D289C">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Εξασφάλιση μέρους των απαιτούμενων γνωμοδοτήσεων/εγκρίσεων / αδειών</w:t>
                  </w: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right"/>
                    <w:rPr>
                      <w:rFonts w:ascii="Calibri" w:hAnsi="Calibri"/>
                      <w:color w:val="000000"/>
                      <w:sz w:val="20"/>
                      <w:lang w:val="el-GR" w:eastAsia="el-GR"/>
                    </w:rPr>
                  </w:pPr>
                  <w:r w:rsidRPr="007D289C">
                    <w:rPr>
                      <w:rFonts w:ascii="Calibri" w:hAnsi="Calibri"/>
                      <w:color w:val="000000"/>
                      <w:sz w:val="20"/>
                      <w:lang w:val="el-GR" w:eastAsia="el-GR"/>
                    </w:rPr>
                    <w:t>60</w:t>
                  </w:r>
                </w:p>
              </w:tc>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b/>
                      <w:bCs/>
                      <w:color w:val="000000"/>
                      <w:sz w:val="20"/>
                      <w:lang w:val="el-GR" w:eastAsia="el-GR"/>
                    </w:rPr>
                  </w:pPr>
                </w:p>
              </w:tc>
            </w:tr>
            <w:tr w:rsidR="007D289C" w:rsidRPr="007D289C" w:rsidTr="007D289C">
              <w:trPr>
                <w:trHeight w:val="570"/>
              </w:trPr>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7D289C" w:rsidRPr="007D289C" w:rsidRDefault="007D289C" w:rsidP="007D289C">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000000" w:fill="FFFFFF"/>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Υποβολή αιτήσεων στις αρμόδιες αρχές για απαραίτητες γνωμοδοτήσεις/εγκρίσεις / άδειες.</w:t>
                  </w:r>
                </w:p>
              </w:tc>
              <w:tc>
                <w:tcPr>
                  <w:tcW w:w="0" w:type="auto"/>
                  <w:tcBorders>
                    <w:top w:val="nil"/>
                    <w:left w:val="nil"/>
                    <w:bottom w:val="single" w:sz="4" w:space="0" w:color="auto"/>
                    <w:right w:val="single" w:sz="4" w:space="0" w:color="auto"/>
                  </w:tcBorders>
                  <w:shd w:val="clear" w:color="000000" w:fill="FFFFFF"/>
                  <w:vAlign w:val="center"/>
                  <w:hideMark/>
                </w:tcPr>
                <w:p w:rsidR="007D289C" w:rsidRPr="007D289C" w:rsidRDefault="007D289C" w:rsidP="007D289C">
                  <w:pPr>
                    <w:jc w:val="right"/>
                    <w:rPr>
                      <w:rFonts w:ascii="Calibri" w:hAnsi="Calibri"/>
                      <w:color w:val="000000"/>
                      <w:sz w:val="20"/>
                      <w:lang w:val="el-GR" w:eastAsia="el-GR"/>
                    </w:rPr>
                  </w:pPr>
                  <w:r w:rsidRPr="007D289C">
                    <w:rPr>
                      <w:rFonts w:ascii="Calibri" w:hAnsi="Calibri"/>
                      <w:color w:val="000000"/>
                      <w:sz w:val="20"/>
                      <w:lang w:val="el-GR" w:eastAsia="el-GR"/>
                    </w:rPr>
                    <w:t>30</w:t>
                  </w:r>
                </w:p>
              </w:tc>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b/>
                      <w:bCs/>
                      <w:color w:val="000000"/>
                      <w:sz w:val="20"/>
                      <w:lang w:val="el-GR" w:eastAsia="el-GR"/>
                    </w:rPr>
                  </w:pPr>
                </w:p>
              </w:tc>
            </w:tr>
            <w:tr w:rsidR="007D289C" w:rsidRPr="007D289C" w:rsidTr="007D289C">
              <w:trPr>
                <w:trHeight w:val="76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12</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D289C" w:rsidRPr="007D289C" w:rsidRDefault="007D289C" w:rsidP="007D289C">
                  <w:pPr>
                    <w:jc w:val="center"/>
                    <w:rPr>
                      <w:rFonts w:ascii="Calibri" w:hAnsi="Calibri"/>
                      <w:b/>
                      <w:bCs/>
                      <w:color w:val="000000"/>
                      <w:sz w:val="20"/>
                      <w:lang w:val="el-GR" w:eastAsia="el-GR"/>
                    </w:rPr>
                  </w:pPr>
                  <w:r w:rsidRPr="007D289C">
                    <w:rPr>
                      <w:rFonts w:ascii="Calibri" w:hAnsi="Calibri"/>
                      <w:b/>
                      <w:bCs/>
                      <w:color w:val="000000"/>
                      <w:sz w:val="20"/>
                      <w:lang w:val="el-GR" w:eastAsia="el-GR"/>
                    </w:rPr>
                    <w:t>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Σύσταση Φορέα</w:t>
                  </w: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sz w:val="20"/>
                      <w:lang w:val="el-GR" w:eastAsia="el-GR"/>
                    </w:rPr>
                  </w:pPr>
                  <w:r w:rsidRPr="007D289C">
                    <w:rPr>
                      <w:rFonts w:ascii="Calibri" w:hAnsi="Calibri"/>
                      <w:sz w:val="20"/>
                      <w:lang w:val="el-GR" w:eastAsia="el-GR"/>
                    </w:rPr>
                    <w:t>Εχει συσταθεί ο φορέας υλοποίησης της επένδυσης (εταιρεία, νομικό πρόσωπο κλπ) ή δεν απαιτείται σύσταση φορέα</w:t>
                  </w: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right"/>
                    <w:rPr>
                      <w:rFonts w:ascii="Calibri" w:hAnsi="Calibri"/>
                      <w:sz w:val="20"/>
                      <w:lang w:val="el-GR" w:eastAsia="el-GR"/>
                    </w:rPr>
                  </w:pPr>
                  <w:r w:rsidRPr="007D289C">
                    <w:rPr>
                      <w:rFonts w:ascii="Calibri" w:hAnsi="Calibri"/>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b/>
                      <w:bCs/>
                      <w:color w:val="000000"/>
                      <w:sz w:val="20"/>
                      <w:lang w:val="el-GR" w:eastAsia="el-GR"/>
                    </w:rPr>
                  </w:pPr>
                  <w:r w:rsidRPr="007D289C">
                    <w:rPr>
                      <w:rFonts w:ascii="Calibri" w:hAnsi="Calibri"/>
                      <w:b/>
                      <w:bCs/>
                      <w:color w:val="000000"/>
                      <w:sz w:val="20"/>
                      <w:lang w:val="el-GR" w:eastAsia="el-GR"/>
                    </w:rPr>
                    <w:t>2%</w:t>
                  </w:r>
                </w:p>
              </w:tc>
            </w:tr>
            <w:tr w:rsidR="007D289C" w:rsidRPr="007D289C" w:rsidTr="007D289C">
              <w:trPr>
                <w:trHeight w:val="300"/>
              </w:trPr>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7D289C" w:rsidRPr="007D289C" w:rsidRDefault="007D289C" w:rsidP="007D289C">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sz w:val="20"/>
                      <w:lang w:val="el-GR" w:eastAsia="el-GR"/>
                    </w:rPr>
                  </w:pPr>
                  <w:r w:rsidRPr="007D289C">
                    <w:rPr>
                      <w:rFonts w:ascii="Calibri" w:hAnsi="Calibri"/>
                      <w:sz w:val="20"/>
                      <w:lang w:val="el-GR" w:eastAsia="el-GR"/>
                    </w:rPr>
                    <w:t>Δεν έχει συσταθεί ο φορέας που απαιτείται</w:t>
                  </w: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right"/>
                    <w:rPr>
                      <w:rFonts w:ascii="Calibri" w:hAnsi="Calibri"/>
                      <w:sz w:val="20"/>
                      <w:lang w:val="el-GR" w:eastAsia="el-GR"/>
                    </w:rPr>
                  </w:pPr>
                  <w:r w:rsidRPr="007D289C">
                    <w:rPr>
                      <w:rFonts w:ascii="Calibri" w:hAnsi="Calibri"/>
                      <w:sz w:val="20"/>
                      <w:lang w:val="el-GR" w:eastAsia="el-GR"/>
                    </w:rPr>
                    <w:t>0</w:t>
                  </w:r>
                </w:p>
              </w:tc>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b/>
                      <w:bCs/>
                      <w:color w:val="000000"/>
                      <w:sz w:val="20"/>
                      <w:lang w:val="el-GR" w:eastAsia="el-GR"/>
                    </w:rPr>
                  </w:pPr>
                </w:p>
              </w:tc>
            </w:tr>
            <w:tr w:rsidR="007D289C" w:rsidRPr="007D289C" w:rsidTr="007D289C">
              <w:trPr>
                <w:trHeight w:val="33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20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7D289C" w:rsidRPr="007D289C" w:rsidRDefault="007D289C" w:rsidP="007D289C">
                  <w:pPr>
                    <w:jc w:val="center"/>
                    <w:rPr>
                      <w:rFonts w:ascii="Calibri" w:hAnsi="Calibri"/>
                      <w:b/>
                      <w:bCs/>
                      <w:color w:val="000000"/>
                      <w:sz w:val="20"/>
                      <w:lang w:val="el-GR" w:eastAsia="el-GR"/>
                    </w:rPr>
                  </w:pPr>
                  <w:r w:rsidRPr="007D289C">
                    <w:rPr>
                      <w:rFonts w:ascii="Calibri" w:hAnsi="Calibri"/>
                      <w:b/>
                      <w:bCs/>
                      <w:color w:val="000000"/>
                      <w:sz w:val="20"/>
                      <w:lang w:val="el-GR" w:eastAsia="el-GR"/>
                    </w:rPr>
                    <w:t>9</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 xml:space="preserve">Ποσοστό δαπανών σχετικών με τη χρήση ή παραγωγή ανανεώσιμων πηγών ενέργειας (ΑΠΕ), (φωτοβολταϊκά, βιοντίζελ, βιοαέριο κ.λ.π.) </w:t>
                  </w:r>
                  <w:r w:rsidRPr="007D289C">
                    <w:rPr>
                      <w:rFonts w:ascii="Calibri" w:hAnsi="Calibri"/>
                      <w:color w:val="FF0000"/>
                      <w:sz w:val="20"/>
                      <w:lang w:val="el-GR" w:eastAsia="el-GR"/>
                    </w:rPr>
                    <w:t>για την κάλυψη των αναγκών των μονάδων.</w:t>
                  </w: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 xml:space="preserve"> Ποσοστό μεγαλύτερο ή ίσο με 20%</w:t>
                  </w:r>
                </w:p>
              </w:tc>
              <w:tc>
                <w:tcPr>
                  <w:tcW w:w="0" w:type="auto"/>
                  <w:tcBorders>
                    <w:top w:val="nil"/>
                    <w:left w:val="nil"/>
                    <w:bottom w:val="single" w:sz="4" w:space="0" w:color="auto"/>
                    <w:right w:val="single" w:sz="4" w:space="0" w:color="auto"/>
                  </w:tcBorders>
                  <w:shd w:val="clear" w:color="auto" w:fill="auto"/>
                  <w:noWrap/>
                  <w:vAlign w:val="center"/>
                  <w:hideMark/>
                </w:tcPr>
                <w:p w:rsidR="007D289C" w:rsidRPr="007D289C" w:rsidRDefault="007D289C" w:rsidP="007D289C">
                  <w:pPr>
                    <w:jc w:val="right"/>
                    <w:rPr>
                      <w:rFonts w:ascii="Calibri" w:hAnsi="Calibri"/>
                      <w:color w:val="000000"/>
                      <w:sz w:val="20"/>
                      <w:lang w:val="el-GR" w:eastAsia="el-GR"/>
                    </w:rPr>
                  </w:pPr>
                  <w:r w:rsidRPr="007D289C">
                    <w:rPr>
                      <w:rFonts w:ascii="Calibri" w:hAnsi="Calibri"/>
                      <w:color w:val="000000"/>
                      <w:sz w:val="20"/>
                      <w:lang w:val="el-GR" w:eastAsia="el-GR"/>
                    </w:rPr>
                    <w:t>100</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b/>
                      <w:bCs/>
                      <w:color w:val="000000"/>
                      <w:sz w:val="20"/>
                      <w:lang w:val="el-GR" w:eastAsia="el-GR"/>
                    </w:rPr>
                  </w:pPr>
                  <w:r w:rsidRPr="007D289C">
                    <w:rPr>
                      <w:rFonts w:ascii="Calibri" w:hAnsi="Calibri"/>
                      <w:b/>
                      <w:bCs/>
                      <w:color w:val="000000"/>
                      <w:sz w:val="20"/>
                      <w:lang w:val="el-GR" w:eastAsia="el-GR"/>
                    </w:rPr>
                    <w:t>4%</w:t>
                  </w:r>
                </w:p>
              </w:tc>
            </w:tr>
            <w:tr w:rsidR="007D289C" w:rsidRPr="007D289C" w:rsidTr="007D289C">
              <w:trPr>
                <w:trHeight w:val="300"/>
              </w:trPr>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7D289C" w:rsidRPr="007D289C" w:rsidRDefault="007D289C" w:rsidP="007D289C">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10% ≤ Ποσοστό &lt; 20%</w:t>
                  </w:r>
                </w:p>
              </w:tc>
              <w:tc>
                <w:tcPr>
                  <w:tcW w:w="0" w:type="auto"/>
                  <w:tcBorders>
                    <w:top w:val="nil"/>
                    <w:left w:val="nil"/>
                    <w:bottom w:val="single" w:sz="4" w:space="0" w:color="auto"/>
                    <w:right w:val="single" w:sz="4" w:space="0" w:color="auto"/>
                  </w:tcBorders>
                  <w:shd w:val="clear" w:color="auto" w:fill="auto"/>
                  <w:noWrap/>
                  <w:vAlign w:val="center"/>
                  <w:hideMark/>
                </w:tcPr>
                <w:p w:rsidR="007D289C" w:rsidRPr="007D289C" w:rsidRDefault="007D289C" w:rsidP="007D289C">
                  <w:pPr>
                    <w:jc w:val="right"/>
                    <w:rPr>
                      <w:rFonts w:ascii="Calibri" w:hAnsi="Calibri"/>
                      <w:color w:val="000000"/>
                      <w:sz w:val="20"/>
                      <w:lang w:val="el-GR" w:eastAsia="el-GR"/>
                    </w:rPr>
                  </w:pPr>
                  <w:r w:rsidRPr="007D289C">
                    <w:rPr>
                      <w:rFonts w:ascii="Calibri" w:hAnsi="Calibri"/>
                      <w:color w:val="000000"/>
                      <w:sz w:val="20"/>
                      <w:lang w:val="el-GR" w:eastAsia="el-GR"/>
                    </w:rPr>
                    <w:t>60</w:t>
                  </w:r>
                </w:p>
              </w:tc>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b/>
                      <w:bCs/>
                      <w:color w:val="000000"/>
                      <w:sz w:val="20"/>
                      <w:lang w:val="el-GR" w:eastAsia="el-GR"/>
                    </w:rPr>
                  </w:pPr>
                </w:p>
              </w:tc>
            </w:tr>
            <w:tr w:rsidR="007D289C" w:rsidRPr="007D289C" w:rsidTr="007D289C">
              <w:trPr>
                <w:trHeight w:val="375"/>
              </w:trPr>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7D289C" w:rsidRPr="007D289C" w:rsidRDefault="007D289C" w:rsidP="007D289C">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7D289C" w:rsidRPr="007D289C" w:rsidRDefault="007D289C" w:rsidP="007D289C">
                  <w:pPr>
                    <w:jc w:val="center"/>
                    <w:rPr>
                      <w:rFonts w:ascii="Calibri" w:hAnsi="Calibri"/>
                      <w:color w:val="000000"/>
                      <w:sz w:val="20"/>
                      <w:lang w:val="el-GR" w:eastAsia="el-GR"/>
                    </w:rPr>
                  </w:pPr>
                  <w:r w:rsidRPr="007D289C">
                    <w:rPr>
                      <w:rFonts w:ascii="Calibri" w:hAnsi="Calibri"/>
                      <w:color w:val="000000"/>
                      <w:sz w:val="20"/>
                      <w:lang w:val="el-GR" w:eastAsia="el-GR"/>
                    </w:rPr>
                    <w:t>5% ≤ Ποσοστό &lt; 10%</w:t>
                  </w:r>
                </w:p>
              </w:tc>
              <w:tc>
                <w:tcPr>
                  <w:tcW w:w="0" w:type="auto"/>
                  <w:tcBorders>
                    <w:top w:val="nil"/>
                    <w:left w:val="nil"/>
                    <w:bottom w:val="single" w:sz="4" w:space="0" w:color="auto"/>
                    <w:right w:val="single" w:sz="4" w:space="0" w:color="auto"/>
                  </w:tcBorders>
                  <w:shd w:val="clear" w:color="auto" w:fill="auto"/>
                  <w:noWrap/>
                  <w:vAlign w:val="center"/>
                  <w:hideMark/>
                </w:tcPr>
                <w:p w:rsidR="007D289C" w:rsidRPr="007D289C" w:rsidRDefault="007D289C" w:rsidP="007D289C">
                  <w:pPr>
                    <w:jc w:val="right"/>
                    <w:rPr>
                      <w:rFonts w:ascii="Calibri" w:hAnsi="Calibri"/>
                      <w:color w:val="000000"/>
                      <w:sz w:val="20"/>
                      <w:lang w:val="el-GR" w:eastAsia="el-GR"/>
                    </w:rPr>
                  </w:pPr>
                  <w:r w:rsidRPr="007D289C">
                    <w:rPr>
                      <w:rFonts w:ascii="Calibri" w:hAnsi="Calibri"/>
                      <w:color w:val="000000"/>
                      <w:sz w:val="20"/>
                      <w:lang w:val="el-GR" w:eastAsia="el-GR"/>
                    </w:rPr>
                    <w:t>30</w:t>
                  </w:r>
                </w:p>
              </w:tc>
              <w:tc>
                <w:tcPr>
                  <w:tcW w:w="0" w:type="auto"/>
                  <w:vMerge/>
                  <w:tcBorders>
                    <w:top w:val="nil"/>
                    <w:left w:val="single" w:sz="4" w:space="0" w:color="auto"/>
                    <w:bottom w:val="single" w:sz="4" w:space="0" w:color="auto"/>
                    <w:right w:val="single" w:sz="4" w:space="0" w:color="auto"/>
                  </w:tcBorders>
                  <w:vAlign w:val="center"/>
                  <w:hideMark/>
                </w:tcPr>
                <w:p w:rsidR="007D289C" w:rsidRPr="007D289C" w:rsidRDefault="007D289C" w:rsidP="007D289C">
                  <w:pPr>
                    <w:jc w:val="left"/>
                    <w:rPr>
                      <w:rFonts w:ascii="Calibri" w:hAnsi="Calibri"/>
                      <w:b/>
                      <w:bCs/>
                      <w:color w:val="000000"/>
                      <w:sz w:val="20"/>
                      <w:lang w:val="el-GR" w:eastAsia="el-GR"/>
                    </w:rPr>
                  </w:pPr>
                </w:p>
              </w:tc>
            </w:tr>
            <w:tr w:rsidR="007D289C" w:rsidRPr="007D289C" w:rsidTr="007D289C">
              <w:trPr>
                <w:trHeight w:val="300"/>
              </w:trPr>
              <w:tc>
                <w:tcPr>
                  <w:tcW w:w="0" w:type="auto"/>
                  <w:tcBorders>
                    <w:top w:val="nil"/>
                    <w:left w:val="nil"/>
                    <w:bottom w:val="nil"/>
                    <w:right w:val="nil"/>
                  </w:tcBorders>
                  <w:shd w:val="clear" w:color="auto" w:fill="auto"/>
                  <w:noWrap/>
                  <w:vAlign w:val="bottom"/>
                  <w:hideMark/>
                </w:tcPr>
                <w:p w:rsidR="007D289C" w:rsidRPr="007D289C" w:rsidRDefault="007D289C" w:rsidP="007D289C">
                  <w:pPr>
                    <w:jc w:val="right"/>
                    <w:rPr>
                      <w:rFonts w:ascii="Calibri" w:hAnsi="Calibri"/>
                      <w:color w:val="000000"/>
                      <w:sz w:val="20"/>
                      <w:lang w:val="el-GR" w:eastAsia="el-GR"/>
                    </w:rPr>
                  </w:pP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D289C" w:rsidRPr="007D289C" w:rsidRDefault="007D289C" w:rsidP="007D289C">
                  <w:pPr>
                    <w:jc w:val="right"/>
                    <w:rPr>
                      <w:rFonts w:ascii="Calibri" w:hAnsi="Calibri"/>
                      <w:b/>
                      <w:bCs/>
                      <w:color w:val="000000"/>
                      <w:sz w:val="20"/>
                      <w:lang w:val="el-GR" w:eastAsia="el-GR"/>
                    </w:rPr>
                  </w:pPr>
                  <w:r w:rsidRPr="007D289C">
                    <w:rPr>
                      <w:rFonts w:ascii="Calibri" w:hAnsi="Calibri"/>
                      <w:b/>
                      <w:bCs/>
                      <w:color w:val="000000"/>
                      <w:sz w:val="20"/>
                      <w:lang w:val="el-GR" w:eastAsia="el-GR"/>
                    </w:rPr>
                    <w:t>ΣΥΝΟΛΟ</w:t>
                  </w:r>
                </w:p>
              </w:tc>
              <w:tc>
                <w:tcPr>
                  <w:tcW w:w="0" w:type="auto"/>
                  <w:tcBorders>
                    <w:top w:val="nil"/>
                    <w:left w:val="nil"/>
                    <w:bottom w:val="single" w:sz="4" w:space="0" w:color="auto"/>
                    <w:right w:val="single" w:sz="4" w:space="0" w:color="auto"/>
                  </w:tcBorders>
                  <w:shd w:val="clear" w:color="auto" w:fill="auto"/>
                  <w:noWrap/>
                  <w:vAlign w:val="bottom"/>
                  <w:hideMark/>
                </w:tcPr>
                <w:p w:rsidR="007D289C" w:rsidRPr="007D289C" w:rsidRDefault="007D289C" w:rsidP="007D289C">
                  <w:pPr>
                    <w:jc w:val="center"/>
                    <w:rPr>
                      <w:rFonts w:ascii="Calibri" w:hAnsi="Calibri"/>
                      <w:b/>
                      <w:bCs/>
                      <w:color w:val="000000"/>
                      <w:szCs w:val="22"/>
                      <w:lang w:val="el-GR" w:eastAsia="el-GR"/>
                    </w:rPr>
                  </w:pPr>
                  <w:r w:rsidRPr="007D289C">
                    <w:rPr>
                      <w:rFonts w:ascii="Calibri" w:hAnsi="Calibri"/>
                      <w:b/>
                      <w:bCs/>
                      <w:color w:val="000000"/>
                      <w:szCs w:val="22"/>
                      <w:lang w:val="el-GR" w:eastAsia="el-GR"/>
                    </w:rPr>
                    <w:t>100%</w:t>
                  </w:r>
                </w:p>
              </w:tc>
            </w:tr>
            <w:tr w:rsidR="007D289C" w:rsidRPr="00EB2B36" w:rsidTr="007D289C">
              <w:trPr>
                <w:trHeight w:val="300"/>
              </w:trPr>
              <w:tc>
                <w:tcPr>
                  <w:tcW w:w="0" w:type="auto"/>
                  <w:tcBorders>
                    <w:top w:val="nil"/>
                    <w:left w:val="nil"/>
                    <w:bottom w:val="nil"/>
                    <w:right w:val="nil"/>
                  </w:tcBorders>
                  <w:shd w:val="clear" w:color="auto" w:fill="auto"/>
                  <w:noWrap/>
                  <w:vAlign w:val="bottom"/>
                  <w:hideMark/>
                </w:tcPr>
                <w:p w:rsidR="007D289C" w:rsidRPr="007D289C" w:rsidRDefault="007D289C" w:rsidP="007D289C">
                  <w:pPr>
                    <w:jc w:val="center"/>
                    <w:rPr>
                      <w:rFonts w:ascii="Calibri" w:hAnsi="Calibri"/>
                      <w:b/>
                      <w:bCs/>
                      <w:color w:val="000000"/>
                      <w:szCs w:val="22"/>
                      <w:lang w:val="el-GR" w:eastAsia="el-GR"/>
                    </w:rPr>
                  </w:pPr>
                </w:p>
              </w:tc>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289C" w:rsidRPr="007D289C" w:rsidRDefault="007D289C" w:rsidP="007D289C">
                  <w:pPr>
                    <w:jc w:val="center"/>
                    <w:rPr>
                      <w:rFonts w:ascii="Calibri" w:hAnsi="Calibri"/>
                      <w:b/>
                      <w:bCs/>
                      <w:color w:val="000000"/>
                      <w:sz w:val="20"/>
                      <w:lang w:val="el-GR" w:eastAsia="el-GR"/>
                    </w:rPr>
                  </w:pPr>
                  <w:r w:rsidRPr="007D289C">
                    <w:rPr>
                      <w:rFonts w:ascii="Calibri" w:hAnsi="Calibri"/>
                      <w:b/>
                      <w:bCs/>
                      <w:color w:val="000000"/>
                      <w:sz w:val="20"/>
                      <w:lang w:val="el-GR" w:eastAsia="el-GR"/>
                    </w:rPr>
                    <w:t>Τιμή βάσης (ελάχιστη  βαθμολογία που πρέπει να συγκεντρώσει ο εν δυνάμει δικαιούχος): 25</w:t>
                  </w:r>
                </w:p>
              </w:tc>
            </w:tr>
          </w:tbl>
          <w:p w:rsidR="00770008" w:rsidRPr="007D289C" w:rsidRDefault="00770008" w:rsidP="00FD7E71">
            <w:pPr>
              <w:rPr>
                <w:rFonts w:asciiTheme="minorHAnsi" w:hAnsiTheme="minorHAnsi" w:cs="Calibri"/>
                <w:szCs w:val="22"/>
                <w:lang w:val="el-GR"/>
              </w:rPr>
            </w:pPr>
          </w:p>
        </w:tc>
      </w:tr>
      <w:tr w:rsidR="00770008" w:rsidRPr="00EB2B36" w:rsidTr="007D289C">
        <w:tc>
          <w:tcPr>
            <w:tcW w:w="8522" w:type="dxa"/>
            <w:gridSpan w:val="5"/>
            <w:shd w:val="clear" w:color="auto" w:fill="auto"/>
          </w:tcPr>
          <w:p w:rsidR="00770008" w:rsidRPr="007D289C" w:rsidRDefault="00770008" w:rsidP="00FD7E71">
            <w:pPr>
              <w:jc w:val="center"/>
              <w:rPr>
                <w:rFonts w:asciiTheme="minorHAnsi" w:hAnsiTheme="minorHAnsi" w:cs="Calibri"/>
                <w:b/>
                <w:szCs w:val="22"/>
                <w:lang w:val="el-GR"/>
              </w:rPr>
            </w:pPr>
            <w:r w:rsidRPr="007D289C">
              <w:rPr>
                <w:rFonts w:asciiTheme="minorHAnsi" w:hAnsiTheme="minorHAnsi" w:cs="Calibri"/>
                <w:b/>
                <w:szCs w:val="22"/>
                <w:lang w:val="el-GR"/>
              </w:rPr>
              <w:lastRenderedPageBreak/>
              <w:t>Συνέργεια / συμπληρωματικότητα με άλλες δράσεις του τοπικού προγράμματος</w:t>
            </w:r>
          </w:p>
        </w:tc>
      </w:tr>
      <w:tr w:rsidR="00770008" w:rsidRPr="007D289C" w:rsidTr="007D289C">
        <w:tc>
          <w:tcPr>
            <w:tcW w:w="8522" w:type="dxa"/>
            <w:gridSpan w:val="5"/>
            <w:shd w:val="clear" w:color="auto" w:fill="auto"/>
          </w:tcPr>
          <w:p w:rsidR="00770008" w:rsidRPr="007D289C" w:rsidRDefault="00770008" w:rsidP="00FD7E71">
            <w:pPr>
              <w:jc w:val="center"/>
              <w:rPr>
                <w:rFonts w:asciiTheme="minorHAnsi" w:hAnsiTheme="minorHAnsi" w:cs="Calibri"/>
                <w:szCs w:val="22"/>
              </w:rPr>
            </w:pPr>
            <w:r w:rsidRPr="007D289C">
              <w:rPr>
                <w:rFonts w:asciiTheme="minorHAnsi" w:hAnsiTheme="minorHAnsi" w:cs="Calibri"/>
                <w:szCs w:val="22"/>
              </w:rPr>
              <w:t xml:space="preserve">19.2.4.3, 19.2.4.4 </w:t>
            </w:r>
          </w:p>
        </w:tc>
      </w:tr>
      <w:tr w:rsidR="00770008" w:rsidRPr="00EB2B36" w:rsidTr="007D289C">
        <w:tc>
          <w:tcPr>
            <w:tcW w:w="8522" w:type="dxa"/>
            <w:gridSpan w:val="5"/>
            <w:shd w:val="clear" w:color="auto" w:fill="auto"/>
          </w:tcPr>
          <w:p w:rsidR="007D5933" w:rsidRPr="00641FDF" w:rsidRDefault="007D5933" w:rsidP="00FD7E71">
            <w:pPr>
              <w:rPr>
                <w:rFonts w:asciiTheme="minorHAnsi" w:hAnsiTheme="minorHAnsi" w:cs="Calibri"/>
                <w:b/>
                <w:szCs w:val="22"/>
                <w:lang w:val="el-GR"/>
              </w:rPr>
            </w:pPr>
          </w:p>
          <w:p w:rsidR="007D5933" w:rsidRPr="00641FDF" w:rsidRDefault="007D5933" w:rsidP="00FD7E71">
            <w:pPr>
              <w:rPr>
                <w:rFonts w:asciiTheme="minorHAnsi" w:hAnsiTheme="minorHAnsi" w:cs="Calibri"/>
                <w:b/>
                <w:szCs w:val="22"/>
                <w:lang w:val="el-GR"/>
              </w:rPr>
            </w:pPr>
          </w:p>
          <w:p w:rsidR="007D5933" w:rsidRPr="00641FDF" w:rsidRDefault="007D5933" w:rsidP="00FD7E71">
            <w:pPr>
              <w:rPr>
                <w:rFonts w:asciiTheme="minorHAnsi" w:hAnsiTheme="minorHAnsi" w:cs="Calibri"/>
                <w:b/>
                <w:szCs w:val="22"/>
                <w:lang w:val="el-GR"/>
              </w:rPr>
            </w:pPr>
          </w:p>
          <w:p w:rsidR="00770008" w:rsidRPr="007D289C" w:rsidRDefault="00770008" w:rsidP="00FD7E71">
            <w:pPr>
              <w:rPr>
                <w:rFonts w:asciiTheme="minorHAnsi" w:hAnsiTheme="minorHAnsi" w:cs="Calibri"/>
                <w:b/>
                <w:szCs w:val="22"/>
                <w:lang w:val="el-GR"/>
              </w:rPr>
            </w:pPr>
            <w:r w:rsidRPr="007D289C">
              <w:rPr>
                <w:rFonts w:asciiTheme="minorHAnsi" w:hAnsiTheme="minorHAnsi" w:cs="Calibri"/>
                <w:b/>
                <w:szCs w:val="22"/>
                <w:lang w:val="el-GR"/>
              </w:rPr>
              <w:lastRenderedPageBreak/>
              <w:t xml:space="preserve">Συνέργεια / συμπληρωματικότητα με λοιπές αναπτυξιακές δράσεις στην ευρύτερη περιοχή: </w:t>
            </w:r>
          </w:p>
        </w:tc>
      </w:tr>
      <w:tr w:rsidR="00770008" w:rsidRPr="00EB2B36" w:rsidTr="007D289C">
        <w:tc>
          <w:tcPr>
            <w:tcW w:w="8522" w:type="dxa"/>
            <w:gridSpan w:val="5"/>
            <w:shd w:val="clear" w:color="auto" w:fill="auto"/>
          </w:tcPr>
          <w:p w:rsidR="00770008" w:rsidRPr="007D289C" w:rsidRDefault="00770008" w:rsidP="007D289C">
            <w:pPr>
              <w:rPr>
                <w:rFonts w:asciiTheme="minorHAnsi" w:hAnsiTheme="minorHAnsi" w:cs="Calibri"/>
                <w:szCs w:val="22"/>
                <w:lang w:val="el-GR"/>
              </w:rPr>
            </w:pPr>
            <w:r w:rsidRPr="007D289C">
              <w:rPr>
                <w:rFonts w:asciiTheme="minorHAnsi" w:hAnsiTheme="minorHAnsi" w:cs="Calibri"/>
                <w:szCs w:val="22"/>
                <w:lang w:val="el-GR"/>
              </w:rPr>
              <w:lastRenderedPageBreak/>
              <w:t>Μ 7.4 και 7.6  του ΠΑΑ και Μ 2.1.2 (Ανάδειξη και αξιοποίηση στοιχείων αστικού χώρου και ανάδειξη αρχιτεκτονικής κληρονομιάς), Μ 2.1.3 (Προστασία και ανάδειξη αγροτικού χώρου) &amp; Μ 3.3.1 (Ανάδειξη πολιτιστικής &amp; αρχιτεκτονικής κληρονομιάς / Συντήρηση και ενοποίηση-ανάδειξη του πολιτιστικού αποθέματος) του ΠΕΠ Πελοποννήσου</w:t>
            </w:r>
          </w:p>
        </w:tc>
      </w:tr>
    </w:tbl>
    <w:p w:rsidR="00770008" w:rsidRDefault="00770008" w:rsidP="00770008">
      <w:pPr>
        <w:rPr>
          <w:lang w:val="el-GR"/>
        </w:rPr>
      </w:pPr>
    </w:p>
    <w:p w:rsidR="00770008" w:rsidRDefault="00770008" w:rsidP="00770008">
      <w:pPr>
        <w:rPr>
          <w:rFonts w:asciiTheme="minorHAnsi" w:hAnsiTheme="minorHAnsi" w:cs="Calibri"/>
          <w:color w:val="000000"/>
          <w:szCs w:val="22"/>
          <w:lang w:val="el-GR" w:eastAsia="el-GR"/>
        </w:rPr>
      </w:pPr>
      <w:r w:rsidRPr="007D289C">
        <w:rPr>
          <w:rFonts w:cs="Arial"/>
          <w:szCs w:val="22"/>
        </w:rPr>
        <w:t>٭</w:t>
      </w:r>
      <w:r w:rsidRPr="007D289C">
        <w:rPr>
          <w:rFonts w:asciiTheme="minorHAnsi" w:hAnsiTheme="minorHAnsi"/>
          <w:szCs w:val="22"/>
          <w:lang w:val="el-GR"/>
        </w:rPr>
        <w:t xml:space="preserve"> </w:t>
      </w:r>
      <w:r w:rsidRPr="007D289C">
        <w:rPr>
          <w:rFonts w:asciiTheme="minorHAnsi" w:hAnsiTheme="minorHAnsi" w:cs="Calibri"/>
          <w:color w:val="000000"/>
          <w:szCs w:val="22"/>
          <w:lang w:val="el-GR" w:eastAsia="el-GR"/>
        </w:rPr>
        <w:t>Η σκοπιμότητα κάθε πρότασης που θα υποβληθεί στο πλαίσιο της παρούσας Υποδράσης, θα αξιολογηθεί σύμφωνα με τον βαθμό αθροιστικής εξυπηρέτησης των παρακάτω ειδικών ή στρατηγικών στόχων του Τοπικού Προγράμματος:</w:t>
      </w:r>
    </w:p>
    <w:p w:rsidR="007D289C" w:rsidRPr="007D289C" w:rsidRDefault="007D289C" w:rsidP="00770008">
      <w:pPr>
        <w:rPr>
          <w:rFonts w:asciiTheme="minorHAnsi" w:hAnsiTheme="minorHAnsi" w:cs="Calibri"/>
          <w:color w:val="000000"/>
          <w:szCs w:val="22"/>
          <w:lang w:val="el-GR" w:eastAsia="el-GR"/>
        </w:rPr>
      </w:pPr>
    </w:p>
    <w:tbl>
      <w:tblPr>
        <w:tblW w:w="8383" w:type="dxa"/>
        <w:tblInd w:w="89" w:type="dxa"/>
        <w:tblLook w:val="04A0" w:firstRow="1" w:lastRow="0" w:firstColumn="1" w:lastColumn="0" w:noHBand="0" w:noVBand="1"/>
      </w:tblPr>
      <w:tblGrid>
        <w:gridCol w:w="520"/>
        <w:gridCol w:w="7863"/>
      </w:tblGrid>
      <w:tr w:rsidR="00770008" w:rsidRPr="007D289C" w:rsidTr="007D289C">
        <w:trPr>
          <w:trHeight w:val="425"/>
        </w:trPr>
        <w:tc>
          <w:tcPr>
            <w:tcW w:w="83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008" w:rsidRPr="007D289C" w:rsidRDefault="00770008" w:rsidP="00FD7E71">
            <w:pPr>
              <w:jc w:val="center"/>
              <w:rPr>
                <w:rFonts w:ascii="Calibri" w:hAnsi="Calibri" w:cs="Calibri"/>
                <w:b/>
                <w:bCs/>
                <w:color w:val="000000"/>
                <w:szCs w:val="22"/>
                <w:lang w:eastAsia="el-GR"/>
              </w:rPr>
            </w:pPr>
            <w:r w:rsidRPr="007D289C">
              <w:rPr>
                <w:rFonts w:ascii="Calibri" w:hAnsi="Calibri" w:cs="Calibri"/>
                <w:b/>
                <w:bCs/>
                <w:color w:val="000000"/>
                <w:szCs w:val="22"/>
                <w:lang w:eastAsia="el-GR"/>
              </w:rPr>
              <w:t>ΣΥΝΟΛΟ ΣΤΟΧΩΝ ΥΠΟΔΡΑΣΗΣ</w:t>
            </w:r>
          </w:p>
        </w:tc>
      </w:tr>
      <w:tr w:rsidR="00770008" w:rsidRPr="00EB2B36" w:rsidTr="00FD7E71">
        <w:trPr>
          <w:trHeight w:val="553"/>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70008" w:rsidRPr="007D289C" w:rsidRDefault="00770008" w:rsidP="00FD7E71">
            <w:pPr>
              <w:jc w:val="center"/>
              <w:rPr>
                <w:rFonts w:ascii="Calibri" w:hAnsi="Calibri" w:cs="Calibri"/>
                <w:color w:val="000000"/>
                <w:szCs w:val="22"/>
                <w:lang w:eastAsia="el-GR"/>
              </w:rPr>
            </w:pPr>
            <w:r w:rsidRPr="007D289C">
              <w:rPr>
                <w:rFonts w:ascii="Calibri" w:hAnsi="Calibri" w:cs="Calibri"/>
                <w:color w:val="000000"/>
                <w:szCs w:val="22"/>
                <w:lang w:eastAsia="el-GR"/>
              </w:rPr>
              <w:t>1</w:t>
            </w:r>
          </w:p>
        </w:tc>
        <w:tc>
          <w:tcPr>
            <w:tcW w:w="7863" w:type="dxa"/>
            <w:tcBorders>
              <w:top w:val="nil"/>
              <w:left w:val="nil"/>
              <w:bottom w:val="single" w:sz="4" w:space="0" w:color="auto"/>
              <w:right w:val="single" w:sz="4" w:space="0" w:color="auto"/>
            </w:tcBorders>
            <w:shd w:val="clear" w:color="auto" w:fill="auto"/>
            <w:vAlign w:val="center"/>
            <w:hideMark/>
          </w:tcPr>
          <w:p w:rsidR="00770008" w:rsidRPr="007D289C" w:rsidRDefault="00770008" w:rsidP="00FD7E71">
            <w:pPr>
              <w:rPr>
                <w:rFonts w:ascii="Calibri" w:hAnsi="Calibri" w:cs="Calibri"/>
                <w:color w:val="000000"/>
                <w:szCs w:val="22"/>
                <w:lang w:val="el-GR" w:eastAsia="el-GR"/>
              </w:rPr>
            </w:pPr>
            <w:r w:rsidRPr="007D289C">
              <w:rPr>
                <w:rFonts w:ascii="Calibri" w:hAnsi="Calibri" w:cs="Calibri"/>
                <w:color w:val="000000"/>
                <w:szCs w:val="22"/>
                <w:lang w:val="el-GR" w:eastAsia="el-GR"/>
              </w:rPr>
              <w:t>Ανάδειξη της ταυτότητας της περιοχής και αύξηση της ελκυστικότητας και επισκεψιμότητάς της.</w:t>
            </w:r>
          </w:p>
        </w:tc>
      </w:tr>
      <w:tr w:rsidR="00770008" w:rsidRPr="00EB2B36" w:rsidTr="00FD7E71">
        <w:trPr>
          <w:trHeight w:val="409"/>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70008" w:rsidRPr="007D289C" w:rsidRDefault="00770008" w:rsidP="00FD7E71">
            <w:pPr>
              <w:jc w:val="center"/>
              <w:rPr>
                <w:rFonts w:ascii="Calibri" w:hAnsi="Calibri" w:cs="Calibri"/>
                <w:color w:val="000000"/>
                <w:szCs w:val="22"/>
                <w:lang w:eastAsia="el-GR"/>
              </w:rPr>
            </w:pPr>
            <w:r w:rsidRPr="007D289C">
              <w:rPr>
                <w:rFonts w:ascii="Calibri" w:hAnsi="Calibri" w:cs="Calibri"/>
                <w:color w:val="000000"/>
                <w:szCs w:val="22"/>
                <w:lang w:eastAsia="el-GR"/>
              </w:rPr>
              <w:t>2</w:t>
            </w:r>
          </w:p>
        </w:tc>
        <w:tc>
          <w:tcPr>
            <w:tcW w:w="7863" w:type="dxa"/>
            <w:tcBorders>
              <w:top w:val="nil"/>
              <w:left w:val="nil"/>
              <w:bottom w:val="single" w:sz="4" w:space="0" w:color="auto"/>
              <w:right w:val="single" w:sz="4" w:space="0" w:color="auto"/>
            </w:tcBorders>
            <w:shd w:val="clear" w:color="auto" w:fill="auto"/>
            <w:vAlign w:val="center"/>
            <w:hideMark/>
          </w:tcPr>
          <w:p w:rsidR="00770008" w:rsidRPr="007D289C" w:rsidRDefault="00770008" w:rsidP="00FD7E71">
            <w:pPr>
              <w:rPr>
                <w:rFonts w:ascii="Calibri" w:hAnsi="Calibri" w:cs="Calibri"/>
                <w:color w:val="000000"/>
                <w:szCs w:val="22"/>
                <w:lang w:val="el-GR" w:eastAsia="el-GR"/>
              </w:rPr>
            </w:pPr>
            <w:r w:rsidRPr="007D289C">
              <w:rPr>
                <w:rFonts w:ascii="Calibri" w:hAnsi="Calibri" w:cs="Calibri"/>
                <w:color w:val="000000"/>
                <w:szCs w:val="22"/>
                <w:lang w:val="el-GR" w:eastAsia="el-GR"/>
              </w:rPr>
              <w:t xml:space="preserve">Διαφύλαξη και αξιοποίηση των φυσικών  πόρων </w:t>
            </w:r>
          </w:p>
        </w:tc>
      </w:tr>
      <w:tr w:rsidR="00770008" w:rsidRPr="00EB2B36" w:rsidTr="005E4EFB">
        <w:trPr>
          <w:trHeight w:val="401"/>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770008" w:rsidRPr="007D289C" w:rsidRDefault="00770008" w:rsidP="00FD7E71">
            <w:pPr>
              <w:jc w:val="center"/>
              <w:rPr>
                <w:rFonts w:ascii="Calibri" w:hAnsi="Calibri" w:cs="Calibri"/>
                <w:color w:val="000000"/>
                <w:szCs w:val="22"/>
                <w:lang w:eastAsia="el-GR"/>
              </w:rPr>
            </w:pPr>
            <w:r w:rsidRPr="007D289C">
              <w:rPr>
                <w:rFonts w:ascii="Calibri" w:hAnsi="Calibri" w:cs="Calibri"/>
                <w:color w:val="000000"/>
                <w:szCs w:val="22"/>
                <w:lang w:eastAsia="el-GR"/>
              </w:rPr>
              <w:t>3</w:t>
            </w:r>
          </w:p>
        </w:tc>
        <w:tc>
          <w:tcPr>
            <w:tcW w:w="7863" w:type="dxa"/>
            <w:tcBorders>
              <w:top w:val="nil"/>
              <w:left w:val="nil"/>
              <w:bottom w:val="single" w:sz="4" w:space="0" w:color="auto"/>
              <w:right w:val="single" w:sz="4" w:space="0" w:color="auto"/>
            </w:tcBorders>
            <w:shd w:val="clear" w:color="auto" w:fill="auto"/>
            <w:vAlign w:val="center"/>
            <w:hideMark/>
          </w:tcPr>
          <w:p w:rsidR="00770008" w:rsidRPr="007D289C" w:rsidRDefault="00770008" w:rsidP="00FD7E71">
            <w:pPr>
              <w:rPr>
                <w:rFonts w:ascii="Calibri" w:hAnsi="Calibri" w:cs="Calibri"/>
                <w:color w:val="000000"/>
                <w:szCs w:val="22"/>
                <w:lang w:val="el-GR" w:eastAsia="el-GR"/>
              </w:rPr>
            </w:pPr>
            <w:r w:rsidRPr="007D289C">
              <w:rPr>
                <w:rFonts w:ascii="Calibri" w:hAnsi="Calibri" w:cs="Calibri"/>
                <w:color w:val="000000"/>
                <w:szCs w:val="22"/>
                <w:lang w:val="el-GR" w:eastAsia="el-GR"/>
              </w:rPr>
              <w:t xml:space="preserve">Διαφύλαξη και αξιοποίηση των  πολιτιστικών πόρων </w:t>
            </w:r>
          </w:p>
        </w:tc>
      </w:tr>
    </w:tbl>
    <w:p w:rsidR="00770008" w:rsidRPr="00DE5210" w:rsidRDefault="00770008" w:rsidP="00770008">
      <w:pPr>
        <w:rPr>
          <w:rFonts w:ascii="Calibri" w:hAnsi="Calibri" w:cs="Calibri"/>
          <w:sz w:val="24"/>
          <w:szCs w:val="24"/>
          <w:lang w:val="el-GR"/>
        </w:rPr>
      </w:pPr>
    </w:p>
    <w:p w:rsidR="00770008" w:rsidRPr="00F223F8" w:rsidRDefault="00770008" w:rsidP="008C107D">
      <w:pPr>
        <w:rPr>
          <w:lang w:val="el-GR"/>
        </w:rPr>
      </w:pPr>
    </w:p>
    <w:p w:rsidR="00995D19" w:rsidRDefault="00995D19" w:rsidP="00995D19">
      <w:pPr>
        <w:rPr>
          <w:lang w:val="el-GR"/>
        </w:rPr>
      </w:pPr>
    </w:p>
    <w:p w:rsidR="003F30B5" w:rsidRDefault="003F30B5" w:rsidP="00995D19">
      <w:pPr>
        <w:rPr>
          <w:lang w:val="el-GR"/>
        </w:rPr>
      </w:pPr>
      <w:r>
        <w:rPr>
          <w:lang w:val="el-GR"/>
        </w:rPr>
        <w:br w:type="page"/>
      </w:r>
    </w:p>
    <w:p w:rsidR="00770008" w:rsidRDefault="00770008" w:rsidP="00624298">
      <w:pPr>
        <w:pStyle w:val="3"/>
      </w:pPr>
      <w:bookmarkStart w:id="37" w:name="_Toc509313204"/>
      <w:r w:rsidRPr="0005380C">
        <w:lastRenderedPageBreak/>
        <w:t>1</w:t>
      </w:r>
      <w:r w:rsidR="007D5933">
        <w:rPr>
          <w:lang w:val="en-US"/>
        </w:rPr>
        <w:t>6</w:t>
      </w:r>
      <w:r w:rsidRPr="0005380C">
        <w:t>. ΤΔ υπο-δράσης 19.2.</w:t>
      </w:r>
      <w:r>
        <w:t>4.6</w:t>
      </w:r>
      <w:bookmarkEnd w:id="37"/>
    </w:p>
    <w:p w:rsidR="00770008" w:rsidRPr="00385712" w:rsidRDefault="00770008" w:rsidP="00770008">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754"/>
        <w:gridCol w:w="1723"/>
        <w:gridCol w:w="1726"/>
        <w:gridCol w:w="2050"/>
      </w:tblGrid>
      <w:tr w:rsidR="00770008" w:rsidRPr="00EB2B36" w:rsidTr="00FD7E71">
        <w:tc>
          <w:tcPr>
            <w:tcW w:w="2376" w:type="dxa"/>
            <w:shd w:val="clear" w:color="auto" w:fill="auto"/>
          </w:tcPr>
          <w:p w:rsidR="00770008" w:rsidRPr="00C5741D" w:rsidRDefault="00770008" w:rsidP="00FD7E71">
            <w:pPr>
              <w:rPr>
                <w:rFonts w:asciiTheme="minorHAnsi" w:hAnsiTheme="minorHAnsi" w:cstheme="minorHAnsi"/>
                <w:szCs w:val="22"/>
              </w:rPr>
            </w:pPr>
            <w:r w:rsidRPr="00C5741D">
              <w:rPr>
                <w:rFonts w:asciiTheme="minorHAnsi" w:hAnsiTheme="minorHAnsi" w:cstheme="minorHAnsi"/>
                <w:szCs w:val="22"/>
              </w:rPr>
              <w:t>Τίτλος Δράσης</w:t>
            </w:r>
          </w:p>
        </w:tc>
        <w:tc>
          <w:tcPr>
            <w:tcW w:w="5103" w:type="dxa"/>
            <w:gridSpan w:val="4"/>
            <w:shd w:val="clear" w:color="auto" w:fill="auto"/>
          </w:tcPr>
          <w:p w:rsidR="00770008" w:rsidRPr="00C5741D" w:rsidRDefault="00770008" w:rsidP="00FD7E71">
            <w:pPr>
              <w:rPr>
                <w:rFonts w:asciiTheme="minorHAnsi" w:hAnsiTheme="minorHAnsi" w:cstheme="minorHAnsi"/>
                <w:szCs w:val="22"/>
                <w:lang w:val="el-GR"/>
              </w:rPr>
            </w:pPr>
            <w:r w:rsidRPr="00C5741D">
              <w:rPr>
                <w:rFonts w:asciiTheme="minorHAnsi" w:hAnsiTheme="minorHAnsi" w:cstheme="minorHAnsi"/>
                <w:szCs w:val="22"/>
                <w:lang w:val="el-GR"/>
              </w:rPr>
              <w:t>Βασικές υπηρεσίες &amp; ανάπλαση χωριών σε αγροτικές περιοχές</w:t>
            </w:r>
          </w:p>
        </w:tc>
      </w:tr>
      <w:tr w:rsidR="00770008" w:rsidRPr="00C5741D" w:rsidTr="00FD7E71">
        <w:tc>
          <w:tcPr>
            <w:tcW w:w="2376" w:type="dxa"/>
            <w:shd w:val="clear" w:color="auto" w:fill="auto"/>
          </w:tcPr>
          <w:p w:rsidR="00770008" w:rsidRPr="00C5741D" w:rsidRDefault="00770008" w:rsidP="00FD7E71">
            <w:pPr>
              <w:rPr>
                <w:rFonts w:asciiTheme="minorHAnsi" w:hAnsiTheme="minorHAnsi" w:cstheme="minorHAnsi"/>
                <w:szCs w:val="22"/>
              </w:rPr>
            </w:pPr>
            <w:r w:rsidRPr="00C5741D">
              <w:rPr>
                <w:rFonts w:asciiTheme="minorHAnsi" w:hAnsiTheme="minorHAnsi" w:cstheme="minorHAnsi"/>
                <w:szCs w:val="22"/>
              </w:rPr>
              <w:t>Κωδικός Δράσης</w:t>
            </w:r>
          </w:p>
        </w:tc>
        <w:tc>
          <w:tcPr>
            <w:tcW w:w="5103" w:type="dxa"/>
            <w:gridSpan w:val="4"/>
            <w:shd w:val="clear" w:color="auto" w:fill="auto"/>
          </w:tcPr>
          <w:p w:rsidR="00770008" w:rsidRPr="00C5741D" w:rsidRDefault="00770008" w:rsidP="00FD7E71">
            <w:pPr>
              <w:rPr>
                <w:rFonts w:asciiTheme="minorHAnsi" w:hAnsiTheme="minorHAnsi" w:cstheme="minorHAnsi"/>
                <w:szCs w:val="22"/>
              </w:rPr>
            </w:pPr>
            <w:r w:rsidRPr="00C5741D">
              <w:rPr>
                <w:rFonts w:asciiTheme="minorHAnsi" w:hAnsiTheme="minorHAnsi" w:cstheme="minorHAnsi"/>
                <w:szCs w:val="22"/>
              </w:rPr>
              <w:t>19.2.4</w:t>
            </w:r>
          </w:p>
        </w:tc>
      </w:tr>
      <w:tr w:rsidR="00770008" w:rsidRPr="00EB2B36" w:rsidTr="00FD7E71">
        <w:tc>
          <w:tcPr>
            <w:tcW w:w="2376" w:type="dxa"/>
            <w:shd w:val="clear" w:color="auto" w:fill="auto"/>
          </w:tcPr>
          <w:p w:rsidR="00770008" w:rsidRPr="00C5741D" w:rsidRDefault="00770008" w:rsidP="00FD7E71">
            <w:pPr>
              <w:rPr>
                <w:rFonts w:asciiTheme="minorHAnsi" w:hAnsiTheme="minorHAnsi" w:cstheme="minorHAnsi"/>
                <w:szCs w:val="22"/>
              </w:rPr>
            </w:pPr>
            <w:r w:rsidRPr="00C5741D">
              <w:rPr>
                <w:rFonts w:asciiTheme="minorHAnsi" w:hAnsiTheme="minorHAnsi" w:cstheme="minorHAnsi"/>
                <w:szCs w:val="22"/>
              </w:rPr>
              <w:t>Τίτλος υπο-δράσης</w:t>
            </w:r>
          </w:p>
        </w:tc>
        <w:tc>
          <w:tcPr>
            <w:tcW w:w="5103" w:type="dxa"/>
            <w:gridSpan w:val="4"/>
            <w:shd w:val="clear" w:color="auto" w:fill="auto"/>
          </w:tcPr>
          <w:p w:rsidR="00770008" w:rsidRPr="00C5741D" w:rsidRDefault="00770008" w:rsidP="00FD7E71">
            <w:pPr>
              <w:rPr>
                <w:rFonts w:asciiTheme="minorHAnsi" w:hAnsiTheme="minorHAnsi" w:cstheme="minorHAnsi"/>
                <w:szCs w:val="22"/>
                <w:lang w:val="el-GR"/>
              </w:rPr>
            </w:pPr>
            <w:r w:rsidRPr="00C5741D">
              <w:rPr>
                <w:rFonts w:asciiTheme="minorHAnsi" w:hAnsiTheme="minorHAnsi" w:cstheme="minorHAnsi"/>
                <w:szCs w:val="22"/>
                <w:lang w:val="el-GR"/>
              </w:rPr>
              <w:t>Στήριξη για επενδύσεις που στοχεύουν στη μετεγκατάσταση κτιρίων γεωργικών εκμεταλλεύσεων, εξαιρουμένων του εκσυγχρονισμού και της αύξησης παραγωγικής ικανότητας των εγκαταστάσεων</w:t>
            </w:r>
          </w:p>
        </w:tc>
      </w:tr>
      <w:tr w:rsidR="00770008" w:rsidRPr="00C5741D" w:rsidTr="00FD7E71">
        <w:tc>
          <w:tcPr>
            <w:tcW w:w="2376" w:type="dxa"/>
            <w:shd w:val="clear" w:color="auto" w:fill="auto"/>
          </w:tcPr>
          <w:p w:rsidR="00770008" w:rsidRPr="00C5741D" w:rsidRDefault="00770008" w:rsidP="00FD7E71">
            <w:pPr>
              <w:rPr>
                <w:rFonts w:asciiTheme="minorHAnsi" w:hAnsiTheme="minorHAnsi" w:cstheme="minorHAnsi"/>
                <w:szCs w:val="22"/>
                <w:lang w:val="en-US"/>
              </w:rPr>
            </w:pPr>
            <w:r w:rsidRPr="00C5741D">
              <w:rPr>
                <w:rFonts w:asciiTheme="minorHAnsi" w:hAnsiTheme="minorHAnsi" w:cstheme="minorHAnsi"/>
                <w:szCs w:val="22"/>
              </w:rPr>
              <w:t>Κωδικός υπο-δράσης</w:t>
            </w:r>
          </w:p>
        </w:tc>
        <w:tc>
          <w:tcPr>
            <w:tcW w:w="5103" w:type="dxa"/>
            <w:gridSpan w:val="4"/>
            <w:shd w:val="clear" w:color="auto" w:fill="auto"/>
          </w:tcPr>
          <w:p w:rsidR="00770008" w:rsidRPr="00C5741D" w:rsidRDefault="00770008" w:rsidP="00FD7E71">
            <w:pPr>
              <w:rPr>
                <w:rFonts w:asciiTheme="minorHAnsi" w:hAnsiTheme="minorHAnsi" w:cstheme="minorHAnsi"/>
                <w:szCs w:val="22"/>
              </w:rPr>
            </w:pPr>
            <w:r w:rsidRPr="00C5741D">
              <w:rPr>
                <w:rFonts w:asciiTheme="minorHAnsi" w:hAnsiTheme="minorHAnsi" w:cstheme="minorHAnsi"/>
                <w:szCs w:val="22"/>
              </w:rPr>
              <w:t>19.2.4.6</w:t>
            </w:r>
          </w:p>
        </w:tc>
      </w:tr>
      <w:tr w:rsidR="00770008" w:rsidRPr="00EB2B36" w:rsidTr="00FD7E71">
        <w:tc>
          <w:tcPr>
            <w:tcW w:w="2376" w:type="dxa"/>
            <w:shd w:val="clear" w:color="auto" w:fill="auto"/>
          </w:tcPr>
          <w:p w:rsidR="00770008" w:rsidRPr="00C5741D" w:rsidRDefault="00770008" w:rsidP="00FD7E71">
            <w:pPr>
              <w:rPr>
                <w:rFonts w:asciiTheme="minorHAnsi" w:hAnsiTheme="minorHAnsi" w:cstheme="minorHAnsi"/>
                <w:szCs w:val="22"/>
              </w:rPr>
            </w:pPr>
            <w:r w:rsidRPr="00C5741D">
              <w:rPr>
                <w:rFonts w:asciiTheme="minorHAnsi" w:hAnsiTheme="minorHAnsi" w:cstheme="minorHAnsi"/>
                <w:szCs w:val="22"/>
              </w:rPr>
              <w:t>Νομική βάση</w:t>
            </w:r>
          </w:p>
        </w:tc>
        <w:tc>
          <w:tcPr>
            <w:tcW w:w="5103" w:type="dxa"/>
            <w:gridSpan w:val="4"/>
            <w:shd w:val="clear" w:color="auto" w:fill="auto"/>
          </w:tcPr>
          <w:p w:rsidR="00770008" w:rsidRPr="00C5741D" w:rsidRDefault="00770008" w:rsidP="00FD7E71">
            <w:pPr>
              <w:rPr>
                <w:rFonts w:asciiTheme="minorHAnsi" w:hAnsiTheme="minorHAnsi" w:cstheme="minorHAnsi"/>
                <w:szCs w:val="22"/>
                <w:lang w:val="el-GR"/>
              </w:rPr>
            </w:pPr>
            <w:r w:rsidRPr="00C5741D">
              <w:rPr>
                <w:rFonts w:asciiTheme="minorHAnsi" w:hAnsiTheme="minorHAnsi" w:cs="Arial"/>
                <w:szCs w:val="22"/>
                <w:lang w:val="el-GR"/>
              </w:rPr>
              <w:t>§</w:t>
            </w:r>
            <w:r w:rsidRPr="00C5741D">
              <w:rPr>
                <w:rFonts w:asciiTheme="minorHAnsi" w:hAnsiTheme="minorHAnsi" w:cstheme="minorHAnsi"/>
                <w:szCs w:val="22"/>
                <w:lang w:val="el-GR"/>
              </w:rPr>
              <w:t xml:space="preserve"> 1ζ Άρθρου 20  Καν. (ΕΕ) 1305/2013</w:t>
            </w:r>
          </w:p>
          <w:p w:rsidR="00770008" w:rsidRPr="00C5741D" w:rsidRDefault="00770008" w:rsidP="00FD7E71">
            <w:pPr>
              <w:pStyle w:val="Default"/>
              <w:rPr>
                <w:rFonts w:asciiTheme="minorHAnsi" w:hAnsiTheme="minorHAnsi" w:cstheme="minorHAnsi"/>
                <w:color w:val="auto"/>
                <w:sz w:val="22"/>
                <w:szCs w:val="22"/>
              </w:rPr>
            </w:pPr>
            <w:r w:rsidRPr="00C5741D">
              <w:rPr>
                <w:rFonts w:asciiTheme="minorHAnsi" w:hAnsiTheme="minorHAnsi" w:cstheme="minorHAnsi"/>
                <w:color w:val="auto"/>
                <w:sz w:val="22"/>
                <w:szCs w:val="22"/>
              </w:rPr>
              <w:t>Κατευθυντήριες Γραμμές 2014/C 204/35 και 36 (ενίσχυση 100%)</w:t>
            </w:r>
          </w:p>
        </w:tc>
      </w:tr>
      <w:tr w:rsidR="00770008" w:rsidRPr="00EB2B36" w:rsidTr="00502410">
        <w:trPr>
          <w:trHeight w:val="3795"/>
        </w:trPr>
        <w:tc>
          <w:tcPr>
            <w:tcW w:w="7479" w:type="dxa"/>
            <w:gridSpan w:val="5"/>
            <w:shd w:val="clear" w:color="auto" w:fill="auto"/>
          </w:tcPr>
          <w:p w:rsidR="00770008" w:rsidRPr="00C5741D" w:rsidRDefault="00770008" w:rsidP="00FD7E71">
            <w:pPr>
              <w:jc w:val="center"/>
              <w:rPr>
                <w:rFonts w:asciiTheme="minorHAnsi" w:hAnsiTheme="minorHAnsi" w:cstheme="minorHAnsi"/>
                <w:b/>
                <w:szCs w:val="22"/>
                <w:lang w:val="el-GR"/>
              </w:rPr>
            </w:pPr>
            <w:r w:rsidRPr="00C5741D">
              <w:rPr>
                <w:rFonts w:asciiTheme="minorHAnsi" w:hAnsiTheme="minorHAnsi" w:cstheme="minorHAnsi"/>
                <w:b/>
                <w:szCs w:val="22"/>
                <w:lang w:val="el-GR"/>
              </w:rPr>
              <w:t>Αναλυτική Περιγραφή Υπο-δράσης</w:t>
            </w:r>
          </w:p>
          <w:p w:rsidR="00770008" w:rsidRPr="00C5741D" w:rsidRDefault="00770008" w:rsidP="00FD7E71">
            <w:pPr>
              <w:spacing w:line="26" w:lineRule="atLeast"/>
              <w:rPr>
                <w:rFonts w:asciiTheme="minorHAnsi" w:hAnsiTheme="minorHAnsi" w:cstheme="minorHAnsi"/>
                <w:color w:val="000000"/>
                <w:szCs w:val="22"/>
                <w:lang w:val="el-GR"/>
              </w:rPr>
            </w:pPr>
            <w:r w:rsidRPr="00C5741D">
              <w:rPr>
                <w:rFonts w:asciiTheme="minorHAnsi" w:hAnsiTheme="minorHAnsi" w:cstheme="minorHAnsi"/>
                <w:szCs w:val="22"/>
                <w:lang w:val="el-GR"/>
              </w:rPr>
              <w:t xml:space="preserve">Η υποδράση έχει στόχο τη βελτίωση της ποιότητας ζωής και την αύξηση των περιβαλλοντικών επιδόσεων των οικισμών και ενισχύει την μετεγκατάσταση οχλούντων ποιμνιοστασίων που βρίσκονται μέσα ή κοντά σε αγροτικούς οικισμούς, με την κατεδάφιση και </w:t>
            </w:r>
            <w:r w:rsidRPr="00C5741D">
              <w:rPr>
                <w:rFonts w:asciiTheme="minorHAnsi" w:hAnsiTheme="minorHAnsi" w:cstheme="minorHAnsi"/>
                <w:color w:val="000000"/>
                <w:szCs w:val="22"/>
                <w:lang w:val="el-GR"/>
              </w:rPr>
              <w:t xml:space="preserve">απομάκρυνση υφιστάμενων εγκαταστάσεων και την εκ νέου ανέγερση αντίστοιχων νέων εγκαταστάσεων σε εκτός οικισμών επιτρεπτές θέσεις. Είναι δυνατή και η μη κατεδάφιση των υφισταμένων κτιρίων, εφ΄ όσον αυτά αποκτήσουν νέα, μη οχλούσα, χρήση, με τις νόμιμες διαδικασίες.  </w:t>
            </w:r>
          </w:p>
          <w:p w:rsidR="00770008" w:rsidRPr="00C5741D" w:rsidRDefault="00770008" w:rsidP="00FD7E71">
            <w:pPr>
              <w:spacing w:line="26" w:lineRule="atLeast"/>
              <w:rPr>
                <w:rFonts w:asciiTheme="minorHAnsi" w:hAnsiTheme="minorHAnsi" w:cstheme="minorHAnsi"/>
                <w:szCs w:val="22"/>
                <w:lang w:val="el-GR"/>
              </w:rPr>
            </w:pPr>
            <w:r w:rsidRPr="00C5741D">
              <w:rPr>
                <w:rFonts w:asciiTheme="minorHAnsi" w:hAnsiTheme="minorHAnsi" w:cstheme="minorHAnsi"/>
                <w:szCs w:val="22"/>
                <w:lang w:val="el-GR"/>
              </w:rPr>
              <w:t>Η υποδράση δεν ενισχύει εκσυγχρονισμό και αύξηση της παραγωγικής ικανότητας των κτηνοτροφικών μονάδων που μετεγκαθίστανται, διότι τούτο αποτελεί αντικείμενο του Μέτρου των Σχεδίων Βελτίωσης του ΠΑΑ.</w:t>
            </w:r>
          </w:p>
          <w:p w:rsidR="00770008" w:rsidRPr="00C5741D" w:rsidRDefault="00770008" w:rsidP="00FD7E71">
            <w:pPr>
              <w:autoSpaceDE w:val="0"/>
              <w:autoSpaceDN w:val="0"/>
              <w:adjustRightInd w:val="0"/>
              <w:spacing w:line="26" w:lineRule="atLeast"/>
              <w:rPr>
                <w:rFonts w:asciiTheme="minorHAnsi" w:hAnsiTheme="minorHAnsi" w:cstheme="minorHAnsi"/>
                <w:color w:val="000000"/>
                <w:szCs w:val="22"/>
                <w:lang w:val="el-GR"/>
              </w:rPr>
            </w:pPr>
            <w:r w:rsidRPr="00C5741D">
              <w:rPr>
                <w:rFonts w:asciiTheme="minorHAnsi" w:hAnsiTheme="minorHAnsi" w:cstheme="minorHAnsi"/>
                <w:szCs w:val="22"/>
                <w:lang w:val="el-GR"/>
              </w:rPr>
              <w:t>Δεν θεωρείται</w:t>
            </w:r>
            <w:r w:rsidRPr="00C5741D">
              <w:rPr>
                <w:rFonts w:asciiTheme="minorHAnsi" w:hAnsiTheme="minorHAnsi" w:cstheme="minorHAnsi"/>
                <w:color w:val="000000"/>
                <w:szCs w:val="22"/>
                <w:lang w:val="el-GR"/>
              </w:rPr>
              <w:t xml:space="preserve"> εκσυγχρονισμός</w:t>
            </w:r>
            <w:r w:rsidRPr="00C5741D">
              <w:rPr>
                <w:rFonts w:asciiTheme="minorHAnsi" w:hAnsiTheme="minorHAnsi" w:cstheme="minorHAnsi"/>
                <w:szCs w:val="22"/>
                <w:lang w:val="el-GR"/>
              </w:rPr>
              <w:t xml:space="preserve"> </w:t>
            </w:r>
            <w:r w:rsidRPr="00C5741D">
              <w:rPr>
                <w:rFonts w:asciiTheme="minorHAnsi" w:hAnsiTheme="minorHAnsi" w:cstheme="minorHAnsi"/>
                <w:color w:val="000000"/>
                <w:szCs w:val="22"/>
                <w:lang w:val="el-GR"/>
              </w:rPr>
              <w:t xml:space="preserve">η απλή αντικατάσταση υφιστάμενου κτηρίου ή εγκαταστάσεων από νέο σύγχρονο κτήριο ή εγκαταστάσεις, όταν δεν επέρχεται ουσιαστική αλλαγή στην παραγωγή ή τη σχετική τεχνολογία. </w:t>
            </w:r>
          </w:p>
        </w:tc>
      </w:tr>
      <w:tr w:rsidR="00770008" w:rsidRPr="00C5741D" w:rsidTr="00C5741D">
        <w:trPr>
          <w:trHeight w:val="429"/>
        </w:trPr>
        <w:tc>
          <w:tcPr>
            <w:tcW w:w="7479" w:type="dxa"/>
            <w:gridSpan w:val="5"/>
            <w:shd w:val="clear" w:color="auto" w:fill="auto"/>
          </w:tcPr>
          <w:p w:rsidR="00770008" w:rsidRPr="00C5741D" w:rsidRDefault="00770008" w:rsidP="00C5741D">
            <w:pPr>
              <w:rPr>
                <w:rFonts w:asciiTheme="minorHAnsi" w:hAnsiTheme="minorHAnsi" w:cstheme="minorHAnsi"/>
                <w:szCs w:val="22"/>
              </w:rPr>
            </w:pPr>
            <w:r w:rsidRPr="00C5741D">
              <w:rPr>
                <w:rFonts w:asciiTheme="minorHAnsi" w:hAnsiTheme="minorHAnsi" w:cstheme="minorHAnsi"/>
                <w:szCs w:val="22"/>
                <w:lang w:val="el-GR"/>
              </w:rPr>
              <w:t xml:space="preserve"> </w:t>
            </w:r>
            <w:r w:rsidRPr="00C5741D">
              <w:rPr>
                <w:rFonts w:asciiTheme="minorHAnsi" w:hAnsiTheme="minorHAnsi" w:cstheme="minorHAnsi"/>
                <w:b/>
                <w:szCs w:val="22"/>
              </w:rPr>
              <w:t>Θεματική Κατεύθυνση που εξυπηρετείται</w:t>
            </w:r>
          </w:p>
        </w:tc>
      </w:tr>
      <w:tr w:rsidR="00770008" w:rsidRPr="00EB2B36" w:rsidTr="00FD7E71">
        <w:tc>
          <w:tcPr>
            <w:tcW w:w="7479" w:type="dxa"/>
            <w:gridSpan w:val="5"/>
            <w:shd w:val="clear" w:color="auto" w:fill="auto"/>
          </w:tcPr>
          <w:p w:rsidR="00770008" w:rsidRPr="00C5741D" w:rsidRDefault="00770008" w:rsidP="00FD7E71">
            <w:pPr>
              <w:rPr>
                <w:rFonts w:asciiTheme="minorHAnsi" w:hAnsiTheme="minorHAnsi" w:cstheme="minorHAnsi"/>
                <w:szCs w:val="22"/>
                <w:lang w:val="el-GR"/>
              </w:rPr>
            </w:pPr>
            <w:r w:rsidRPr="00C5741D">
              <w:rPr>
                <w:rFonts w:asciiTheme="minorHAnsi" w:hAnsiTheme="minorHAnsi" w:cstheme="minorHAnsi"/>
                <w:color w:val="000000"/>
                <w:szCs w:val="22"/>
                <w:lang w:val="el-GR" w:eastAsia="el-GR"/>
              </w:rPr>
              <w:t>5η: Βελτίωση των συνθηκών διαβίωσης και ποιότητας ζωής του τοπικού πληθυσμού</w:t>
            </w:r>
          </w:p>
        </w:tc>
      </w:tr>
      <w:tr w:rsidR="00770008" w:rsidRPr="00C5741D" w:rsidTr="00FD7E71">
        <w:tc>
          <w:tcPr>
            <w:tcW w:w="7479" w:type="dxa"/>
            <w:gridSpan w:val="5"/>
            <w:shd w:val="clear" w:color="auto" w:fill="auto"/>
          </w:tcPr>
          <w:p w:rsidR="00770008" w:rsidRPr="00C5741D" w:rsidRDefault="00770008" w:rsidP="00FD7E71">
            <w:pPr>
              <w:jc w:val="center"/>
              <w:rPr>
                <w:rFonts w:asciiTheme="minorHAnsi" w:hAnsiTheme="minorHAnsi" w:cstheme="minorHAnsi"/>
                <w:b/>
                <w:szCs w:val="22"/>
              </w:rPr>
            </w:pPr>
            <w:r w:rsidRPr="00C5741D">
              <w:rPr>
                <w:rFonts w:asciiTheme="minorHAnsi" w:hAnsiTheme="minorHAnsi" w:cstheme="minorHAnsi"/>
                <w:b/>
                <w:szCs w:val="22"/>
              </w:rPr>
              <w:t>Χρηματοδοτικά στοιχεία</w:t>
            </w:r>
          </w:p>
        </w:tc>
      </w:tr>
      <w:tr w:rsidR="00770008" w:rsidRPr="00EB2B36" w:rsidTr="00FD7E71">
        <w:trPr>
          <w:trHeight w:val="435"/>
        </w:trPr>
        <w:tc>
          <w:tcPr>
            <w:tcW w:w="3369" w:type="dxa"/>
            <w:gridSpan w:val="2"/>
            <w:shd w:val="clear" w:color="auto" w:fill="auto"/>
          </w:tcPr>
          <w:p w:rsidR="00770008" w:rsidRPr="00C5741D" w:rsidRDefault="00770008" w:rsidP="00FD7E71">
            <w:pPr>
              <w:rPr>
                <w:rFonts w:asciiTheme="minorHAnsi" w:hAnsiTheme="minorHAnsi" w:cstheme="minorHAnsi"/>
                <w:szCs w:val="22"/>
              </w:rPr>
            </w:pPr>
          </w:p>
        </w:tc>
        <w:tc>
          <w:tcPr>
            <w:tcW w:w="1417" w:type="dxa"/>
            <w:shd w:val="clear" w:color="auto" w:fill="auto"/>
          </w:tcPr>
          <w:p w:rsidR="00770008" w:rsidRPr="00C5741D" w:rsidRDefault="00770008" w:rsidP="00FD7E71">
            <w:pPr>
              <w:rPr>
                <w:rFonts w:asciiTheme="minorHAnsi" w:hAnsiTheme="minorHAnsi" w:cstheme="minorHAnsi"/>
                <w:szCs w:val="22"/>
              </w:rPr>
            </w:pPr>
            <w:r w:rsidRPr="00C5741D">
              <w:rPr>
                <w:rFonts w:asciiTheme="minorHAnsi" w:hAnsiTheme="minorHAnsi" w:cstheme="minorHAnsi"/>
                <w:szCs w:val="22"/>
              </w:rPr>
              <w:t>Ποσό (€)</w:t>
            </w:r>
          </w:p>
        </w:tc>
        <w:tc>
          <w:tcPr>
            <w:tcW w:w="1619" w:type="dxa"/>
            <w:shd w:val="clear" w:color="auto" w:fill="auto"/>
          </w:tcPr>
          <w:p w:rsidR="00770008" w:rsidRPr="00C5741D" w:rsidRDefault="00770008" w:rsidP="00FD7E71">
            <w:pPr>
              <w:rPr>
                <w:rFonts w:asciiTheme="minorHAnsi" w:hAnsiTheme="minorHAnsi" w:cstheme="minorHAnsi"/>
                <w:szCs w:val="22"/>
                <w:lang w:val="el-GR"/>
              </w:rPr>
            </w:pPr>
            <w:r w:rsidRPr="00C5741D">
              <w:rPr>
                <w:rFonts w:asciiTheme="minorHAnsi" w:hAnsiTheme="minorHAnsi" w:cstheme="minorHAnsi"/>
                <w:szCs w:val="22"/>
                <w:lang w:val="el-GR"/>
              </w:rPr>
              <w:t>Ποσοστό (%) σε επίπεδο υπο-μέτρου</w:t>
            </w:r>
          </w:p>
        </w:tc>
        <w:tc>
          <w:tcPr>
            <w:tcW w:w="1074" w:type="dxa"/>
            <w:shd w:val="clear" w:color="auto" w:fill="auto"/>
          </w:tcPr>
          <w:p w:rsidR="00770008" w:rsidRPr="00C5741D" w:rsidRDefault="00770008" w:rsidP="00FD7E71">
            <w:pPr>
              <w:rPr>
                <w:rFonts w:asciiTheme="minorHAnsi" w:hAnsiTheme="minorHAnsi" w:cstheme="minorHAnsi"/>
                <w:szCs w:val="22"/>
                <w:lang w:val="el-GR"/>
              </w:rPr>
            </w:pPr>
            <w:r w:rsidRPr="00C5741D">
              <w:rPr>
                <w:rFonts w:asciiTheme="minorHAnsi" w:hAnsiTheme="minorHAnsi" w:cstheme="minorHAnsi"/>
                <w:szCs w:val="22"/>
                <w:lang w:val="el-GR"/>
              </w:rPr>
              <w:t>Ποσοστό (%) σε επίπεδο Τοπικού Προγράμματος</w:t>
            </w:r>
          </w:p>
        </w:tc>
      </w:tr>
      <w:tr w:rsidR="00770008" w:rsidRPr="00C5741D" w:rsidTr="00FD7E71">
        <w:trPr>
          <w:trHeight w:val="385"/>
        </w:trPr>
        <w:tc>
          <w:tcPr>
            <w:tcW w:w="3369" w:type="dxa"/>
            <w:gridSpan w:val="2"/>
            <w:shd w:val="clear" w:color="auto" w:fill="auto"/>
          </w:tcPr>
          <w:p w:rsidR="00770008" w:rsidRPr="00C5741D" w:rsidRDefault="00770008" w:rsidP="00FD7E71">
            <w:pPr>
              <w:rPr>
                <w:rFonts w:asciiTheme="minorHAnsi" w:hAnsiTheme="minorHAnsi" w:cstheme="minorHAnsi"/>
                <w:szCs w:val="22"/>
              </w:rPr>
            </w:pPr>
            <w:r w:rsidRPr="00C5741D">
              <w:rPr>
                <w:rFonts w:asciiTheme="minorHAnsi" w:hAnsiTheme="minorHAnsi" w:cstheme="minorHAnsi"/>
                <w:szCs w:val="22"/>
              </w:rPr>
              <w:t>Συνολικός Προϋπολογισμός</w:t>
            </w:r>
          </w:p>
        </w:tc>
        <w:tc>
          <w:tcPr>
            <w:tcW w:w="1417" w:type="dxa"/>
            <w:shd w:val="clear" w:color="auto" w:fill="auto"/>
          </w:tcPr>
          <w:p w:rsidR="00770008" w:rsidRPr="00C5741D" w:rsidRDefault="00D7761F" w:rsidP="00FD7E71">
            <w:pPr>
              <w:jc w:val="center"/>
              <w:rPr>
                <w:rFonts w:asciiTheme="minorHAnsi" w:hAnsiTheme="minorHAnsi" w:cstheme="minorHAnsi"/>
                <w:bCs/>
                <w:color w:val="000000"/>
                <w:szCs w:val="22"/>
              </w:rPr>
            </w:pPr>
            <w:r>
              <w:rPr>
                <w:rFonts w:asciiTheme="minorHAnsi" w:hAnsiTheme="minorHAnsi" w:cs="Calibri"/>
                <w:color w:val="000000"/>
                <w:szCs w:val="22"/>
                <w:lang w:eastAsia="el-GR"/>
              </w:rPr>
              <w:t>3</w:t>
            </w:r>
            <w:r w:rsidR="00770008" w:rsidRPr="00C5741D">
              <w:rPr>
                <w:rFonts w:asciiTheme="minorHAnsi" w:hAnsiTheme="minorHAnsi" w:cs="Calibri"/>
                <w:color w:val="000000"/>
                <w:szCs w:val="22"/>
                <w:lang w:eastAsia="el-GR"/>
              </w:rPr>
              <w:t>00.000,00</w:t>
            </w:r>
          </w:p>
        </w:tc>
        <w:tc>
          <w:tcPr>
            <w:tcW w:w="1619" w:type="dxa"/>
            <w:shd w:val="clear" w:color="auto" w:fill="auto"/>
          </w:tcPr>
          <w:p w:rsidR="00770008" w:rsidRPr="00C5741D" w:rsidRDefault="00F04066" w:rsidP="00FD7E71">
            <w:pPr>
              <w:jc w:val="center"/>
              <w:rPr>
                <w:rFonts w:asciiTheme="minorHAnsi" w:hAnsiTheme="minorHAnsi" w:cstheme="minorHAnsi"/>
                <w:szCs w:val="22"/>
              </w:rPr>
            </w:pPr>
            <w:r>
              <w:rPr>
                <w:rFonts w:asciiTheme="minorHAnsi" w:hAnsiTheme="minorHAnsi" w:cs="Calibri"/>
                <w:color w:val="000000"/>
                <w:szCs w:val="22"/>
                <w:lang w:eastAsia="el-GR"/>
              </w:rPr>
              <w:t>3,25</w:t>
            </w:r>
            <w:r w:rsidR="00770008" w:rsidRPr="00C5741D">
              <w:rPr>
                <w:rFonts w:asciiTheme="minorHAnsi" w:hAnsiTheme="minorHAnsi" w:cs="Calibri"/>
                <w:color w:val="000000"/>
                <w:szCs w:val="22"/>
                <w:lang w:eastAsia="el-GR"/>
              </w:rPr>
              <w:t>%</w:t>
            </w:r>
          </w:p>
        </w:tc>
        <w:tc>
          <w:tcPr>
            <w:tcW w:w="1074" w:type="dxa"/>
            <w:shd w:val="clear" w:color="auto" w:fill="auto"/>
          </w:tcPr>
          <w:p w:rsidR="00770008" w:rsidRPr="00C5741D" w:rsidRDefault="00F04066" w:rsidP="00FD7E71">
            <w:pPr>
              <w:jc w:val="center"/>
              <w:rPr>
                <w:rFonts w:asciiTheme="minorHAnsi" w:hAnsiTheme="minorHAnsi" w:cstheme="minorHAnsi"/>
                <w:szCs w:val="22"/>
              </w:rPr>
            </w:pPr>
            <w:r>
              <w:rPr>
                <w:rFonts w:asciiTheme="minorHAnsi" w:hAnsiTheme="minorHAnsi" w:cs="Calibri"/>
                <w:color w:val="000000"/>
                <w:szCs w:val="22"/>
                <w:lang w:eastAsia="el-GR"/>
              </w:rPr>
              <w:t>2,72</w:t>
            </w:r>
            <w:r w:rsidR="00770008" w:rsidRPr="00C5741D">
              <w:rPr>
                <w:rFonts w:asciiTheme="minorHAnsi" w:hAnsiTheme="minorHAnsi" w:cs="Calibri"/>
                <w:color w:val="000000"/>
                <w:szCs w:val="22"/>
                <w:lang w:eastAsia="el-GR"/>
              </w:rPr>
              <w:t>%</w:t>
            </w:r>
          </w:p>
        </w:tc>
      </w:tr>
      <w:tr w:rsidR="00770008" w:rsidRPr="00C5741D" w:rsidTr="00FD7E71">
        <w:trPr>
          <w:trHeight w:val="293"/>
        </w:trPr>
        <w:tc>
          <w:tcPr>
            <w:tcW w:w="3369" w:type="dxa"/>
            <w:gridSpan w:val="2"/>
            <w:shd w:val="clear" w:color="auto" w:fill="auto"/>
          </w:tcPr>
          <w:p w:rsidR="00770008" w:rsidRPr="00C5741D" w:rsidRDefault="00770008" w:rsidP="00FD7E71">
            <w:pPr>
              <w:rPr>
                <w:rFonts w:asciiTheme="minorHAnsi" w:hAnsiTheme="minorHAnsi" w:cstheme="minorHAnsi"/>
                <w:szCs w:val="22"/>
              </w:rPr>
            </w:pPr>
            <w:r w:rsidRPr="00C5741D">
              <w:rPr>
                <w:rFonts w:asciiTheme="minorHAnsi" w:hAnsiTheme="minorHAnsi" w:cstheme="minorHAnsi"/>
                <w:szCs w:val="22"/>
              </w:rPr>
              <w:t>Δημόσια Δαπάνη</w:t>
            </w:r>
          </w:p>
        </w:tc>
        <w:tc>
          <w:tcPr>
            <w:tcW w:w="1417" w:type="dxa"/>
            <w:shd w:val="clear" w:color="auto" w:fill="auto"/>
          </w:tcPr>
          <w:p w:rsidR="00770008" w:rsidRPr="00C5741D" w:rsidRDefault="00D7761F" w:rsidP="00FD7E71">
            <w:pPr>
              <w:jc w:val="center"/>
              <w:rPr>
                <w:rFonts w:asciiTheme="minorHAnsi" w:hAnsiTheme="minorHAnsi" w:cstheme="minorHAnsi"/>
                <w:bCs/>
                <w:color w:val="000000"/>
                <w:szCs w:val="22"/>
              </w:rPr>
            </w:pPr>
            <w:r>
              <w:rPr>
                <w:rFonts w:asciiTheme="minorHAnsi" w:hAnsiTheme="minorHAnsi" w:cs="Calibri"/>
                <w:color w:val="000000"/>
                <w:szCs w:val="22"/>
                <w:lang w:eastAsia="el-GR"/>
              </w:rPr>
              <w:t>3</w:t>
            </w:r>
            <w:r w:rsidR="00770008" w:rsidRPr="00C5741D">
              <w:rPr>
                <w:rFonts w:asciiTheme="minorHAnsi" w:hAnsiTheme="minorHAnsi" w:cs="Calibri"/>
                <w:color w:val="000000"/>
                <w:szCs w:val="22"/>
                <w:lang w:eastAsia="el-GR"/>
              </w:rPr>
              <w:t>00.000,00</w:t>
            </w:r>
          </w:p>
        </w:tc>
        <w:tc>
          <w:tcPr>
            <w:tcW w:w="1619" w:type="dxa"/>
            <w:shd w:val="clear" w:color="auto" w:fill="auto"/>
          </w:tcPr>
          <w:p w:rsidR="00770008" w:rsidRPr="00C5741D" w:rsidRDefault="00F04066" w:rsidP="00FD7E71">
            <w:pPr>
              <w:jc w:val="center"/>
              <w:rPr>
                <w:rFonts w:asciiTheme="minorHAnsi" w:hAnsiTheme="minorHAnsi" w:cstheme="minorHAnsi"/>
                <w:szCs w:val="22"/>
              </w:rPr>
            </w:pPr>
            <w:r>
              <w:rPr>
                <w:rFonts w:asciiTheme="minorHAnsi" w:hAnsiTheme="minorHAnsi" w:cs="Calibri"/>
                <w:color w:val="000000"/>
                <w:szCs w:val="22"/>
                <w:lang w:eastAsia="el-GR"/>
              </w:rPr>
              <w:t>4,78</w:t>
            </w:r>
            <w:r w:rsidR="00770008" w:rsidRPr="00C5741D">
              <w:rPr>
                <w:rFonts w:asciiTheme="minorHAnsi" w:hAnsiTheme="minorHAnsi" w:cs="Calibri"/>
                <w:color w:val="000000"/>
                <w:szCs w:val="22"/>
                <w:lang w:eastAsia="el-GR"/>
              </w:rPr>
              <w:t>%</w:t>
            </w:r>
          </w:p>
        </w:tc>
        <w:tc>
          <w:tcPr>
            <w:tcW w:w="1074" w:type="dxa"/>
            <w:shd w:val="clear" w:color="auto" w:fill="auto"/>
          </w:tcPr>
          <w:p w:rsidR="00770008" w:rsidRPr="00C5741D" w:rsidRDefault="00F04066" w:rsidP="00FD7E71">
            <w:pPr>
              <w:jc w:val="center"/>
              <w:rPr>
                <w:rFonts w:asciiTheme="minorHAnsi" w:hAnsiTheme="minorHAnsi" w:cstheme="minorHAnsi"/>
                <w:szCs w:val="22"/>
              </w:rPr>
            </w:pPr>
            <w:r>
              <w:rPr>
                <w:rFonts w:asciiTheme="minorHAnsi" w:hAnsiTheme="minorHAnsi" w:cs="Calibri"/>
                <w:color w:val="000000"/>
                <w:szCs w:val="22"/>
                <w:lang w:eastAsia="el-GR"/>
              </w:rPr>
              <w:t>3,70</w:t>
            </w:r>
            <w:r w:rsidR="00770008" w:rsidRPr="00C5741D">
              <w:rPr>
                <w:rFonts w:asciiTheme="minorHAnsi" w:hAnsiTheme="minorHAnsi" w:cs="Calibri"/>
                <w:color w:val="000000"/>
                <w:szCs w:val="22"/>
                <w:lang w:eastAsia="el-GR"/>
              </w:rPr>
              <w:t>%</w:t>
            </w:r>
          </w:p>
        </w:tc>
      </w:tr>
      <w:tr w:rsidR="00770008" w:rsidRPr="00C5741D" w:rsidTr="00FD7E71">
        <w:trPr>
          <w:trHeight w:val="432"/>
        </w:trPr>
        <w:tc>
          <w:tcPr>
            <w:tcW w:w="3369" w:type="dxa"/>
            <w:gridSpan w:val="2"/>
            <w:shd w:val="clear" w:color="auto" w:fill="auto"/>
          </w:tcPr>
          <w:p w:rsidR="00770008" w:rsidRPr="00C5741D" w:rsidRDefault="00770008" w:rsidP="00FD7E71">
            <w:pPr>
              <w:rPr>
                <w:rFonts w:asciiTheme="minorHAnsi" w:hAnsiTheme="minorHAnsi" w:cstheme="minorHAnsi"/>
                <w:szCs w:val="22"/>
              </w:rPr>
            </w:pPr>
            <w:r w:rsidRPr="00C5741D">
              <w:rPr>
                <w:rFonts w:asciiTheme="minorHAnsi" w:hAnsiTheme="minorHAnsi" w:cstheme="minorHAnsi"/>
                <w:szCs w:val="22"/>
              </w:rPr>
              <w:t>Ιδιωτική Συμμετοχή</w:t>
            </w:r>
          </w:p>
        </w:tc>
        <w:tc>
          <w:tcPr>
            <w:tcW w:w="1417" w:type="dxa"/>
            <w:shd w:val="clear" w:color="auto" w:fill="auto"/>
          </w:tcPr>
          <w:p w:rsidR="00770008" w:rsidRPr="00C5741D" w:rsidRDefault="00770008" w:rsidP="00FD7E71">
            <w:pPr>
              <w:jc w:val="center"/>
              <w:rPr>
                <w:rFonts w:asciiTheme="minorHAnsi" w:hAnsiTheme="minorHAnsi" w:cstheme="minorHAnsi"/>
                <w:bCs/>
                <w:color w:val="000000"/>
                <w:szCs w:val="22"/>
              </w:rPr>
            </w:pPr>
            <w:r w:rsidRPr="00C5741D">
              <w:rPr>
                <w:rFonts w:asciiTheme="minorHAnsi" w:hAnsiTheme="minorHAnsi" w:cs="Calibri"/>
                <w:color w:val="000000"/>
                <w:szCs w:val="22"/>
                <w:lang w:eastAsia="el-GR"/>
              </w:rPr>
              <w:t>0,00</w:t>
            </w:r>
          </w:p>
        </w:tc>
        <w:tc>
          <w:tcPr>
            <w:tcW w:w="1619" w:type="dxa"/>
            <w:shd w:val="clear" w:color="auto" w:fill="auto"/>
          </w:tcPr>
          <w:p w:rsidR="00770008" w:rsidRPr="00C5741D" w:rsidRDefault="00770008" w:rsidP="00FD7E71">
            <w:pPr>
              <w:jc w:val="center"/>
              <w:rPr>
                <w:rFonts w:asciiTheme="minorHAnsi" w:hAnsiTheme="minorHAnsi" w:cstheme="minorHAnsi"/>
                <w:szCs w:val="22"/>
              </w:rPr>
            </w:pPr>
            <w:r w:rsidRPr="00C5741D">
              <w:rPr>
                <w:rFonts w:asciiTheme="minorHAnsi" w:hAnsiTheme="minorHAnsi" w:cs="Calibri"/>
                <w:color w:val="000000"/>
                <w:szCs w:val="22"/>
                <w:lang w:eastAsia="el-GR"/>
              </w:rPr>
              <w:t>0,00%</w:t>
            </w:r>
          </w:p>
        </w:tc>
        <w:tc>
          <w:tcPr>
            <w:tcW w:w="1074" w:type="dxa"/>
            <w:shd w:val="clear" w:color="auto" w:fill="auto"/>
          </w:tcPr>
          <w:p w:rsidR="00770008" w:rsidRPr="00C5741D" w:rsidRDefault="00770008" w:rsidP="00FD7E71">
            <w:pPr>
              <w:jc w:val="center"/>
              <w:rPr>
                <w:rFonts w:asciiTheme="minorHAnsi" w:hAnsiTheme="minorHAnsi" w:cstheme="minorHAnsi"/>
                <w:szCs w:val="22"/>
              </w:rPr>
            </w:pPr>
            <w:r w:rsidRPr="00C5741D">
              <w:rPr>
                <w:rFonts w:asciiTheme="minorHAnsi" w:hAnsiTheme="minorHAnsi" w:cs="Calibri"/>
                <w:color w:val="000000"/>
                <w:szCs w:val="22"/>
                <w:lang w:eastAsia="el-GR"/>
              </w:rPr>
              <w:t>0,00%</w:t>
            </w:r>
          </w:p>
        </w:tc>
      </w:tr>
      <w:tr w:rsidR="00770008" w:rsidRPr="00C5741D" w:rsidTr="00FD7E71">
        <w:tc>
          <w:tcPr>
            <w:tcW w:w="7479" w:type="dxa"/>
            <w:gridSpan w:val="5"/>
            <w:shd w:val="clear" w:color="auto" w:fill="auto"/>
          </w:tcPr>
          <w:p w:rsidR="00770008" w:rsidRPr="00C5741D" w:rsidRDefault="00770008" w:rsidP="00FD7E71">
            <w:pPr>
              <w:jc w:val="center"/>
              <w:rPr>
                <w:rFonts w:asciiTheme="minorHAnsi" w:hAnsiTheme="minorHAnsi" w:cstheme="minorHAnsi"/>
                <w:b/>
                <w:szCs w:val="22"/>
              </w:rPr>
            </w:pPr>
            <w:r w:rsidRPr="00C5741D">
              <w:rPr>
                <w:rFonts w:asciiTheme="minorHAnsi" w:hAnsiTheme="minorHAnsi" w:cstheme="minorHAnsi"/>
                <w:b/>
                <w:szCs w:val="22"/>
              </w:rPr>
              <w:t xml:space="preserve">Περιοχή Εφαρμογής </w:t>
            </w:r>
          </w:p>
        </w:tc>
      </w:tr>
      <w:tr w:rsidR="00770008" w:rsidRPr="00C5741D" w:rsidTr="00FD7E71">
        <w:tc>
          <w:tcPr>
            <w:tcW w:w="7479" w:type="dxa"/>
            <w:gridSpan w:val="5"/>
            <w:shd w:val="clear" w:color="auto" w:fill="auto"/>
          </w:tcPr>
          <w:p w:rsidR="00770008" w:rsidRPr="00C5741D" w:rsidRDefault="00770008" w:rsidP="00FD7E71">
            <w:pPr>
              <w:rPr>
                <w:rFonts w:asciiTheme="minorHAnsi" w:hAnsiTheme="minorHAnsi" w:cstheme="minorHAnsi"/>
                <w:szCs w:val="22"/>
              </w:rPr>
            </w:pPr>
            <w:r w:rsidRPr="00C5741D">
              <w:rPr>
                <w:rFonts w:asciiTheme="minorHAnsi" w:hAnsiTheme="minorHAnsi" w:cstheme="minorHAnsi"/>
                <w:szCs w:val="22"/>
              </w:rPr>
              <w:t>Όλη η περιοχή παρέμβασης</w:t>
            </w:r>
          </w:p>
        </w:tc>
      </w:tr>
      <w:tr w:rsidR="00770008" w:rsidRPr="00EB2B36" w:rsidTr="00FD7E71">
        <w:tc>
          <w:tcPr>
            <w:tcW w:w="7479" w:type="dxa"/>
            <w:gridSpan w:val="5"/>
            <w:shd w:val="clear" w:color="auto" w:fill="auto"/>
          </w:tcPr>
          <w:p w:rsidR="00770008" w:rsidRPr="00C5741D" w:rsidRDefault="00770008" w:rsidP="00C5741D">
            <w:pPr>
              <w:rPr>
                <w:rFonts w:asciiTheme="minorHAnsi" w:hAnsiTheme="minorHAnsi" w:cstheme="minorHAnsi"/>
                <w:b/>
                <w:szCs w:val="22"/>
                <w:lang w:val="el-GR"/>
              </w:rPr>
            </w:pPr>
            <w:r w:rsidRPr="00C5741D">
              <w:rPr>
                <w:rFonts w:asciiTheme="minorHAnsi" w:hAnsiTheme="minorHAnsi" w:cstheme="minorHAnsi"/>
                <w:b/>
                <w:szCs w:val="22"/>
                <w:lang w:val="el-GR"/>
              </w:rPr>
              <w:t xml:space="preserve">Δικαιούχοι: </w:t>
            </w:r>
            <w:r w:rsidRPr="00C5741D">
              <w:rPr>
                <w:rFonts w:asciiTheme="minorHAnsi" w:hAnsiTheme="minorHAnsi" w:cstheme="minorHAnsi"/>
                <w:szCs w:val="22"/>
                <w:lang w:val="el-GR"/>
              </w:rPr>
              <w:t>Κτηνοτρόφοι της περιοχής παρέμβασης, με κτηνοτροφικές εγκαταστάσεις μέσα ή κοντά σε οικισμούς.</w:t>
            </w:r>
          </w:p>
        </w:tc>
      </w:tr>
      <w:tr w:rsidR="00770008" w:rsidRPr="00C5741D" w:rsidTr="00FD7E71">
        <w:tc>
          <w:tcPr>
            <w:tcW w:w="7479" w:type="dxa"/>
            <w:gridSpan w:val="5"/>
            <w:shd w:val="clear" w:color="auto" w:fill="auto"/>
          </w:tcPr>
          <w:p w:rsidR="00770008" w:rsidRPr="00C5741D" w:rsidRDefault="00770008" w:rsidP="00FD7E71">
            <w:pPr>
              <w:jc w:val="center"/>
              <w:rPr>
                <w:rFonts w:asciiTheme="minorHAnsi" w:hAnsiTheme="minorHAnsi" w:cstheme="minorHAnsi"/>
                <w:b/>
                <w:szCs w:val="22"/>
              </w:rPr>
            </w:pPr>
            <w:r w:rsidRPr="00C5741D">
              <w:rPr>
                <w:rFonts w:asciiTheme="minorHAnsi" w:hAnsiTheme="minorHAnsi" w:cstheme="minorHAnsi"/>
                <w:b/>
                <w:szCs w:val="22"/>
              </w:rPr>
              <w:t>Κριτήρια Επιλογής</w:t>
            </w:r>
          </w:p>
        </w:tc>
      </w:tr>
      <w:tr w:rsidR="00770008" w:rsidRPr="00EB2B36" w:rsidTr="00FD7E71">
        <w:tc>
          <w:tcPr>
            <w:tcW w:w="7479" w:type="dxa"/>
            <w:gridSpan w:val="5"/>
            <w:shd w:val="clear" w:color="auto" w:fill="auto"/>
          </w:tcPr>
          <w:p w:rsidR="00770008" w:rsidRPr="00C5741D" w:rsidRDefault="00770008" w:rsidP="00FD7E71">
            <w:pPr>
              <w:rPr>
                <w:rFonts w:asciiTheme="minorHAnsi" w:hAnsiTheme="minorHAnsi" w:cstheme="minorHAnsi"/>
                <w:szCs w:val="22"/>
              </w:rPr>
            </w:pPr>
          </w:p>
          <w:tbl>
            <w:tblPr>
              <w:tblW w:w="10380" w:type="dxa"/>
              <w:tblLook w:val="04A0" w:firstRow="1" w:lastRow="0" w:firstColumn="1" w:lastColumn="0" w:noHBand="0" w:noVBand="1"/>
            </w:tblPr>
            <w:tblGrid>
              <w:gridCol w:w="532"/>
              <w:gridCol w:w="478"/>
              <w:gridCol w:w="2688"/>
              <w:gridCol w:w="3134"/>
              <w:gridCol w:w="1164"/>
              <w:gridCol w:w="925"/>
            </w:tblGrid>
            <w:tr w:rsidR="00C5741D" w:rsidRPr="00C5741D" w:rsidTr="00C5741D">
              <w:trPr>
                <w:trHeight w:val="70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741D" w:rsidRPr="00C5741D" w:rsidRDefault="00C5741D" w:rsidP="00C5741D">
                  <w:pPr>
                    <w:jc w:val="left"/>
                    <w:rPr>
                      <w:rFonts w:ascii="Calibri" w:hAnsi="Calibri"/>
                      <w:b/>
                      <w:bCs/>
                      <w:color w:val="000000"/>
                      <w:szCs w:val="22"/>
                      <w:lang w:val="el-GR" w:eastAsia="el-GR"/>
                    </w:rPr>
                  </w:pPr>
                  <w:r w:rsidRPr="00C5741D">
                    <w:rPr>
                      <w:rFonts w:ascii="Calibri" w:hAnsi="Calibri"/>
                      <w:b/>
                      <w:bCs/>
                      <w:color w:val="000000"/>
                      <w:szCs w:val="22"/>
                      <w:lang w:val="el-GR" w:eastAsia="el-GR"/>
                    </w:rPr>
                    <w:t>ΚΩΔ</w:t>
                  </w:r>
                </w:p>
              </w:tc>
              <w:tc>
                <w:tcPr>
                  <w:tcW w:w="520" w:type="dxa"/>
                  <w:tcBorders>
                    <w:top w:val="single" w:sz="4" w:space="0" w:color="auto"/>
                    <w:left w:val="nil"/>
                    <w:bottom w:val="single" w:sz="4" w:space="0" w:color="auto"/>
                    <w:right w:val="single" w:sz="4" w:space="0" w:color="auto"/>
                  </w:tcBorders>
                  <w:shd w:val="clear" w:color="000000" w:fill="FFFF00"/>
                  <w:noWrap/>
                  <w:vAlign w:val="center"/>
                  <w:hideMark/>
                </w:tcPr>
                <w:p w:rsidR="00C5741D" w:rsidRPr="00C5741D" w:rsidRDefault="00C5741D" w:rsidP="00C5741D">
                  <w:pPr>
                    <w:jc w:val="center"/>
                    <w:rPr>
                      <w:rFonts w:ascii="Calibri" w:hAnsi="Calibri"/>
                      <w:b/>
                      <w:bCs/>
                      <w:color w:val="000000"/>
                      <w:sz w:val="20"/>
                      <w:lang w:val="el-GR" w:eastAsia="el-GR"/>
                    </w:rPr>
                  </w:pPr>
                  <w:r w:rsidRPr="00C5741D">
                    <w:rPr>
                      <w:rFonts w:ascii="Calibri" w:hAnsi="Calibri"/>
                      <w:b/>
                      <w:bCs/>
                      <w:color w:val="000000"/>
                      <w:sz w:val="20"/>
                      <w:lang w:val="el-GR" w:eastAsia="el-GR"/>
                    </w:rPr>
                    <w:t>A/A</w:t>
                  </w:r>
                </w:p>
              </w:tc>
              <w:tc>
                <w:tcPr>
                  <w:tcW w:w="3320" w:type="dxa"/>
                  <w:tcBorders>
                    <w:top w:val="single" w:sz="4" w:space="0" w:color="auto"/>
                    <w:left w:val="nil"/>
                    <w:bottom w:val="single" w:sz="4" w:space="0" w:color="auto"/>
                    <w:right w:val="single" w:sz="4" w:space="0" w:color="auto"/>
                  </w:tcBorders>
                  <w:shd w:val="clear" w:color="000000" w:fill="FFFF00"/>
                  <w:noWrap/>
                  <w:vAlign w:val="center"/>
                  <w:hideMark/>
                </w:tcPr>
                <w:p w:rsidR="00C5741D" w:rsidRPr="00C5741D" w:rsidRDefault="00C5741D" w:rsidP="00C5741D">
                  <w:pPr>
                    <w:jc w:val="center"/>
                    <w:rPr>
                      <w:rFonts w:ascii="Calibri" w:hAnsi="Calibri"/>
                      <w:b/>
                      <w:bCs/>
                      <w:color w:val="000000"/>
                      <w:sz w:val="20"/>
                      <w:lang w:val="el-GR" w:eastAsia="el-GR"/>
                    </w:rPr>
                  </w:pPr>
                  <w:r w:rsidRPr="00C5741D">
                    <w:rPr>
                      <w:rFonts w:ascii="Calibri" w:hAnsi="Calibri"/>
                      <w:b/>
                      <w:bCs/>
                      <w:color w:val="000000"/>
                      <w:sz w:val="20"/>
                      <w:lang w:val="el-GR" w:eastAsia="el-GR"/>
                    </w:rPr>
                    <w:t>ΚΡΙΤΗΡΙΟ</w:t>
                  </w:r>
                </w:p>
              </w:tc>
              <w:tc>
                <w:tcPr>
                  <w:tcW w:w="3880" w:type="dxa"/>
                  <w:tcBorders>
                    <w:top w:val="single" w:sz="4" w:space="0" w:color="auto"/>
                    <w:left w:val="nil"/>
                    <w:bottom w:val="single" w:sz="4" w:space="0" w:color="auto"/>
                    <w:right w:val="single" w:sz="4" w:space="0" w:color="auto"/>
                  </w:tcBorders>
                  <w:shd w:val="clear" w:color="000000" w:fill="FFFF00"/>
                  <w:noWrap/>
                  <w:vAlign w:val="center"/>
                  <w:hideMark/>
                </w:tcPr>
                <w:p w:rsidR="00C5741D" w:rsidRPr="00C5741D" w:rsidRDefault="00C5741D" w:rsidP="00C5741D">
                  <w:pPr>
                    <w:jc w:val="center"/>
                    <w:rPr>
                      <w:rFonts w:ascii="Calibri" w:hAnsi="Calibri"/>
                      <w:b/>
                      <w:bCs/>
                      <w:color w:val="000000"/>
                      <w:sz w:val="20"/>
                      <w:lang w:val="el-GR" w:eastAsia="el-GR"/>
                    </w:rPr>
                  </w:pPr>
                  <w:r w:rsidRPr="00C5741D">
                    <w:rPr>
                      <w:rFonts w:ascii="Calibri" w:hAnsi="Calibri"/>
                      <w:b/>
                      <w:bCs/>
                      <w:color w:val="000000"/>
                      <w:sz w:val="20"/>
                      <w:lang w:val="el-GR" w:eastAsia="el-GR"/>
                    </w:rPr>
                    <w:t>ΑΝΑΛΥΣΗ</w:t>
                  </w:r>
                </w:p>
              </w:tc>
              <w:tc>
                <w:tcPr>
                  <w:tcW w:w="1220" w:type="dxa"/>
                  <w:tcBorders>
                    <w:top w:val="single" w:sz="4" w:space="0" w:color="auto"/>
                    <w:left w:val="nil"/>
                    <w:bottom w:val="single" w:sz="4" w:space="0" w:color="auto"/>
                    <w:right w:val="single" w:sz="4" w:space="0" w:color="auto"/>
                  </w:tcBorders>
                  <w:shd w:val="clear" w:color="000000" w:fill="FFFF00"/>
                  <w:vAlign w:val="center"/>
                  <w:hideMark/>
                </w:tcPr>
                <w:p w:rsidR="00C5741D" w:rsidRPr="00C5741D" w:rsidRDefault="00C5741D" w:rsidP="00C5741D">
                  <w:pPr>
                    <w:jc w:val="left"/>
                    <w:rPr>
                      <w:rFonts w:ascii="Calibri" w:hAnsi="Calibri"/>
                      <w:b/>
                      <w:bCs/>
                      <w:color w:val="000000"/>
                      <w:sz w:val="20"/>
                      <w:lang w:val="el-GR" w:eastAsia="el-GR"/>
                    </w:rPr>
                  </w:pPr>
                  <w:r w:rsidRPr="00C5741D">
                    <w:rPr>
                      <w:rFonts w:ascii="Calibri" w:hAnsi="Calibri"/>
                      <w:b/>
                      <w:bCs/>
                      <w:color w:val="000000"/>
                      <w:sz w:val="20"/>
                      <w:lang w:val="el-GR" w:eastAsia="el-GR"/>
                    </w:rPr>
                    <w:t>ΒΑΘΜΟΛΟΓΙΑ  (0-100)</w:t>
                  </w:r>
                </w:p>
              </w:tc>
              <w:tc>
                <w:tcPr>
                  <w:tcW w:w="920" w:type="dxa"/>
                  <w:tcBorders>
                    <w:top w:val="single" w:sz="4" w:space="0" w:color="auto"/>
                    <w:left w:val="nil"/>
                    <w:bottom w:val="single" w:sz="4" w:space="0" w:color="auto"/>
                    <w:right w:val="single" w:sz="4" w:space="0" w:color="auto"/>
                  </w:tcBorders>
                  <w:shd w:val="clear" w:color="000000" w:fill="FFFF00"/>
                  <w:vAlign w:val="center"/>
                  <w:hideMark/>
                </w:tcPr>
                <w:p w:rsidR="00C5741D" w:rsidRPr="00C5741D" w:rsidRDefault="00C5741D" w:rsidP="00C5741D">
                  <w:pPr>
                    <w:jc w:val="left"/>
                    <w:rPr>
                      <w:rFonts w:ascii="Calibri" w:hAnsi="Calibri"/>
                      <w:b/>
                      <w:bCs/>
                      <w:color w:val="000000"/>
                      <w:sz w:val="20"/>
                      <w:lang w:val="el-GR" w:eastAsia="el-GR"/>
                    </w:rPr>
                  </w:pPr>
                  <w:r w:rsidRPr="00C5741D">
                    <w:rPr>
                      <w:rFonts w:ascii="Calibri" w:hAnsi="Calibri"/>
                      <w:b/>
                      <w:bCs/>
                      <w:color w:val="000000"/>
                      <w:sz w:val="20"/>
                      <w:lang w:val="el-GR" w:eastAsia="el-GR"/>
                    </w:rPr>
                    <w:t>ΒΑΡΥΤΗΤΑ</w:t>
                  </w:r>
                </w:p>
              </w:tc>
            </w:tr>
            <w:tr w:rsidR="00C5741D" w:rsidRPr="00C5741D" w:rsidTr="00C5741D">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C5741D" w:rsidRPr="00C5741D" w:rsidRDefault="00C5741D" w:rsidP="00C5741D">
                  <w:pPr>
                    <w:jc w:val="center"/>
                    <w:rPr>
                      <w:rFonts w:ascii="Calibri" w:hAnsi="Calibri"/>
                      <w:color w:val="000000"/>
                      <w:sz w:val="20"/>
                      <w:lang w:val="el-GR" w:eastAsia="el-GR"/>
                    </w:rPr>
                  </w:pPr>
                  <w:r w:rsidRPr="00C5741D">
                    <w:rPr>
                      <w:rFonts w:ascii="Calibri" w:hAnsi="Calibri"/>
                      <w:color w:val="000000"/>
                      <w:sz w:val="20"/>
                      <w:lang w:val="el-GR" w:eastAsia="el-GR"/>
                    </w:rPr>
                    <w:t>1</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C5741D" w:rsidRPr="00C5741D" w:rsidRDefault="00C5741D" w:rsidP="00C5741D">
                  <w:pPr>
                    <w:jc w:val="center"/>
                    <w:rPr>
                      <w:rFonts w:ascii="Calibri" w:hAnsi="Calibri"/>
                      <w:b/>
                      <w:bCs/>
                      <w:color w:val="000000"/>
                      <w:sz w:val="20"/>
                      <w:lang w:val="el-GR" w:eastAsia="el-GR"/>
                    </w:rPr>
                  </w:pPr>
                  <w:r w:rsidRPr="00C5741D">
                    <w:rPr>
                      <w:rFonts w:ascii="Calibri" w:hAnsi="Calibri"/>
                      <w:b/>
                      <w:bCs/>
                      <w:color w:val="000000"/>
                      <w:sz w:val="20"/>
                      <w:lang w:val="el-GR" w:eastAsia="el-GR"/>
                    </w:rPr>
                    <w:t>1</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C5741D" w:rsidRPr="00C5741D" w:rsidRDefault="00C5741D" w:rsidP="00C5741D">
                  <w:pPr>
                    <w:jc w:val="center"/>
                    <w:rPr>
                      <w:rFonts w:ascii="Calibri" w:hAnsi="Calibri"/>
                      <w:color w:val="000000"/>
                      <w:sz w:val="20"/>
                      <w:lang w:val="el-GR" w:eastAsia="el-GR"/>
                    </w:rPr>
                  </w:pPr>
                  <w:r w:rsidRPr="00C5741D">
                    <w:rPr>
                      <w:rFonts w:ascii="Calibri" w:hAnsi="Calibri"/>
                      <w:color w:val="000000"/>
                      <w:sz w:val="20"/>
                      <w:lang w:val="el-GR" w:eastAsia="el-GR"/>
                    </w:rPr>
                    <w:t xml:space="preserve">Σκοπιμότητα της πρότασης (Ειδικοί ή στρατηγικοί στόχοι του τοπικού προγράμματος που εξυπηρετούνται με την υλοποίηση της πρότασης) </w:t>
                  </w:r>
                  <w:r w:rsidRPr="00C5741D">
                    <w:rPr>
                      <w:rFonts w:ascii="Calibri" w:hAnsi="Calibri"/>
                      <w:color w:val="000000"/>
                      <w:sz w:val="40"/>
                      <w:szCs w:val="40"/>
                      <w:lang w:val="el-GR" w:eastAsia="el-GR"/>
                    </w:rPr>
                    <w:t>*</w:t>
                  </w:r>
                </w:p>
              </w:tc>
              <w:tc>
                <w:tcPr>
                  <w:tcW w:w="3880" w:type="dxa"/>
                  <w:tcBorders>
                    <w:top w:val="nil"/>
                    <w:left w:val="nil"/>
                    <w:bottom w:val="single" w:sz="4" w:space="0" w:color="auto"/>
                    <w:right w:val="single" w:sz="4" w:space="0" w:color="auto"/>
                  </w:tcBorders>
                  <w:shd w:val="clear" w:color="auto" w:fill="auto"/>
                  <w:vAlign w:val="center"/>
                  <w:hideMark/>
                </w:tcPr>
                <w:p w:rsidR="00C5741D" w:rsidRPr="00C5741D" w:rsidRDefault="00C5741D" w:rsidP="00C5741D">
                  <w:pPr>
                    <w:jc w:val="center"/>
                    <w:rPr>
                      <w:rFonts w:ascii="Calibri" w:hAnsi="Calibri"/>
                      <w:color w:val="000000"/>
                      <w:sz w:val="20"/>
                      <w:lang w:val="el-GR" w:eastAsia="el-GR"/>
                    </w:rPr>
                  </w:pPr>
                  <w:r w:rsidRPr="00C5741D">
                    <w:rPr>
                      <w:rFonts w:ascii="Calibri" w:hAnsi="Calibri"/>
                      <w:color w:val="000000"/>
                      <w:sz w:val="20"/>
                      <w:lang w:val="el-GR" w:eastAsia="el-GR"/>
                    </w:rPr>
                    <w:t>Συσχέτιση με το σύνολο των στόχων που αφορούν στην υπο-δράση</w:t>
                  </w:r>
                </w:p>
              </w:tc>
              <w:tc>
                <w:tcPr>
                  <w:tcW w:w="1220" w:type="dxa"/>
                  <w:tcBorders>
                    <w:top w:val="nil"/>
                    <w:left w:val="nil"/>
                    <w:bottom w:val="single" w:sz="4" w:space="0" w:color="auto"/>
                    <w:right w:val="nil"/>
                  </w:tcBorders>
                  <w:shd w:val="clear" w:color="auto" w:fill="auto"/>
                  <w:vAlign w:val="center"/>
                  <w:hideMark/>
                </w:tcPr>
                <w:p w:rsidR="00C5741D" w:rsidRPr="00C5741D" w:rsidRDefault="00C5741D" w:rsidP="00C5741D">
                  <w:pPr>
                    <w:jc w:val="right"/>
                    <w:rPr>
                      <w:rFonts w:ascii="Calibri" w:hAnsi="Calibri"/>
                      <w:color w:val="000000"/>
                      <w:sz w:val="20"/>
                      <w:lang w:val="el-GR" w:eastAsia="el-GR"/>
                    </w:rPr>
                  </w:pPr>
                  <w:r w:rsidRPr="00C5741D">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C5741D" w:rsidRPr="00C5741D" w:rsidRDefault="00C5741D" w:rsidP="00C5741D">
                  <w:pPr>
                    <w:jc w:val="center"/>
                    <w:rPr>
                      <w:rFonts w:ascii="Calibri" w:hAnsi="Calibri"/>
                      <w:b/>
                      <w:bCs/>
                      <w:color w:val="000000"/>
                      <w:sz w:val="20"/>
                      <w:lang w:val="el-GR" w:eastAsia="el-GR"/>
                    </w:rPr>
                  </w:pPr>
                  <w:r w:rsidRPr="00C5741D">
                    <w:rPr>
                      <w:rFonts w:ascii="Calibri" w:hAnsi="Calibri"/>
                      <w:b/>
                      <w:bCs/>
                      <w:color w:val="000000"/>
                      <w:sz w:val="20"/>
                      <w:lang w:val="el-GR" w:eastAsia="el-GR"/>
                    </w:rPr>
                    <w:t>35%</w:t>
                  </w:r>
                </w:p>
              </w:tc>
            </w:tr>
            <w:tr w:rsidR="00C5741D" w:rsidRPr="00C5741D" w:rsidTr="00C5741D">
              <w:trPr>
                <w:trHeight w:val="510"/>
              </w:trPr>
              <w:tc>
                <w:tcPr>
                  <w:tcW w:w="520" w:type="dxa"/>
                  <w:vMerge/>
                  <w:tcBorders>
                    <w:top w:val="nil"/>
                    <w:left w:val="single" w:sz="4" w:space="0" w:color="auto"/>
                    <w:bottom w:val="single" w:sz="4" w:space="0" w:color="auto"/>
                    <w:right w:val="single" w:sz="4" w:space="0" w:color="auto"/>
                  </w:tcBorders>
                  <w:vAlign w:val="center"/>
                  <w:hideMark/>
                </w:tcPr>
                <w:p w:rsidR="00C5741D" w:rsidRPr="00C5741D" w:rsidRDefault="00C5741D" w:rsidP="00C5741D">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C5741D" w:rsidRPr="00C5741D" w:rsidRDefault="00C5741D" w:rsidP="00C5741D">
                  <w:pPr>
                    <w:jc w:val="left"/>
                    <w:rPr>
                      <w:rFonts w:ascii="Calibri" w:hAnsi="Calibri"/>
                      <w:b/>
                      <w:bCs/>
                      <w:color w:val="000000"/>
                      <w:sz w:val="20"/>
                      <w:lang w:val="el-GR" w:eastAsia="el-GR"/>
                    </w:rPr>
                  </w:pPr>
                </w:p>
              </w:tc>
              <w:tc>
                <w:tcPr>
                  <w:tcW w:w="3320" w:type="dxa"/>
                  <w:vMerge/>
                  <w:tcBorders>
                    <w:top w:val="nil"/>
                    <w:left w:val="single" w:sz="4" w:space="0" w:color="auto"/>
                    <w:bottom w:val="single" w:sz="4" w:space="0" w:color="auto"/>
                    <w:right w:val="single" w:sz="4" w:space="0" w:color="auto"/>
                  </w:tcBorders>
                  <w:vAlign w:val="center"/>
                  <w:hideMark/>
                </w:tcPr>
                <w:p w:rsidR="00C5741D" w:rsidRPr="00C5741D" w:rsidRDefault="00C5741D" w:rsidP="00C5741D">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C5741D" w:rsidRPr="00C5741D" w:rsidRDefault="00C5741D" w:rsidP="00C5741D">
                  <w:pPr>
                    <w:jc w:val="center"/>
                    <w:rPr>
                      <w:rFonts w:ascii="Calibri" w:hAnsi="Calibri"/>
                      <w:color w:val="000000"/>
                      <w:sz w:val="20"/>
                      <w:lang w:val="el-GR" w:eastAsia="el-GR"/>
                    </w:rPr>
                  </w:pPr>
                  <w:r w:rsidRPr="00C5741D">
                    <w:rPr>
                      <w:rFonts w:ascii="Calibri" w:hAnsi="Calibri"/>
                      <w:color w:val="000000"/>
                      <w:sz w:val="20"/>
                      <w:lang w:val="el-GR" w:eastAsia="el-GR"/>
                    </w:rPr>
                    <w:t>Συσχέτιση με το 70% των των στόχων που αφορούν στην υπο-δράση</w:t>
                  </w:r>
                </w:p>
              </w:tc>
              <w:tc>
                <w:tcPr>
                  <w:tcW w:w="1220" w:type="dxa"/>
                  <w:tcBorders>
                    <w:top w:val="nil"/>
                    <w:left w:val="nil"/>
                    <w:bottom w:val="single" w:sz="4" w:space="0" w:color="auto"/>
                    <w:right w:val="nil"/>
                  </w:tcBorders>
                  <w:shd w:val="clear" w:color="auto" w:fill="auto"/>
                  <w:vAlign w:val="center"/>
                  <w:hideMark/>
                </w:tcPr>
                <w:p w:rsidR="00C5741D" w:rsidRPr="00C5741D" w:rsidRDefault="00C5741D" w:rsidP="00C5741D">
                  <w:pPr>
                    <w:jc w:val="right"/>
                    <w:rPr>
                      <w:rFonts w:ascii="Calibri" w:hAnsi="Calibri"/>
                      <w:color w:val="000000"/>
                      <w:sz w:val="20"/>
                      <w:lang w:val="el-GR" w:eastAsia="el-GR"/>
                    </w:rPr>
                  </w:pPr>
                  <w:r w:rsidRPr="00C5741D">
                    <w:rPr>
                      <w:rFonts w:ascii="Calibri" w:hAnsi="Calibri"/>
                      <w:color w:val="000000"/>
                      <w:sz w:val="20"/>
                      <w:lang w:val="el-GR" w:eastAsia="el-GR"/>
                    </w:rPr>
                    <w:t>70</w:t>
                  </w:r>
                </w:p>
              </w:tc>
              <w:tc>
                <w:tcPr>
                  <w:tcW w:w="920" w:type="dxa"/>
                  <w:vMerge/>
                  <w:tcBorders>
                    <w:top w:val="nil"/>
                    <w:left w:val="single" w:sz="4" w:space="0" w:color="auto"/>
                    <w:bottom w:val="single" w:sz="4" w:space="0" w:color="auto"/>
                    <w:right w:val="single" w:sz="4" w:space="0" w:color="auto"/>
                  </w:tcBorders>
                  <w:vAlign w:val="center"/>
                  <w:hideMark/>
                </w:tcPr>
                <w:p w:rsidR="00C5741D" w:rsidRPr="00C5741D" w:rsidRDefault="00C5741D" w:rsidP="00C5741D">
                  <w:pPr>
                    <w:jc w:val="left"/>
                    <w:rPr>
                      <w:rFonts w:ascii="Calibri" w:hAnsi="Calibri"/>
                      <w:b/>
                      <w:bCs/>
                      <w:color w:val="000000"/>
                      <w:sz w:val="20"/>
                      <w:lang w:val="el-GR" w:eastAsia="el-GR"/>
                    </w:rPr>
                  </w:pPr>
                </w:p>
              </w:tc>
            </w:tr>
            <w:tr w:rsidR="00C5741D" w:rsidRPr="00C5741D" w:rsidTr="00C5741D">
              <w:trPr>
                <w:trHeight w:val="510"/>
              </w:trPr>
              <w:tc>
                <w:tcPr>
                  <w:tcW w:w="520" w:type="dxa"/>
                  <w:vMerge/>
                  <w:tcBorders>
                    <w:top w:val="nil"/>
                    <w:left w:val="single" w:sz="4" w:space="0" w:color="auto"/>
                    <w:bottom w:val="single" w:sz="4" w:space="0" w:color="auto"/>
                    <w:right w:val="single" w:sz="4" w:space="0" w:color="auto"/>
                  </w:tcBorders>
                  <w:vAlign w:val="center"/>
                  <w:hideMark/>
                </w:tcPr>
                <w:p w:rsidR="00C5741D" w:rsidRPr="00C5741D" w:rsidRDefault="00C5741D" w:rsidP="00C5741D">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C5741D" w:rsidRPr="00C5741D" w:rsidRDefault="00C5741D" w:rsidP="00C5741D">
                  <w:pPr>
                    <w:jc w:val="left"/>
                    <w:rPr>
                      <w:rFonts w:ascii="Calibri" w:hAnsi="Calibri"/>
                      <w:b/>
                      <w:bCs/>
                      <w:color w:val="000000"/>
                      <w:sz w:val="20"/>
                      <w:lang w:val="el-GR" w:eastAsia="el-GR"/>
                    </w:rPr>
                  </w:pPr>
                </w:p>
              </w:tc>
              <w:tc>
                <w:tcPr>
                  <w:tcW w:w="3320" w:type="dxa"/>
                  <w:vMerge/>
                  <w:tcBorders>
                    <w:top w:val="nil"/>
                    <w:left w:val="single" w:sz="4" w:space="0" w:color="auto"/>
                    <w:bottom w:val="single" w:sz="4" w:space="0" w:color="auto"/>
                    <w:right w:val="single" w:sz="4" w:space="0" w:color="auto"/>
                  </w:tcBorders>
                  <w:vAlign w:val="center"/>
                  <w:hideMark/>
                </w:tcPr>
                <w:p w:rsidR="00C5741D" w:rsidRPr="00C5741D" w:rsidRDefault="00C5741D" w:rsidP="00C5741D">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C5741D" w:rsidRPr="00C5741D" w:rsidRDefault="00C5741D" w:rsidP="00C5741D">
                  <w:pPr>
                    <w:jc w:val="center"/>
                    <w:rPr>
                      <w:rFonts w:ascii="Calibri" w:hAnsi="Calibri"/>
                      <w:color w:val="000000"/>
                      <w:sz w:val="20"/>
                      <w:lang w:val="el-GR" w:eastAsia="el-GR"/>
                    </w:rPr>
                  </w:pPr>
                  <w:r w:rsidRPr="00C5741D">
                    <w:rPr>
                      <w:rFonts w:ascii="Calibri" w:hAnsi="Calibri"/>
                      <w:color w:val="000000"/>
                      <w:sz w:val="20"/>
                      <w:lang w:val="el-GR" w:eastAsia="el-GR"/>
                    </w:rPr>
                    <w:t>Συσχέτιση με το 30% των των στόχων που αφορούν στην υπο-δράση</w:t>
                  </w:r>
                </w:p>
              </w:tc>
              <w:tc>
                <w:tcPr>
                  <w:tcW w:w="1220" w:type="dxa"/>
                  <w:tcBorders>
                    <w:top w:val="nil"/>
                    <w:left w:val="nil"/>
                    <w:bottom w:val="single" w:sz="4" w:space="0" w:color="auto"/>
                    <w:right w:val="nil"/>
                  </w:tcBorders>
                  <w:shd w:val="clear" w:color="auto" w:fill="auto"/>
                  <w:vAlign w:val="center"/>
                  <w:hideMark/>
                </w:tcPr>
                <w:p w:rsidR="00C5741D" w:rsidRPr="00C5741D" w:rsidRDefault="00C5741D" w:rsidP="00C5741D">
                  <w:pPr>
                    <w:jc w:val="right"/>
                    <w:rPr>
                      <w:rFonts w:ascii="Calibri" w:hAnsi="Calibri"/>
                      <w:color w:val="000000"/>
                      <w:sz w:val="20"/>
                      <w:lang w:val="el-GR" w:eastAsia="el-GR"/>
                    </w:rPr>
                  </w:pPr>
                  <w:r w:rsidRPr="00C5741D">
                    <w:rPr>
                      <w:rFonts w:ascii="Calibri" w:hAnsi="Calibri"/>
                      <w:color w:val="000000"/>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C5741D" w:rsidRPr="00C5741D" w:rsidRDefault="00C5741D" w:rsidP="00C5741D">
                  <w:pPr>
                    <w:jc w:val="left"/>
                    <w:rPr>
                      <w:rFonts w:ascii="Calibri" w:hAnsi="Calibri"/>
                      <w:b/>
                      <w:bCs/>
                      <w:color w:val="000000"/>
                      <w:sz w:val="20"/>
                      <w:lang w:val="el-GR" w:eastAsia="el-GR"/>
                    </w:rPr>
                  </w:pPr>
                </w:p>
              </w:tc>
            </w:tr>
            <w:tr w:rsidR="00C5741D" w:rsidRPr="00C5741D" w:rsidTr="00C5741D">
              <w:trPr>
                <w:trHeight w:val="510"/>
              </w:trPr>
              <w:tc>
                <w:tcPr>
                  <w:tcW w:w="520" w:type="dxa"/>
                  <w:vMerge/>
                  <w:tcBorders>
                    <w:top w:val="nil"/>
                    <w:left w:val="single" w:sz="4" w:space="0" w:color="auto"/>
                    <w:bottom w:val="single" w:sz="4" w:space="0" w:color="auto"/>
                    <w:right w:val="single" w:sz="4" w:space="0" w:color="auto"/>
                  </w:tcBorders>
                  <w:vAlign w:val="center"/>
                  <w:hideMark/>
                </w:tcPr>
                <w:p w:rsidR="00C5741D" w:rsidRPr="00C5741D" w:rsidRDefault="00C5741D" w:rsidP="00C5741D">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C5741D" w:rsidRPr="00C5741D" w:rsidRDefault="00C5741D" w:rsidP="00C5741D">
                  <w:pPr>
                    <w:jc w:val="left"/>
                    <w:rPr>
                      <w:rFonts w:ascii="Calibri" w:hAnsi="Calibri"/>
                      <w:b/>
                      <w:bCs/>
                      <w:color w:val="000000"/>
                      <w:sz w:val="20"/>
                      <w:lang w:val="el-GR" w:eastAsia="el-GR"/>
                    </w:rPr>
                  </w:pPr>
                </w:p>
              </w:tc>
              <w:tc>
                <w:tcPr>
                  <w:tcW w:w="3320" w:type="dxa"/>
                  <w:vMerge/>
                  <w:tcBorders>
                    <w:top w:val="nil"/>
                    <w:left w:val="single" w:sz="4" w:space="0" w:color="auto"/>
                    <w:bottom w:val="single" w:sz="4" w:space="0" w:color="auto"/>
                    <w:right w:val="single" w:sz="4" w:space="0" w:color="auto"/>
                  </w:tcBorders>
                  <w:vAlign w:val="center"/>
                  <w:hideMark/>
                </w:tcPr>
                <w:p w:rsidR="00C5741D" w:rsidRPr="00C5741D" w:rsidRDefault="00C5741D" w:rsidP="00C5741D">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C5741D" w:rsidRPr="00C5741D" w:rsidRDefault="00C5741D" w:rsidP="00C5741D">
                  <w:pPr>
                    <w:jc w:val="center"/>
                    <w:rPr>
                      <w:rFonts w:ascii="Calibri" w:hAnsi="Calibri"/>
                      <w:color w:val="000000"/>
                      <w:sz w:val="20"/>
                      <w:lang w:val="el-GR" w:eastAsia="el-GR"/>
                    </w:rPr>
                  </w:pPr>
                  <w:r w:rsidRPr="00C5741D">
                    <w:rPr>
                      <w:rFonts w:ascii="Calibri" w:hAnsi="Calibri"/>
                      <w:color w:val="000000"/>
                      <w:sz w:val="20"/>
                      <w:lang w:val="el-GR" w:eastAsia="el-GR"/>
                    </w:rPr>
                    <w:t>Συσχέτιση με ποσοστό μικρότερο του  30% των στόχων που αφορούν στην υπο-δράση</w:t>
                  </w:r>
                </w:p>
              </w:tc>
              <w:tc>
                <w:tcPr>
                  <w:tcW w:w="1220" w:type="dxa"/>
                  <w:tcBorders>
                    <w:top w:val="nil"/>
                    <w:left w:val="nil"/>
                    <w:bottom w:val="single" w:sz="4" w:space="0" w:color="auto"/>
                    <w:right w:val="nil"/>
                  </w:tcBorders>
                  <w:shd w:val="clear" w:color="auto" w:fill="auto"/>
                  <w:vAlign w:val="center"/>
                  <w:hideMark/>
                </w:tcPr>
                <w:p w:rsidR="00C5741D" w:rsidRPr="00C5741D" w:rsidRDefault="00C5741D" w:rsidP="00C5741D">
                  <w:pPr>
                    <w:jc w:val="right"/>
                    <w:rPr>
                      <w:rFonts w:ascii="Calibri" w:hAnsi="Calibri"/>
                      <w:color w:val="000000"/>
                      <w:sz w:val="20"/>
                      <w:lang w:val="el-GR" w:eastAsia="el-GR"/>
                    </w:rPr>
                  </w:pPr>
                  <w:r w:rsidRPr="00C5741D">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C5741D" w:rsidRPr="00C5741D" w:rsidRDefault="00C5741D" w:rsidP="00C5741D">
                  <w:pPr>
                    <w:jc w:val="left"/>
                    <w:rPr>
                      <w:rFonts w:ascii="Calibri" w:hAnsi="Calibri"/>
                      <w:b/>
                      <w:bCs/>
                      <w:color w:val="000000"/>
                      <w:sz w:val="20"/>
                      <w:lang w:val="el-GR" w:eastAsia="el-GR"/>
                    </w:rPr>
                  </w:pPr>
                </w:p>
              </w:tc>
            </w:tr>
            <w:tr w:rsidR="00C5741D" w:rsidRPr="00C5741D" w:rsidTr="00C5741D">
              <w:trPr>
                <w:trHeight w:val="51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741D" w:rsidRPr="00C5741D" w:rsidRDefault="00C5741D" w:rsidP="00C5741D">
                  <w:pPr>
                    <w:jc w:val="center"/>
                    <w:rPr>
                      <w:rFonts w:ascii="Calibri" w:hAnsi="Calibri"/>
                      <w:color w:val="000000"/>
                      <w:sz w:val="20"/>
                      <w:lang w:val="el-GR" w:eastAsia="el-GR"/>
                    </w:rPr>
                  </w:pPr>
                  <w:r w:rsidRPr="00C5741D">
                    <w:rPr>
                      <w:rFonts w:ascii="Calibri" w:hAnsi="Calibri"/>
                      <w:color w:val="000000"/>
                      <w:sz w:val="20"/>
                      <w:lang w:val="el-GR" w:eastAsia="el-GR"/>
                    </w:rPr>
                    <w:lastRenderedPageBreak/>
                    <w:t>7</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5741D" w:rsidRPr="00C5741D" w:rsidRDefault="00C5741D" w:rsidP="00C5741D">
                  <w:pPr>
                    <w:jc w:val="center"/>
                    <w:rPr>
                      <w:rFonts w:ascii="Calibri" w:hAnsi="Calibri"/>
                      <w:b/>
                      <w:bCs/>
                      <w:color w:val="000000"/>
                      <w:sz w:val="20"/>
                      <w:lang w:val="el-GR" w:eastAsia="el-GR"/>
                    </w:rPr>
                  </w:pPr>
                  <w:r w:rsidRPr="00C5741D">
                    <w:rPr>
                      <w:rFonts w:ascii="Calibri" w:hAnsi="Calibri"/>
                      <w:b/>
                      <w:bCs/>
                      <w:color w:val="000000"/>
                      <w:sz w:val="20"/>
                      <w:lang w:val="el-GR" w:eastAsia="el-GR"/>
                    </w:rPr>
                    <w:t>3</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C5741D" w:rsidRPr="00C5741D" w:rsidRDefault="00C5741D" w:rsidP="00C5741D">
                  <w:pPr>
                    <w:jc w:val="center"/>
                    <w:rPr>
                      <w:rFonts w:ascii="Calibri" w:hAnsi="Calibri"/>
                      <w:color w:val="000000"/>
                      <w:sz w:val="20"/>
                      <w:lang w:val="el-GR" w:eastAsia="el-GR"/>
                    </w:rPr>
                  </w:pPr>
                  <w:r w:rsidRPr="00C5741D">
                    <w:rPr>
                      <w:rFonts w:ascii="Calibri" w:hAnsi="Calibri"/>
                      <w:color w:val="000000"/>
                      <w:sz w:val="20"/>
                      <w:lang w:val="el-GR" w:eastAsia="el-GR"/>
                    </w:rPr>
                    <w:t xml:space="preserve">Ρεαλιστικότητα - αξιοπιστία κόστους </w:t>
                  </w:r>
                </w:p>
              </w:tc>
              <w:tc>
                <w:tcPr>
                  <w:tcW w:w="3880" w:type="dxa"/>
                  <w:tcBorders>
                    <w:top w:val="nil"/>
                    <w:left w:val="nil"/>
                    <w:bottom w:val="single" w:sz="4" w:space="0" w:color="auto"/>
                    <w:right w:val="single" w:sz="4" w:space="0" w:color="auto"/>
                  </w:tcBorders>
                  <w:shd w:val="clear" w:color="auto" w:fill="auto"/>
                  <w:vAlign w:val="center"/>
                  <w:hideMark/>
                </w:tcPr>
                <w:p w:rsidR="00C5741D" w:rsidRPr="00C5741D" w:rsidRDefault="00C5741D" w:rsidP="00C5741D">
                  <w:pPr>
                    <w:jc w:val="center"/>
                    <w:rPr>
                      <w:rFonts w:ascii="Calibri" w:hAnsi="Calibri"/>
                      <w:color w:val="000000"/>
                      <w:sz w:val="20"/>
                      <w:lang w:val="el-GR" w:eastAsia="el-GR"/>
                    </w:rPr>
                  </w:pPr>
                  <w:r w:rsidRPr="00C5741D">
                    <w:rPr>
                      <w:rFonts w:ascii="Calibri" w:hAnsi="Calibri"/>
                      <w:color w:val="000000"/>
                      <w:sz w:val="20"/>
                      <w:lang w:val="el-GR" w:eastAsia="el-GR"/>
                    </w:rPr>
                    <w:t>100*(αιτούμενο-εγκεκριμένο)/εγκεκριμένο ≤ 5</w:t>
                  </w:r>
                </w:p>
              </w:tc>
              <w:tc>
                <w:tcPr>
                  <w:tcW w:w="1220" w:type="dxa"/>
                  <w:tcBorders>
                    <w:top w:val="nil"/>
                    <w:left w:val="nil"/>
                    <w:bottom w:val="single" w:sz="4" w:space="0" w:color="auto"/>
                    <w:right w:val="nil"/>
                  </w:tcBorders>
                  <w:shd w:val="clear" w:color="auto" w:fill="auto"/>
                  <w:noWrap/>
                  <w:vAlign w:val="center"/>
                  <w:hideMark/>
                </w:tcPr>
                <w:p w:rsidR="00C5741D" w:rsidRPr="00C5741D" w:rsidRDefault="00C5741D" w:rsidP="00C5741D">
                  <w:pPr>
                    <w:jc w:val="right"/>
                    <w:rPr>
                      <w:rFonts w:ascii="Calibri" w:hAnsi="Calibri"/>
                      <w:color w:val="000000"/>
                      <w:sz w:val="20"/>
                      <w:lang w:val="el-GR" w:eastAsia="el-GR"/>
                    </w:rPr>
                  </w:pPr>
                  <w:r w:rsidRPr="00C5741D">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741D" w:rsidRPr="00C5741D" w:rsidRDefault="00C5741D" w:rsidP="00C5741D">
                  <w:pPr>
                    <w:jc w:val="center"/>
                    <w:rPr>
                      <w:rFonts w:ascii="Calibri" w:hAnsi="Calibri"/>
                      <w:b/>
                      <w:bCs/>
                      <w:color w:val="000000"/>
                      <w:sz w:val="20"/>
                      <w:lang w:val="el-GR" w:eastAsia="el-GR"/>
                    </w:rPr>
                  </w:pPr>
                  <w:r w:rsidRPr="00C5741D">
                    <w:rPr>
                      <w:rFonts w:ascii="Calibri" w:hAnsi="Calibri"/>
                      <w:b/>
                      <w:bCs/>
                      <w:color w:val="000000"/>
                      <w:sz w:val="20"/>
                      <w:lang w:val="el-GR" w:eastAsia="el-GR"/>
                    </w:rPr>
                    <w:t>15%</w:t>
                  </w:r>
                </w:p>
              </w:tc>
            </w:tr>
            <w:tr w:rsidR="00C5741D" w:rsidRPr="00C5741D" w:rsidTr="00C5741D">
              <w:trPr>
                <w:trHeight w:val="510"/>
              </w:trPr>
              <w:tc>
                <w:tcPr>
                  <w:tcW w:w="520" w:type="dxa"/>
                  <w:vMerge/>
                  <w:tcBorders>
                    <w:top w:val="nil"/>
                    <w:left w:val="single" w:sz="4" w:space="0" w:color="auto"/>
                    <w:bottom w:val="single" w:sz="4" w:space="0" w:color="auto"/>
                    <w:right w:val="single" w:sz="4" w:space="0" w:color="auto"/>
                  </w:tcBorders>
                  <w:vAlign w:val="center"/>
                  <w:hideMark/>
                </w:tcPr>
                <w:p w:rsidR="00C5741D" w:rsidRPr="00C5741D" w:rsidRDefault="00C5741D" w:rsidP="00C5741D">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C5741D" w:rsidRPr="00C5741D" w:rsidRDefault="00C5741D" w:rsidP="00C5741D">
                  <w:pPr>
                    <w:jc w:val="left"/>
                    <w:rPr>
                      <w:rFonts w:ascii="Calibri" w:hAnsi="Calibri"/>
                      <w:b/>
                      <w:bCs/>
                      <w:color w:val="000000"/>
                      <w:sz w:val="20"/>
                      <w:lang w:val="el-GR" w:eastAsia="el-GR"/>
                    </w:rPr>
                  </w:pPr>
                </w:p>
              </w:tc>
              <w:tc>
                <w:tcPr>
                  <w:tcW w:w="3320" w:type="dxa"/>
                  <w:vMerge/>
                  <w:tcBorders>
                    <w:top w:val="nil"/>
                    <w:left w:val="single" w:sz="4" w:space="0" w:color="auto"/>
                    <w:bottom w:val="single" w:sz="4" w:space="0" w:color="auto"/>
                    <w:right w:val="single" w:sz="4" w:space="0" w:color="auto"/>
                  </w:tcBorders>
                  <w:vAlign w:val="center"/>
                  <w:hideMark/>
                </w:tcPr>
                <w:p w:rsidR="00C5741D" w:rsidRPr="00C5741D" w:rsidRDefault="00C5741D" w:rsidP="00C5741D">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C5741D" w:rsidRPr="00C5741D" w:rsidRDefault="00C5741D" w:rsidP="00C5741D">
                  <w:pPr>
                    <w:jc w:val="center"/>
                    <w:rPr>
                      <w:rFonts w:ascii="Calibri" w:hAnsi="Calibri"/>
                      <w:color w:val="000000"/>
                      <w:sz w:val="20"/>
                      <w:lang w:val="el-GR" w:eastAsia="el-GR"/>
                    </w:rPr>
                  </w:pPr>
                  <w:r w:rsidRPr="00C5741D">
                    <w:rPr>
                      <w:rFonts w:ascii="Calibri" w:hAnsi="Calibri"/>
                      <w:color w:val="000000"/>
                      <w:sz w:val="20"/>
                      <w:lang w:val="el-GR" w:eastAsia="el-GR"/>
                    </w:rPr>
                    <w:t>5 &lt; 100*(αιτούμενο-εγκεκριμένο)/εγκεκριμένο ≤ 10</w:t>
                  </w:r>
                </w:p>
              </w:tc>
              <w:tc>
                <w:tcPr>
                  <w:tcW w:w="1220" w:type="dxa"/>
                  <w:tcBorders>
                    <w:top w:val="nil"/>
                    <w:left w:val="nil"/>
                    <w:bottom w:val="single" w:sz="4" w:space="0" w:color="auto"/>
                    <w:right w:val="nil"/>
                  </w:tcBorders>
                  <w:shd w:val="clear" w:color="auto" w:fill="auto"/>
                  <w:noWrap/>
                  <w:vAlign w:val="center"/>
                  <w:hideMark/>
                </w:tcPr>
                <w:p w:rsidR="00C5741D" w:rsidRPr="00C5741D" w:rsidRDefault="00C5741D" w:rsidP="00C5741D">
                  <w:pPr>
                    <w:jc w:val="right"/>
                    <w:rPr>
                      <w:rFonts w:ascii="Calibri" w:hAnsi="Calibri"/>
                      <w:color w:val="000000"/>
                      <w:sz w:val="20"/>
                      <w:lang w:val="el-GR" w:eastAsia="el-GR"/>
                    </w:rPr>
                  </w:pPr>
                  <w:r w:rsidRPr="00C5741D">
                    <w:rPr>
                      <w:rFonts w:ascii="Calibri" w:hAnsi="Calibri"/>
                      <w:color w:val="000000"/>
                      <w:sz w:val="20"/>
                      <w:lang w:val="el-GR" w:eastAsia="el-GR"/>
                    </w:rPr>
                    <w:t>60</w:t>
                  </w:r>
                </w:p>
              </w:tc>
              <w:tc>
                <w:tcPr>
                  <w:tcW w:w="920" w:type="dxa"/>
                  <w:vMerge/>
                  <w:tcBorders>
                    <w:top w:val="nil"/>
                    <w:left w:val="single" w:sz="4" w:space="0" w:color="auto"/>
                    <w:bottom w:val="single" w:sz="4" w:space="0" w:color="auto"/>
                    <w:right w:val="single" w:sz="4" w:space="0" w:color="auto"/>
                  </w:tcBorders>
                  <w:vAlign w:val="center"/>
                  <w:hideMark/>
                </w:tcPr>
                <w:p w:rsidR="00C5741D" w:rsidRPr="00C5741D" w:rsidRDefault="00C5741D" w:rsidP="00C5741D">
                  <w:pPr>
                    <w:jc w:val="left"/>
                    <w:rPr>
                      <w:rFonts w:ascii="Calibri" w:hAnsi="Calibri"/>
                      <w:b/>
                      <w:bCs/>
                      <w:color w:val="000000"/>
                      <w:sz w:val="20"/>
                      <w:lang w:val="el-GR" w:eastAsia="el-GR"/>
                    </w:rPr>
                  </w:pPr>
                </w:p>
              </w:tc>
            </w:tr>
            <w:tr w:rsidR="00C5741D" w:rsidRPr="00C5741D" w:rsidTr="00C5741D">
              <w:trPr>
                <w:trHeight w:val="510"/>
              </w:trPr>
              <w:tc>
                <w:tcPr>
                  <w:tcW w:w="520" w:type="dxa"/>
                  <w:vMerge/>
                  <w:tcBorders>
                    <w:top w:val="nil"/>
                    <w:left w:val="single" w:sz="4" w:space="0" w:color="auto"/>
                    <w:bottom w:val="single" w:sz="4" w:space="0" w:color="auto"/>
                    <w:right w:val="single" w:sz="4" w:space="0" w:color="auto"/>
                  </w:tcBorders>
                  <w:vAlign w:val="center"/>
                  <w:hideMark/>
                </w:tcPr>
                <w:p w:rsidR="00C5741D" w:rsidRPr="00C5741D" w:rsidRDefault="00C5741D" w:rsidP="00C5741D">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C5741D" w:rsidRPr="00C5741D" w:rsidRDefault="00C5741D" w:rsidP="00C5741D">
                  <w:pPr>
                    <w:jc w:val="left"/>
                    <w:rPr>
                      <w:rFonts w:ascii="Calibri" w:hAnsi="Calibri"/>
                      <w:b/>
                      <w:bCs/>
                      <w:color w:val="000000"/>
                      <w:sz w:val="20"/>
                      <w:lang w:val="el-GR" w:eastAsia="el-GR"/>
                    </w:rPr>
                  </w:pPr>
                </w:p>
              </w:tc>
              <w:tc>
                <w:tcPr>
                  <w:tcW w:w="3320" w:type="dxa"/>
                  <w:vMerge/>
                  <w:tcBorders>
                    <w:top w:val="nil"/>
                    <w:left w:val="single" w:sz="4" w:space="0" w:color="auto"/>
                    <w:bottom w:val="single" w:sz="4" w:space="0" w:color="auto"/>
                    <w:right w:val="single" w:sz="4" w:space="0" w:color="auto"/>
                  </w:tcBorders>
                  <w:vAlign w:val="center"/>
                  <w:hideMark/>
                </w:tcPr>
                <w:p w:rsidR="00C5741D" w:rsidRPr="00C5741D" w:rsidRDefault="00C5741D" w:rsidP="00C5741D">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C5741D" w:rsidRPr="00C5741D" w:rsidRDefault="00C5741D" w:rsidP="00C5741D">
                  <w:pPr>
                    <w:jc w:val="center"/>
                    <w:rPr>
                      <w:rFonts w:ascii="Calibri" w:hAnsi="Calibri"/>
                      <w:color w:val="000000"/>
                      <w:sz w:val="20"/>
                      <w:lang w:val="el-GR" w:eastAsia="el-GR"/>
                    </w:rPr>
                  </w:pPr>
                  <w:r w:rsidRPr="00C5741D">
                    <w:rPr>
                      <w:rFonts w:ascii="Calibri" w:hAnsi="Calibri"/>
                      <w:color w:val="000000"/>
                      <w:sz w:val="20"/>
                      <w:lang w:val="el-GR" w:eastAsia="el-GR"/>
                    </w:rPr>
                    <w:t>10 &lt; 100*(αιτούμενο-εγκεκριμένο)/εγκεκριμένο ≤ 30</w:t>
                  </w:r>
                </w:p>
              </w:tc>
              <w:tc>
                <w:tcPr>
                  <w:tcW w:w="1220" w:type="dxa"/>
                  <w:tcBorders>
                    <w:top w:val="nil"/>
                    <w:left w:val="nil"/>
                    <w:bottom w:val="single" w:sz="4" w:space="0" w:color="auto"/>
                    <w:right w:val="nil"/>
                  </w:tcBorders>
                  <w:shd w:val="clear" w:color="auto" w:fill="auto"/>
                  <w:noWrap/>
                  <w:vAlign w:val="center"/>
                  <w:hideMark/>
                </w:tcPr>
                <w:p w:rsidR="00C5741D" w:rsidRPr="00C5741D" w:rsidRDefault="00C5741D" w:rsidP="00C5741D">
                  <w:pPr>
                    <w:jc w:val="right"/>
                    <w:rPr>
                      <w:rFonts w:ascii="Calibri" w:hAnsi="Calibri"/>
                      <w:color w:val="000000"/>
                      <w:sz w:val="20"/>
                      <w:lang w:val="el-GR" w:eastAsia="el-GR"/>
                    </w:rPr>
                  </w:pPr>
                  <w:r w:rsidRPr="00C5741D">
                    <w:rPr>
                      <w:rFonts w:ascii="Calibri" w:hAnsi="Calibri"/>
                      <w:color w:val="000000"/>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C5741D" w:rsidRPr="00C5741D" w:rsidRDefault="00C5741D" w:rsidP="00C5741D">
                  <w:pPr>
                    <w:jc w:val="left"/>
                    <w:rPr>
                      <w:rFonts w:ascii="Calibri" w:hAnsi="Calibri"/>
                      <w:b/>
                      <w:bCs/>
                      <w:color w:val="000000"/>
                      <w:sz w:val="20"/>
                      <w:lang w:val="el-GR" w:eastAsia="el-GR"/>
                    </w:rPr>
                  </w:pPr>
                </w:p>
              </w:tc>
            </w:tr>
            <w:tr w:rsidR="00C5741D" w:rsidRPr="00C5741D" w:rsidTr="00C5741D">
              <w:trPr>
                <w:trHeight w:val="510"/>
              </w:trPr>
              <w:tc>
                <w:tcPr>
                  <w:tcW w:w="520" w:type="dxa"/>
                  <w:vMerge/>
                  <w:tcBorders>
                    <w:top w:val="nil"/>
                    <w:left w:val="single" w:sz="4" w:space="0" w:color="auto"/>
                    <w:bottom w:val="single" w:sz="4" w:space="0" w:color="auto"/>
                    <w:right w:val="single" w:sz="4" w:space="0" w:color="auto"/>
                  </w:tcBorders>
                  <w:vAlign w:val="center"/>
                  <w:hideMark/>
                </w:tcPr>
                <w:p w:rsidR="00C5741D" w:rsidRPr="00C5741D" w:rsidRDefault="00C5741D" w:rsidP="00C5741D">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C5741D" w:rsidRPr="00C5741D" w:rsidRDefault="00C5741D" w:rsidP="00C5741D">
                  <w:pPr>
                    <w:jc w:val="left"/>
                    <w:rPr>
                      <w:rFonts w:ascii="Calibri" w:hAnsi="Calibri"/>
                      <w:b/>
                      <w:bCs/>
                      <w:color w:val="000000"/>
                      <w:sz w:val="20"/>
                      <w:lang w:val="el-GR" w:eastAsia="el-GR"/>
                    </w:rPr>
                  </w:pPr>
                </w:p>
              </w:tc>
              <w:tc>
                <w:tcPr>
                  <w:tcW w:w="3320" w:type="dxa"/>
                  <w:vMerge/>
                  <w:tcBorders>
                    <w:top w:val="nil"/>
                    <w:left w:val="single" w:sz="4" w:space="0" w:color="auto"/>
                    <w:bottom w:val="single" w:sz="4" w:space="0" w:color="auto"/>
                    <w:right w:val="single" w:sz="4" w:space="0" w:color="auto"/>
                  </w:tcBorders>
                  <w:vAlign w:val="center"/>
                  <w:hideMark/>
                </w:tcPr>
                <w:p w:rsidR="00C5741D" w:rsidRPr="00C5741D" w:rsidRDefault="00C5741D" w:rsidP="00C5741D">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C5741D" w:rsidRPr="00C5741D" w:rsidRDefault="00C5741D" w:rsidP="00C5741D">
                  <w:pPr>
                    <w:jc w:val="center"/>
                    <w:rPr>
                      <w:rFonts w:ascii="Calibri" w:hAnsi="Calibri"/>
                      <w:color w:val="000000"/>
                      <w:sz w:val="20"/>
                      <w:lang w:val="el-GR" w:eastAsia="el-GR"/>
                    </w:rPr>
                  </w:pPr>
                  <w:r w:rsidRPr="00C5741D">
                    <w:rPr>
                      <w:rFonts w:ascii="Calibri" w:hAnsi="Calibri"/>
                      <w:color w:val="000000"/>
                      <w:sz w:val="20"/>
                      <w:lang w:val="el-GR" w:eastAsia="el-GR"/>
                    </w:rPr>
                    <w:t>100*(αιτούμενο-εγκεκριμένο)/εγκεκριμένο &gt; 30</w:t>
                  </w:r>
                </w:p>
              </w:tc>
              <w:tc>
                <w:tcPr>
                  <w:tcW w:w="1220" w:type="dxa"/>
                  <w:tcBorders>
                    <w:top w:val="nil"/>
                    <w:left w:val="nil"/>
                    <w:bottom w:val="single" w:sz="4" w:space="0" w:color="auto"/>
                    <w:right w:val="nil"/>
                  </w:tcBorders>
                  <w:shd w:val="clear" w:color="auto" w:fill="auto"/>
                  <w:noWrap/>
                  <w:vAlign w:val="center"/>
                  <w:hideMark/>
                </w:tcPr>
                <w:p w:rsidR="00C5741D" w:rsidRPr="00C5741D" w:rsidRDefault="00C5741D" w:rsidP="00C5741D">
                  <w:pPr>
                    <w:jc w:val="right"/>
                    <w:rPr>
                      <w:rFonts w:ascii="Calibri" w:hAnsi="Calibri"/>
                      <w:color w:val="000000"/>
                      <w:sz w:val="20"/>
                      <w:lang w:val="el-GR" w:eastAsia="el-GR"/>
                    </w:rPr>
                  </w:pPr>
                  <w:r w:rsidRPr="00C5741D">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C5741D" w:rsidRPr="00C5741D" w:rsidRDefault="00C5741D" w:rsidP="00C5741D">
                  <w:pPr>
                    <w:jc w:val="left"/>
                    <w:rPr>
                      <w:rFonts w:ascii="Calibri" w:hAnsi="Calibri"/>
                      <w:b/>
                      <w:bCs/>
                      <w:color w:val="000000"/>
                      <w:sz w:val="20"/>
                      <w:lang w:val="el-GR" w:eastAsia="el-GR"/>
                    </w:rPr>
                  </w:pPr>
                </w:p>
              </w:tc>
            </w:tr>
            <w:tr w:rsidR="00C5741D" w:rsidRPr="00C5741D" w:rsidTr="00C5741D">
              <w:trPr>
                <w:trHeight w:val="51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741D" w:rsidRPr="00C5741D" w:rsidRDefault="00C5741D" w:rsidP="00C5741D">
                  <w:pPr>
                    <w:jc w:val="center"/>
                    <w:rPr>
                      <w:rFonts w:ascii="Calibri" w:hAnsi="Calibri"/>
                      <w:color w:val="000000"/>
                      <w:sz w:val="20"/>
                      <w:lang w:val="el-GR" w:eastAsia="el-GR"/>
                    </w:rPr>
                  </w:pPr>
                  <w:r w:rsidRPr="00C5741D">
                    <w:rPr>
                      <w:rFonts w:ascii="Calibri" w:hAnsi="Calibri"/>
                      <w:color w:val="000000"/>
                      <w:sz w:val="20"/>
                      <w:lang w:val="el-GR" w:eastAsia="el-GR"/>
                    </w:rPr>
                    <w:t>8</w:t>
                  </w:r>
                </w:p>
              </w:tc>
              <w:tc>
                <w:tcPr>
                  <w:tcW w:w="5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5741D" w:rsidRPr="00C5741D" w:rsidRDefault="00C5741D" w:rsidP="00C5741D">
                  <w:pPr>
                    <w:jc w:val="center"/>
                    <w:rPr>
                      <w:rFonts w:ascii="Calibri" w:hAnsi="Calibri"/>
                      <w:b/>
                      <w:bCs/>
                      <w:color w:val="000000"/>
                      <w:sz w:val="20"/>
                      <w:lang w:val="el-GR" w:eastAsia="el-GR"/>
                    </w:rPr>
                  </w:pPr>
                  <w:r w:rsidRPr="00C5741D">
                    <w:rPr>
                      <w:rFonts w:ascii="Calibri" w:hAnsi="Calibri"/>
                      <w:b/>
                      <w:bCs/>
                      <w:color w:val="000000"/>
                      <w:sz w:val="20"/>
                      <w:lang w:val="el-GR" w:eastAsia="el-GR"/>
                    </w:rPr>
                    <w:t>4</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C5741D" w:rsidRPr="00C5741D" w:rsidRDefault="00C5741D" w:rsidP="00C5741D">
                  <w:pPr>
                    <w:jc w:val="center"/>
                    <w:rPr>
                      <w:rFonts w:ascii="Calibri" w:hAnsi="Calibri"/>
                      <w:color w:val="000000"/>
                      <w:sz w:val="20"/>
                      <w:lang w:val="el-GR" w:eastAsia="el-GR"/>
                    </w:rPr>
                  </w:pPr>
                  <w:r w:rsidRPr="00C5741D">
                    <w:rPr>
                      <w:rFonts w:ascii="Calibri" w:hAnsi="Calibri"/>
                      <w:color w:val="000000"/>
                      <w:sz w:val="20"/>
                      <w:lang w:val="el-GR" w:eastAsia="el-GR"/>
                    </w:rPr>
                    <w:t>Ρεαλιστικότητα χρονοδιαγράμματος υλοποίησης επένδυσης</w:t>
                  </w:r>
                </w:p>
              </w:tc>
              <w:tc>
                <w:tcPr>
                  <w:tcW w:w="3880" w:type="dxa"/>
                  <w:tcBorders>
                    <w:top w:val="nil"/>
                    <w:left w:val="nil"/>
                    <w:bottom w:val="single" w:sz="4" w:space="0" w:color="auto"/>
                    <w:right w:val="single" w:sz="4" w:space="0" w:color="auto"/>
                  </w:tcBorders>
                  <w:shd w:val="clear" w:color="auto" w:fill="auto"/>
                  <w:vAlign w:val="center"/>
                  <w:hideMark/>
                </w:tcPr>
                <w:p w:rsidR="00C5741D" w:rsidRPr="00C5741D" w:rsidRDefault="00C5741D" w:rsidP="00C5741D">
                  <w:pPr>
                    <w:jc w:val="center"/>
                    <w:rPr>
                      <w:rFonts w:ascii="Calibri" w:hAnsi="Calibri"/>
                      <w:color w:val="000000"/>
                      <w:sz w:val="20"/>
                      <w:lang w:val="el-GR" w:eastAsia="el-GR"/>
                    </w:rPr>
                  </w:pPr>
                  <w:r w:rsidRPr="00C5741D">
                    <w:rPr>
                      <w:rFonts w:ascii="Calibri" w:hAnsi="Calibri"/>
                      <w:color w:val="000000"/>
                      <w:sz w:val="20"/>
                      <w:lang w:val="el-GR" w:eastAsia="el-GR"/>
                    </w:rPr>
                    <w:t>Χρονοδιάγραμμα σύμφωνο με το είδος και το μέγεθος του έργου</w:t>
                  </w:r>
                </w:p>
              </w:tc>
              <w:tc>
                <w:tcPr>
                  <w:tcW w:w="1220" w:type="dxa"/>
                  <w:tcBorders>
                    <w:top w:val="nil"/>
                    <w:left w:val="nil"/>
                    <w:bottom w:val="single" w:sz="4" w:space="0" w:color="auto"/>
                    <w:right w:val="nil"/>
                  </w:tcBorders>
                  <w:shd w:val="clear" w:color="auto" w:fill="auto"/>
                  <w:noWrap/>
                  <w:vAlign w:val="center"/>
                  <w:hideMark/>
                </w:tcPr>
                <w:p w:rsidR="00C5741D" w:rsidRPr="00C5741D" w:rsidRDefault="00C5741D" w:rsidP="00C5741D">
                  <w:pPr>
                    <w:jc w:val="right"/>
                    <w:rPr>
                      <w:rFonts w:ascii="Calibri" w:hAnsi="Calibri"/>
                      <w:color w:val="000000"/>
                      <w:sz w:val="20"/>
                      <w:lang w:val="el-GR" w:eastAsia="el-GR"/>
                    </w:rPr>
                  </w:pPr>
                  <w:r w:rsidRPr="00C5741D">
                    <w:rPr>
                      <w:rFonts w:ascii="Calibri" w:hAnsi="Calibri"/>
                      <w:color w:val="000000"/>
                      <w:sz w:val="20"/>
                      <w:lang w:val="el-GR" w:eastAsia="el-GR"/>
                    </w:rPr>
                    <w:t>50</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741D" w:rsidRPr="00C5741D" w:rsidRDefault="00C5741D" w:rsidP="00C5741D">
                  <w:pPr>
                    <w:jc w:val="center"/>
                    <w:rPr>
                      <w:rFonts w:ascii="Calibri" w:hAnsi="Calibri"/>
                      <w:b/>
                      <w:bCs/>
                      <w:color w:val="000000"/>
                      <w:sz w:val="20"/>
                      <w:lang w:val="el-GR" w:eastAsia="el-GR"/>
                    </w:rPr>
                  </w:pPr>
                  <w:r w:rsidRPr="00C5741D">
                    <w:rPr>
                      <w:rFonts w:ascii="Calibri" w:hAnsi="Calibri"/>
                      <w:b/>
                      <w:bCs/>
                      <w:color w:val="000000"/>
                      <w:sz w:val="20"/>
                      <w:lang w:val="el-GR" w:eastAsia="el-GR"/>
                    </w:rPr>
                    <w:t>10%</w:t>
                  </w:r>
                </w:p>
              </w:tc>
            </w:tr>
            <w:tr w:rsidR="00C5741D" w:rsidRPr="00C5741D" w:rsidTr="00C5741D">
              <w:trPr>
                <w:trHeight w:val="510"/>
              </w:trPr>
              <w:tc>
                <w:tcPr>
                  <w:tcW w:w="520" w:type="dxa"/>
                  <w:vMerge/>
                  <w:tcBorders>
                    <w:top w:val="nil"/>
                    <w:left w:val="single" w:sz="4" w:space="0" w:color="auto"/>
                    <w:bottom w:val="single" w:sz="4" w:space="0" w:color="auto"/>
                    <w:right w:val="single" w:sz="4" w:space="0" w:color="auto"/>
                  </w:tcBorders>
                  <w:vAlign w:val="center"/>
                  <w:hideMark/>
                </w:tcPr>
                <w:p w:rsidR="00C5741D" w:rsidRPr="00C5741D" w:rsidRDefault="00C5741D" w:rsidP="00C5741D">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C5741D" w:rsidRPr="00C5741D" w:rsidRDefault="00C5741D" w:rsidP="00C5741D">
                  <w:pPr>
                    <w:jc w:val="left"/>
                    <w:rPr>
                      <w:rFonts w:ascii="Calibri" w:hAnsi="Calibri"/>
                      <w:b/>
                      <w:bCs/>
                      <w:color w:val="000000"/>
                      <w:sz w:val="20"/>
                      <w:lang w:val="el-GR" w:eastAsia="el-GR"/>
                    </w:rPr>
                  </w:pPr>
                </w:p>
              </w:tc>
              <w:tc>
                <w:tcPr>
                  <w:tcW w:w="3320" w:type="dxa"/>
                  <w:vMerge/>
                  <w:tcBorders>
                    <w:top w:val="nil"/>
                    <w:left w:val="single" w:sz="4" w:space="0" w:color="auto"/>
                    <w:bottom w:val="single" w:sz="4" w:space="0" w:color="auto"/>
                    <w:right w:val="single" w:sz="4" w:space="0" w:color="auto"/>
                  </w:tcBorders>
                  <w:vAlign w:val="center"/>
                  <w:hideMark/>
                </w:tcPr>
                <w:p w:rsidR="00C5741D" w:rsidRPr="00C5741D" w:rsidRDefault="00C5741D" w:rsidP="00C5741D">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C5741D" w:rsidRPr="00C5741D" w:rsidRDefault="00C5741D" w:rsidP="00C5741D">
                  <w:pPr>
                    <w:jc w:val="center"/>
                    <w:rPr>
                      <w:rFonts w:ascii="Calibri" w:hAnsi="Calibri"/>
                      <w:color w:val="000000"/>
                      <w:sz w:val="20"/>
                      <w:lang w:val="el-GR" w:eastAsia="el-GR"/>
                    </w:rPr>
                  </w:pPr>
                  <w:r w:rsidRPr="00C5741D">
                    <w:rPr>
                      <w:rFonts w:ascii="Calibri" w:hAnsi="Calibri"/>
                      <w:color w:val="000000"/>
                      <w:sz w:val="20"/>
                      <w:lang w:val="el-GR" w:eastAsia="el-GR"/>
                    </w:rPr>
                    <w:t>Ορθολογικός προσδιορισμός των επιμέρους φάσεων υλοποίησης του έργου</w:t>
                  </w:r>
                </w:p>
              </w:tc>
              <w:tc>
                <w:tcPr>
                  <w:tcW w:w="1220" w:type="dxa"/>
                  <w:tcBorders>
                    <w:top w:val="nil"/>
                    <w:left w:val="nil"/>
                    <w:bottom w:val="single" w:sz="4" w:space="0" w:color="auto"/>
                    <w:right w:val="nil"/>
                  </w:tcBorders>
                  <w:shd w:val="clear" w:color="auto" w:fill="auto"/>
                  <w:noWrap/>
                  <w:vAlign w:val="center"/>
                  <w:hideMark/>
                </w:tcPr>
                <w:p w:rsidR="00C5741D" w:rsidRPr="00C5741D" w:rsidRDefault="00C5741D" w:rsidP="00C5741D">
                  <w:pPr>
                    <w:jc w:val="right"/>
                    <w:rPr>
                      <w:rFonts w:ascii="Calibri" w:hAnsi="Calibri"/>
                      <w:color w:val="000000"/>
                      <w:sz w:val="20"/>
                      <w:lang w:val="el-GR" w:eastAsia="el-GR"/>
                    </w:rPr>
                  </w:pPr>
                  <w:r w:rsidRPr="00C5741D">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C5741D" w:rsidRPr="00C5741D" w:rsidRDefault="00C5741D" w:rsidP="00C5741D">
                  <w:pPr>
                    <w:jc w:val="left"/>
                    <w:rPr>
                      <w:rFonts w:ascii="Calibri" w:hAnsi="Calibri"/>
                      <w:b/>
                      <w:bCs/>
                      <w:color w:val="000000"/>
                      <w:sz w:val="20"/>
                      <w:lang w:val="el-GR" w:eastAsia="el-GR"/>
                    </w:rPr>
                  </w:pPr>
                </w:p>
              </w:tc>
            </w:tr>
            <w:tr w:rsidR="00C5741D" w:rsidRPr="00C5741D" w:rsidTr="00C5741D">
              <w:trPr>
                <w:trHeight w:val="765"/>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C5741D" w:rsidRPr="00C5741D" w:rsidRDefault="00C5741D" w:rsidP="00C5741D">
                  <w:pPr>
                    <w:jc w:val="center"/>
                    <w:rPr>
                      <w:rFonts w:ascii="Calibri" w:hAnsi="Calibri"/>
                      <w:color w:val="000000"/>
                      <w:sz w:val="20"/>
                      <w:lang w:val="el-GR" w:eastAsia="el-GR"/>
                    </w:rPr>
                  </w:pPr>
                  <w:r w:rsidRPr="00C5741D">
                    <w:rPr>
                      <w:rFonts w:ascii="Calibri" w:hAnsi="Calibri"/>
                      <w:color w:val="000000"/>
                      <w:sz w:val="20"/>
                      <w:lang w:val="el-GR" w:eastAsia="el-GR"/>
                    </w:rPr>
                    <w:t>10</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C5741D" w:rsidRPr="00C5741D" w:rsidRDefault="00C5741D" w:rsidP="00C5741D">
                  <w:pPr>
                    <w:jc w:val="center"/>
                    <w:rPr>
                      <w:rFonts w:ascii="Calibri" w:hAnsi="Calibri"/>
                      <w:b/>
                      <w:bCs/>
                      <w:color w:val="000000"/>
                      <w:sz w:val="20"/>
                      <w:lang w:val="el-GR" w:eastAsia="el-GR"/>
                    </w:rPr>
                  </w:pPr>
                  <w:r w:rsidRPr="00C5741D">
                    <w:rPr>
                      <w:rFonts w:ascii="Calibri" w:hAnsi="Calibri"/>
                      <w:b/>
                      <w:bCs/>
                      <w:color w:val="000000"/>
                      <w:sz w:val="20"/>
                      <w:lang w:val="el-GR" w:eastAsia="el-GR"/>
                    </w:rPr>
                    <w:t>6</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C5741D" w:rsidRPr="00C5741D" w:rsidRDefault="00C5741D" w:rsidP="00C5741D">
                  <w:pPr>
                    <w:jc w:val="center"/>
                    <w:rPr>
                      <w:rFonts w:ascii="Calibri" w:hAnsi="Calibri"/>
                      <w:color w:val="000000"/>
                      <w:sz w:val="20"/>
                      <w:lang w:val="el-GR" w:eastAsia="el-GR"/>
                    </w:rPr>
                  </w:pPr>
                  <w:r w:rsidRPr="00C5741D">
                    <w:rPr>
                      <w:rFonts w:ascii="Calibri" w:hAnsi="Calibri"/>
                      <w:color w:val="000000"/>
                      <w:sz w:val="20"/>
                      <w:lang w:val="el-GR" w:eastAsia="el-GR"/>
                    </w:rPr>
                    <w:t xml:space="preserve">Σαφήνεια και πληρότητα της πρότασης  </w:t>
                  </w:r>
                </w:p>
              </w:tc>
              <w:tc>
                <w:tcPr>
                  <w:tcW w:w="3880" w:type="dxa"/>
                  <w:tcBorders>
                    <w:top w:val="nil"/>
                    <w:left w:val="nil"/>
                    <w:bottom w:val="single" w:sz="4" w:space="0" w:color="auto"/>
                    <w:right w:val="single" w:sz="4" w:space="0" w:color="auto"/>
                  </w:tcBorders>
                  <w:shd w:val="clear" w:color="auto" w:fill="auto"/>
                  <w:vAlign w:val="center"/>
                  <w:hideMark/>
                </w:tcPr>
                <w:p w:rsidR="00C5741D" w:rsidRPr="00C5741D" w:rsidRDefault="00C5741D" w:rsidP="00C5741D">
                  <w:pPr>
                    <w:jc w:val="center"/>
                    <w:rPr>
                      <w:rFonts w:ascii="Calibri" w:hAnsi="Calibri"/>
                      <w:color w:val="000000"/>
                      <w:sz w:val="20"/>
                      <w:lang w:val="el-GR" w:eastAsia="el-GR"/>
                    </w:rPr>
                  </w:pPr>
                  <w:r w:rsidRPr="00C5741D">
                    <w:rPr>
                      <w:rFonts w:ascii="Calibri" w:hAnsi="Calibri"/>
                      <w:color w:val="000000"/>
                      <w:sz w:val="20"/>
                      <w:lang w:val="el-GR" w:eastAsia="el-GR"/>
                    </w:rPr>
                    <w:t xml:space="preserve">Σαφήνεια του περιεχομένου της πρότασης και πληρότητα ως προς τα απαιτούμενα για τη βαθμολόγηση δικαιολογητικά  </w:t>
                  </w:r>
                </w:p>
              </w:tc>
              <w:tc>
                <w:tcPr>
                  <w:tcW w:w="1220" w:type="dxa"/>
                  <w:tcBorders>
                    <w:top w:val="nil"/>
                    <w:left w:val="nil"/>
                    <w:bottom w:val="single" w:sz="4" w:space="0" w:color="auto"/>
                    <w:right w:val="nil"/>
                  </w:tcBorders>
                  <w:shd w:val="clear" w:color="auto" w:fill="auto"/>
                  <w:vAlign w:val="center"/>
                  <w:hideMark/>
                </w:tcPr>
                <w:p w:rsidR="00C5741D" w:rsidRPr="00C5741D" w:rsidRDefault="00C5741D" w:rsidP="00C5741D">
                  <w:pPr>
                    <w:jc w:val="right"/>
                    <w:rPr>
                      <w:rFonts w:ascii="Calibri" w:hAnsi="Calibri"/>
                      <w:color w:val="000000"/>
                      <w:sz w:val="20"/>
                      <w:lang w:val="el-GR" w:eastAsia="el-GR"/>
                    </w:rPr>
                  </w:pPr>
                  <w:r w:rsidRPr="00C5741D">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C5741D" w:rsidRPr="00C5741D" w:rsidRDefault="00C5741D" w:rsidP="00C5741D">
                  <w:pPr>
                    <w:jc w:val="center"/>
                    <w:rPr>
                      <w:rFonts w:ascii="Calibri" w:hAnsi="Calibri"/>
                      <w:b/>
                      <w:bCs/>
                      <w:color w:val="000000"/>
                      <w:sz w:val="20"/>
                      <w:lang w:val="el-GR" w:eastAsia="el-GR"/>
                    </w:rPr>
                  </w:pPr>
                  <w:r w:rsidRPr="00C5741D">
                    <w:rPr>
                      <w:rFonts w:ascii="Calibri" w:hAnsi="Calibri"/>
                      <w:b/>
                      <w:bCs/>
                      <w:color w:val="000000"/>
                      <w:sz w:val="20"/>
                      <w:lang w:val="el-GR" w:eastAsia="el-GR"/>
                    </w:rPr>
                    <w:t>5%</w:t>
                  </w:r>
                </w:p>
              </w:tc>
            </w:tr>
            <w:tr w:rsidR="00C5741D" w:rsidRPr="00C5741D" w:rsidTr="00C5741D">
              <w:trPr>
                <w:trHeight w:val="765"/>
              </w:trPr>
              <w:tc>
                <w:tcPr>
                  <w:tcW w:w="520" w:type="dxa"/>
                  <w:vMerge/>
                  <w:tcBorders>
                    <w:top w:val="nil"/>
                    <w:left w:val="single" w:sz="4" w:space="0" w:color="auto"/>
                    <w:bottom w:val="single" w:sz="4" w:space="0" w:color="auto"/>
                    <w:right w:val="single" w:sz="4" w:space="0" w:color="auto"/>
                  </w:tcBorders>
                  <w:vAlign w:val="center"/>
                  <w:hideMark/>
                </w:tcPr>
                <w:p w:rsidR="00C5741D" w:rsidRPr="00C5741D" w:rsidRDefault="00C5741D" w:rsidP="00C5741D">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C5741D" w:rsidRPr="00C5741D" w:rsidRDefault="00C5741D" w:rsidP="00C5741D">
                  <w:pPr>
                    <w:jc w:val="left"/>
                    <w:rPr>
                      <w:rFonts w:ascii="Calibri" w:hAnsi="Calibri"/>
                      <w:b/>
                      <w:bCs/>
                      <w:color w:val="000000"/>
                      <w:sz w:val="20"/>
                      <w:lang w:val="el-GR" w:eastAsia="el-GR"/>
                    </w:rPr>
                  </w:pPr>
                </w:p>
              </w:tc>
              <w:tc>
                <w:tcPr>
                  <w:tcW w:w="3320" w:type="dxa"/>
                  <w:vMerge/>
                  <w:tcBorders>
                    <w:top w:val="nil"/>
                    <w:left w:val="single" w:sz="4" w:space="0" w:color="auto"/>
                    <w:bottom w:val="single" w:sz="4" w:space="0" w:color="auto"/>
                    <w:right w:val="single" w:sz="4" w:space="0" w:color="auto"/>
                  </w:tcBorders>
                  <w:vAlign w:val="center"/>
                  <w:hideMark/>
                </w:tcPr>
                <w:p w:rsidR="00C5741D" w:rsidRPr="00C5741D" w:rsidRDefault="00C5741D" w:rsidP="00C5741D">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C5741D" w:rsidRPr="00C5741D" w:rsidRDefault="00C5741D" w:rsidP="00C5741D">
                  <w:pPr>
                    <w:jc w:val="center"/>
                    <w:rPr>
                      <w:rFonts w:ascii="Calibri" w:hAnsi="Calibri"/>
                      <w:color w:val="000000"/>
                      <w:sz w:val="20"/>
                      <w:lang w:val="el-GR" w:eastAsia="el-GR"/>
                    </w:rPr>
                  </w:pPr>
                  <w:r w:rsidRPr="00C5741D">
                    <w:rPr>
                      <w:rFonts w:ascii="Calibri" w:hAnsi="Calibri"/>
                      <w:color w:val="000000"/>
                      <w:sz w:val="20"/>
                      <w:lang w:val="el-GR" w:eastAsia="el-GR"/>
                    </w:rPr>
                    <w:t xml:space="preserve">Ασαφής περιγραφή της πρότασης αλλά πληρότητα ως προς τα απαιτούμενα για τη βαθμολόγηση δικαιολογητικά  </w:t>
                  </w:r>
                </w:p>
              </w:tc>
              <w:tc>
                <w:tcPr>
                  <w:tcW w:w="1220" w:type="dxa"/>
                  <w:tcBorders>
                    <w:top w:val="nil"/>
                    <w:left w:val="nil"/>
                    <w:bottom w:val="single" w:sz="4" w:space="0" w:color="auto"/>
                    <w:right w:val="nil"/>
                  </w:tcBorders>
                  <w:shd w:val="clear" w:color="auto" w:fill="auto"/>
                  <w:vAlign w:val="center"/>
                  <w:hideMark/>
                </w:tcPr>
                <w:p w:rsidR="00C5741D" w:rsidRPr="00C5741D" w:rsidRDefault="00C5741D" w:rsidP="00C5741D">
                  <w:pPr>
                    <w:jc w:val="right"/>
                    <w:rPr>
                      <w:rFonts w:ascii="Calibri" w:hAnsi="Calibri"/>
                      <w:color w:val="000000"/>
                      <w:sz w:val="20"/>
                      <w:lang w:val="el-GR" w:eastAsia="el-GR"/>
                    </w:rPr>
                  </w:pPr>
                  <w:r w:rsidRPr="00C5741D">
                    <w:rPr>
                      <w:rFonts w:ascii="Calibri" w:hAnsi="Calibri"/>
                      <w:color w:val="000000"/>
                      <w:sz w:val="20"/>
                      <w:lang w:val="el-GR" w:eastAsia="el-GR"/>
                    </w:rPr>
                    <w:t>50</w:t>
                  </w:r>
                </w:p>
              </w:tc>
              <w:tc>
                <w:tcPr>
                  <w:tcW w:w="920" w:type="dxa"/>
                  <w:vMerge/>
                  <w:tcBorders>
                    <w:top w:val="nil"/>
                    <w:left w:val="single" w:sz="4" w:space="0" w:color="auto"/>
                    <w:bottom w:val="single" w:sz="4" w:space="0" w:color="auto"/>
                    <w:right w:val="single" w:sz="4" w:space="0" w:color="auto"/>
                  </w:tcBorders>
                  <w:vAlign w:val="center"/>
                  <w:hideMark/>
                </w:tcPr>
                <w:p w:rsidR="00C5741D" w:rsidRPr="00C5741D" w:rsidRDefault="00C5741D" w:rsidP="00C5741D">
                  <w:pPr>
                    <w:jc w:val="left"/>
                    <w:rPr>
                      <w:rFonts w:ascii="Calibri" w:hAnsi="Calibri"/>
                      <w:b/>
                      <w:bCs/>
                      <w:color w:val="000000"/>
                      <w:sz w:val="20"/>
                      <w:lang w:val="el-GR" w:eastAsia="el-GR"/>
                    </w:rPr>
                  </w:pPr>
                </w:p>
              </w:tc>
            </w:tr>
            <w:tr w:rsidR="00C5741D" w:rsidRPr="00C5741D" w:rsidTr="00C5741D">
              <w:trPr>
                <w:trHeight w:val="765"/>
              </w:trPr>
              <w:tc>
                <w:tcPr>
                  <w:tcW w:w="520" w:type="dxa"/>
                  <w:vMerge/>
                  <w:tcBorders>
                    <w:top w:val="nil"/>
                    <w:left w:val="single" w:sz="4" w:space="0" w:color="auto"/>
                    <w:bottom w:val="single" w:sz="4" w:space="0" w:color="auto"/>
                    <w:right w:val="single" w:sz="4" w:space="0" w:color="auto"/>
                  </w:tcBorders>
                  <w:vAlign w:val="center"/>
                  <w:hideMark/>
                </w:tcPr>
                <w:p w:rsidR="00C5741D" w:rsidRPr="00C5741D" w:rsidRDefault="00C5741D" w:rsidP="00C5741D">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C5741D" w:rsidRPr="00C5741D" w:rsidRDefault="00C5741D" w:rsidP="00C5741D">
                  <w:pPr>
                    <w:jc w:val="left"/>
                    <w:rPr>
                      <w:rFonts w:ascii="Calibri" w:hAnsi="Calibri"/>
                      <w:b/>
                      <w:bCs/>
                      <w:color w:val="000000"/>
                      <w:sz w:val="20"/>
                      <w:lang w:val="el-GR" w:eastAsia="el-GR"/>
                    </w:rPr>
                  </w:pPr>
                </w:p>
              </w:tc>
              <w:tc>
                <w:tcPr>
                  <w:tcW w:w="3320" w:type="dxa"/>
                  <w:vMerge/>
                  <w:tcBorders>
                    <w:top w:val="nil"/>
                    <w:left w:val="single" w:sz="4" w:space="0" w:color="auto"/>
                    <w:bottom w:val="single" w:sz="4" w:space="0" w:color="auto"/>
                    <w:right w:val="single" w:sz="4" w:space="0" w:color="auto"/>
                  </w:tcBorders>
                  <w:vAlign w:val="center"/>
                  <w:hideMark/>
                </w:tcPr>
                <w:p w:rsidR="00C5741D" w:rsidRPr="00C5741D" w:rsidRDefault="00C5741D" w:rsidP="00C5741D">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C5741D" w:rsidRPr="00C5741D" w:rsidRDefault="00C5741D" w:rsidP="00C5741D">
                  <w:pPr>
                    <w:jc w:val="center"/>
                    <w:rPr>
                      <w:rFonts w:ascii="Calibri" w:hAnsi="Calibri"/>
                      <w:color w:val="000000"/>
                      <w:sz w:val="20"/>
                      <w:lang w:val="el-GR" w:eastAsia="el-GR"/>
                    </w:rPr>
                  </w:pPr>
                  <w:r w:rsidRPr="00C5741D">
                    <w:rPr>
                      <w:rFonts w:ascii="Calibri" w:hAnsi="Calibri"/>
                      <w:color w:val="000000"/>
                      <w:sz w:val="20"/>
                      <w:lang w:val="el-GR" w:eastAsia="el-GR"/>
                    </w:rPr>
                    <w:t>Ασαφής περιγραφή της πρότασης  και ελλείψεις ως προς τα απαιτούμενα για τη βαθμολόγηση δικαιολογητικά</w:t>
                  </w:r>
                </w:p>
              </w:tc>
              <w:tc>
                <w:tcPr>
                  <w:tcW w:w="1220" w:type="dxa"/>
                  <w:tcBorders>
                    <w:top w:val="nil"/>
                    <w:left w:val="nil"/>
                    <w:bottom w:val="single" w:sz="4" w:space="0" w:color="auto"/>
                    <w:right w:val="nil"/>
                  </w:tcBorders>
                  <w:shd w:val="clear" w:color="auto" w:fill="auto"/>
                  <w:vAlign w:val="center"/>
                  <w:hideMark/>
                </w:tcPr>
                <w:p w:rsidR="00C5741D" w:rsidRPr="00C5741D" w:rsidRDefault="00C5741D" w:rsidP="00C5741D">
                  <w:pPr>
                    <w:jc w:val="right"/>
                    <w:rPr>
                      <w:rFonts w:ascii="Calibri" w:hAnsi="Calibri"/>
                      <w:color w:val="000000"/>
                      <w:sz w:val="20"/>
                      <w:lang w:val="el-GR" w:eastAsia="el-GR"/>
                    </w:rPr>
                  </w:pPr>
                  <w:r w:rsidRPr="00C5741D">
                    <w:rPr>
                      <w:rFonts w:ascii="Calibri" w:hAnsi="Calibri"/>
                      <w:color w:val="000000"/>
                      <w:sz w:val="20"/>
                      <w:lang w:val="el-GR" w:eastAsia="el-GR"/>
                    </w:rPr>
                    <w:t>0</w:t>
                  </w:r>
                </w:p>
              </w:tc>
              <w:tc>
                <w:tcPr>
                  <w:tcW w:w="920" w:type="dxa"/>
                  <w:vMerge/>
                  <w:tcBorders>
                    <w:top w:val="nil"/>
                    <w:left w:val="single" w:sz="4" w:space="0" w:color="auto"/>
                    <w:bottom w:val="single" w:sz="4" w:space="0" w:color="auto"/>
                    <w:right w:val="single" w:sz="4" w:space="0" w:color="auto"/>
                  </w:tcBorders>
                  <w:vAlign w:val="center"/>
                  <w:hideMark/>
                </w:tcPr>
                <w:p w:rsidR="00C5741D" w:rsidRPr="00C5741D" w:rsidRDefault="00C5741D" w:rsidP="00C5741D">
                  <w:pPr>
                    <w:jc w:val="left"/>
                    <w:rPr>
                      <w:rFonts w:ascii="Calibri" w:hAnsi="Calibri"/>
                      <w:b/>
                      <w:bCs/>
                      <w:color w:val="000000"/>
                      <w:sz w:val="20"/>
                      <w:lang w:val="el-GR" w:eastAsia="el-GR"/>
                    </w:rPr>
                  </w:pPr>
                </w:p>
              </w:tc>
            </w:tr>
            <w:tr w:rsidR="00C5741D" w:rsidRPr="00C5741D" w:rsidTr="00C5741D">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C5741D" w:rsidRPr="00C5741D" w:rsidRDefault="00C5741D" w:rsidP="00C5741D">
                  <w:pPr>
                    <w:jc w:val="center"/>
                    <w:rPr>
                      <w:rFonts w:ascii="Calibri" w:hAnsi="Calibri"/>
                      <w:color w:val="000000"/>
                      <w:sz w:val="20"/>
                      <w:lang w:val="el-GR" w:eastAsia="el-GR"/>
                    </w:rPr>
                  </w:pPr>
                  <w:r w:rsidRPr="00C5741D">
                    <w:rPr>
                      <w:rFonts w:ascii="Calibri" w:hAnsi="Calibri"/>
                      <w:color w:val="000000"/>
                      <w:sz w:val="20"/>
                      <w:lang w:val="el-GR" w:eastAsia="el-GR"/>
                    </w:rPr>
                    <w:t>11</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C5741D" w:rsidRPr="00C5741D" w:rsidRDefault="00C5741D" w:rsidP="00C5741D">
                  <w:pPr>
                    <w:jc w:val="center"/>
                    <w:rPr>
                      <w:rFonts w:ascii="Calibri" w:hAnsi="Calibri"/>
                      <w:b/>
                      <w:bCs/>
                      <w:color w:val="000000"/>
                      <w:sz w:val="20"/>
                      <w:lang w:val="el-GR" w:eastAsia="el-GR"/>
                    </w:rPr>
                  </w:pPr>
                  <w:r w:rsidRPr="00C5741D">
                    <w:rPr>
                      <w:rFonts w:ascii="Calibri" w:hAnsi="Calibri"/>
                      <w:b/>
                      <w:bCs/>
                      <w:color w:val="000000"/>
                      <w:sz w:val="20"/>
                      <w:lang w:val="el-GR" w:eastAsia="el-GR"/>
                    </w:rPr>
                    <w:t>7</w:t>
                  </w:r>
                </w:p>
              </w:tc>
              <w:tc>
                <w:tcPr>
                  <w:tcW w:w="3320" w:type="dxa"/>
                  <w:vMerge w:val="restart"/>
                  <w:tcBorders>
                    <w:top w:val="nil"/>
                    <w:left w:val="single" w:sz="4" w:space="0" w:color="auto"/>
                    <w:bottom w:val="single" w:sz="4" w:space="0" w:color="auto"/>
                    <w:right w:val="single" w:sz="4" w:space="0" w:color="auto"/>
                  </w:tcBorders>
                  <w:shd w:val="clear" w:color="auto" w:fill="auto"/>
                  <w:vAlign w:val="center"/>
                  <w:hideMark/>
                </w:tcPr>
                <w:p w:rsidR="00C5741D" w:rsidRPr="00C5741D" w:rsidRDefault="00C5741D" w:rsidP="00C5741D">
                  <w:pPr>
                    <w:jc w:val="center"/>
                    <w:rPr>
                      <w:rFonts w:ascii="Calibri" w:hAnsi="Calibri"/>
                      <w:color w:val="000000"/>
                      <w:sz w:val="20"/>
                      <w:lang w:val="el-GR" w:eastAsia="el-GR"/>
                    </w:rPr>
                  </w:pPr>
                  <w:r w:rsidRPr="00C5741D">
                    <w:rPr>
                      <w:rFonts w:ascii="Calibri" w:hAnsi="Calibri"/>
                      <w:color w:val="000000"/>
                      <w:sz w:val="20"/>
                      <w:lang w:val="el-GR" w:eastAsia="el-GR"/>
                    </w:rPr>
                    <w:t>Ετοιμότητα έναρξης υλοποίησης της πρότασης</w:t>
                  </w:r>
                </w:p>
              </w:tc>
              <w:tc>
                <w:tcPr>
                  <w:tcW w:w="3880" w:type="dxa"/>
                  <w:tcBorders>
                    <w:top w:val="nil"/>
                    <w:left w:val="nil"/>
                    <w:bottom w:val="single" w:sz="4" w:space="0" w:color="auto"/>
                    <w:right w:val="single" w:sz="4" w:space="0" w:color="auto"/>
                  </w:tcBorders>
                  <w:shd w:val="clear" w:color="auto" w:fill="auto"/>
                  <w:vAlign w:val="center"/>
                  <w:hideMark/>
                </w:tcPr>
                <w:p w:rsidR="00C5741D" w:rsidRPr="00C5741D" w:rsidRDefault="00C5741D" w:rsidP="00C5741D">
                  <w:pPr>
                    <w:jc w:val="center"/>
                    <w:rPr>
                      <w:rFonts w:ascii="Calibri" w:hAnsi="Calibri"/>
                      <w:color w:val="000000"/>
                      <w:sz w:val="20"/>
                      <w:lang w:val="el-GR" w:eastAsia="el-GR"/>
                    </w:rPr>
                  </w:pPr>
                  <w:r w:rsidRPr="00C5741D">
                    <w:rPr>
                      <w:rFonts w:ascii="Calibri" w:hAnsi="Calibri"/>
                      <w:color w:val="000000"/>
                      <w:sz w:val="20"/>
                      <w:lang w:val="el-GR" w:eastAsia="el-GR"/>
                    </w:rPr>
                    <w:t>Εξασφάλιση του συνόλου των απαιτούμενων γνωμοδοτήσεων/εγκρίσεων / αδειών</w:t>
                  </w:r>
                </w:p>
              </w:tc>
              <w:tc>
                <w:tcPr>
                  <w:tcW w:w="1220" w:type="dxa"/>
                  <w:tcBorders>
                    <w:top w:val="nil"/>
                    <w:left w:val="nil"/>
                    <w:bottom w:val="single" w:sz="4" w:space="0" w:color="auto"/>
                    <w:right w:val="nil"/>
                  </w:tcBorders>
                  <w:shd w:val="clear" w:color="auto" w:fill="auto"/>
                  <w:vAlign w:val="center"/>
                  <w:hideMark/>
                </w:tcPr>
                <w:p w:rsidR="00C5741D" w:rsidRPr="00C5741D" w:rsidRDefault="00C5741D" w:rsidP="00C5741D">
                  <w:pPr>
                    <w:jc w:val="right"/>
                    <w:rPr>
                      <w:rFonts w:ascii="Calibri" w:hAnsi="Calibri"/>
                      <w:color w:val="000000"/>
                      <w:sz w:val="20"/>
                      <w:lang w:val="el-GR" w:eastAsia="el-GR"/>
                    </w:rPr>
                  </w:pPr>
                  <w:r w:rsidRPr="00C5741D">
                    <w:rPr>
                      <w:rFonts w:ascii="Calibri" w:hAnsi="Calibri"/>
                      <w:color w:val="000000"/>
                      <w:sz w:val="20"/>
                      <w:lang w:val="el-GR" w:eastAsia="el-GR"/>
                    </w:rPr>
                    <w:t>100</w:t>
                  </w:r>
                </w:p>
              </w:tc>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rsidR="00C5741D" w:rsidRPr="00C5741D" w:rsidRDefault="00C5741D" w:rsidP="00C5741D">
                  <w:pPr>
                    <w:jc w:val="center"/>
                    <w:rPr>
                      <w:rFonts w:ascii="Calibri" w:hAnsi="Calibri"/>
                      <w:b/>
                      <w:bCs/>
                      <w:color w:val="000000"/>
                      <w:sz w:val="20"/>
                      <w:lang w:val="el-GR" w:eastAsia="el-GR"/>
                    </w:rPr>
                  </w:pPr>
                  <w:r w:rsidRPr="00C5741D">
                    <w:rPr>
                      <w:rFonts w:ascii="Calibri" w:hAnsi="Calibri"/>
                      <w:b/>
                      <w:bCs/>
                      <w:color w:val="000000"/>
                      <w:sz w:val="20"/>
                      <w:lang w:val="el-GR" w:eastAsia="el-GR"/>
                    </w:rPr>
                    <w:t>35%</w:t>
                  </w:r>
                </w:p>
              </w:tc>
            </w:tr>
            <w:tr w:rsidR="00C5741D" w:rsidRPr="00C5741D" w:rsidTr="00C5741D">
              <w:trPr>
                <w:trHeight w:val="510"/>
              </w:trPr>
              <w:tc>
                <w:tcPr>
                  <w:tcW w:w="520" w:type="dxa"/>
                  <w:vMerge/>
                  <w:tcBorders>
                    <w:top w:val="nil"/>
                    <w:left w:val="single" w:sz="4" w:space="0" w:color="auto"/>
                    <w:bottom w:val="single" w:sz="4" w:space="0" w:color="auto"/>
                    <w:right w:val="single" w:sz="4" w:space="0" w:color="auto"/>
                  </w:tcBorders>
                  <w:vAlign w:val="center"/>
                  <w:hideMark/>
                </w:tcPr>
                <w:p w:rsidR="00C5741D" w:rsidRPr="00C5741D" w:rsidRDefault="00C5741D" w:rsidP="00C5741D">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C5741D" w:rsidRPr="00C5741D" w:rsidRDefault="00C5741D" w:rsidP="00C5741D">
                  <w:pPr>
                    <w:jc w:val="left"/>
                    <w:rPr>
                      <w:rFonts w:ascii="Calibri" w:hAnsi="Calibri"/>
                      <w:b/>
                      <w:bCs/>
                      <w:color w:val="000000"/>
                      <w:sz w:val="20"/>
                      <w:lang w:val="el-GR" w:eastAsia="el-GR"/>
                    </w:rPr>
                  </w:pPr>
                </w:p>
              </w:tc>
              <w:tc>
                <w:tcPr>
                  <w:tcW w:w="3320" w:type="dxa"/>
                  <w:vMerge/>
                  <w:tcBorders>
                    <w:top w:val="nil"/>
                    <w:left w:val="single" w:sz="4" w:space="0" w:color="auto"/>
                    <w:bottom w:val="single" w:sz="4" w:space="0" w:color="auto"/>
                    <w:right w:val="single" w:sz="4" w:space="0" w:color="auto"/>
                  </w:tcBorders>
                  <w:vAlign w:val="center"/>
                  <w:hideMark/>
                </w:tcPr>
                <w:p w:rsidR="00C5741D" w:rsidRPr="00C5741D" w:rsidRDefault="00C5741D" w:rsidP="00C5741D">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auto" w:fill="auto"/>
                  <w:vAlign w:val="center"/>
                  <w:hideMark/>
                </w:tcPr>
                <w:p w:rsidR="00C5741D" w:rsidRPr="00C5741D" w:rsidRDefault="00C5741D" w:rsidP="00C5741D">
                  <w:pPr>
                    <w:jc w:val="center"/>
                    <w:rPr>
                      <w:rFonts w:ascii="Calibri" w:hAnsi="Calibri"/>
                      <w:color w:val="000000"/>
                      <w:sz w:val="20"/>
                      <w:lang w:val="el-GR" w:eastAsia="el-GR"/>
                    </w:rPr>
                  </w:pPr>
                  <w:r w:rsidRPr="00C5741D">
                    <w:rPr>
                      <w:rFonts w:ascii="Calibri" w:hAnsi="Calibri"/>
                      <w:color w:val="000000"/>
                      <w:sz w:val="20"/>
                      <w:lang w:val="el-GR" w:eastAsia="el-GR"/>
                    </w:rPr>
                    <w:t>Εξασφάλιση μέρους των απαιτούμενων γνωμοδοτήσεων/εγκρίσεων / αδειών</w:t>
                  </w:r>
                </w:p>
              </w:tc>
              <w:tc>
                <w:tcPr>
                  <w:tcW w:w="1220" w:type="dxa"/>
                  <w:tcBorders>
                    <w:top w:val="nil"/>
                    <w:left w:val="nil"/>
                    <w:bottom w:val="single" w:sz="4" w:space="0" w:color="auto"/>
                    <w:right w:val="nil"/>
                  </w:tcBorders>
                  <w:shd w:val="clear" w:color="auto" w:fill="auto"/>
                  <w:vAlign w:val="center"/>
                  <w:hideMark/>
                </w:tcPr>
                <w:p w:rsidR="00C5741D" w:rsidRPr="00C5741D" w:rsidRDefault="00C5741D" w:rsidP="00C5741D">
                  <w:pPr>
                    <w:jc w:val="right"/>
                    <w:rPr>
                      <w:rFonts w:ascii="Calibri" w:hAnsi="Calibri"/>
                      <w:color w:val="000000"/>
                      <w:sz w:val="20"/>
                      <w:lang w:val="el-GR" w:eastAsia="el-GR"/>
                    </w:rPr>
                  </w:pPr>
                  <w:r w:rsidRPr="00C5741D">
                    <w:rPr>
                      <w:rFonts w:ascii="Calibri" w:hAnsi="Calibri"/>
                      <w:color w:val="000000"/>
                      <w:sz w:val="20"/>
                      <w:lang w:val="el-GR" w:eastAsia="el-GR"/>
                    </w:rPr>
                    <w:t>60</w:t>
                  </w:r>
                </w:p>
              </w:tc>
              <w:tc>
                <w:tcPr>
                  <w:tcW w:w="920" w:type="dxa"/>
                  <w:vMerge/>
                  <w:tcBorders>
                    <w:top w:val="nil"/>
                    <w:left w:val="single" w:sz="4" w:space="0" w:color="auto"/>
                    <w:bottom w:val="single" w:sz="4" w:space="0" w:color="auto"/>
                    <w:right w:val="single" w:sz="4" w:space="0" w:color="auto"/>
                  </w:tcBorders>
                  <w:vAlign w:val="center"/>
                  <w:hideMark/>
                </w:tcPr>
                <w:p w:rsidR="00C5741D" w:rsidRPr="00C5741D" w:rsidRDefault="00C5741D" w:rsidP="00C5741D">
                  <w:pPr>
                    <w:jc w:val="left"/>
                    <w:rPr>
                      <w:rFonts w:ascii="Calibri" w:hAnsi="Calibri"/>
                      <w:b/>
                      <w:bCs/>
                      <w:color w:val="000000"/>
                      <w:sz w:val="20"/>
                      <w:lang w:val="el-GR" w:eastAsia="el-GR"/>
                    </w:rPr>
                  </w:pPr>
                </w:p>
              </w:tc>
            </w:tr>
            <w:tr w:rsidR="00C5741D" w:rsidRPr="00C5741D" w:rsidTr="00C5741D">
              <w:trPr>
                <w:trHeight w:val="765"/>
              </w:trPr>
              <w:tc>
                <w:tcPr>
                  <w:tcW w:w="520" w:type="dxa"/>
                  <w:vMerge/>
                  <w:tcBorders>
                    <w:top w:val="nil"/>
                    <w:left w:val="single" w:sz="4" w:space="0" w:color="auto"/>
                    <w:bottom w:val="single" w:sz="4" w:space="0" w:color="auto"/>
                    <w:right w:val="single" w:sz="4" w:space="0" w:color="auto"/>
                  </w:tcBorders>
                  <w:vAlign w:val="center"/>
                  <w:hideMark/>
                </w:tcPr>
                <w:p w:rsidR="00C5741D" w:rsidRPr="00C5741D" w:rsidRDefault="00C5741D" w:rsidP="00C5741D">
                  <w:pPr>
                    <w:jc w:val="left"/>
                    <w:rPr>
                      <w:rFonts w:ascii="Calibri" w:hAnsi="Calibri"/>
                      <w:color w:val="000000"/>
                      <w:sz w:val="20"/>
                      <w:lang w:val="el-GR" w:eastAsia="el-GR"/>
                    </w:rPr>
                  </w:pPr>
                </w:p>
              </w:tc>
              <w:tc>
                <w:tcPr>
                  <w:tcW w:w="520" w:type="dxa"/>
                  <w:vMerge/>
                  <w:tcBorders>
                    <w:top w:val="nil"/>
                    <w:left w:val="single" w:sz="4" w:space="0" w:color="auto"/>
                    <w:bottom w:val="single" w:sz="4" w:space="0" w:color="000000"/>
                    <w:right w:val="single" w:sz="4" w:space="0" w:color="auto"/>
                  </w:tcBorders>
                  <w:vAlign w:val="center"/>
                  <w:hideMark/>
                </w:tcPr>
                <w:p w:rsidR="00C5741D" w:rsidRPr="00C5741D" w:rsidRDefault="00C5741D" w:rsidP="00C5741D">
                  <w:pPr>
                    <w:jc w:val="left"/>
                    <w:rPr>
                      <w:rFonts w:ascii="Calibri" w:hAnsi="Calibri"/>
                      <w:b/>
                      <w:bCs/>
                      <w:color w:val="000000"/>
                      <w:sz w:val="20"/>
                      <w:lang w:val="el-GR" w:eastAsia="el-GR"/>
                    </w:rPr>
                  </w:pPr>
                </w:p>
              </w:tc>
              <w:tc>
                <w:tcPr>
                  <w:tcW w:w="3320" w:type="dxa"/>
                  <w:vMerge/>
                  <w:tcBorders>
                    <w:top w:val="nil"/>
                    <w:left w:val="single" w:sz="4" w:space="0" w:color="auto"/>
                    <w:bottom w:val="single" w:sz="4" w:space="0" w:color="auto"/>
                    <w:right w:val="single" w:sz="4" w:space="0" w:color="auto"/>
                  </w:tcBorders>
                  <w:vAlign w:val="center"/>
                  <w:hideMark/>
                </w:tcPr>
                <w:p w:rsidR="00C5741D" w:rsidRPr="00C5741D" w:rsidRDefault="00C5741D" w:rsidP="00C5741D">
                  <w:pPr>
                    <w:jc w:val="left"/>
                    <w:rPr>
                      <w:rFonts w:ascii="Calibri" w:hAnsi="Calibri"/>
                      <w:color w:val="000000"/>
                      <w:sz w:val="20"/>
                      <w:lang w:val="el-GR" w:eastAsia="el-GR"/>
                    </w:rPr>
                  </w:pPr>
                </w:p>
              </w:tc>
              <w:tc>
                <w:tcPr>
                  <w:tcW w:w="3880" w:type="dxa"/>
                  <w:tcBorders>
                    <w:top w:val="nil"/>
                    <w:left w:val="nil"/>
                    <w:bottom w:val="single" w:sz="4" w:space="0" w:color="auto"/>
                    <w:right w:val="single" w:sz="4" w:space="0" w:color="auto"/>
                  </w:tcBorders>
                  <w:shd w:val="clear" w:color="000000" w:fill="FFFFFF"/>
                  <w:vAlign w:val="center"/>
                  <w:hideMark/>
                </w:tcPr>
                <w:p w:rsidR="00C5741D" w:rsidRPr="00C5741D" w:rsidRDefault="00C5741D" w:rsidP="00C5741D">
                  <w:pPr>
                    <w:jc w:val="center"/>
                    <w:rPr>
                      <w:rFonts w:ascii="Calibri" w:hAnsi="Calibri"/>
                      <w:color w:val="000000"/>
                      <w:sz w:val="20"/>
                      <w:lang w:val="el-GR" w:eastAsia="el-GR"/>
                    </w:rPr>
                  </w:pPr>
                  <w:r w:rsidRPr="00C5741D">
                    <w:rPr>
                      <w:rFonts w:ascii="Calibri" w:hAnsi="Calibri"/>
                      <w:color w:val="000000"/>
                      <w:sz w:val="20"/>
                      <w:lang w:val="el-GR" w:eastAsia="el-GR"/>
                    </w:rPr>
                    <w:t>Υποβολή αιτήσεων στις αρμόδιες αρχές για απαραίτητες γνωμοδοτήσεις/εγκρίσεις / άδειες.</w:t>
                  </w:r>
                </w:p>
              </w:tc>
              <w:tc>
                <w:tcPr>
                  <w:tcW w:w="1220" w:type="dxa"/>
                  <w:tcBorders>
                    <w:top w:val="nil"/>
                    <w:left w:val="nil"/>
                    <w:bottom w:val="single" w:sz="4" w:space="0" w:color="auto"/>
                    <w:right w:val="nil"/>
                  </w:tcBorders>
                  <w:shd w:val="clear" w:color="000000" w:fill="FFFFFF"/>
                  <w:vAlign w:val="center"/>
                  <w:hideMark/>
                </w:tcPr>
                <w:p w:rsidR="00C5741D" w:rsidRPr="00C5741D" w:rsidRDefault="00C5741D" w:rsidP="00C5741D">
                  <w:pPr>
                    <w:jc w:val="right"/>
                    <w:rPr>
                      <w:rFonts w:ascii="Calibri" w:hAnsi="Calibri"/>
                      <w:color w:val="000000"/>
                      <w:sz w:val="20"/>
                      <w:lang w:val="el-GR" w:eastAsia="el-GR"/>
                    </w:rPr>
                  </w:pPr>
                  <w:r w:rsidRPr="00C5741D">
                    <w:rPr>
                      <w:rFonts w:ascii="Calibri" w:hAnsi="Calibri"/>
                      <w:color w:val="000000"/>
                      <w:sz w:val="20"/>
                      <w:lang w:val="el-GR" w:eastAsia="el-GR"/>
                    </w:rPr>
                    <w:t>30</w:t>
                  </w:r>
                </w:p>
              </w:tc>
              <w:tc>
                <w:tcPr>
                  <w:tcW w:w="920" w:type="dxa"/>
                  <w:vMerge/>
                  <w:tcBorders>
                    <w:top w:val="nil"/>
                    <w:left w:val="single" w:sz="4" w:space="0" w:color="auto"/>
                    <w:bottom w:val="single" w:sz="4" w:space="0" w:color="auto"/>
                    <w:right w:val="single" w:sz="4" w:space="0" w:color="auto"/>
                  </w:tcBorders>
                  <w:vAlign w:val="center"/>
                  <w:hideMark/>
                </w:tcPr>
                <w:p w:rsidR="00C5741D" w:rsidRPr="00C5741D" w:rsidRDefault="00C5741D" w:rsidP="00C5741D">
                  <w:pPr>
                    <w:jc w:val="left"/>
                    <w:rPr>
                      <w:rFonts w:ascii="Calibri" w:hAnsi="Calibri"/>
                      <w:b/>
                      <w:bCs/>
                      <w:color w:val="000000"/>
                      <w:sz w:val="20"/>
                      <w:lang w:val="el-GR" w:eastAsia="el-GR"/>
                    </w:rPr>
                  </w:pPr>
                </w:p>
              </w:tc>
            </w:tr>
            <w:tr w:rsidR="00C5741D" w:rsidRPr="00C5741D" w:rsidTr="00C5741D">
              <w:trPr>
                <w:trHeight w:val="300"/>
              </w:trPr>
              <w:tc>
                <w:tcPr>
                  <w:tcW w:w="520" w:type="dxa"/>
                  <w:tcBorders>
                    <w:top w:val="nil"/>
                    <w:left w:val="nil"/>
                    <w:bottom w:val="nil"/>
                    <w:right w:val="nil"/>
                  </w:tcBorders>
                  <w:shd w:val="clear" w:color="auto" w:fill="auto"/>
                  <w:noWrap/>
                  <w:vAlign w:val="bottom"/>
                  <w:hideMark/>
                </w:tcPr>
                <w:p w:rsidR="00C5741D" w:rsidRPr="00C5741D" w:rsidRDefault="00C5741D" w:rsidP="00C5741D">
                  <w:pPr>
                    <w:jc w:val="right"/>
                    <w:rPr>
                      <w:rFonts w:ascii="Calibri" w:hAnsi="Calibri"/>
                      <w:color w:val="000000"/>
                      <w:sz w:val="20"/>
                      <w:lang w:val="el-GR" w:eastAsia="el-GR"/>
                    </w:rPr>
                  </w:pPr>
                </w:p>
              </w:tc>
              <w:tc>
                <w:tcPr>
                  <w:tcW w:w="894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5741D" w:rsidRPr="00C5741D" w:rsidRDefault="00C5741D" w:rsidP="00C5741D">
                  <w:pPr>
                    <w:jc w:val="right"/>
                    <w:rPr>
                      <w:rFonts w:ascii="Calibri" w:hAnsi="Calibri"/>
                      <w:b/>
                      <w:bCs/>
                      <w:color w:val="000000"/>
                      <w:sz w:val="20"/>
                      <w:lang w:val="el-GR" w:eastAsia="el-GR"/>
                    </w:rPr>
                  </w:pPr>
                  <w:r w:rsidRPr="00C5741D">
                    <w:rPr>
                      <w:rFonts w:ascii="Calibri" w:hAnsi="Calibri"/>
                      <w:b/>
                      <w:bCs/>
                      <w:color w:val="000000"/>
                      <w:sz w:val="20"/>
                      <w:lang w:val="el-GR" w:eastAsia="el-GR"/>
                    </w:rPr>
                    <w:t>ΣΥΝΟΛΟ</w:t>
                  </w:r>
                </w:p>
              </w:tc>
              <w:tc>
                <w:tcPr>
                  <w:tcW w:w="920" w:type="dxa"/>
                  <w:tcBorders>
                    <w:top w:val="nil"/>
                    <w:left w:val="nil"/>
                    <w:bottom w:val="single" w:sz="4" w:space="0" w:color="auto"/>
                    <w:right w:val="single" w:sz="4" w:space="0" w:color="auto"/>
                  </w:tcBorders>
                  <w:shd w:val="clear" w:color="auto" w:fill="auto"/>
                  <w:noWrap/>
                  <w:vAlign w:val="bottom"/>
                  <w:hideMark/>
                </w:tcPr>
                <w:p w:rsidR="00C5741D" w:rsidRPr="00C5741D" w:rsidRDefault="00C5741D" w:rsidP="00C5741D">
                  <w:pPr>
                    <w:jc w:val="center"/>
                    <w:rPr>
                      <w:rFonts w:ascii="Calibri" w:hAnsi="Calibri"/>
                      <w:b/>
                      <w:bCs/>
                      <w:color w:val="000000"/>
                      <w:szCs w:val="22"/>
                      <w:lang w:val="el-GR" w:eastAsia="el-GR"/>
                    </w:rPr>
                  </w:pPr>
                  <w:r w:rsidRPr="00C5741D">
                    <w:rPr>
                      <w:rFonts w:ascii="Calibri" w:hAnsi="Calibri"/>
                      <w:b/>
                      <w:bCs/>
                      <w:color w:val="000000"/>
                      <w:szCs w:val="22"/>
                      <w:lang w:val="el-GR" w:eastAsia="el-GR"/>
                    </w:rPr>
                    <w:t>100%</w:t>
                  </w:r>
                </w:p>
              </w:tc>
            </w:tr>
            <w:tr w:rsidR="00C5741D" w:rsidRPr="00EB2B36" w:rsidTr="00C5741D">
              <w:trPr>
                <w:trHeight w:val="300"/>
              </w:trPr>
              <w:tc>
                <w:tcPr>
                  <w:tcW w:w="520" w:type="dxa"/>
                  <w:tcBorders>
                    <w:top w:val="nil"/>
                    <w:left w:val="nil"/>
                    <w:bottom w:val="nil"/>
                    <w:right w:val="nil"/>
                  </w:tcBorders>
                  <w:shd w:val="clear" w:color="auto" w:fill="auto"/>
                  <w:noWrap/>
                  <w:vAlign w:val="bottom"/>
                  <w:hideMark/>
                </w:tcPr>
                <w:p w:rsidR="00C5741D" w:rsidRPr="00C5741D" w:rsidRDefault="00C5741D" w:rsidP="00C5741D">
                  <w:pPr>
                    <w:jc w:val="center"/>
                    <w:rPr>
                      <w:rFonts w:ascii="Calibri" w:hAnsi="Calibri"/>
                      <w:b/>
                      <w:bCs/>
                      <w:color w:val="000000"/>
                      <w:szCs w:val="22"/>
                      <w:lang w:val="el-GR" w:eastAsia="el-GR"/>
                    </w:rPr>
                  </w:pPr>
                </w:p>
              </w:tc>
              <w:tc>
                <w:tcPr>
                  <w:tcW w:w="98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5741D" w:rsidRPr="00C5741D" w:rsidRDefault="00C5741D" w:rsidP="00C5741D">
                  <w:pPr>
                    <w:jc w:val="center"/>
                    <w:rPr>
                      <w:rFonts w:ascii="Calibri" w:hAnsi="Calibri"/>
                      <w:b/>
                      <w:bCs/>
                      <w:color w:val="000000"/>
                      <w:sz w:val="20"/>
                      <w:lang w:val="el-GR" w:eastAsia="el-GR"/>
                    </w:rPr>
                  </w:pPr>
                  <w:r w:rsidRPr="00C5741D">
                    <w:rPr>
                      <w:rFonts w:ascii="Calibri" w:hAnsi="Calibri"/>
                      <w:b/>
                      <w:bCs/>
                      <w:color w:val="000000"/>
                      <w:sz w:val="20"/>
                      <w:lang w:val="el-GR" w:eastAsia="el-GR"/>
                    </w:rPr>
                    <w:t>Τιμή βάσης (ελάχιστη  βαθμολογία που πρέπει να συγκεντρώσει ο εν δυνάμει δικαιούχος): 25</w:t>
                  </w:r>
                </w:p>
              </w:tc>
            </w:tr>
          </w:tbl>
          <w:p w:rsidR="00C5741D" w:rsidRPr="00C5741D" w:rsidRDefault="00C5741D" w:rsidP="00FD7E71">
            <w:pPr>
              <w:rPr>
                <w:rFonts w:asciiTheme="minorHAnsi" w:hAnsiTheme="minorHAnsi" w:cstheme="minorHAnsi"/>
                <w:szCs w:val="22"/>
                <w:lang w:val="el-GR"/>
              </w:rPr>
            </w:pPr>
          </w:p>
        </w:tc>
      </w:tr>
      <w:tr w:rsidR="00770008" w:rsidRPr="00EB2B36" w:rsidTr="00FD7E71">
        <w:tc>
          <w:tcPr>
            <w:tcW w:w="7479" w:type="dxa"/>
            <w:gridSpan w:val="5"/>
            <w:shd w:val="clear" w:color="auto" w:fill="auto"/>
          </w:tcPr>
          <w:p w:rsidR="00770008" w:rsidRPr="00C5741D" w:rsidRDefault="00770008" w:rsidP="00FD7E71">
            <w:pPr>
              <w:jc w:val="center"/>
              <w:rPr>
                <w:rFonts w:asciiTheme="minorHAnsi" w:hAnsiTheme="minorHAnsi" w:cstheme="minorHAnsi"/>
                <w:b/>
                <w:szCs w:val="22"/>
                <w:lang w:val="el-GR"/>
              </w:rPr>
            </w:pPr>
            <w:r w:rsidRPr="00C5741D">
              <w:rPr>
                <w:rFonts w:asciiTheme="minorHAnsi" w:hAnsiTheme="minorHAnsi" w:cstheme="minorHAnsi"/>
                <w:b/>
                <w:szCs w:val="22"/>
                <w:lang w:val="el-GR"/>
              </w:rPr>
              <w:lastRenderedPageBreak/>
              <w:t>Συνέργεια / συμπληρωματικότητα με άλλες δράσεις του τοπικού προγράμματος</w:t>
            </w:r>
          </w:p>
        </w:tc>
      </w:tr>
      <w:tr w:rsidR="00770008" w:rsidRPr="00C5741D" w:rsidTr="00FD7E71">
        <w:tc>
          <w:tcPr>
            <w:tcW w:w="7479" w:type="dxa"/>
            <w:gridSpan w:val="5"/>
            <w:shd w:val="clear" w:color="auto" w:fill="auto"/>
          </w:tcPr>
          <w:p w:rsidR="00770008" w:rsidRPr="00C5741D" w:rsidRDefault="00770008" w:rsidP="00FD7E71">
            <w:pPr>
              <w:jc w:val="center"/>
              <w:rPr>
                <w:rFonts w:asciiTheme="minorHAnsi" w:hAnsiTheme="minorHAnsi" w:cstheme="minorHAnsi"/>
                <w:szCs w:val="22"/>
              </w:rPr>
            </w:pPr>
            <w:r w:rsidRPr="00C5741D">
              <w:rPr>
                <w:rFonts w:asciiTheme="minorHAnsi" w:hAnsiTheme="minorHAnsi" w:cstheme="minorHAnsi"/>
                <w:szCs w:val="22"/>
              </w:rPr>
              <w:t xml:space="preserve">19.2.4.5, 19.2.5.1 </w:t>
            </w:r>
          </w:p>
        </w:tc>
      </w:tr>
      <w:tr w:rsidR="00770008" w:rsidRPr="00EB2B36" w:rsidTr="00FD7E71">
        <w:tc>
          <w:tcPr>
            <w:tcW w:w="7479" w:type="dxa"/>
            <w:gridSpan w:val="5"/>
            <w:shd w:val="clear" w:color="auto" w:fill="auto"/>
          </w:tcPr>
          <w:p w:rsidR="00770008" w:rsidRPr="00C5741D" w:rsidRDefault="00770008" w:rsidP="00FD7E71">
            <w:pPr>
              <w:rPr>
                <w:rFonts w:asciiTheme="minorHAnsi" w:hAnsiTheme="minorHAnsi" w:cstheme="minorHAnsi"/>
                <w:b/>
                <w:szCs w:val="22"/>
                <w:lang w:val="el-GR"/>
              </w:rPr>
            </w:pPr>
            <w:r w:rsidRPr="00C5741D">
              <w:rPr>
                <w:rFonts w:asciiTheme="minorHAnsi" w:hAnsiTheme="minorHAnsi" w:cstheme="minorHAnsi"/>
                <w:b/>
                <w:szCs w:val="22"/>
                <w:lang w:val="el-GR"/>
              </w:rPr>
              <w:t xml:space="preserve">Συνέργεια / συμπληρωματικότητα με λοιπές αναπτυξιακές δράσεις στην ευρύτερη περιοχή: </w:t>
            </w:r>
          </w:p>
        </w:tc>
      </w:tr>
      <w:tr w:rsidR="00770008" w:rsidRPr="00EB2B36" w:rsidTr="00FD7E71">
        <w:tc>
          <w:tcPr>
            <w:tcW w:w="7479" w:type="dxa"/>
            <w:gridSpan w:val="5"/>
            <w:shd w:val="clear" w:color="auto" w:fill="auto"/>
          </w:tcPr>
          <w:p w:rsidR="00770008" w:rsidRPr="00C5741D" w:rsidRDefault="00770008" w:rsidP="00FD7E71">
            <w:pPr>
              <w:rPr>
                <w:rFonts w:asciiTheme="minorHAnsi" w:hAnsiTheme="minorHAnsi" w:cstheme="minorHAnsi"/>
                <w:szCs w:val="22"/>
                <w:lang w:val="el-GR"/>
              </w:rPr>
            </w:pPr>
            <w:r w:rsidRPr="00C5741D">
              <w:rPr>
                <w:rFonts w:asciiTheme="minorHAnsi" w:hAnsiTheme="minorHAnsi" w:cstheme="minorHAnsi"/>
                <w:szCs w:val="22"/>
                <w:lang w:val="el-GR"/>
              </w:rPr>
              <w:t>Μ 7.7 ΠΑΑ και ΠΕΠ Πελοποννήσου Μ 4.1.1 (Σχεδιασμός πολιτικής και βελτίωση</w:t>
            </w:r>
          </w:p>
          <w:p w:rsidR="00770008" w:rsidRPr="00C5741D" w:rsidRDefault="00770008" w:rsidP="00FD7E71">
            <w:pPr>
              <w:rPr>
                <w:rFonts w:asciiTheme="minorHAnsi" w:hAnsiTheme="minorHAnsi" w:cstheme="minorHAnsi"/>
                <w:szCs w:val="22"/>
                <w:lang w:val="el-GR"/>
              </w:rPr>
            </w:pPr>
            <w:r w:rsidRPr="00C5741D">
              <w:rPr>
                <w:rFonts w:asciiTheme="minorHAnsi" w:hAnsiTheme="minorHAnsi" w:cstheme="minorHAnsi"/>
                <w:szCs w:val="22"/>
                <w:lang w:val="el-GR"/>
              </w:rPr>
              <w:t>βασικών Υποδομών στον αγροτικό τομέα)</w:t>
            </w:r>
          </w:p>
        </w:tc>
      </w:tr>
    </w:tbl>
    <w:p w:rsidR="00770008" w:rsidRDefault="00770008" w:rsidP="00770008">
      <w:pPr>
        <w:rPr>
          <w:lang w:val="el-GR"/>
        </w:rPr>
      </w:pPr>
    </w:p>
    <w:p w:rsidR="00770008" w:rsidRDefault="00770008" w:rsidP="00770008">
      <w:pPr>
        <w:rPr>
          <w:lang w:val="el-GR"/>
        </w:rPr>
      </w:pPr>
    </w:p>
    <w:p w:rsidR="00770008" w:rsidRPr="00C5741D" w:rsidRDefault="00770008" w:rsidP="00770008">
      <w:pPr>
        <w:rPr>
          <w:rFonts w:asciiTheme="minorHAnsi" w:hAnsiTheme="minorHAnsi"/>
          <w:szCs w:val="22"/>
          <w:lang w:val="el-GR"/>
        </w:rPr>
      </w:pPr>
      <w:r w:rsidRPr="00C5741D">
        <w:rPr>
          <w:rFonts w:cs="Arial"/>
          <w:szCs w:val="22"/>
        </w:rPr>
        <w:t>٭</w:t>
      </w:r>
      <w:r w:rsidRPr="00C5741D">
        <w:rPr>
          <w:rFonts w:asciiTheme="minorHAnsi" w:hAnsiTheme="minorHAnsi"/>
          <w:szCs w:val="22"/>
          <w:lang w:val="el-GR"/>
        </w:rPr>
        <w:t>Η σκοπιμότητα κάθε πρότασης που θα υποβληθεί στο πλαίσιο της παρούσας Υποδράσης, θα αξιολογηθεί σύμφωνα με τον βαθμό αθροιστικής εξυπηρέτησης των παρακάτω ειδικών ή στρατηγικών στόχων του Τοπικού Προγράμματος:</w:t>
      </w:r>
    </w:p>
    <w:p w:rsidR="00770008" w:rsidRPr="00C5741D" w:rsidRDefault="00770008" w:rsidP="00770008">
      <w:pPr>
        <w:rPr>
          <w:rFonts w:asciiTheme="minorHAnsi" w:hAnsiTheme="minorHAnsi"/>
          <w:szCs w:val="22"/>
          <w:lang w:val="el-GR"/>
        </w:rPr>
      </w:pPr>
    </w:p>
    <w:tbl>
      <w:tblPr>
        <w:tblW w:w="7528" w:type="dxa"/>
        <w:tblInd w:w="93" w:type="dxa"/>
        <w:tblLook w:val="04A0" w:firstRow="1" w:lastRow="0" w:firstColumn="1" w:lastColumn="0" w:noHBand="0" w:noVBand="1"/>
      </w:tblPr>
      <w:tblGrid>
        <w:gridCol w:w="380"/>
        <w:gridCol w:w="7148"/>
      </w:tblGrid>
      <w:tr w:rsidR="00770008" w:rsidRPr="00C5741D" w:rsidTr="00FD7E71">
        <w:trPr>
          <w:trHeight w:val="525"/>
        </w:trPr>
        <w:tc>
          <w:tcPr>
            <w:tcW w:w="75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008" w:rsidRPr="00C5741D" w:rsidRDefault="00770008" w:rsidP="00FD7E71">
            <w:pPr>
              <w:jc w:val="center"/>
              <w:rPr>
                <w:rFonts w:ascii="Calibri" w:hAnsi="Calibri" w:cs="Calibri"/>
                <w:b/>
                <w:bCs/>
                <w:color w:val="000000"/>
                <w:szCs w:val="22"/>
                <w:lang w:eastAsia="el-GR"/>
              </w:rPr>
            </w:pPr>
            <w:r w:rsidRPr="00C5741D">
              <w:rPr>
                <w:rFonts w:ascii="Calibri" w:hAnsi="Calibri" w:cs="Calibri"/>
                <w:b/>
                <w:bCs/>
                <w:color w:val="000000"/>
                <w:szCs w:val="22"/>
                <w:lang w:eastAsia="el-GR"/>
              </w:rPr>
              <w:t>ΣΥΝΟΛΟ ΣΤΟΧΩΝ ΥΠΟΔΡΑΣΗΣ</w:t>
            </w:r>
          </w:p>
        </w:tc>
      </w:tr>
      <w:tr w:rsidR="00770008" w:rsidRPr="00EB2B36" w:rsidTr="00C5741D">
        <w:trPr>
          <w:trHeight w:val="351"/>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770008" w:rsidRPr="00C5741D" w:rsidRDefault="00770008" w:rsidP="00FD7E71">
            <w:pPr>
              <w:jc w:val="center"/>
              <w:rPr>
                <w:rFonts w:ascii="Calibri" w:hAnsi="Calibri" w:cs="Calibri"/>
                <w:color w:val="000000"/>
                <w:szCs w:val="22"/>
                <w:lang w:eastAsia="el-GR"/>
              </w:rPr>
            </w:pPr>
            <w:r w:rsidRPr="00C5741D">
              <w:rPr>
                <w:rFonts w:ascii="Calibri" w:hAnsi="Calibri" w:cs="Calibri"/>
                <w:color w:val="000000"/>
                <w:szCs w:val="22"/>
                <w:lang w:eastAsia="el-GR"/>
              </w:rPr>
              <w:t>1</w:t>
            </w:r>
          </w:p>
        </w:tc>
        <w:tc>
          <w:tcPr>
            <w:tcW w:w="7148" w:type="dxa"/>
            <w:tcBorders>
              <w:top w:val="nil"/>
              <w:left w:val="nil"/>
              <w:bottom w:val="single" w:sz="4" w:space="0" w:color="auto"/>
              <w:right w:val="single" w:sz="4" w:space="0" w:color="auto"/>
            </w:tcBorders>
            <w:shd w:val="clear" w:color="auto" w:fill="auto"/>
            <w:vAlign w:val="center"/>
            <w:hideMark/>
          </w:tcPr>
          <w:p w:rsidR="00770008" w:rsidRPr="00C5741D" w:rsidRDefault="00770008" w:rsidP="00FD7E71">
            <w:pPr>
              <w:rPr>
                <w:rFonts w:ascii="Calibri" w:hAnsi="Calibri" w:cs="Calibri"/>
                <w:color w:val="000000"/>
                <w:szCs w:val="22"/>
                <w:lang w:val="el-GR" w:eastAsia="el-GR"/>
              </w:rPr>
            </w:pPr>
            <w:r w:rsidRPr="00C5741D">
              <w:rPr>
                <w:rFonts w:ascii="Calibri" w:hAnsi="Calibri" w:cs="Calibri"/>
                <w:color w:val="000000"/>
                <w:szCs w:val="22"/>
                <w:lang w:val="el-GR" w:eastAsia="el-GR"/>
              </w:rPr>
              <w:t xml:space="preserve">Αύξηση της ελκυστικότητας και επισκεψιμότητας της περιοχής </w:t>
            </w:r>
          </w:p>
        </w:tc>
      </w:tr>
      <w:tr w:rsidR="00770008" w:rsidRPr="00EB2B36" w:rsidTr="00FD7E71">
        <w:trPr>
          <w:trHeight w:val="7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770008" w:rsidRPr="00C5741D" w:rsidRDefault="00770008" w:rsidP="00FD7E71">
            <w:pPr>
              <w:jc w:val="center"/>
              <w:rPr>
                <w:rFonts w:ascii="Calibri" w:hAnsi="Calibri" w:cs="Calibri"/>
                <w:color w:val="000000"/>
                <w:szCs w:val="22"/>
                <w:lang w:eastAsia="el-GR"/>
              </w:rPr>
            </w:pPr>
            <w:r w:rsidRPr="00C5741D">
              <w:rPr>
                <w:rFonts w:ascii="Calibri" w:hAnsi="Calibri" w:cs="Calibri"/>
                <w:color w:val="000000"/>
                <w:szCs w:val="22"/>
                <w:lang w:eastAsia="el-GR"/>
              </w:rPr>
              <w:t>2</w:t>
            </w:r>
          </w:p>
        </w:tc>
        <w:tc>
          <w:tcPr>
            <w:tcW w:w="7148" w:type="dxa"/>
            <w:tcBorders>
              <w:top w:val="nil"/>
              <w:left w:val="nil"/>
              <w:bottom w:val="single" w:sz="4" w:space="0" w:color="auto"/>
              <w:right w:val="single" w:sz="4" w:space="0" w:color="auto"/>
            </w:tcBorders>
            <w:shd w:val="clear" w:color="auto" w:fill="auto"/>
            <w:vAlign w:val="center"/>
            <w:hideMark/>
          </w:tcPr>
          <w:p w:rsidR="00770008" w:rsidRPr="00C5741D" w:rsidRDefault="00770008" w:rsidP="00FD7E71">
            <w:pPr>
              <w:rPr>
                <w:rFonts w:ascii="Calibri" w:hAnsi="Calibri" w:cs="Calibri"/>
                <w:color w:val="000000"/>
                <w:szCs w:val="22"/>
                <w:lang w:val="el-GR" w:eastAsia="el-GR"/>
              </w:rPr>
            </w:pPr>
            <w:r w:rsidRPr="00C5741D">
              <w:rPr>
                <w:rFonts w:ascii="Calibri" w:hAnsi="Calibri" w:cs="Calibri"/>
                <w:color w:val="000000"/>
                <w:szCs w:val="22"/>
                <w:lang w:val="el-GR" w:eastAsia="el-GR"/>
              </w:rPr>
              <w:t>Βελτίωση των συνθηκών διαβίωσης και της ποιότητας ζωής του τοπικού πληθυσμού</w:t>
            </w:r>
          </w:p>
        </w:tc>
      </w:tr>
    </w:tbl>
    <w:p w:rsidR="00770008" w:rsidRDefault="00770008" w:rsidP="00770008">
      <w:pPr>
        <w:rPr>
          <w:lang w:val="el-GR"/>
        </w:rPr>
      </w:pPr>
    </w:p>
    <w:p w:rsidR="003F30B5" w:rsidRDefault="003F30B5" w:rsidP="00770008">
      <w:pPr>
        <w:rPr>
          <w:lang w:val="el-GR"/>
        </w:rPr>
      </w:pPr>
      <w:r>
        <w:rPr>
          <w:lang w:val="el-GR"/>
        </w:rPr>
        <w:br w:type="page"/>
      </w:r>
    </w:p>
    <w:p w:rsidR="00770008" w:rsidRDefault="00770008" w:rsidP="00624298">
      <w:pPr>
        <w:pStyle w:val="3"/>
      </w:pPr>
      <w:bookmarkStart w:id="38" w:name="_Toc509313205"/>
      <w:r w:rsidRPr="0005380C">
        <w:lastRenderedPageBreak/>
        <w:t>1</w:t>
      </w:r>
      <w:r w:rsidR="007D5933">
        <w:rPr>
          <w:lang w:val="en-US"/>
        </w:rPr>
        <w:t>7</w:t>
      </w:r>
      <w:r w:rsidRPr="0005380C">
        <w:t>. ΤΔ υπο-δράσης 19.2.</w:t>
      </w:r>
      <w:r>
        <w:t>5.1</w:t>
      </w:r>
      <w:bookmarkEnd w:id="38"/>
    </w:p>
    <w:p w:rsidR="00770008" w:rsidRDefault="00770008" w:rsidP="00770008">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709"/>
        <w:gridCol w:w="1850"/>
        <w:gridCol w:w="1672"/>
        <w:gridCol w:w="2339"/>
      </w:tblGrid>
      <w:tr w:rsidR="00770008" w:rsidRPr="00EB2B36" w:rsidTr="00F70632">
        <w:tc>
          <w:tcPr>
            <w:tcW w:w="2376" w:type="dxa"/>
            <w:shd w:val="clear" w:color="auto" w:fill="auto"/>
          </w:tcPr>
          <w:p w:rsidR="00770008" w:rsidRPr="00502410" w:rsidRDefault="00770008" w:rsidP="00FD7E71">
            <w:pPr>
              <w:rPr>
                <w:rFonts w:asciiTheme="minorHAnsi" w:hAnsiTheme="minorHAnsi" w:cs="Arial"/>
                <w:szCs w:val="22"/>
              </w:rPr>
            </w:pPr>
            <w:r w:rsidRPr="00502410">
              <w:rPr>
                <w:rFonts w:asciiTheme="minorHAnsi" w:hAnsiTheme="minorHAnsi" w:cs="Arial"/>
                <w:szCs w:val="22"/>
              </w:rPr>
              <w:t>Τίτλος Δράσης</w:t>
            </w:r>
          </w:p>
        </w:tc>
        <w:tc>
          <w:tcPr>
            <w:tcW w:w="6146" w:type="dxa"/>
            <w:gridSpan w:val="4"/>
            <w:shd w:val="clear" w:color="auto" w:fill="auto"/>
          </w:tcPr>
          <w:p w:rsidR="00770008" w:rsidRPr="00502410" w:rsidRDefault="00770008" w:rsidP="00FD7E71">
            <w:pPr>
              <w:rPr>
                <w:rFonts w:asciiTheme="minorHAnsi" w:hAnsiTheme="minorHAnsi" w:cs="Arial"/>
                <w:szCs w:val="22"/>
                <w:lang w:val="el-GR"/>
              </w:rPr>
            </w:pPr>
            <w:r w:rsidRPr="00502410">
              <w:rPr>
                <w:rFonts w:asciiTheme="minorHAnsi" w:hAnsiTheme="minorHAnsi"/>
                <w:szCs w:val="22"/>
                <w:lang w:val="el-GR"/>
              </w:rPr>
              <w:t>Παρεμβάσεις για τη βελτίωση υποδομών στον πρωτογενή τομέα</w:t>
            </w:r>
          </w:p>
        </w:tc>
      </w:tr>
      <w:tr w:rsidR="00770008" w:rsidRPr="00502410" w:rsidTr="00F70632">
        <w:tc>
          <w:tcPr>
            <w:tcW w:w="2376" w:type="dxa"/>
            <w:shd w:val="clear" w:color="auto" w:fill="auto"/>
          </w:tcPr>
          <w:p w:rsidR="00770008" w:rsidRPr="00502410" w:rsidRDefault="00770008" w:rsidP="00FD7E71">
            <w:pPr>
              <w:rPr>
                <w:rFonts w:asciiTheme="minorHAnsi" w:hAnsiTheme="minorHAnsi" w:cs="Arial"/>
                <w:szCs w:val="22"/>
              </w:rPr>
            </w:pPr>
            <w:r w:rsidRPr="00502410">
              <w:rPr>
                <w:rFonts w:asciiTheme="minorHAnsi" w:hAnsiTheme="minorHAnsi" w:cs="Arial"/>
                <w:szCs w:val="22"/>
              </w:rPr>
              <w:t>Κωδικός Δράσης</w:t>
            </w:r>
          </w:p>
        </w:tc>
        <w:tc>
          <w:tcPr>
            <w:tcW w:w="6146" w:type="dxa"/>
            <w:gridSpan w:val="4"/>
            <w:shd w:val="clear" w:color="auto" w:fill="auto"/>
          </w:tcPr>
          <w:p w:rsidR="00770008" w:rsidRPr="00502410" w:rsidRDefault="00770008" w:rsidP="00FD7E71">
            <w:pPr>
              <w:rPr>
                <w:rFonts w:asciiTheme="minorHAnsi" w:hAnsiTheme="minorHAnsi" w:cs="Arial"/>
                <w:szCs w:val="22"/>
              </w:rPr>
            </w:pPr>
            <w:r w:rsidRPr="00502410">
              <w:rPr>
                <w:rFonts w:asciiTheme="minorHAnsi" w:hAnsiTheme="minorHAnsi"/>
                <w:szCs w:val="22"/>
              </w:rPr>
              <w:t xml:space="preserve">19.2.5  </w:t>
            </w:r>
          </w:p>
        </w:tc>
      </w:tr>
      <w:tr w:rsidR="00770008" w:rsidRPr="00EB2B36" w:rsidTr="00F70632">
        <w:tc>
          <w:tcPr>
            <w:tcW w:w="2376" w:type="dxa"/>
            <w:shd w:val="clear" w:color="auto" w:fill="auto"/>
          </w:tcPr>
          <w:p w:rsidR="00770008" w:rsidRPr="00502410" w:rsidRDefault="00770008" w:rsidP="00FD7E71">
            <w:pPr>
              <w:rPr>
                <w:rFonts w:asciiTheme="minorHAnsi" w:hAnsiTheme="minorHAnsi" w:cs="Arial"/>
                <w:szCs w:val="22"/>
              </w:rPr>
            </w:pPr>
            <w:r w:rsidRPr="00502410">
              <w:rPr>
                <w:rFonts w:asciiTheme="minorHAnsi" w:hAnsiTheme="minorHAnsi" w:cs="Arial"/>
                <w:szCs w:val="22"/>
              </w:rPr>
              <w:t>Τίτλος υπο-δράσης</w:t>
            </w:r>
          </w:p>
        </w:tc>
        <w:tc>
          <w:tcPr>
            <w:tcW w:w="6146" w:type="dxa"/>
            <w:gridSpan w:val="4"/>
            <w:shd w:val="clear" w:color="auto" w:fill="auto"/>
          </w:tcPr>
          <w:p w:rsidR="00770008" w:rsidRPr="00502410" w:rsidRDefault="00770008" w:rsidP="00FD7E71">
            <w:pPr>
              <w:rPr>
                <w:rFonts w:asciiTheme="minorHAnsi" w:hAnsiTheme="minorHAnsi" w:cs="Arial"/>
                <w:szCs w:val="22"/>
                <w:lang w:val="el-GR"/>
              </w:rPr>
            </w:pPr>
            <w:r w:rsidRPr="00502410">
              <w:rPr>
                <w:rFonts w:asciiTheme="minorHAnsi" w:hAnsiTheme="minorHAnsi"/>
                <w:szCs w:val="22"/>
                <w:lang w:val="el-GR"/>
              </w:rPr>
              <w:t>Βελτίωση πρόσβασης σε γεωργική γη και κτηνοτροφικές εκμεταλλεύσεις</w:t>
            </w:r>
          </w:p>
        </w:tc>
      </w:tr>
      <w:tr w:rsidR="00770008" w:rsidRPr="00502410" w:rsidTr="00F70632">
        <w:tc>
          <w:tcPr>
            <w:tcW w:w="2376" w:type="dxa"/>
            <w:shd w:val="clear" w:color="auto" w:fill="auto"/>
          </w:tcPr>
          <w:p w:rsidR="00770008" w:rsidRPr="00502410" w:rsidRDefault="00770008" w:rsidP="00FD7E71">
            <w:pPr>
              <w:rPr>
                <w:rFonts w:asciiTheme="minorHAnsi" w:hAnsiTheme="minorHAnsi" w:cs="Arial"/>
                <w:szCs w:val="22"/>
                <w:lang w:val="en-US"/>
              </w:rPr>
            </w:pPr>
            <w:r w:rsidRPr="00502410">
              <w:rPr>
                <w:rFonts w:asciiTheme="minorHAnsi" w:hAnsiTheme="minorHAnsi" w:cs="Arial"/>
                <w:szCs w:val="22"/>
              </w:rPr>
              <w:t>Κωδικός υπο-δράσης</w:t>
            </w:r>
          </w:p>
        </w:tc>
        <w:tc>
          <w:tcPr>
            <w:tcW w:w="6146" w:type="dxa"/>
            <w:gridSpan w:val="4"/>
            <w:shd w:val="clear" w:color="auto" w:fill="auto"/>
          </w:tcPr>
          <w:p w:rsidR="00770008" w:rsidRPr="00502410" w:rsidRDefault="00770008" w:rsidP="00FD7E71">
            <w:pPr>
              <w:rPr>
                <w:rFonts w:asciiTheme="minorHAnsi" w:hAnsiTheme="minorHAnsi" w:cs="Arial"/>
                <w:szCs w:val="22"/>
              </w:rPr>
            </w:pPr>
            <w:r w:rsidRPr="00502410">
              <w:rPr>
                <w:rFonts w:asciiTheme="minorHAnsi" w:hAnsiTheme="minorHAnsi" w:cs="Arial"/>
                <w:szCs w:val="22"/>
                <w:lang w:val="en-US"/>
              </w:rPr>
              <w:t>19.2.5.1</w:t>
            </w:r>
          </w:p>
        </w:tc>
      </w:tr>
      <w:tr w:rsidR="00770008" w:rsidRPr="00EB2B36" w:rsidTr="00F70632">
        <w:tc>
          <w:tcPr>
            <w:tcW w:w="2376" w:type="dxa"/>
            <w:shd w:val="clear" w:color="auto" w:fill="auto"/>
          </w:tcPr>
          <w:p w:rsidR="00770008" w:rsidRPr="00502410" w:rsidRDefault="00770008" w:rsidP="00FD7E71">
            <w:pPr>
              <w:rPr>
                <w:rFonts w:asciiTheme="minorHAnsi" w:hAnsiTheme="minorHAnsi" w:cs="Arial"/>
                <w:szCs w:val="22"/>
              </w:rPr>
            </w:pPr>
            <w:r w:rsidRPr="00502410">
              <w:rPr>
                <w:rFonts w:asciiTheme="minorHAnsi" w:hAnsiTheme="minorHAnsi" w:cs="Arial"/>
                <w:szCs w:val="22"/>
              </w:rPr>
              <w:t>Νομική βάση</w:t>
            </w:r>
          </w:p>
        </w:tc>
        <w:tc>
          <w:tcPr>
            <w:tcW w:w="6146" w:type="dxa"/>
            <w:gridSpan w:val="4"/>
            <w:shd w:val="clear" w:color="auto" w:fill="auto"/>
          </w:tcPr>
          <w:p w:rsidR="00770008" w:rsidRPr="00502410" w:rsidRDefault="00770008" w:rsidP="00FD7E71">
            <w:pPr>
              <w:rPr>
                <w:rFonts w:asciiTheme="minorHAnsi" w:hAnsiTheme="minorHAnsi" w:cs="Arial"/>
                <w:szCs w:val="22"/>
                <w:lang w:val="el-GR"/>
              </w:rPr>
            </w:pPr>
            <w:r w:rsidRPr="00502410">
              <w:rPr>
                <w:rFonts w:asciiTheme="minorHAnsi" w:hAnsiTheme="minorHAnsi" w:cs="Arial"/>
                <w:szCs w:val="22"/>
                <w:lang w:val="el-GR"/>
              </w:rPr>
              <w:t>Άρθρο 17§1γ καν. (ΕΕ) 1305/2013 (ενίσχυση 100%)</w:t>
            </w:r>
          </w:p>
        </w:tc>
      </w:tr>
      <w:tr w:rsidR="00770008" w:rsidRPr="00EB2B36" w:rsidTr="00F70632">
        <w:trPr>
          <w:trHeight w:val="1894"/>
        </w:trPr>
        <w:tc>
          <w:tcPr>
            <w:tcW w:w="8522" w:type="dxa"/>
            <w:gridSpan w:val="5"/>
            <w:shd w:val="clear" w:color="auto" w:fill="auto"/>
          </w:tcPr>
          <w:p w:rsidR="00770008" w:rsidRPr="00502410" w:rsidRDefault="00770008" w:rsidP="00FD7E71">
            <w:pPr>
              <w:jc w:val="center"/>
              <w:rPr>
                <w:rFonts w:asciiTheme="minorHAnsi" w:hAnsiTheme="minorHAnsi" w:cs="Arial"/>
                <w:b/>
                <w:szCs w:val="22"/>
                <w:lang w:val="el-GR"/>
              </w:rPr>
            </w:pPr>
            <w:r w:rsidRPr="00502410">
              <w:rPr>
                <w:rFonts w:asciiTheme="minorHAnsi" w:hAnsiTheme="minorHAnsi" w:cs="Arial"/>
                <w:b/>
                <w:szCs w:val="22"/>
                <w:lang w:val="el-GR"/>
              </w:rPr>
              <w:t>Αναλυτική Περιγραφή Υπο-δράσης</w:t>
            </w:r>
          </w:p>
          <w:p w:rsidR="00770008" w:rsidRPr="00502410" w:rsidRDefault="00770008" w:rsidP="00502410">
            <w:pPr>
              <w:rPr>
                <w:rFonts w:asciiTheme="minorHAnsi" w:hAnsiTheme="minorHAnsi" w:cs="Arial"/>
                <w:szCs w:val="22"/>
                <w:lang w:val="el-GR"/>
              </w:rPr>
            </w:pPr>
            <w:r w:rsidRPr="00502410">
              <w:rPr>
                <w:rFonts w:asciiTheme="minorHAnsi" w:hAnsiTheme="minorHAnsi" w:cs="Arial"/>
                <w:szCs w:val="22"/>
                <w:lang w:val="el-GR"/>
              </w:rPr>
              <w:t>Η υποδράση ενισχύει ενδεικτικά την μελέτη/ κατασκευή ή κατασκευή έργων οδοποιίας (όπως ασφαλτοστρωμένοι ή τσιμεντοστρωμένοι αγροτικοί δρόμοι, με τις προδιαγραφές που ορίζει η κείμενη νομοθεσία) που εξυπηρετούν την ευχερέστερη πρόσβαση γεωργών ή κτηνοτρόφων στις γεωργικές εκμεταλλεύσεις τους, προκειμένου να βελτιωθεί  η ζωτικότητα και η δυνατότητα βιοπορισμού στην ύπαιθρο. Η οδοποιία αυτή θα πρέπει να εξυπηρετεί την πρόσβαση και σε μια τουλάχιστον με</w:t>
            </w:r>
            <w:r w:rsidR="00502410">
              <w:rPr>
                <w:rFonts w:asciiTheme="minorHAnsi" w:hAnsiTheme="minorHAnsi" w:cs="Arial"/>
                <w:szCs w:val="22"/>
                <w:lang w:val="el-GR"/>
              </w:rPr>
              <w:t>ταποιητική μονάδα της περιοχής.</w:t>
            </w:r>
          </w:p>
        </w:tc>
      </w:tr>
      <w:tr w:rsidR="00770008" w:rsidRPr="00502410" w:rsidTr="00F70632">
        <w:trPr>
          <w:trHeight w:val="419"/>
        </w:trPr>
        <w:tc>
          <w:tcPr>
            <w:tcW w:w="8522" w:type="dxa"/>
            <w:gridSpan w:val="5"/>
            <w:shd w:val="clear" w:color="auto" w:fill="auto"/>
          </w:tcPr>
          <w:p w:rsidR="00770008" w:rsidRPr="00502410" w:rsidRDefault="00770008" w:rsidP="00502410">
            <w:pPr>
              <w:rPr>
                <w:rFonts w:asciiTheme="minorHAnsi" w:hAnsiTheme="minorHAnsi"/>
                <w:szCs w:val="22"/>
              </w:rPr>
            </w:pPr>
            <w:r w:rsidRPr="00502410">
              <w:rPr>
                <w:rFonts w:asciiTheme="minorHAnsi" w:hAnsiTheme="minorHAnsi"/>
                <w:szCs w:val="22"/>
                <w:lang w:val="el-GR"/>
              </w:rPr>
              <w:t xml:space="preserve"> </w:t>
            </w:r>
            <w:r w:rsidRPr="00502410">
              <w:rPr>
                <w:rFonts w:asciiTheme="minorHAnsi" w:hAnsiTheme="minorHAnsi" w:cs="Arial"/>
                <w:b/>
                <w:szCs w:val="22"/>
              </w:rPr>
              <w:t>Θεματική Κατεύθυνση που εξυπηρετείται</w:t>
            </w:r>
          </w:p>
        </w:tc>
      </w:tr>
      <w:tr w:rsidR="00770008" w:rsidRPr="00EB2B36" w:rsidTr="00F70632">
        <w:tc>
          <w:tcPr>
            <w:tcW w:w="8522" w:type="dxa"/>
            <w:gridSpan w:val="5"/>
            <w:shd w:val="clear" w:color="auto" w:fill="auto"/>
          </w:tcPr>
          <w:p w:rsidR="00770008" w:rsidRPr="00502410" w:rsidRDefault="00770008" w:rsidP="00FD7E71">
            <w:pPr>
              <w:rPr>
                <w:rFonts w:asciiTheme="minorHAnsi" w:hAnsiTheme="minorHAnsi" w:cs="Arial"/>
                <w:szCs w:val="22"/>
                <w:lang w:val="el-GR"/>
              </w:rPr>
            </w:pPr>
            <w:r w:rsidRPr="00502410">
              <w:rPr>
                <w:rFonts w:asciiTheme="minorHAnsi" w:hAnsiTheme="minorHAnsi" w:cs="Arial"/>
                <w:szCs w:val="22"/>
                <w:lang w:val="el-GR"/>
              </w:rPr>
              <w:t>5η: Βελτίωση των συνθηκών διαβίωσης και ποιότητας ζωής του τοπικού πληθυσμού</w:t>
            </w:r>
          </w:p>
        </w:tc>
      </w:tr>
      <w:tr w:rsidR="00770008" w:rsidRPr="00502410" w:rsidTr="00F70632">
        <w:tc>
          <w:tcPr>
            <w:tcW w:w="8522" w:type="dxa"/>
            <w:gridSpan w:val="5"/>
            <w:shd w:val="clear" w:color="auto" w:fill="auto"/>
          </w:tcPr>
          <w:p w:rsidR="00770008" w:rsidRPr="00502410" w:rsidRDefault="00770008" w:rsidP="00FD7E71">
            <w:pPr>
              <w:jc w:val="center"/>
              <w:rPr>
                <w:rFonts w:asciiTheme="minorHAnsi" w:hAnsiTheme="minorHAnsi" w:cs="Arial"/>
                <w:b/>
                <w:szCs w:val="22"/>
              </w:rPr>
            </w:pPr>
            <w:r w:rsidRPr="00502410">
              <w:rPr>
                <w:rFonts w:asciiTheme="minorHAnsi" w:hAnsiTheme="minorHAnsi" w:cs="Arial"/>
                <w:b/>
                <w:szCs w:val="22"/>
              </w:rPr>
              <w:t>Χρηματοδοτικά στοιχεία</w:t>
            </w:r>
          </w:p>
        </w:tc>
      </w:tr>
      <w:tr w:rsidR="00770008" w:rsidRPr="00EB2B36" w:rsidTr="00F70632">
        <w:trPr>
          <w:trHeight w:val="435"/>
        </w:trPr>
        <w:tc>
          <w:tcPr>
            <w:tcW w:w="3085" w:type="dxa"/>
            <w:gridSpan w:val="2"/>
            <w:shd w:val="clear" w:color="auto" w:fill="auto"/>
          </w:tcPr>
          <w:p w:rsidR="00770008" w:rsidRPr="00502410" w:rsidRDefault="00770008" w:rsidP="00FD7E71">
            <w:pPr>
              <w:rPr>
                <w:rFonts w:asciiTheme="minorHAnsi" w:hAnsiTheme="minorHAnsi" w:cs="Arial"/>
                <w:szCs w:val="22"/>
              </w:rPr>
            </w:pPr>
          </w:p>
        </w:tc>
        <w:tc>
          <w:tcPr>
            <w:tcW w:w="1701" w:type="dxa"/>
            <w:shd w:val="clear" w:color="auto" w:fill="auto"/>
          </w:tcPr>
          <w:p w:rsidR="00770008" w:rsidRPr="00502410" w:rsidRDefault="00770008" w:rsidP="00FD7E71">
            <w:pPr>
              <w:rPr>
                <w:rFonts w:asciiTheme="minorHAnsi" w:hAnsiTheme="minorHAnsi" w:cs="Arial"/>
                <w:szCs w:val="22"/>
              </w:rPr>
            </w:pPr>
            <w:r w:rsidRPr="00502410">
              <w:rPr>
                <w:rFonts w:asciiTheme="minorHAnsi" w:hAnsiTheme="minorHAnsi" w:cs="Arial"/>
                <w:szCs w:val="22"/>
              </w:rPr>
              <w:t>Ποσό (€)</w:t>
            </w:r>
          </w:p>
        </w:tc>
        <w:tc>
          <w:tcPr>
            <w:tcW w:w="1619" w:type="dxa"/>
            <w:shd w:val="clear" w:color="auto" w:fill="auto"/>
          </w:tcPr>
          <w:p w:rsidR="00770008" w:rsidRPr="00502410" w:rsidRDefault="00770008" w:rsidP="00502410">
            <w:pPr>
              <w:jc w:val="center"/>
              <w:rPr>
                <w:rFonts w:asciiTheme="minorHAnsi" w:hAnsiTheme="minorHAnsi" w:cs="Arial"/>
                <w:szCs w:val="22"/>
                <w:lang w:val="el-GR"/>
              </w:rPr>
            </w:pPr>
            <w:r w:rsidRPr="00502410">
              <w:rPr>
                <w:rFonts w:asciiTheme="minorHAnsi" w:hAnsiTheme="minorHAnsi" w:cs="Arial"/>
                <w:szCs w:val="22"/>
                <w:lang w:val="el-GR"/>
              </w:rPr>
              <w:t>Ποσοστό (%) σε επίπεδο υπο-μέτρου</w:t>
            </w:r>
          </w:p>
        </w:tc>
        <w:tc>
          <w:tcPr>
            <w:tcW w:w="2117" w:type="dxa"/>
            <w:shd w:val="clear" w:color="auto" w:fill="auto"/>
          </w:tcPr>
          <w:p w:rsidR="00770008" w:rsidRPr="00502410" w:rsidRDefault="00770008" w:rsidP="00502410">
            <w:pPr>
              <w:jc w:val="center"/>
              <w:rPr>
                <w:rFonts w:asciiTheme="minorHAnsi" w:hAnsiTheme="minorHAnsi" w:cs="Arial"/>
                <w:szCs w:val="22"/>
                <w:lang w:val="el-GR"/>
              </w:rPr>
            </w:pPr>
            <w:r w:rsidRPr="00502410">
              <w:rPr>
                <w:rFonts w:asciiTheme="minorHAnsi" w:hAnsiTheme="minorHAnsi" w:cs="Arial"/>
                <w:szCs w:val="22"/>
                <w:lang w:val="el-GR"/>
              </w:rPr>
              <w:t>Ποσοστό (%) σε επίπεδο Τοπικού Προγράμματος</w:t>
            </w:r>
          </w:p>
        </w:tc>
      </w:tr>
      <w:tr w:rsidR="00770008" w:rsidRPr="00502410" w:rsidTr="00F70632">
        <w:trPr>
          <w:trHeight w:val="303"/>
        </w:trPr>
        <w:tc>
          <w:tcPr>
            <w:tcW w:w="3085" w:type="dxa"/>
            <w:gridSpan w:val="2"/>
            <w:shd w:val="clear" w:color="auto" w:fill="auto"/>
          </w:tcPr>
          <w:p w:rsidR="00770008" w:rsidRPr="00502410" w:rsidRDefault="00770008" w:rsidP="00FD7E71">
            <w:pPr>
              <w:rPr>
                <w:rFonts w:asciiTheme="minorHAnsi" w:hAnsiTheme="minorHAnsi" w:cs="Arial"/>
                <w:szCs w:val="22"/>
              </w:rPr>
            </w:pPr>
            <w:r w:rsidRPr="00502410">
              <w:rPr>
                <w:rFonts w:asciiTheme="minorHAnsi" w:hAnsiTheme="minorHAnsi" w:cs="Arial"/>
                <w:szCs w:val="22"/>
              </w:rPr>
              <w:t>Συνολικός Προϋπολογισμός</w:t>
            </w:r>
          </w:p>
        </w:tc>
        <w:tc>
          <w:tcPr>
            <w:tcW w:w="1701" w:type="dxa"/>
            <w:shd w:val="clear" w:color="auto" w:fill="auto"/>
          </w:tcPr>
          <w:p w:rsidR="00770008" w:rsidRPr="00502410" w:rsidRDefault="00770008" w:rsidP="00FD7E71">
            <w:pPr>
              <w:jc w:val="center"/>
              <w:rPr>
                <w:rFonts w:asciiTheme="minorHAnsi" w:hAnsiTheme="minorHAnsi"/>
                <w:bCs/>
                <w:color w:val="000000"/>
                <w:szCs w:val="22"/>
              </w:rPr>
            </w:pPr>
            <w:r w:rsidRPr="00502410">
              <w:rPr>
                <w:rFonts w:asciiTheme="minorHAnsi" w:hAnsiTheme="minorHAnsi" w:cs="Calibri"/>
                <w:color w:val="000000"/>
                <w:szCs w:val="22"/>
                <w:lang w:eastAsia="el-GR"/>
              </w:rPr>
              <w:t>200.000,00</w:t>
            </w:r>
          </w:p>
        </w:tc>
        <w:tc>
          <w:tcPr>
            <w:tcW w:w="1619" w:type="dxa"/>
            <w:shd w:val="clear" w:color="auto" w:fill="auto"/>
          </w:tcPr>
          <w:p w:rsidR="00770008" w:rsidRPr="00502410" w:rsidRDefault="00770008" w:rsidP="00FD7E71">
            <w:pPr>
              <w:jc w:val="center"/>
              <w:rPr>
                <w:rFonts w:asciiTheme="minorHAnsi" w:hAnsiTheme="minorHAnsi" w:cs="Arial"/>
                <w:szCs w:val="22"/>
              </w:rPr>
            </w:pPr>
            <w:r w:rsidRPr="00502410">
              <w:rPr>
                <w:rFonts w:asciiTheme="minorHAnsi" w:hAnsiTheme="minorHAnsi" w:cs="Calibri"/>
                <w:color w:val="000000"/>
                <w:szCs w:val="22"/>
                <w:lang w:eastAsia="el-GR"/>
              </w:rPr>
              <w:t>2,17%</w:t>
            </w:r>
          </w:p>
        </w:tc>
        <w:tc>
          <w:tcPr>
            <w:tcW w:w="2117" w:type="dxa"/>
            <w:shd w:val="clear" w:color="auto" w:fill="auto"/>
          </w:tcPr>
          <w:p w:rsidR="00770008" w:rsidRPr="00502410" w:rsidRDefault="00770008" w:rsidP="00FD7E71">
            <w:pPr>
              <w:jc w:val="center"/>
              <w:rPr>
                <w:rFonts w:asciiTheme="minorHAnsi" w:hAnsiTheme="minorHAnsi" w:cs="Arial"/>
                <w:szCs w:val="22"/>
              </w:rPr>
            </w:pPr>
            <w:r w:rsidRPr="00502410">
              <w:rPr>
                <w:rFonts w:asciiTheme="minorHAnsi" w:hAnsiTheme="minorHAnsi" w:cs="Calibri"/>
                <w:color w:val="000000"/>
                <w:szCs w:val="22"/>
                <w:lang w:eastAsia="el-GR"/>
              </w:rPr>
              <w:t>1,81%</w:t>
            </w:r>
          </w:p>
        </w:tc>
      </w:tr>
      <w:tr w:rsidR="00770008" w:rsidRPr="00502410" w:rsidTr="00F70632">
        <w:trPr>
          <w:trHeight w:val="421"/>
        </w:trPr>
        <w:tc>
          <w:tcPr>
            <w:tcW w:w="3085" w:type="dxa"/>
            <w:gridSpan w:val="2"/>
            <w:shd w:val="clear" w:color="auto" w:fill="auto"/>
          </w:tcPr>
          <w:p w:rsidR="00770008" w:rsidRPr="00502410" w:rsidRDefault="00770008" w:rsidP="00FD7E71">
            <w:pPr>
              <w:rPr>
                <w:rFonts w:asciiTheme="minorHAnsi" w:hAnsiTheme="minorHAnsi" w:cs="Arial"/>
                <w:szCs w:val="22"/>
              </w:rPr>
            </w:pPr>
            <w:r w:rsidRPr="00502410">
              <w:rPr>
                <w:rFonts w:asciiTheme="minorHAnsi" w:hAnsiTheme="minorHAnsi" w:cs="Arial"/>
                <w:szCs w:val="22"/>
              </w:rPr>
              <w:t>Δημόσια Δαπάνη</w:t>
            </w:r>
          </w:p>
        </w:tc>
        <w:tc>
          <w:tcPr>
            <w:tcW w:w="1701" w:type="dxa"/>
            <w:shd w:val="clear" w:color="auto" w:fill="auto"/>
          </w:tcPr>
          <w:p w:rsidR="00770008" w:rsidRPr="00502410" w:rsidRDefault="00770008" w:rsidP="00FD7E71">
            <w:pPr>
              <w:jc w:val="center"/>
              <w:rPr>
                <w:rFonts w:asciiTheme="minorHAnsi" w:hAnsiTheme="minorHAnsi"/>
                <w:bCs/>
                <w:color w:val="000000"/>
                <w:szCs w:val="22"/>
              </w:rPr>
            </w:pPr>
            <w:r w:rsidRPr="00502410">
              <w:rPr>
                <w:rFonts w:asciiTheme="minorHAnsi" w:hAnsiTheme="minorHAnsi" w:cs="Calibri"/>
                <w:color w:val="000000"/>
                <w:szCs w:val="22"/>
                <w:lang w:eastAsia="el-GR"/>
              </w:rPr>
              <w:t>200.000,00</w:t>
            </w:r>
          </w:p>
        </w:tc>
        <w:tc>
          <w:tcPr>
            <w:tcW w:w="1619" w:type="dxa"/>
            <w:shd w:val="clear" w:color="auto" w:fill="auto"/>
          </w:tcPr>
          <w:p w:rsidR="00770008" w:rsidRPr="00502410" w:rsidRDefault="00770008" w:rsidP="00FD7E71">
            <w:pPr>
              <w:jc w:val="center"/>
              <w:rPr>
                <w:rFonts w:asciiTheme="minorHAnsi" w:hAnsiTheme="minorHAnsi" w:cs="Arial"/>
                <w:szCs w:val="22"/>
              </w:rPr>
            </w:pPr>
            <w:r w:rsidRPr="00502410">
              <w:rPr>
                <w:rFonts w:asciiTheme="minorHAnsi" w:hAnsiTheme="minorHAnsi" w:cs="Calibri"/>
                <w:color w:val="000000"/>
                <w:szCs w:val="22"/>
                <w:lang w:eastAsia="el-GR"/>
              </w:rPr>
              <w:t>3,18%</w:t>
            </w:r>
          </w:p>
        </w:tc>
        <w:tc>
          <w:tcPr>
            <w:tcW w:w="2117" w:type="dxa"/>
            <w:shd w:val="clear" w:color="auto" w:fill="auto"/>
          </w:tcPr>
          <w:p w:rsidR="00770008" w:rsidRPr="00502410" w:rsidRDefault="00770008" w:rsidP="00FD7E71">
            <w:pPr>
              <w:jc w:val="center"/>
              <w:rPr>
                <w:rFonts w:asciiTheme="minorHAnsi" w:hAnsiTheme="minorHAnsi" w:cs="Arial"/>
                <w:szCs w:val="22"/>
              </w:rPr>
            </w:pPr>
            <w:r w:rsidRPr="00502410">
              <w:rPr>
                <w:rFonts w:asciiTheme="minorHAnsi" w:hAnsiTheme="minorHAnsi" w:cs="Calibri"/>
                <w:color w:val="000000"/>
                <w:szCs w:val="22"/>
                <w:lang w:eastAsia="el-GR"/>
              </w:rPr>
              <w:t>2,47%</w:t>
            </w:r>
          </w:p>
        </w:tc>
      </w:tr>
      <w:tr w:rsidR="00770008" w:rsidRPr="00502410" w:rsidTr="00F70632">
        <w:trPr>
          <w:trHeight w:val="432"/>
        </w:trPr>
        <w:tc>
          <w:tcPr>
            <w:tcW w:w="3085" w:type="dxa"/>
            <w:gridSpan w:val="2"/>
            <w:shd w:val="clear" w:color="auto" w:fill="auto"/>
          </w:tcPr>
          <w:p w:rsidR="00770008" w:rsidRPr="00502410" w:rsidRDefault="00770008" w:rsidP="00FD7E71">
            <w:pPr>
              <w:rPr>
                <w:rFonts w:asciiTheme="minorHAnsi" w:hAnsiTheme="minorHAnsi" w:cs="Arial"/>
                <w:szCs w:val="22"/>
              </w:rPr>
            </w:pPr>
            <w:r w:rsidRPr="00502410">
              <w:rPr>
                <w:rFonts w:asciiTheme="minorHAnsi" w:hAnsiTheme="minorHAnsi" w:cs="Arial"/>
                <w:szCs w:val="22"/>
              </w:rPr>
              <w:t>Ιδιωτική Συμμετοχή</w:t>
            </w:r>
          </w:p>
        </w:tc>
        <w:tc>
          <w:tcPr>
            <w:tcW w:w="1701" w:type="dxa"/>
            <w:shd w:val="clear" w:color="auto" w:fill="auto"/>
          </w:tcPr>
          <w:p w:rsidR="00770008" w:rsidRPr="00502410" w:rsidRDefault="00770008" w:rsidP="00FD7E71">
            <w:pPr>
              <w:jc w:val="center"/>
              <w:rPr>
                <w:rFonts w:asciiTheme="minorHAnsi" w:hAnsiTheme="minorHAnsi"/>
                <w:bCs/>
                <w:color w:val="000000"/>
                <w:szCs w:val="22"/>
              </w:rPr>
            </w:pPr>
            <w:r w:rsidRPr="00502410">
              <w:rPr>
                <w:rFonts w:asciiTheme="minorHAnsi" w:hAnsiTheme="minorHAnsi" w:cs="Calibri"/>
                <w:color w:val="000000"/>
                <w:szCs w:val="22"/>
                <w:lang w:eastAsia="el-GR"/>
              </w:rPr>
              <w:t>0,00</w:t>
            </w:r>
          </w:p>
        </w:tc>
        <w:tc>
          <w:tcPr>
            <w:tcW w:w="1619" w:type="dxa"/>
            <w:shd w:val="clear" w:color="auto" w:fill="auto"/>
          </w:tcPr>
          <w:p w:rsidR="00770008" w:rsidRPr="00502410" w:rsidRDefault="00770008" w:rsidP="00FD7E71">
            <w:pPr>
              <w:jc w:val="center"/>
              <w:rPr>
                <w:rFonts w:asciiTheme="minorHAnsi" w:hAnsiTheme="minorHAnsi" w:cs="Arial"/>
                <w:szCs w:val="22"/>
              </w:rPr>
            </w:pPr>
            <w:r w:rsidRPr="00502410">
              <w:rPr>
                <w:rFonts w:asciiTheme="minorHAnsi" w:hAnsiTheme="minorHAnsi" w:cs="Calibri"/>
                <w:color w:val="000000"/>
                <w:szCs w:val="22"/>
                <w:lang w:eastAsia="el-GR"/>
              </w:rPr>
              <w:t>0,00%</w:t>
            </w:r>
          </w:p>
        </w:tc>
        <w:tc>
          <w:tcPr>
            <w:tcW w:w="2117" w:type="dxa"/>
            <w:shd w:val="clear" w:color="auto" w:fill="auto"/>
          </w:tcPr>
          <w:p w:rsidR="00770008" w:rsidRPr="00502410" w:rsidRDefault="00770008" w:rsidP="00FD7E71">
            <w:pPr>
              <w:jc w:val="center"/>
              <w:rPr>
                <w:rFonts w:asciiTheme="minorHAnsi" w:hAnsiTheme="minorHAnsi" w:cs="Arial"/>
                <w:szCs w:val="22"/>
              </w:rPr>
            </w:pPr>
            <w:r w:rsidRPr="00502410">
              <w:rPr>
                <w:rFonts w:asciiTheme="minorHAnsi" w:hAnsiTheme="minorHAnsi" w:cs="Calibri"/>
                <w:color w:val="000000"/>
                <w:szCs w:val="22"/>
                <w:lang w:eastAsia="el-GR"/>
              </w:rPr>
              <w:t>0,00%</w:t>
            </w:r>
          </w:p>
        </w:tc>
      </w:tr>
      <w:tr w:rsidR="00770008" w:rsidRPr="00502410" w:rsidTr="00F70632">
        <w:tc>
          <w:tcPr>
            <w:tcW w:w="8522" w:type="dxa"/>
            <w:gridSpan w:val="5"/>
            <w:shd w:val="clear" w:color="auto" w:fill="auto"/>
          </w:tcPr>
          <w:p w:rsidR="00770008" w:rsidRPr="00502410" w:rsidRDefault="00770008" w:rsidP="00FD7E71">
            <w:pPr>
              <w:jc w:val="center"/>
              <w:rPr>
                <w:rFonts w:asciiTheme="minorHAnsi" w:hAnsiTheme="minorHAnsi" w:cs="Arial"/>
                <w:b/>
                <w:szCs w:val="22"/>
              </w:rPr>
            </w:pPr>
            <w:r w:rsidRPr="00502410">
              <w:rPr>
                <w:rFonts w:asciiTheme="minorHAnsi" w:hAnsiTheme="minorHAnsi" w:cs="Arial"/>
                <w:b/>
                <w:szCs w:val="22"/>
              </w:rPr>
              <w:t xml:space="preserve">Περιοχή Εφαρμογής </w:t>
            </w:r>
          </w:p>
        </w:tc>
      </w:tr>
      <w:tr w:rsidR="00770008" w:rsidRPr="00502410" w:rsidTr="00F70632">
        <w:tc>
          <w:tcPr>
            <w:tcW w:w="8522" w:type="dxa"/>
            <w:gridSpan w:val="5"/>
            <w:shd w:val="clear" w:color="auto" w:fill="auto"/>
          </w:tcPr>
          <w:p w:rsidR="00770008" w:rsidRPr="00502410" w:rsidRDefault="00770008" w:rsidP="00FD7E71">
            <w:pPr>
              <w:rPr>
                <w:rFonts w:asciiTheme="minorHAnsi" w:hAnsiTheme="minorHAnsi" w:cs="Arial"/>
                <w:szCs w:val="22"/>
              </w:rPr>
            </w:pPr>
            <w:r w:rsidRPr="00502410">
              <w:rPr>
                <w:rFonts w:asciiTheme="minorHAnsi" w:hAnsiTheme="minorHAnsi" w:cs="Arial"/>
                <w:szCs w:val="22"/>
              </w:rPr>
              <w:t>Όλη η περιοχή παρέμβασης</w:t>
            </w:r>
          </w:p>
        </w:tc>
      </w:tr>
      <w:tr w:rsidR="00770008" w:rsidRPr="00502410" w:rsidTr="00F70632">
        <w:tc>
          <w:tcPr>
            <w:tcW w:w="8522" w:type="dxa"/>
            <w:gridSpan w:val="5"/>
            <w:shd w:val="clear" w:color="auto" w:fill="auto"/>
          </w:tcPr>
          <w:p w:rsidR="00770008" w:rsidRPr="00502410" w:rsidRDefault="00770008" w:rsidP="00FD7E71">
            <w:pPr>
              <w:rPr>
                <w:rFonts w:asciiTheme="minorHAnsi" w:hAnsiTheme="minorHAnsi" w:cs="Arial"/>
                <w:b/>
                <w:szCs w:val="22"/>
              </w:rPr>
            </w:pPr>
            <w:r w:rsidRPr="00502410">
              <w:rPr>
                <w:rFonts w:asciiTheme="minorHAnsi" w:hAnsiTheme="minorHAnsi" w:cs="Arial"/>
                <w:b/>
                <w:szCs w:val="22"/>
              </w:rPr>
              <w:t xml:space="preserve">Δικαιούχοι: </w:t>
            </w:r>
            <w:r w:rsidRPr="00502410">
              <w:rPr>
                <w:rFonts w:asciiTheme="minorHAnsi" w:hAnsiTheme="minorHAnsi" w:cs="Arial"/>
                <w:szCs w:val="22"/>
              </w:rPr>
              <w:t>ΟΤΑ Α΄βαθμού</w:t>
            </w:r>
          </w:p>
        </w:tc>
      </w:tr>
      <w:tr w:rsidR="00770008" w:rsidRPr="00502410" w:rsidTr="00F70632">
        <w:tc>
          <w:tcPr>
            <w:tcW w:w="8522" w:type="dxa"/>
            <w:gridSpan w:val="5"/>
            <w:shd w:val="clear" w:color="auto" w:fill="auto"/>
          </w:tcPr>
          <w:p w:rsidR="00770008" w:rsidRPr="00502410" w:rsidRDefault="00770008" w:rsidP="00FD7E71">
            <w:pPr>
              <w:jc w:val="center"/>
              <w:rPr>
                <w:rFonts w:asciiTheme="minorHAnsi" w:hAnsiTheme="minorHAnsi" w:cs="Arial"/>
                <w:b/>
                <w:szCs w:val="22"/>
              </w:rPr>
            </w:pPr>
            <w:r w:rsidRPr="00502410">
              <w:rPr>
                <w:rFonts w:asciiTheme="minorHAnsi" w:hAnsiTheme="minorHAnsi" w:cs="Arial"/>
                <w:b/>
                <w:szCs w:val="22"/>
              </w:rPr>
              <w:t>Κριτήρια Επιλογής</w:t>
            </w:r>
          </w:p>
        </w:tc>
      </w:tr>
      <w:tr w:rsidR="00770008" w:rsidRPr="00EB2B36" w:rsidTr="00F70632">
        <w:trPr>
          <w:trHeight w:val="3803"/>
        </w:trPr>
        <w:tc>
          <w:tcPr>
            <w:tcW w:w="8522" w:type="dxa"/>
            <w:gridSpan w:val="5"/>
            <w:shd w:val="clear" w:color="auto" w:fill="auto"/>
          </w:tcPr>
          <w:p w:rsidR="00770008" w:rsidRPr="00502410" w:rsidRDefault="00770008" w:rsidP="00FD7E71">
            <w:pPr>
              <w:rPr>
                <w:rFonts w:asciiTheme="minorHAnsi" w:hAnsiTheme="minorHAnsi"/>
                <w:szCs w:val="22"/>
              </w:rPr>
            </w:pPr>
          </w:p>
          <w:tbl>
            <w:tblPr>
              <w:tblW w:w="0" w:type="auto"/>
              <w:tblLook w:val="04A0" w:firstRow="1" w:lastRow="0" w:firstColumn="1" w:lastColumn="0" w:noHBand="0" w:noVBand="1"/>
            </w:tblPr>
            <w:tblGrid>
              <w:gridCol w:w="614"/>
              <w:gridCol w:w="545"/>
              <w:gridCol w:w="2352"/>
              <w:gridCol w:w="2796"/>
              <w:gridCol w:w="1496"/>
              <w:gridCol w:w="1106"/>
            </w:tblGrid>
            <w:tr w:rsidR="00F70632" w:rsidRPr="00F70632" w:rsidTr="00F70632">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632" w:rsidRPr="00F70632" w:rsidRDefault="00F70632" w:rsidP="00F70632">
                  <w:pPr>
                    <w:jc w:val="left"/>
                    <w:rPr>
                      <w:rFonts w:ascii="Calibri" w:hAnsi="Calibri"/>
                      <w:b/>
                      <w:bCs/>
                      <w:color w:val="000000"/>
                      <w:szCs w:val="22"/>
                      <w:lang w:val="el-GR" w:eastAsia="el-GR"/>
                    </w:rPr>
                  </w:pPr>
                  <w:r w:rsidRPr="00F70632">
                    <w:rPr>
                      <w:rFonts w:ascii="Calibri" w:hAnsi="Calibri"/>
                      <w:b/>
                      <w:bCs/>
                      <w:color w:val="000000"/>
                      <w:szCs w:val="22"/>
                      <w:lang w:val="el-GR" w:eastAsia="el-GR"/>
                    </w:rPr>
                    <w:t>ΚΩΔ</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F70632" w:rsidRPr="00F70632" w:rsidRDefault="00F70632" w:rsidP="00F70632">
                  <w:pPr>
                    <w:jc w:val="center"/>
                    <w:rPr>
                      <w:rFonts w:ascii="Calibri" w:hAnsi="Calibri"/>
                      <w:b/>
                      <w:bCs/>
                      <w:color w:val="000000"/>
                      <w:sz w:val="20"/>
                      <w:lang w:val="el-GR" w:eastAsia="el-GR"/>
                    </w:rPr>
                  </w:pPr>
                  <w:r w:rsidRPr="00F70632">
                    <w:rPr>
                      <w:rFonts w:ascii="Calibri" w:hAnsi="Calibri"/>
                      <w:b/>
                      <w:bCs/>
                      <w:color w:val="000000"/>
                      <w:sz w:val="20"/>
                      <w:lang w:val="el-GR" w:eastAsia="el-GR"/>
                    </w:rPr>
                    <w:t>A/A</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F70632" w:rsidRPr="00F70632" w:rsidRDefault="00F70632" w:rsidP="00F70632">
                  <w:pPr>
                    <w:jc w:val="center"/>
                    <w:rPr>
                      <w:rFonts w:ascii="Calibri" w:hAnsi="Calibri"/>
                      <w:b/>
                      <w:bCs/>
                      <w:color w:val="000000"/>
                      <w:sz w:val="20"/>
                      <w:lang w:val="el-GR" w:eastAsia="el-GR"/>
                    </w:rPr>
                  </w:pPr>
                  <w:r w:rsidRPr="00F70632">
                    <w:rPr>
                      <w:rFonts w:ascii="Calibri" w:hAnsi="Calibri"/>
                      <w:b/>
                      <w:bCs/>
                      <w:color w:val="000000"/>
                      <w:sz w:val="20"/>
                      <w:lang w:val="el-GR" w:eastAsia="el-GR"/>
                    </w:rPr>
                    <w:t>ΚΡΙΤΗΡΙΟ</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F70632" w:rsidRPr="00F70632" w:rsidRDefault="00F70632" w:rsidP="00F70632">
                  <w:pPr>
                    <w:jc w:val="center"/>
                    <w:rPr>
                      <w:rFonts w:ascii="Calibri" w:hAnsi="Calibri"/>
                      <w:b/>
                      <w:bCs/>
                      <w:color w:val="000000"/>
                      <w:sz w:val="20"/>
                      <w:lang w:val="el-GR" w:eastAsia="el-GR"/>
                    </w:rPr>
                  </w:pPr>
                  <w:r w:rsidRPr="00F70632">
                    <w:rPr>
                      <w:rFonts w:ascii="Calibri" w:hAnsi="Calibri"/>
                      <w:b/>
                      <w:bCs/>
                      <w:color w:val="000000"/>
                      <w:sz w:val="20"/>
                      <w:lang w:val="el-GR" w:eastAsia="el-GR"/>
                    </w:rPr>
                    <w:t>ΑΝΑΛΥΣΗ</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rsidR="00F70632" w:rsidRPr="00F70632" w:rsidRDefault="00F70632" w:rsidP="00F70632">
                  <w:pPr>
                    <w:jc w:val="left"/>
                    <w:rPr>
                      <w:rFonts w:ascii="Calibri" w:hAnsi="Calibri"/>
                      <w:b/>
                      <w:bCs/>
                      <w:color w:val="000000"/>
                      <w:sz w:val="20"/>
                      <w:lang w:val="el-GR" w:eastAsia="el-GR"/>
                    </w:rPr>
                  </w:pPr>
                  <w:r w:rsidRPr="00F70632">
                    <w:rPr>
                      <w:rFonts w:ascii="Calibri" w:hAnsi="Calibri"/>
                      <w:b/>
                      <w:bCs/>
                      <w:color w:val="000000"/>
                      <w:sz w:val="20"/>
                      <w:lang w:val="el-GR" w:eastAsia="el-GR"/>
                    </w:rPr>
                    <w:t>ΒΑΘΜΟΛΟΓΙΑ  (0-100)</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rsidR="00F70632" w:rsidRPr="00F70632" w:rsidRDefault="00F70632" w:rsidP="00F70632">
                  <w:pPr>
                    <w:jc w:val="left"/>
                    <w:rPr>
                      <w:rFonts w:ascii="Calibri" w:hAnsi="Calibri"/>
                      <w:b/>
                      <w:bCs/>
                      <w:color w:val="000000"/>
                      <w:sz w:val="20"/>
                      <w:lang w:val="el-GR" w:eastAsia="el-GR"/>
                    </w:rPr>
                  </w:pPr>
                  <w:r w:rsidRPr="00F70632">
                    <w:rPr>
                      <w:rFonts w:ascii="Calibri" w:hAnsi="Calibri"/>
                      <w:b/>
                      <w:bCs/>
                      <w:color w:val="000000"/>
                      <w:sz w:val="20"/>
                      <w:lang w:val="el-GR" w:eastAsia="el-GR"/>
                    </w:rPr>
                    <w:t>ΒΑΡΥΤΗΤΑ</w:t>
                  </w:r>
                </w:p>
              </w:tc>
            </w:tr>
            <w:tr w:rsidR="00F70632" w:rsidRPr="00F70632" w:rsidTr="00F70632">
              <w:trPr>
                <w:trHeight w:val="51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70632" w:rsidRPr="00F70632" w:rsidRDefault="00F70632" w:rsidP="00F70632">
                  <w:pPr>
                    <w:jc w:val="center"/>
                    <w:rPr>
                      <w:rFonts w:ascii="Calibri" w:hAnsi="Calibri"/>
                      <w:color w:val="000000"/>
                      <w:sz w:val="20"/>
                      <w:lang w:val="el-GR" w:eastAsia="el-GR"/>
                    </w:rPr>
                  </w:pPr>
                  <w:r w:rsidRPr="00F70632">
                    <w:rPr>
                      <w:rFonts w:ascii="Calibri" w:hAnsi="Calibri"/>
                      <w:color w:val="000000"/>
                      <w:sz w:val="20"/>
                      <w:lang w:val="el-GR" w:eastAsia="el-GR"/>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70632" w:rsidRPr="00F70632" w:rsidRDefault="00F70632" w:rsidP="00F70632">
                  <w:pPr>
                    <w:jc w:val="center"/>
                    <w:rPr>
                      <w:rFonts w:ascii="Calibri" w:hAnsi="Calibri"/>
                      <w:b/>
                      <w:bCs/>
                      <w:color w:val="000000"/>
                      <w:sz w:val="20"/>
                      <w:lang w:val="el-GR" w:eastAsia="el-GR"/>
                    </w:rPr>
                  </w:pPr>
                  <w:r w:rsidRPr="00F70632">
                    <w:rPr>
                      <w:rFonts w:ascii="Calibri" w:hAnsi="Calibri"/>
                      <w:b/>
                      <w:bCs/>
                      <w:color w:val="000000"/>
                      <w:sz w:val="20"/>
                      <w:lang w:val="el-GR" w:eastAsia="el-GR"/>
                    </w:rPr>
                    <w:t>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70632" w:rsidRPr="00F70632" w:rsidRDefault="00F70632" w:rsidP="00F70632">
                  <w:pPr>
                    <w:jc w:val="center"/>
                    <w:rPr>
                      <w:rFonts w:ascii="Calibri" w:hAnsi="Calibri"/>
                      <w:color w:val="000000"/>
                      <w:sz w:val="20"/>
                      <w:lang w:val="el-GR" w:eastAsia="el-GR"/>
                    </w:rPr>
                  </w:pPr>
                  <w:r w:rsidRPr="00F70632">
                    <w:rPr>
                      <w:rFonts w:ascii="Calibri" w:hAnsi="Calibri"/>
                      <w:color w:val="000000"/>
                      <w:sz w:val="20"/>
                      <w:lang w:val="el-GR" w:eastAsia="el-GR"/>
                    </w:rPr>
                    <w:t xml:space="preserve">Σκοπιμότητα της πρότασης (Ειδικοί ή στρατηγικοί στόχοι του τοπικού προγράμματος που εξυπηρετούνται με την υλοποίηση της πρότασης) </w:t>
                  </w:r>
                  <w:r w:rsidRPr="00F70632">
                    <w:rPr>
                      <w:rFonts w:ascii="Calibri" w:hAnsi="Calibri"/>
                      <w:color w:val="000000"/>
                      <w:sz w:val="40"/>
                      <w:szCs w:val="40"/>
                      <w:lang w:val="el-GR" w:eastAsia="el-GR"/>
                    </w:rPr>
                    <w:t>*</w:t>
                  </w:r>
                </w:p>
              </w:tc>
              <w:tc>
                <w:tcPr>
                  <w:tcW w:w="0" w:type="auto"/>
                  <w:tcBorders>
                    <w:top w:val="nil"/>
                    <w:left w:val="nil"/>
                    <w:bottom w:val="single" w:sz="4" w:space="0" w:color="auto"/>
                    <w:right w:val="single" w:sz="4" w:space="0" w:color="auto"/>
                  </w:tcBorders>
                  <w:shd w:val="clear" w:color="auto" w:fill="auto"/>
                  <w:vAlign w:val="center"/>
                  <w:hideMark/>
                </w:tcPr>
                <w:p w:rsidR="00F70632" w:rsidRPr="00F70632" w:rsidRDefault="00F70632" w:rsidP="00F70632">
                  <w:pPr>
                    <w:jc w:val="center"/>
                    <w:rPr>
                      <w:rFonts w:ascii="Calibri" w:hAnsi="Calibri"/>
                      <w:color w:val="000000"/>
                      <w:sz w:val="20"/>
                      <w:lang w:val="el-GR" w:eastAsia="el-GR"/>
                    </w:rPr>
                  </w:pPr>
                  <w:r w:rsidRPr="00F70632">
                    <w:rPr>
                      <w:rFonts w:ascii="Calibri" w:hAnsi="Calibri"/>
                      <w:color w:val="000000"/>
                      <w:sz w:val="20"/>
                      <w:lang w:val="el-GR" w:eastAsia="el-GR"/>
                    </w:rPr>
                    <w:t>Συσχέτιση με το σύνολο των στόχων που αφορούν στην υπο-δράση</w:t>
                  </w:r>
                </w:p>
              </w:tc>
              <w:tc>
                <w:tcPr>
                  <w:tcW w:w="0" w:type="auto"/>
                  <w:tcBorders>
                    <w:top w:val="nil"/>
                    <w:left w:val="nil"/>
                    <w:bottom w:val="single" w:sz="4" w:space="0" w:color="auto"/>
                    <w:right w:val="single" w:sz="4" w:space="0" w:color="auto"/>
                  </w:tcBorders>
                  <w:shd w:val="clear" w:color="auto" w:fill="auto"/>
                  <w:vAlign w:val="center"/>
                  <w:hideMark/>
                </w:tcPr>
                <w:p w:rsidR="00F70632" w:rsidRPr="00F70632" w:rsidRDefault="00F70632" w:rsidP="00F70632">
                  <w:pPr>
                    <w:jc w:val="right"/>
                    <w:rPr>
                      <w:rFonts w:ascii="Calibri" w:hAnsi="Calibri"/>
                      <w:color w:val="000000"/>
                      <w:sz w:val="20"/>
                      <w:lang w:val="el-GR" w:eastAsia="el-GR"/>
                    </w:rPr>
                  </w:pPr>
                  <w:r w:rsidRPr="00F70632">
                    <w:rPr>
                      <w:rFonts w:ascii="Calibri" w:hAnsi="Calibri"/>
                      <w:color w:val="000000"/>
                      <w:sz w:val="20"/>
                      <w:lang w:val="el-GR" w:eastAsia="el-GR"/>
                    </w:rPr>
                    <w:t>100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70632" w:rsidRPr="00F70632" w:rsidRDefault="00F70632" w:rsidP="00F70632">
                  <w:pPr>
                    <w:jc w:val="center"/>
                    <w:rPr>
                      <w:rFonts w:ascii="Calibri" w:hAnsi="Calibri"/>
                      <w:b/>
                      <w:bCs/>
                      <w:color w:val="000000"/>
                      <w:sz w:val="20"/>
                      <w:lang w:val="el-GR" w:eastAsia="el-GR"/>
                    </w:rPr>
                  </w:pPr>
                  <w:r w:rsidRPr="00F70632">
                    <w:rPr>
                      <w:rFonts w:ascii="Calibri" w:hAnsi="Calibri"/>
                      <w:b/>
                      <w:bCs/>
                      <w:color w:val="000000"/>
                      <w:sz w:val="20"/>
                      <w:lang w:val="el-GR" w:eastAsia="el-GR"/>
                    </w:rPr>
                    <w:t>35%</w:t>
                  </w:r>
                </w:p>
              </w:tc>
            </w:tr>
            <w:tr w:rsidR="00F70632" w:rsidRPr="00F70632" w:rsidTr="00F70632">
              <w:trPr>
                <w:trHeight w:val="510"/>
              </w:trPr>
              <w:tc>
                <w:tcPr>
                  <w:tcW w:w="0" w:type="auto"/>
                  <w:vMerge/>
                  <w:tcBorders>
                    <w:top w:val="nil"/>
                    <w:left w:val="single" w:sz="4" w:space="0" w:color="auto"/>
                    <w:bottom w:val="single" w:sz="4" w:space="0" w:color="auto"/>
                    <w:right w:val="single" w:sz="4" w:space="0" w:color="auto"/>
                  </w:tcBorders>
                  <w:vAlign w:val="center"/>
                  <w:hideMark/>
                </w:tcPr>
                <w:p w:rsidR="00F70632" w:rsidRPr="00F70632" w:rsidRDefault="00F70632" w:rsidP="00F70632">
                  <w:pPr>
                    <w:jc w:val="left"/>
                    <w:rPr>
                      <w:rFonts w:ascii="Calibri" w:hAnsi="Calibri"/>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F70632" w:rsidRPr="00F70632" w:rsidRDefault="00F70632" w:rsidP="00F70632">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F70632" w:rsidRPr="00F70632" w:rsidRDefault="00F70632" w:rsidP="00F70632">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F70632" w:rsidRPr="00F70632" w:rsidRDefault="00F70632" w:rsidP="00F70632">
                  <w:pPr>
                    <w:jc w:val="center"/>
                    <w:rPr>
                      <w:rFonts w:ascii="Calibri" w:hAnsi="Calibri"/>
                      <w:color w:val="000000"/>
                      <w:sz w:val="20"/>
                      <w:lang w:val="el-GR" w:eastAsia="el-GR"/>
                    </w:rPr>
                  </w:pPr>
                  <w:r w:rsidRPr="00F70632">
                    <w:rPr>
                      <w:rFonts w:ascii="Calibri" w:hAnsi="Calibri"/>
                      <w:color w:val="000000"/>
                      <w:sz w:val="20"/>
                      <w:lang w:val="el-GR" w:eastAsia="el-GR"/>
                    </w:rPr>
                    <w:t>Συσχέτιση με το 70% των των στόχων που αφορούν στην υπο-δράση</w:t>
                  </w:r>
                </w:p>
              </w:tc>
              <w:tc>
                <w:tcPr>
                  <w:tcW w:w="0" w:type="auto"/>
                  <w:tcBorders>
                    <w:top w:val="nil"/>
                    <w:left w:val="nil"/>
                    <w:bottom w:val="single" w:sz="4" w:space="0" w:color="auto"/>
                    <w:right w:val="single" w:sz="4" w:space="0" w:color="auto"/>
                  </w:tcBorders>
                  <w:shd w:val="clear" w:color="auto" w:fill="auto"/>
                  <w:vAlign w:val="center"/>
                  <w:hideMark/>
                </w:tcPr>
                <w:p w:rsidR="00F70632" w:rsidRPr="00F70632" w:rsidRDefault="00F70632" w:rsidP="00F70632">
                  <w:pPr>
                    <w:jc w:val="right"/>
                    <w:rPr>
                      <w:rFonts w:ascii="Calibri" w:hAnsi="Calibri"/>
                      <w:color w:val="000000"/>
                      <w:sz w:val="20"/>
                      <w:lang w:val="el-GR" w:eastAsia="el-GR"/>
                    </w:rPr>
                  </w:pPr>
                  <w:r w:rsidRPr="00F70632">
                    <w:rPr>
                      <w:rFonts w:ascii="Calibri" w:hAnsi="Calibri"/>
                      <w:color w:val="000000"/>
                      <w:sz w:val="20"/>
                      <w:lang w:val="el-GR" w:eastAsia="el-GR"/>
                    </w:rPr>
                    <w:t>70</w:t>
                  </w:r>
                </w:p>
              </w:tc>
              <w:tc>
                <w:tcPr>
                  <w:tcW w:w="0" w:type="auto"/>
                  <w:vMerge/>
                  <w:tcBorders>
                    <w:top w:val="nil"/>
                    <w:left w:val="single" w:sz="4" w:space="0" w:color="auto"/>
                    <w:bottom w:val="single" w:sz="4" w:space="0" w:color="000000"/>
                    <w:right w:val="single" w:sz="4" w:space="0" w:color="auto"/>
                  </w:tcBorders>
                  <w:vAlign w:val="center"/>
                  <w:hideMark/>
                </w:tcPr>
                <w:p w:rsidR="00F70632" w:rsidRPr="00F70632" w:rsidRDefault="00F70632" w:rsidP="00F70632">
                  <w:pPr>
                    <w:jc w:val="left"/>
                    <w:rPr>
                      <w:rFonts w:ascii="Calibri" w:hAnsi="Calibri"/>
                      <w:b/>
                      <w:bCs/>
                      <w:color w:val="000000"/>
                      <w:sz w:val="20"/>
                      <w:lang w:val="el-GR" w:eastAsia="el-GR"/>
                    </w:rPr>
                  </w:pPr>
                </w:p>
              </w:tc>
            </w:tr>
            <w:tr w:rsidR="00F70632" w:rsidRPr="00F70632" w:rsidTr="00F70632">
              <w:trPr>
                <w:trHeight w:val="510"/>
              </w:trPr>
              <w:tc>
                <w:tcPr>
                  <w:tcW w:w="0" w:type="auto"/>
                  <w:vMerge/>
                  <w:tcBorders>
                    <w:top w:val="nil"/>
                    <w:left w:val="single" w:sz="4" w:space="0" w:color="auto"/>
                    <w:bottom w:val="single" w:sz="4" w:space="0" w:color="auto"/>
                    <w:right w:val="single" w:sz="4" w:space="0" w:color="auto"/>
                  </w:tcBorders>
                  <w:vAlign w:val="center"/>
                  <w:hideMark/>
                </w:tcPr>
                <w:p w:rsidR="00F70632" w:rsidRPr="00F70632" w:rsidRDefault="00F70632" w:rsidP="00F70632">
                  <w:pPr>
                    <w:jc w:val="left"/>
                    <w:rPr>
                      <w:rFonts w:ascii="Calibri" w:hAnsi="Calibri"/>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F70632" w:rsidRPr="00F70632" w:rsidRDefault="00F70632" w:rsidP="00F70632">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F70632" w:rsidRPr="00F70632" w:rsidRDefault="00F70632" w:rsidP="00F70632">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F70632" w:rsidRPr="00F70632" w:rsidRDefault="00F70632" w:rsidP="00F70632">
                  <w:pPr>
                    <w:jc w:val="center"/>
                    <w:rPr>
                      <w:rFonts w:ascii="Calibri" w:hAnsi="Calibri"/>
                      <w:color w:val="000000"/>
                      <w:sz w:val="20"/>
                      <w:lang w:val="el-GR" w:eastAsia="el-GR"/>
                    </w:rPr>
                  </w:pPr>
                  <w:r w:rsidRPr="00F70632">
                    <w:rPr>
                      <w:rFonts w:ascii="Calibri" w:hAnsi="Calibri"/>
                      <w:color w:val="000000"/>
                      <w:sz w:val="20"/>
                      <w:lang w:val="el-GR" w:eastAsia="el-GR"/>
                    </w:rPr>
                    <w:t>Συσχέτιση με το 30% των των στόχων που αφορούν στην υπο-δράση</w:t>
                  </w:r>
                </w:p>
              </w:tc>
              <w:tc>
                <w:tcPr>
                  <w:tcW w:w="0" w:type="auto"/>
                  <w:tcBorders>
                    <w:top w:val="nil"/>
                    <w:left w:val="nil"/>
                    <w:bottom w:val="single" w:sz="4" w:space="0" w:color="auto"/>
                    <w:right w:val="single" w:sz="4" w:space="0" w:color="auto"/>
                  </w:tcBorders>
                  <w:shd w:val="clear" w:color="auto" w:fill="auto"/>
                  <w:vAlign w:val="center"/>
                  <w:hideMark/>
                </w:tcPr>
                <w:p w:rsidR="00F70632" w:rsidRPr="00F70632" w:rsidRDefault="00F70632" w:rsidP="00F70632">
                  <w:pPr>
                    <w:jc w:val="right"/>
                    <w:rPr>
                      <w:rFonts w:ascii="Calibri" w:hAnsi="Calibri"/>
                      <w:color w:val="000000"/>
                      <w:sz w:val="20"/>
                      <w:lang w:val="el-GR" w:eastAsia="el-GR"/>
                    </w:rPr>
                  </w:pPr>
                  <w:r w:rsidRPr="00F70632">
                    <w:rPr>
                      <w:rFonts w:ascii="Calibri" w:hAnsi="Calibri"/>
                      <w:color w:val="000000"/>
                      <w:sz w:val="20"/>
                      <w:lang w:val="el-GR" w:eastAsia="el-GR"/>
                    </w:rPr>
                    <w:t>30</w:t>
                  </w:r>
                </w:p>
              </w:tc>
              <w:tc>
                <w:tcPr>
                  <w:tcW w:w="0" w:type="auto"/>
                  <w:vMerge/>
                  <w:tcBorders>
                    <w:top w:val="nil"/>
                    <w:left w:val="single" w:sz="4" w:space="0" w:color="auto"/>
                    <w:bottom w:val="single" w:sz="4" w:space="0" w:color="000000"/>
                    <w:right w:val="single" w:sz="4" w:space="0" w:color="auto"/>
                  </w:tcBorders>
                  <w:vAlign w:val="center"/>
                  <w:hideMark/>
                </w:tcPr>
                <w:p w:rsidR="00F70632" w:rsidRPr="00F70632" w:rsidRDefault="00F70632" w:rsidP="00F70632">
                  <w:pPr>
                    <w:jc w:val="left"/>
                    <w:rPr>
                      <w:rFonts w:ascii="Calibri" w:hAnsi="Calibri"/>
                      <w:b/>
                      <w:bCs/>
                      <w:color w:val="000000"/>
                      <w:sz w:val="20"/>
                      <w:lang w:val="el-GR" w:eastAsia="el-GR"/>
                    </w:rPr>
                  </w:pPr>
                </w:p>
              </w:tc>
            </w:tr>
            <w:tr w:rsidR="00F70632" w:rsidRPr="00F70632" w:rsidTr="00F70632">
              <w:trPr>
                <w:trHeight w:val="765"/>
              </w:trPr>
              <w:tc>
                <w:tcPr>
                  <w:tcW w:w="0" w:type="auto"/>
                  <w:vMerge/>
                  <w:tcBorders>
                    <w:top w:val="nil"/>
                    <w:left w:val="single" w:sz="4" w:space="0" w:color="auto"/>
                    <w:bottom w:val="single" w:sz="4" w:space="0" w:color="auto"/>
                    <w:right w:val="single" w:sz="4" w:space="0" w:color="auto"/>
                  </w:tcBorders>
                  <w:vAlign w:val="center"/>
                  <w:hideMark/>
                </w:tcPr>
                <w:p w:rsidR="00F70632" w:rsidRPr="00F70632" w:rsidRDefault="00F70632" w:rsidP="00F70632">
                  <w:pPr>
                    <w:jc w:val="left"/>
                    <w:rPr>
                      <w:rFonts w:ascii="Calibri" w:hAnsi="Calibri"/>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F70632" w:rsidRPr="00F70632" w:rsidRDefault="00F70632" w:rsidP="00F70632">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F70632" w:rsidRPr="00F70632" w:rsidRDefault="00F70632" w:rsidP="00F70632">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F70632" w:rsidRPr="00F70632" w:rsidRDefault="00F70632" w:rsidP="00F70632">
                  <w:pPr>
                    <w:jc w:val="center"/>
                    <w:rPr>
                      <w:rFonts w:ascii="Calibri" w:hAnsi="Calibri"/>
                      <w:color w:val="000000"/>
                      <w:sz w:val="20"/>
                      <w:lang w:val="el-GR" w:eastAsia="el-GR"/>
                    </w:rPr>
                  </w:pPr>
                  <w:r w:rsidRPr="00F70632">
                    <w:rPr>
                      <w:rFonts w:ascii="Calibri" w:hAnsi="Calibri"/>
                      <w:color w:val="000000"/>
                      <w:sz w:val="20"/>
                      <w:lang w:val="el-GR" w:eastAsia="el-GR"/>
                    </w:rPr>
                    <w:t>Συσχέτιση με ποσοστό μικρότερο του  30% των στόχων που αφορούν στην υπο-δράση</w:t>
                  </w:r>
                </w:p>
              </w:tc>
              <w:tc>
                <w:tcPr>
                  <w:tcW w:w="0" w:type="auto"/>
                  <w:tcBorders>
                    <w:top w:val="nil"/>
                    <w:left w:val="nil"/>
                    <w:bottom w:val="single" w:sz="4" w:space="0" w:color="auto"/>
                    <w:right w:val="single" w:sz="4" w:space="0" w:color="auto"/>
                  </w:tcBorders>
                  <w:shd w:val="clear" w:color="auto" w:fill="auto"/>
                  <w:vAlign w:val="center"/>
                  <w:hideMark/>
                </w:tcPr>
                <w:p w:rsidR="00F70632" w:rsidRPr="00F70632" w:rsidRDefault="00F70632" w:rsidP="00F70632">
                  <w:pPr>
                    <w:jc w:val="right"/>
                    <w:rPr>
                      <w:rFonts w:ascii="Calibri" w:hAnsi="Calibri"/>
                      <w:color w:val="000000"/>
                      <w:sz w:val="20"/>
                      <w:lang w:val="el-GR" w:eastAsia="el-GR"/>
                    </w:rPr>
                  </w:pPr>
                  <w:r w:rsidRPr="00F70632">
                    <w:rPr>
                      <w:rFonts w:ascii="Calibri" w:hAnsi="Calibri"/>
                      <w:color w:val="000000"/>
                      <w:sz w:val="20"/>
                      <w:lang w:val="el-GR" w:eastAsia="el-GR"/>
                    </w:rPr>
                    <w:t>0</w:t>
                  </w:r>
                </w:p>
              </w:tc>
              <w:tc>
                <w:tcPr>
                  <w:tcW w:w="0" w:type="auto"/>
                  <w:vMerge/>
                  <w:tcBorders>
                    <w:top w:val="nil"/>
                    <w:left w:val="single" w:sz="4" w:space="0" w:color="auto"/>
                    <w:bottom w:val="single" w:sz="4" w:space="0" w:color="000000"/>
                    <w:right w:val="single" w:sz="4" w:space="0" w:color="auto"/>
                  </w:tcBorders>
                  <w:vAlign w:val="center"/>
                  <w:hideMark/>
                </w:tcPr>
                <w:p w:rsidR="00F70632" w:rsidRPr="00F70632" w:rsidRDefault="00F70632" w:rsidP="00F70632">
                  <w:pPr>
                    <w:jc w:val="left"/>
                    <w:rPr>
                      <w:rFonts w:ascii="Calibri" w:hAnsi="Calibri"/>
                      <w:b/>
                      <w:bCs/>
                      <w:color w:val="000000"/>
                      <w:sz w:val="20"/>
                      <w:lang w:val="el-GR" w:eastAsia="el-GR"/>
                    </w:rPr>
                  </w:pPr>
                </w:p>
              </w:tc>
            </w:tr>
            <w:tr w:rsidR="00F70632" w:rsidRPr="00F70632" w:rsidTr="00F70632">
              <w:trPr>
                <w:trHeight w:val="51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F70632" w:rsidRPr="00F70632" w:rsidRDefault="00F70632" w:rsidP="00F70632">
                  <w:pPr>
                    <w:jc w:val="center"/>
                    <w:rPr>
                      <w:rFonts w:ascii="Calibri" w:hAnsi="Calibri"/>
                      <w:color w:val="000000"/>
                      <w:sz w:val="20"/>
                      <w:lang w:val="el-GR" w:eastAsia="el-GR"/>
                    </w:rPr>
                  </w:pPr>
                  <w:r w:rsidRPr="00F70632">
                    <w:rPr>
                      <w:rFonts w:ascii="Calibri" w:hAnsi="Calibri"/>
                      <w:color w:val="000000"/>
                      <w:sz w:val="20"/>
                      <w:lang w:val="el-GR" w:eastAsia="el-GR"/>
                    </w:rPr>
                    <w:t>7</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F70632" w:rsidRPr="00F70632" w:rsidRDefault="00F70632" w:rsidP="00F70632">
                  <w:pPr>
                    <w:jc w:val="center"/>
                    <w:rPr>
                      <w:rFonts w:ascii="Calibri" w:hAnsi="Calibri"/>
                      <w:b/>
                      <w:bCs/>
                      <w:color w:val="000000"/>
                      <w:sz w:val="20"/>
                      <w:lang w:val="el-GR" w:eastAsia="el-GR"/>
                    </w:rPr>
                  </w:pPr>
                  <w:r w:rsidRPr="00F70632">
                    <w:rPr>
                      <w:rFonts w:ascii="Calibri" w:hAnsi="Calibri"/>
                      <w:b/>
                      <w:bCs/>
                      <w:color w:val="000000"/>
                      <w:sz w:val="20"/>
                      <w:lang w:val="el-GR" w:eastAsia="el-GR"/>
                    </w:rPr>
                    <w:t>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70632" w:rsidRPr="00F70632" w:rsidRDefault="00F70632" w:rsidP="00F70632">
                  <w:pPr>
                    <w:jc w:val="center"/>
                    <w:rPr>
                      <w:rFonts w:ascii="Calibri" w:hAnsi="Calibri"/>
                      <w:color w:val="000000"/>
                      <w:sz w:val="20"/>
                      <w:lang w:val="el-GR" w:eastAsia="el-GR"/>
                    </w:rPr>
                  </w:pPr>
                  <w:r w:rsidRPr="00F70632">
                    <w:rPr>
                      <w:rFonts w:ascii="Calibri" w:hAnsi="Calibri"/>
                      <w:color w:val="000000"/>
                      <w:sz w:val="20"/>
                      <w:lang w:val="el-GR" w:eastAsia="el-GR"/>
                    </w:rPr>
                    <w:t xml:space="preserve">Ρεαλιστικότητα - αξιοπιστία κόστους </w:t>
                  </w:r>
                </w:p>
              </w:tc>
              <w:tc>
                <w:tcPr>
                  <w:tcW w:w="0" w:type="auto"/>
                  <w:tcBorders>
                    <w:top w:val="nil"/>
                    <w:left w:val="nil"/>
                    <w:bottom w:val="single" w:sz="4" w:space="0" w:color="auto"/>
                    <w:right w:val="single" w:sz="4" w:space="0" w:color="auto"/>
                  </w:tcBorders>
                  <w:shd w:val="clear" w:color="auto" w:fill="auto"/>
                  <w:vAlign w:val="center"/>
                  <w:hideMark/>
                </w:tcPr>
                <w:p w:rsidR="00F70632" w:rsidRPr="00F70632" w:rsidRDefault="00F70632" w:rsidP="00F70632">
                  <w:pPr>
                    <w:jc w:val="center"/>
                    <w:rPr>
                      <w:rFonts w:ascii="Calibri" w:hAnsi="Calibri"/>
                      <w:color w:val="000000"/>
                      <w:sz w:val="20"/>
                      <w:lang w:val="el-GR" w:eastAsia="el-GR"/>
                    </w:rPr>
                  </w:pPr>
                  <w:r w:rsidRPr="00F70632">
                    <w:rPr>
                      <w:rFonts w:ascii="Calibri" w:hAnsi="Calibri"/>
                      <w:color w:val="000000"/>
                      <w:sz w:val="20"/>
                      <w:lang w:val="el-GR" w:eastAsia="el-GR"/>
                    </w:rPr>
                    <w:t>100*(αιτούμενο-εγκεκριμένο)/εγκεκριμένο ≤ 5</w:t>
                  </w:r>
                </w:p>
              </w:tc>
              <w:tc>
                <w:tcPr>
                  <w:tcW w:w="0" w:type="auto"/>
                  <w:tcBorders>
                    <w:top w:val="nil"/>
                    <w:left w:val="nil"/>
                    <w:bottom w:val="single" w:sz="4" w:space="0" w:color="auto"/>
                    <w:right w:val="single" w:sz="4" w:space="0" w:color="auto"/>
                  </w:tcBorders>
                  <w:shd w:val="clear" w:color="auto" w:fill="auto"/>
                  <w:noWrap/>
                  <w:vAlign w:val="center"/>
                  <w:hideMark/>
                </w:tcPr>
                <w:p w:rsidR="00F70632" w:rsidRPr="00F70632" w:rsidRDefault="00F70632" w:rsidP="00F70632">
                  <w:pPr>
                    <w:jc w:val="right"/>
                    <w:rPr>
                      <w:rFonts w:ascii="Calibri" w:hAnsi="Calibri"/>
                      <w:color w:val="000000"/>
                      <w:sz w:val="20"/>
                      <w:lang w:val="el-GR" w:eastAsia="el-GR"/>
                    </w:rPr>
                  </w:pPr>
                  <w:r w:rsidRPr="00F70632">
                    <w:rPr>
                      <w:rFonts w:ascii="Calibri" w:hAnsi="Calibri"/>
                      <w:color w:val="000000"/>
                      <w:sz w:val="20"/>
                      <w:lang w:val="el-GR" w:eastAsia="el-GR"/>
                    </w:rPr>
                    <w:t>100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F70632" w:rsidRPr="00F70632" w:rsidRDefault="00F70632" w:rsidP="00F70632">
                  <w:pPr>
                    <w:jc w:val="center"/>
                    <w:rPr>
                      <w:rFonts w:ascii="Calibri" w:hAnsi="Calibri"/>
                      <w:b/>
                      <w:bCs/>
                      <w:color w:val="000000"/>
                      <w:sz w:val="20"/>
                      <w:lang w:val="el-GR" w:eastAsia="el-GR"/>
                    </w:rPr>
                  </w:pPr>
                  <w:r w:rsidRPr="00F70632">
                    <w:rPr>
                      <w:rFonts w:ascii="Calibri" w:hAnsi="Calibri"/>
                      <w:b/>
                      <w:bCs/>
                      <w:color w:val="000000"/>
                      <w:sz w:val="20"/>
                      <w:lang w:val="el-GR" w:eastAsia="el-GR"/>
                    </w:rPr>
                    <w:t>4%</w:t>
                  </w:r>
                </w:p>
              </w:tc>
            </w:tr>
            <w:tr w:rsidR="00F70632" w:rsidRPr="00F70632" w:rsidTr="00F70632">
              <w:trPr>
                <w:trHeight w:val="510"/>
              </w:trPr>
              <w:tc>
                <w:tcPr>
                  <w:tcW w:w="0" w:type="auto"/>
                  <w:vMerge/>
                  <w:tcBorders>
                    <w:top w:val="nil"/>
                    <w:left w:val="single" w:sz="4" w:space="0" w:color="auto"/>
                    <w:bottom w:val="single" w:sz="4" w:space="0" w:color="auto"/>
                    <w:right w:val="single" w:sz="4" w:space="0" w:color="auto"/>
                  </w:tcBorders>
                  <w:vAlign w:val="center"/>
                  <w:hideMark/>
                </w:tcPr>
                <w:p w:rsidR="00F70632" w:rsidRPr="00F70632" w:rsidRDefault="00F70632" w:rsidP="00F70632">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F70632" w:rsidRPr="00F70632" w:rsidRDefault="00F70632" w:rsidP="00F70632">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F70632" w:rsidRPr="00F70632" w:rsidRDefault="00F70632" w:rsidP="00F70632">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F70632" w:rsidRPr="00F70632" w:rsidRDefault="00F70632" w:rsidP="00F70632">
                  <w:pPr>
                    <w:jc w:val="center"/>
                    <w:rPr>
                      <w:rFonts w:ascii="Calibri" w:hAnsi="Calibri"/>
                      <w:color w:val="000000"/>
                      <w:sz w:val="20"/>
                      <w:lang w:val="el-GR" w:eastAsia="el-GR"/>
                    </w:rPr>
                  </w:pPr>
                  <w:r w:rsidRPr="00F70632">
                    <w:rPr>
                      <w:rFonts w:ascii="Calibri" w:hAnsi="Calibri"/>
                      <w:color w:val="000000"/>
                      <w:sz w:val="20"/>
                      <w:lang w:val="el-GR" w:eastAsia="el-GR"/>
                    </w:rPr>
                    <w:t>5 &lt; 100*(αιτούμενο-εγκεκριμένο)/εγκεκριμένο ≤ 10</w:t>
                  </w:r>
                </w:p>
              </w:tc>
              <w:tc>
                <w:tcPr>
                  <w:tcW w:w="0" w:type="auto"/>
                  <w:tcBorders>
                    <w:top w:val="nil"/>
                    <w:left w:val="nil"/>
                    <w:bottom w:val="single" w:sz="4" w:space="0" w:color="auto"/>
                    <w:right w:val="single" w:sz="4" w:space="0" w:color="auto"/>
                  </w:tcBorders>
                  <w:shd w:val="clear" w:color="auto" w:fill="auto"/>
                  <w:noWrap/>
                  <w:vAlign w:val="center"/>
                  <w:hideMark/>
                </w:tcPr>
                <w:p w:rsidR="00F70632" w:rsidRPr="00F70632" w:rsidRDefault="00F70632" w:rsidP="00F70632">
                  <w:pPr>
                    <w:jc w:val="right"/>
                    <w:rPr>
                      <w:rFonts w:ascii="Calibri" w:hAnsi="Calibri"/>
                      <w:color w:val="000000"/>
                      <w:sz w:val="20"/>
                      <w:lang w:val="el-GR" w:eastAsia="el-GR"/>
                    </w:rPr>
                  </w:pPr>
                  <w:r w:rsidRPr="00F70632">
                    <w:rPr>
                      <w:rFonts w:ascii="Calibri" w:hAnsi="Calibri"/>
                      <w:color w:val="000000"/>
                      <w:sz w:val="20"/>
                      <w:lang w:val="el-GR" w:eastAsia="el-GR"/>
                    </w:rPr>
                    <w:t>60</w:t>
                  </w:r>
                </w:p>
              </w:tc>
              <w:tc>
                <w:tcPr>
                  <w:tcW w:w="0" w:type="auto"/>
                  <w:vMerge/>
                  <w:tcBorders>
                    <w:top w:val="nil"/>
                    <w:left w:val="single" w:sz="4" w:space="0" w:color="auto"/>
                    <w:bottom w:val="single" w:sz="4" w:space="0" w:color="000000"/>
                    <w:right w:val="single" w:sz="4" w:space="0" w:color="auto"/>
                  </w:tcBorders>
                  <w:vAlign w:val="center"/>
                  <w:hideMark/>
                </w:tcPr>
                <w:p w:rsidR="00F70632" w:rsidRPr="00F70632" w:rsidRDefault="00F70632" w:rsidP="00F70632">
                  <w:pPr>
                    <w:jc w:val="left"/>
                    <w:rPr>
                      <w:rFonts w:ascii="Calibri" w:hAnsi="Calibri"/>
                      <w:b/>
                      <w:bCs/>
                      <w:color w:val="000000"/>
                      <w:sz w:val="20"/>
                      <w:lang w:val="el-GR" w:eastAsia="el-GR"/>
                    </w:rPr>
                  </w:pPr>
                </w:p>
              </w:tc>
            </w:tr>
            <w:tr w:rsidR="00F70632" w:rsidRPr="00F70632" w:rsidTr="00F70632">
              <w:trPr>
                <w:trHeight w:val="510"/>
              </w:trPr>
              <w:tc>
                <w:tcPr>
                  <w:tcW w:w="0" w:type="auto"/>
                  <w:vMerge/>
                  <w:tcBorders>
                    <w:top w:val="nil"/>
                    <w:left w:val="single" w:sz="4" w:space="0" w:color="auto"/>
                    <w:bottom w:val="single" w:sz="4" w:space="0" w:color="auto"/>
                    <w:right w:val="single" w:sz="4" w:space="0" w:color="auto"/>
                  </w:tcBorders>
                  <w:vAlign w:val="center"/>
                  <w:hideMark/>
                </w:tcPr>
                <w:p w:rsidR="00F70632" w:rsidRPr="00F70632" w:rsidRDefault="00F70632" w:rsidP="00F70632">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F70632" w:rsidRPr="00F70632" w:rsidRDefault="00F70632" w:rsidP="00F70632">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F70632" w:rsidRPr="00F70632" w:rsidRDefault="00F70632" w:rsidP="00F70632">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F70632" w:rsidRPr="00F70632" w:rsidRDefault="00F70632" w:rsidP="00F70632">
                  <w:pPr>
                    <w:jc w:val="center"/>
                    <w:rPr>
                      <w:rFonts w:ascii="Calibri" w:hAnsi="Calibri"/>
                      <w:color w:val="000000"/>
                      <w:sz w:val="20"/>
                      <w:lang w:val="el-GR" w:eastAsia="el-GR"/>
                    </w:rPr>
                  </w:pPr>
                  <w:r w:rsidRPr="00F70632">
                    <w:rPr>
                      <w:rFonts w:ascii="Calibri" w:hAnsi="Calibri"/>
                      <w:color w:val="000000"/>
                      <w:sz w:val="20"/>
                      <w:lang w:val="el-GR" w:eastAsia="el-GR"/>
                    </w:rPr>
                    <w:t>10 &lt; 100*(αιτούμενο-εγκεκριμένο)/εγκεκριμένο ≤ 30</w:t>
                  </w:r>
                </w:p>
              </w:tc>
              <w:tc>
                <w:tcPr>
                  <w:tcW w:w="0" w:type="auto"/>
                  <w:tcBorders>
                    <w:top w:val="nil"/>
                    <w:left w:val="nil"/>
                    <w:bottom w:val="single" w:sz="4" w:space="0" w:color="auto"/>
                    <w:right w:val="single" w:sz="4" w:space="0" w:color="auto"/>
                  </w:tcBorders>
                  <w:shd w:val="clear" w:color="auto" w:fill="auto"/>
                  <w:noWrap/>
                  <w:vAlign w:val="center"/>
                  <w:hideMark/>
                </w:tcPr>
                <w:p w:rsidR="00F70632" w:rsidRPr="00F70632" w:rsidRDefault="00F70632" w:rsidP="00F70632">
                  <w:pPr>
                    <w:jc w:val="right"/>
                    <w:rPr>
                      <w:rFonts w:ascii="Calibri" w:hAnsi="Calibri"/>
                      <w:color w:val="000000"/>
                      <w:sz w:val="20"/>
                      <w:lang w:val="el-GR" w:eastAsia="el-GR"/>
                    </w:rPr>
                  </w:pPr>
                  <w:r w:rsidRPr="00F70632">
                    <w:rPr>
                      <w:rFonts w:ascii="Calibri" w:hAnsi="Calibri"/>
                      <w:color w:val="000000"/>
                      <w:sz w:val="20"/>
                      <w:lang w:val="el-GR" w:eastAsia="el-GR"/>
                    </w:rPr>
                    <w:t>30</w:t>
                  </w:r>
                </w:p>
              </w:tc>
              <w:tc>
                <w:tcPr>
                  <w:tcW w:w="0" w:type="auto"/>
                  <w:vMerge/>
                  <w:tcBorders>
                    <w:top w:val="nil"/>
                    <w:left w:val="single" w:sz="4" w:space="0" w:color="auto"/>
                    <w:bottom w:val="single" w:sz="4" w:space="0" w:color="000000"/>
                    <w:right w:val="single" w:sz="4" w:space="0" w:color="auto"/>
                  </w:tcBorders>
                  <w:vAlign w:val="center"/>
                  <w:hideMark/>
                </w:tcPr>
                <w:p w:rsidR="00F70632" w:rsidRPr="00F70632" w:rsidRDefault="00F70632" w:rsidP="00F70632">
                  <w:pPr>
                    <w:jc w:val="left"/>
                    <w:rPr>
                      <w:rFonts w:ascii="Calibri" w:hAnsi="Calibri"/>
                      <w:b/>
                      <w:bCs/>
                      <w:color w:val="000000"/>
                      <w:sz w:val="20"/>
                      <w:lang w:val="el-GR" w:eastAsia="el-GR"/>
                    </w:rPr>
                  </w:pPr>
                </w:p>
              </w:tc>
            </w:tr>
            <w:tr w:rsidR="00F70632" w:rsidRPr="00F70632" w:rsidTr="00F70632">
              <w:trPr>
                <w:trHeight w:val="585"/>
              </w:trPr>
              <w:tc>
                <w:tcPr>
                  <w:tcW w:w="0" w:type="auto"/>
                  <w:vMerge/>
                  <w:tcBorders>
                    <w:top w:val="nil"/>
                    <w:left w:val="single" w:sz="4" w:space="0" w:color="auto"/>
                    <w:bottom w:val="single" w:sz="4" w:space="0" w:color="auto"/>
                    <w:right w:val="single" w:sz="4" w:space="0" w:color="auto"/>
                  </w:tcBorders>
                  <w:vAlign w:val="center"/>
                  <w:hideMark/>
                </w:tcPr>
                <w:p w:rsidR="00F70632" w:rsidRPr="00F70632" w:rsidRDefault="00F70632" w:rsidP="00F70632">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F70632" w:rsidRPr="00F70632" w:rsidRDefault="00F70632" w:rsidP="00F70632">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F70632" w:rsidRPr="00F70632" w:rsidRDefault="00F70632" w:rsidP="00F70632">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F70632" w:rsidRPr="00F70632" w:rsidRDefault="00F70632" w:rsidP="00F70632">
                  <w:pPr>
                    <w:jc w:val="center"/>
                    <w:rPr>
                      <w:rFonts w:ascii="Calibri" w:hAnsi="Calibri"/>
                      <w:color w:val="000000"/>
                      <w:sz w:val="20"/>
                      <w:lang w:val="el-GR" w:eastAsia="el-GR"/>
                    </w:rPr>
                  </w:pPr>
                  <w:r w:rsidRPr="00F70632">
                    <w:rPr>
                      <w:rFonts w:ascii="Calibri" w:hAnsi="Calibri"/>
                      <w:color w:val="000000"/>
                      <w:sz w:val="20"/>
                      <w:lang w:val="el-GR" w:eastAsia="el-GR"/>
                    </w:rPr>
                    <w:t>100*(αιτούμενο-εγκεκριμένο)/εγκεκριμένο &gt; 30</w:t>
                  </w:r>
                </w:p>
              </w:tc>
              <w:tc>
                <w:tcPr>
                  <w:tcW w:w="0" w:type="auto"/>
                  <w:tcBorders>
                    <w:top w:val="nil"/>
                    <w:left w:val="nil"/>
                    <w:bottom w:val="single" w:sz="4" w:space="0" w:color="auto"/>
                    <w:right w:val="single" w:sz="4" w:space="0" w:color="auto"/>
                  </w:tcBorders>
                  <w:shd w:val="clear" w:color="auto" w:fill="auto"/>
                  <w:noWrap/>
                  <w:vAlign w:val="center"/>
                  <w:hideMark/>
                </w:tcPr>
                <w:p w:rsidR="00F70632" w:rsidRPr="00F70632" w:rsidRDefault="00F70632" w:rsidP="00F70632">
                  <w:pPr>
                    <w:jc w:val="right"/>
                    <w:rPr>
                      <w:rFonts w:ascii="Calibri" w:hAnsi="Calibri"/>
                      <w:color w:val="000000"/>
                      <w:sz w:val="20"/>
                      <w:lang w:val="el-GR" w:eastAsia="el-GR"/>
                    </w:rPr>
                  </w:pPr>
                  <w:r w:rsidRPr="00F70632">
                    <w:rPr>
                      <w:rFonts w:ascii="Calibri" w:hAnsi="Calibri"/>
                      <w:color w:val="000000"/>
                      <w:sz w:val="20"/>
                      <w:lang w:val="el-GR" w:eastAsia="el-GR"/>
                    </w:rPr>
                    <w:t>0</w:t>
                  </w:r>
                </w:p>
              </w:tc>
              <w:tc>
                <w:tcPr>
                  <w:tcW w:w="0" w:type="auto"/>
                  <w:vMerge/>
                  <w:tcBorders>
                    <w:top w:val="nil"/>
                    <w:left w:val="single" w:sz="4" w:space="0" w:color="auto"/>
                    <w:bottom w:val="single" w:sz="4" w:space="0" w:color="000000"/>
                    <w:right w:val="single" w:sz="4" w:space="0" w:color="auto"/>
                  </w:tcBorders>
                  <w:vAlign w:val="center"/>
                  <w:hideMark/>
                </w:tcPr>
                <w:p w:rsidR="00F70632" w:rsidRPr="00F70632" w:rsidRDefault="00F70632" w:rsidP="00F70632">
                  <w:pPr>
                    <w:jc w:val="left"/>
                    <w:rPr>
                      <w:rFonts w:ascii="Calibri" w:hAnsi="Calibri"/>
                      <w:b/>
                      <w:bCs/>
                      <w:color w:val="000000"/>
                      <w:sz w:val="20"/>
                      <w:lang w:val="el-GR" w:eastAsia="el-GR"/>
                    </w:rPr>
                  </w:pPr>
                </w:p>
              </w:tc>
            </w:tr>
            <w:tr w:rsidR="00F70632" w:rsidRPr="00F70632" w:rsidTr="00F70632">
              <w:trPr>
                <w:trHeight w:val="51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F70632" w:rsidRPr="00F70632" w:rsidRDefault="00F70632" w:rsidP="00F70632">
                  <w:pPr>
                    <w:jc w:val="center"/>
                    <w:rPr>
                      <w:rFonts w:ascii="Calibri" w:hAnsi="Calibri"/>
                      <w:color w:val="000000"/>
                      <w:sz w:val="20"/>
                      <w:lang w:val="el-GR" w:eastAsia="el-GR"/>
                    </w:rPr>
                  </w:pPr>
                  <w:r w:rsidRPr="00F70632">
                    <w:rPr>
                      <w:rFonts w:ascii="Calibri" w:hAnsi="Calibri"/>
                      <w:color w:val="000000"/>
                      <w:sz w:val="20"/>
                      <w:lang w:val="el-GR" w:eastAsia="el-GR"/>
                    </w:rPr>
                    <w:t>8</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F70632" w:rsidRPr="00F70632" w:rsidRDefault="00F70632" w:rsidP="00F70632">
                  <w:pPr>
                    <w:jc w:val="center"/>
                    <w:rPr>
                      <w:rFonts w:ascii="Calibri" w:hAnsi="Calibri"/>
                      <w:b/>
                      <w:bCs/>
                      <w:color w:val="000000"/>
                      <w:sz w:val="20"/>
                      <w:lang w:val="el-GR" w:eastAsia="el-GR"/>
                    </w:rPr>
                  </w:pPr>
                  <w:r w:rsidRPr="00F70632">
                    <w:rPr>
                      <w:rFonts w:ascii="Calibri" w:hAnsi="Calibri"/>
                      <w:b/>
                      <w:bCs/>
                      <w:color w:val="000000"/>
                      <w:sz w:val="20"/>
                      <w:lang w:val="el-GR" w:eastAsia="el-GR"/>
                    </w:rPr>
                    <w:t>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70632" w:rsidRPr="00F70632" w:rsidRDefault="00F70632" w:rsidP="00F70632">
                  <w:pPr>
                    <w:jc w:val="center"/>
                    <w:rPr>
                      <w:rFonts w:ascii="Calibri" w:hAnsi="Calibri"/>
                      <w:color w:val="000000"/>
                      <w:sz w:val="20"/>
                      <w:lang w:val="el-GR" w:eastAsia="el-GR"/>
                    </w:rPr>
                  </w:pPr>
                  <w:r w:rsidRPr="00F70632">
                    <w:rPr>
                      <w:rFonts w:ascii="Calibri" w:hAnsi="Calibri"/>
                      <w:color w:val="000000"/>
                      <w:sz w:val="20"/>
                      <w:lang w:val="el-GR" w:eastAsia="el-GR"/>
                    </w:rPr>
                    <w:t xml:space="preserve">Ρεαλιστικότητα χρονοδιαγράμματος </w:t>
                  </w:r>
                  <w:r w:rsidRPr="00F70632">
                    <w:rPr>
                      <w:rFonts w:ascii="Calibri" w:hAnsi="Calibri"/>
                      <w:color w:val="000000"/>
                      <w:sz w:val="20"/>
                      <w:lang w:val="el-GR" w:eastAsia="el-GR"/>
                    </w:rPr>
                    <w:lastRenderedPageBreak/>
                    <w:t>υλοποίησης επένδυσης</w:t>
                  </w:r>
                </w:p>
              </w:tc>
              <w:tc>
                <w:tcPr>
                  <w:tcW w:w="0" w:type="auto"/>
                  <w:tcBorders>
                    <w:top w:val="nil"/>
                    <w:left w:val="nil"/>
                    <w:bottom w:val="single" w:sz="4" w:space="0" w:color="auto"/>
                    <w:right w:val="single" w:sz="4" w:space="0" w:color="auto"/>
                  </w:tcBorders>
                  <w:shd w:val="clear" w:color="auto" w:fill="auto"/>
                  <w:vAlign w:val="center"/>
                  <w:hideMark/>
                </w:tcPr>
                <w:p w:rsidR="00F70632" w:rsidRPr="00F70632" w:rsidRDefault="00F70632" w:rsidP="00F70632">
                  <w:pPr>
                    <w:jc w:val="center"/>
                    <w:rPr>
                      <w:rFonts w:ascii="Calibri" w:hAnsi="Calibri"/>
                      <w:color w:val="000000"/>
                      <w:sz w:val="20"/>
                      <w:lang w:val="el-GR" w:eastAsia="el-GR"/>
                    </w:rPr>
                  </w:pPr>
                  <w:r w:rsidRPr="00F70632">
                    <w:rPr>
                      <w:rFonts w:ascii="Calibri" w:hAnsi="Calibri"/>
                      <w:color w:val="000000"/>
                      <w:sz w:val="20"/>
                      <w:lang w:val="el-GR" w:eastAsia="el-GR"/>
                    </w:rPr>
                    <w:lastRenderedPageBreak/>
                    <w:t xml:space="preserve">Χρονοδιάγραμμα σύμφωνο με το είδος και το μέγεθος του </w:t>
                  </w:r>
                  <w:r w:rsidRPr="00F70632">
                    <w:rPr>
                      <w:rFonts w:ascii="Calibri" w:hAnsi="Calibri"/>
                      <w:color w:val="000000"/>
                      <w:sz w:val="20"/>
                      <w:lang w:val="el-GR" w:eastAsia="el-GR"/>
                    </w:rPr>
                    <w:lastRenderedPageBreak/>
                    <w:t>έργου</w:t>
                  </w:r>
                </w:p>
              </w:tc>
              <w:tc>
                <w:tcPr>
                  <w:tcW w:w="0" w:type="auto"/>
                  <w:tcBorders>
                    <w:top w:val="nil"/>
                    <w:left w:val="nil"/>
                    <w:bottom w:val="single" w:sz="4" w:space="0" w:color="auto"/>
                    <w:right w:val="single" w:sz="4" w:space="0" w:color="auto"/>
                  </w:tcBorders>
                  <w:shd w:val="clear" w:color="auto" w:fill="auto"/>
                  <w:noWrap/>
                  <w:vAlign w:val="center"/>
                  <w:hideMark/>
                </w:tcPr>
                <w:p w:rsidR="00F70632" w:rsidRPr="00F70632" w:rsidRDefault="00F70632" w:rsidP="00F70632">
                  <w:pPr>
                    <w:jc w:val="right"/>
                    <w:rPr>
                      <w:rFonts w:ascii="Calibri" w:hAnsi="Calibri"/>
                      <w:color w:val="000000"/>
                      <w:sz w:val="20"/>
                      <w:lang w:val="el-GR" w:eastAsia="el-GR"/>
                    </w:rPr>
                  </w:pPr>
                  <w:r w:rsidRPr="00F70632">
                    <w:rPr>
                      <w:rFonts w:ascii="Calibri" w:hAnsi="Calibri"/>
                      <w:color w:val="000000"/>
                      <w:sz w:val="20"/>
                      <w:lang w:val="el-GR" w:eastAsia="el-GR"/>
                    </w:rPr>
                    <w:lastRenderedPageBreak/>
                    <w:t>50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F70632" w:rsidRPr="00F70632" w:rsidRDefault="00F70632" w:rsidP="00F70632">
                  <w:pPr>
                    <w:jc w:val="center"/>
                    <w:rPr>
                      <w:rFonts w:ascii="Calibri" w:hAnsi="Calibri"/>
                      <w:b/>
                      <w:bCs/>
                      <w:color w:val="000000"/>
                      <w:sz w:val="20"/>
                      <w:lang w:val="el-GR" w:eastAsia="el-GR"/>
                    </w:rPr>
                  </w:pPr>
                  <w:r w:rsidRPr="00F70632">
                    <w:rPr>
                      <w:rFonts w:ascii="Calibri" w:hAnsi="Calibri"/>
                      <w:b/>
                      <w:bCs/>
                      <w:color w:val="000000"/>
                      <w:sz w:val="20"/>
                      <w:lang w:val="el-GR" w:eastAsia="el-GR"/>
                    </w:rPr>
                    <w:t>2%</w:t>
                  </w:r>
                </w:p>
              </w:tc>
            </w:tr>
            <w:tr w:rsidR="00F70632" w:rsidRPr="00F70632" w:rsidTr="00F70632">
              <w:trPr>
                <w:trHeight w:val="765"/>
              </w:trPr>
              <w:tc>
                <w:tcPr>
                  <w:tcW w:w="0" w:type="auto"/>
                  <w:vMerge/>
                  <w:tcBorders>
                    <w:top w:val="nil"/>
                    <w:left w:val="single" w:sz="4" w:space="0" w:color="auto"/>
                    <w:bottom w:val="single" w:sz="4" w:space="0" w:color="auto"/>
                    <w:right w:val="single" w:sz="4" w:space="0" w:color="auto"/>
                  </w:tcBorders>
                  <w:vAlign w:val="center"/>
                  <w:hideMark/>
                </w:tcPr>
                <w:p w:rsidR="00F70632" w:rsidRPr="00F70632" w:rsidRDefault="00F70632" w:rsidP="00F70632">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F70632" w:rsidRPr="00F70632" w:rsidRDefault="00F70632" w:rsidP="00F70632">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F70632" w:rsidRPr="00F70632" w:rsidRDefault="00F70632" w:rsidP="00F70632">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F70632" w:rsidRPr="00F70632" w:rsidRDefault="00F70632" w:rsidP="00F70632">
                  <w:pPr>
                    <w:jc w:val="center"/>
                    <w:rPr>
                      <w:rFonts w:ascii="Calibri" w:hAnsi="Calibri"/>
                      <w:color w:val="000000"/>
                      <w:sz w:val="20"/>
                      <w:lang w:val="el-GR" w:eastAsia="el-GR"/>
                    </w:rPr>
                  </w:pPr>
                  <w:r w:rsidRPr="00F70632">
                    <w:rPr>
                      <w:rFonts w:ascii="Calibri" w:hAnsi="Calibri"/>
                      <w:color w:val="000000"/>
                      <w:sz w:val="20"/>
                      <w:lang w:val="el-GR" w:eastAsia="el-GR"/>
                    </w:rPr>
                    <w:t>Ορθολογικός προσδιορισμός των επιμέρους φάσεων υλοποίησης του έργου</w:t>
                  </w:r>
                </w:p>
              </w:tc>
              <w:tc>
                <w:tcPr>
                  <w:tcW w:w="0" w:type="auto"/>
                  <w:tcBorders>
                    <w:top w:val="nil"/>
                    <w:left w:val="nil"/>
                    <w:bottom w:val="single" w:sz="4" w:space="0" w:color="auto"/>
                    <w:right w:val="single" w:sz="4" w:space="0" w:color="auto"/>
                  </w:tcBorders>
                  <w:shd w:val="clear" w:color="auto" w:fill="auto"/>
                  <w:noWrap/>
                  <w:vAlign w:val="center"/>
                  <w:hideMark/>
                </w:tcPr>
                <w:p w:rsidR="00F70632" w:rsidRPr="00F70632" w:rsidRDefault="00F70632" w:rsidP="00F70632">
                  <w:pPr>
                    <w:jc w:val="right"/>
                    <w:rPr>
                      <w:rFonts w:ascii="Calibri" w:hAnsi="Calibri"/>
                      <w:color w:val="000000"/>
                      <w:sz w:val="20"/>
                      <w:lang w:val="el-GR" w:eastAsia="el-GR"/>
                    </w:rPr>
                  </w:pPr>
                  <w:r w:rsidRPr="00F70632">
                    <w:rPr>
                      <w:rFonts w:ascii="Calibri" w:hAnsi="Calibri"/>
                      <w:color w:val="000000"/>
                      <w:sz w:val="20"/>
                      <w:lang w:val="el-GR" w:eastAsia="el-GR"/>
                    </w:rPr>
                    <w:t>50</w:t>
                  </w:r>
                </w:p>
              </w:tc>
              <w:tc>
                <w:tcPr>
                  <w:tcW w:w="0" w:type="auto"/>
                  <w:vMerge/>
                  <w:tcBorders>
                    <w:top w:val="nil"/>
                    <w:left w:val="single" w:sz="4" w:space="0" w:color="auto"/>
                    <w:bottom w:val="single" w:sz="4" w:space="0" w:color="000000"/>
                    <w:right w:val="single" w:sz="4" w:space="0" w:color="auto"/>
                  </w:tcBorders>
                  <w:vAlign w:val="center"/>
                  <w:hideMark/>
                </w:tcPr>
                <w:p w:rsidR="00F70632" w:rsidRPr="00F70632" w:rsidRDefault="00F70632" w:rsidP="00F70632">
                  <w:pPr>
                    <w:jc w:val="left"/>
                    <w:rPr>
                      <w:rFonts w:ascii="Calibri" w:hAnsi="Calibri"/>
                      <w:b/>
                      <w:bCs/>
                      <w:color w:val="000000"/>
                      <w:sz w:val="20"/>
                      <w:lang w:val="el-GR" w:eastAsia="el-GR"/>
                    </w:rPr>
                  </w:pPr>
                </w:p>
              </w:tc>
            </w:tr>
            <w:tr w:rsidR="00F70632" w:rsidRPr="00F70632" w:rsidTr="00F70632">
              <w:trPr>
                <w:trHeight w:val="10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70632" w:rsidRPr="00F70632" w:rsidRDefault="00F70632" w:rsidP="00F70632">
                  <w:pPr>
                    <w:jc w:val="center"/>
                    <w:rPr>
                      <w:rFonts w:ascii="Calibri" w:hAnsi="Calibri"/>
                      <w:color w:val="000000"/>
                      <w:sz w:val="20"/>
                      <w:lang w:val="el-GR" w:eastAsia="el-GR"/>
                    </w:rPr>
                  </w:pPr>
                  <w:r w:rsidRPr="00F70632">
                    <w:rPr>
                      <w:rFonts w:ascii="Calibri" w:hAnsi="Calibri"/>
                      <w:color w:val="000000"/>
                      <w:sz w:val="20"/>
                      <w:lang w:val="el-GR" w:eastAsia="el-GR"/>
                    </w:rPr>
                    <w:t>10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70632" w:rsidRPr="00F70632" w:rsidRDefault="00F70632" w:rsidP="00F70632">
                  <w:pPr>
                    <w:jc w:val="center"/>
                    <w:rPr>
                      <w:rFonts w:ascii="Calibri" w:hAnsi="Calibri"/>
                      <w:b/>
                      <w:bCs/>
                      <w:color w:val="000000"/>
                      <w:sz w:val="20"/>
                      <w:lang w:val="el-GR" w:eastAsia="el-GR"/>
                    </w:rPr>
                  </w:pPr>
                  <w:r w:rsidRPr="00F70632">
                    <w:rPr>
                      <w:rFonts w:ascii="Calibri" w:hAnsi="Calibri"/>
                      <w:b/>
                      <w:bCs/>
                      <w:color w:val="000000"/>
                      <w:sz w:val="20"/>
                      <w:lang w:val="el-GR" w:eastAsia="el-GR"/>
                    </w:rPr>
                    <w:t>5</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70632" w:rsidRPr="00F70632" w:rsidRDefault="00F70632" w:rsidP="00F70632">
                  <w:pPr>
                    <w:jc w:val="center"/>
                    <w:rPr>
                      <w:rFonts w:ascii="Calibri" w:hAnsi="Calibri"/>
                      <w:color w:val="000000"/>
                      <w:sz w:val="20"/>
                      <w:lang w:val="el-GR" w:eastAsia="el-GR"/>
                    </w:rPr>
                  </w:pPr>
                  <w:r w:rsidRPr="00F70632">
                    <w:rPr>
                      <w:rFonts w:ascii="Calibri" w:hAnsi="Calibri"/>
                      <w:color w:val="000000"/>
                      <w:sz w:val="20"/>
                      <w:lang w:val="el-GR" w:eastAsia="el-GR"/>
                    </w:rPr>
                    <w:t xml:space="preserve">Σαφήνεια και πληρότητα της πρότασης  </w:t>
                  </w:r>
                </w:p>
              </w:tc>
              <w:tc>
                <w:tcPr>
                  <w:tcW w:w="0" w:type="auto"/>
                  <w:tcBorders>
                    <w:top w:val="nil"/>
                    <w:left w:val="nil"/>
                    <w:bottom w:val="single" w:sz="4" w:space="0" w:color="auto"/>
                    <w:right w:val="single" w:sz="4" w:space="0" w:color="auto"/>
                  </w:tcBorders>
                  <w:shd w:val="clear" w:color="auto" w:fill="auto"/>
                  <w:vAlign w:val="center"/>
                  <w:hideMark/>
                </w:tcPr>
                <w:p w:rsidR="00F70632" w:rsidRPr="00F70632" w:rsidRDefault="00F70632" w:rsidP="00F70632">
                  <w:pPr>
                    <w:jc w:val="center"/>
                    <w:rPr>
                      <w:rFonts w:ascii="Calibri" w:hAnsi="Calibri"/>
                      <w:color w:val="000000"/>
                      <w:sz w:val="20"/>
                      <w:lang w:val="el-GR" w:eastAsia="el-GR"/>
                    </w:rPr>
                  </w:pPr>
                  <w:r w:rsidRPr="00F70632">
                    <w:rPr>
                      <w:rFonts w:ascii="Calibri" w:hAnsi="Calibri"/>
                      <w:color w:val="000000"/>
                      <w:sz w:val="20"/>
                      <w:lang w:val="el-GR" w:eastAsia="el-GR"/>
                    </w:rPr>
                    <w:t xml:space="preserve">Σαφήνεια του περιεχομένου της πρότασης και πληρότητα ως προς τα απαιτούμενα για τη βαθμολόγηση δικαιολογητικά  </w:t>
                  </w:r>
                </w:p>
              </w:tc>
              <w:tc>
                <w:tcPr>
                  <w:tcW w:w="0" w:type="auto"/>
                  <w:tcBorders>
                    <w:top w:val="nil"/>
                    <w:left w:val="nil"/>
                    <w:bottom w:val="single" w:sz="4" w:space="0" w:color="auto"/>
                    <w:right w:val="single" w:sz="4" w:space="0" w:color="auto"/>
                  </w:tcBorders>
                  <w:shd w:val="clear" w:color="auto" w:fill="auto"/>
                  <w:vAlign w:val="center"/>
                  <w:hideMark/>
                </w:tcPr>
                <w:p w:rsidR="00F70632" w:rsidRPr="00F70632" w:rsidRDefault="00F70632" w:rsidP="00F70632">
                  <w:pPr>
                    <w:jc w:val="right"/>
                    <w:rPr>
                      <w:rFonts w:ascii="Calibri" w:hAnsi="Calibri"/>
                      <w:color w:val="000000"/>
                      <w:sz w:val="20"/>
                      <w:lang w:val="el-GR" w:eastAsia="el-GR"/>
                    </w:rPr>
                  </w:pPr>
                  <w:r w:rsidRPr="00F70632">
                    <w:rPr>
                      <w:rFonts w:ascii="Calibri" w:hAnsi="Calibri"/>
                      <w:color w:val="000000"/>
                      <w:sz w:val="20"/>
                      <w:lang w:val="el-GR" w:eastAsia="el-GR"/>
                    </w:rPr>
                    <w:t>100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70632" w:rsidRPr="00F70632" w:rsidRDefault="00F70632" w:rsidP="00F70632">
                  <w:pPr>
                    <w:jc w:val="center"/>
                    <w:rPr>
                      <w:rFonts w:ascii="Calibri" w:hAnsi="Calibri"/>
                      <w:b/>
                      <w:bCs/>
                      <w:color w:val="000000"/>
                      <w:sz w:val="20"/>
                      <w:lang w:val="el-GR" w:eastAsia="el-GR"/>
                    </w:rPr>
                  </w:pPr>
                  <w:r w:rsidRPr="00F70632">
                    <w:rPr>
                      <w:rFonts w:ascii="Calibri" w:hAnsi="Calibri"/>
                      <w:b/>
                      <w:bCs/>
                      <w:color w:val="000000"/>
                      <w:sz w:val="20"/>
                      <w:lang w:val="el-GR" w:eastAsia="el-GR"/>
                    </w:rPr>
                    <w:t>4%</w:t>
                  </w:r>
                </w:p>
              </w:tc>
            </w:tr>
            <w:tr w:rsidR="00F70632" w:rsidRPr="00F70632" w:rsidTr="00F70632">
              <w:trPr>
                <w:trHeight w:val="765"/>
              </w:trPr>
              <w:tc>
                <w:tcPr>
                  <w:tcW w:w="0" w:type="auto"/>
                  <w:vMerge/>
                  <w:tcBorders>
                    <w:top w:val="nil"/>
                    <w:left w:val="single" w:sz="4" w:space="0" w:color="auto"/>
                    <w:bottom w:val="single" w:sz="4" w:space="0" w:color="auto"/>
                    <w:right w:val="single" w:sz="4" w:space="0" w:color="auto"/>
                  </w:tcBorders>
                  <w:vAlign w:val="center"/>
                  <w:hideMark/>
                </w:tcPr>
                <w:p w:rsidR="00F70632" w:rsidRPr="00F70632" w:rsidRDefault="00F70632" w:rsidP="00F70632">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F70632" w:rsidRPr="00F70632" w:rsidRDefault="00F70632" w:rsidP="00F70632">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F70632" w:rsidRPr="00F70632" w:rsidRDefault="00F70632" w:rsidP="00F70632">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F70632" w:rsidRPr="00F70632" w:rsidRDefault="00F70632" w:rsidP="00F70632">
                  <w:pPr>
                    <w:jc w:val="center"/>
                    <w:rPr>
                      <w:rFonts w:ascii="Calibri" w:hAnsi="Calibri"/>
                      <w:color w:val="000000"/>
                      <w:sz w:val="20"/>
                      <w:lang w:val="el-GR" w:eastAsia="el-GR"/>
                    </w:rPr>
                  </w:pPr>
                  <w:r w:rsidRPr="00F70632">
                    <w:rPr>
                      <w:rFonts w:ascii="Calibri" w:hAnsi="Calibri"/>
                      <w:color w:val="000000"/>
                      <w:sz w:val="20"/>
                      <w:lang w:val="el-GR" w:eastAsia="el-GR"/>
                    </w:rPr>
                    <w:t xml:space="preserve">Ασαφής περιγραφή της πρότασης αλλά πληρότητα ως προς τα απαιτούμενα για τη βαθμολόγηση δικαιολογητικά  </w:t>
                  </w:r>
                </w:p>
              </w:tc>
              <w:tc>
                <w:tcPr>
                  <w:tcW w:w="0" w:type="auto"/>
                  <w:tcBorders>
                    <w:top w:val="nil"/>
                    <w:left w:val="nil"/>
                    <w:bottom w:val="single" w:sz="4" w:space="0" w:color="auto"/>
                    <w:right w:val="single" w:sz="4" w:space="0" w:color="auto"/>
                  </w:tcBorders>
                  <w:shd w:val="clear" w:color="auto" w:fill="auto"/>
                  <w:vAlign w:val="center"/>
                  <w:hideMark/>
                </w:tcPr>
                <w:p w:rsidR="00F70632" w:rsidRPr="00F70632" w:rsidRDefault="00F70632" w:rsidP="00F70632">
                  <w:pPr>
                    <w:jc w:val="right"/>
                    <w:rPr>
                      <w:rFonts w:ascii="Calibri" w:hAnsi="Calibri"/>
                      <w:color w:val="000000"/>
                      <w:sz w:val="20"/>
                      <w:lang w:val="el-GR" w:eastAsia="el-GR"/>
                    </w:rPr>
                  </w:pPr>
                  <w:r w:rsidRPr="00F70632">
                    <w:rPr>
                      <w:rFonts w:ascii="Calibri" w:hAnsi="Calibri"/>
                      <w:color w:val="000000"/>
                      <w:sz w:val="20"/>
                      <w:lang w:val="el-GR" w:eastAsia="el-GR"/>
                    </w:rPr>
                    <w:t>50</w:t>
                  </w:r>
                </w:p>
              </w:tc>
              <w:tc>
                <w:tcPr>
                  <w:tcW w:w="0" w:type="auto"/>
                  <w:vMerge/>
                  <w:tcBorders>
                    <w:top w:val="nil"/>
                    <w:left w:val="single" w:sz="4" w:space="0" w:color="auto"/>
                    <w:bottom w:val="single" w:sz="4" w:space="0" w:color="000000"/>
                    <w:right w:val="single" w:sz="4" w:space="0" w:color="auto"/>
                  </w:tcBorders>
                  <w:vAlign w:val="center"/>
                  <w:hideMark/>
                </w:tcPr>
                <w:p w:rsidR="00F70632" w:rsidRPr="00F70632" w:rsidRDefault="00F70632" w:rsidP="00F70632">
                  <w:pPr>
                    <w:jc w:val="left"/>
                    <w:rPr>
                      <w:rFonts w:ascii="Calibri" w:hAnsi="Calibri"/>
                      <w:b/>
                      <w:bCs/>
                      <w:color w:val="000000"/>
                      <w:sz w:val="20"/>
                      <w:lang w:val="el-GR" w:eastAsia="el-GR"/>
                    </w:rPr>
                  </w:pPr>
                </w:p>
              </w:tc>
            </w:tr>
            <w:tr w:rsidR="00F70632" w:rsidRPr="00F70632" w:rsidTr="00F70632">
              <w:trPr>
                <w:trHeight w:val="765"/>
              </w:trPr>
              <w:tc>
                <w:tcPr>
                  <w:tcW w:w="0" w:type="auto"/>
                  <w:vMerge/>
                  <w:tcBorders>
                    <w:top w:val="nil"/>
                    <w:left w:val="single" w:sz="4" w:space="0" w:color="auto"/>
                    <w:bottom w:val="single" w:sz="4" w:space="0" w:color="auto"/>
                    <w:right w:val="single" w:sz="4" w:space="0" w:color="auto"/>
                  </w:tcBorders>
                  <w:vAlign w:val="center"/>
                  <w:hideMark/>
                </w:tcPr>
                <w:p w:rsidR="00F70632" w:rsidRPr="00F70632" w:rsidRDefault="00F70632" w:rsidP="00F70632">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F70632" w:rsidRPr="00F70632" w:rsidRDefault="00F70632" w:rsidP="00F70632">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F70632" w:rsidRPr="00F70632" w:rsidRDefault="00F70632" w:rsidP="00F70632">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F70632" w:rsidRPr="00F70632" w:rsidRDefault="00F70632" w:rsidP="00F70632">
                  <w:pPr>
                    <w:jc w:val="center"/>
                    <w:rPr>
                      <w:rFonts w:ascii="Calibri" w:hAnsi="Calibri"/>
                      <w:color w:val="000000"/>
                      <w:sz w:val="20"/>
                      <w:lang w:val="el-GR" w:eastAsia="el-GR"/>
                    </w:rPr>
                  </w:pPr>
                  <w:r w:rsidRPr="00F70632">
                    <w:rPr>
                      <w:rFonts w:ascii="Calibri" w:hAnsi="Calibri"/>
                      <w:color w:val="000000"/>
                      <w:sz w:val="20"/>
                      <w:lang w:val="el-GR" w:eastAsia="el-GR"/>
                    </w:rPr>
                    <w:t>Ασαφής περιγραφή της πρότασης  και ελλείψεις ως προς τα απαιτούμενα για τη βαθμολόγηση δικαιολογητικά</w:t>
                  </w:r>
                </w:p>
              </w:tc>
              <w:tc>
                <w:tcPr>
                  <w:tcW w:w="0" w:type="auto"/>
                  <w:tcBorders>
                    <w:top w:val="nil"/>
                    <w:left w:val="nil"/>
                    <w:bottom w:val="single" w:sz="4" w:space="0" w:color="auto"/>
                    <w:right w:val="single" w:sz="4" w:space="0" w:color="auto"/>
                  </w:tcBorders>
                  <w:shd w:val="clear" w:color="auto" w:fill="auto"/>
                  <w:vAlign w:val="center"/>
                  <w:hideMark/>
                </w:tcPr>
                <w:p w:rsidR="00F70632" w:rsidRPr="00F70632" w:rsidRDefault="00F70632" w:rsidP="00F70632">
                  <w:pPr>
                    <w:jc w:val="right"/>
                    <w:rPr>
                      <w:rFonts w:ascii="Calibri" w:hAnsi="Calibri"/>
                      <w:color w:val="000000"/>
                      <w:sz w:val="20"/>
                      <w:lang w:val="el-GR" w:eastAsia="el-GR"/>
                    </w:rPr>
                  </w:pPr>
                  <w:r w:rsidRPr="00F70632">
                    <w:rPr>
                      <w:rFonts w:ascii="Calibri" w:hAnsi="Calibri"/>
                      <w:color w:val="000000"/>
                      <w:sz w:val="20"/>
                      <w:lang w:val="el-GR" w:eastAsia="el-GR"/>
                    </w:rPr>
                    <w:t>0</w:t>
                  </w:r>
                </w:p>
              </w:tc>
              <w:tc>
                <w:tcPr>
                  <w:tcW w:w="0" w:type="auto"/>
                  <w:vMerge/>
                  <w:tcBorders>
                    <w:top w:val="nil"/>
                    <w:left w:val="single" w:sz="4" w:space="0" w:color="auto"/>
                    <w:bottom w:val="single" w:sz="4" w:space="0" w:color="000000"/>
                    <w:right w:val="single" w:sz="4" w:space="0" w:color="auto"/>
                  </w:tcBorders>
                  <w:vAlign w:val="center"/>
                  <w:hideMark/>
                </w:tcPr>
                <w:p w:rsidR="00F70632" w:rsidRPr="00F70632" w:rsidRDefault="00F70632" w:rsidP="00F70632">
                  <w:pPr>
                    <w:jc w:val="left"/>
                    <w:rPr>
                      <w:rFonts w:ascii="Calibri" w:hAnsi="Calibri"/>
                      <w:b/>
                      <w:bCs/>
                      <w:color w:val="000000"/>
                      <w:sz w:val="20"/>
                      <w:lang w:val="el-GR" w:eastAsia="el-GR"/>
                    </w:rPr>
                  </w:pPr>
                </w:p>
              </w:tc>
            </w:tr>
            <w:tr w:rsidR="00F70632" w:rsidRPr="00F70632" w:rsidTr="00F70632">
              <w:trPr>
                <w:trHeight w:val="76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70632" w:rsidRPr="00F70632" w:rsidRDefault="00F70632" w:rsidP="00F70632">
                  <w:pPr>
                    <w:jc w:val="center"/>
                    <w:rPr>
                      <w:rFonts w:ascii="Calibri" w:hAnsi="Calibri"/>
                      <w:color w:val="000000"/>
                      <w:sz w:val="20"/>
                      <w:lang w:val="el-GR" w:eastAsia="el-GR"/>
                    </w:rPr>
                  </w:pPr>
                  <w:r w:rsidRPr="00F70632">
                    <w:rPr>
                      <w:rFonts w:ascii="Calibri" w:hAnsi="Calibri"/>
                      <w:color w:val="000000"/>
                      <w:sz w:val="20"/>
                      <w:lang w:val="el-GR" w:eastAsia="el-GR"/>
                    </w:rPr>
                    <w:t>11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70632" w:rsidRPr="00F70632" w:rsidRDefault="00F70632" w:rsidP="00F70632">
                  <w:pPr>
                    <w:jc w:val="center"/>
                    <w:rPr>
                      <w:rFonts w:ascii="Calibri" w:hAnsi="Calibri"/>
                      <w:b/>
                      <w:bCs/>
                      <w:color w:val="000000"/>
                      <w:sz w:val="20"/>
                      <w:lang w:val="el-GR" w:eastAsia="el-GR"/>
                    </w:rPr>
                  </w:pPr>
                  <w:r w:rsidRPr="00F70632">
                    <w:rPr>
                      <w:rFonts w:ascii="Calibri" w:hAnsi="Calibri"/>
                      <w:b/>
                      <w:bCs/>
                      <w:color w:val="000000"/>
                      <w:sz w:val="20"/>
                      <w:lang w:val="el-GR" w:eastAsia="el-GR"/>
                    </w:rPr>
                    <w:t>6</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70632" w:rsidRPr="00F70632" w:rsidRDefault="00F70632" w:rsidP="00F70632">
                  <w:pPr>
                    <w:jc w:val="center"/>
                    <w:rPr>
                      <w:rFonts w:ascii="Calibri" w:hAnsi="Calibri"/>
                      <w:color w:val="000000"/>
                      <w:sz w:val="20"/>
                      <w:lang w:val="el-GR" w:eastAsia="el-GR"/>
                    </w:rPr>
                  </w:pPr>
                  <w:r w:rsidRPr="00F70632">
                    <w:rPr>
                      <w:rFonts w:ascii="Calibri" w:hAnsi="Calibri"/>
                      <w:color w:val="000000"/>
                      <w:sz w:val="20"/>
                      <w:lang w:val="el-GR" w:eastAsia="el-GR"/>
                    </w:rPr>
                    <w:t>Ετοιμότητα έναρξης υλοποίησης της πρότασης</w:t>
                  </w:r>
                </w:p>
              </w:tc>
              <w:tc>
                <w:tcPr>
                  <w:tcW w:w="0" w:type="auto"/>
                  <w:tcBorders>
                    <w:top w:val="nil"/>
                    <w:left w:val="nil"/>
                    <w:bottom w:val="single" w:sz="4" w:space="0" w:color="auto"/>
                    <w:right w:val="single" w:sz="4" w:space="0" w:color="auto"/>
                  </w:tcBorders>
                  <w:shd w:val="clear" w:color="auto" w:fill="auto"/>
                  <w:vAlign w:val="center"/>
                  <w:hideMark/>
                </w:tcPr>
                <w:p w:rsidR="00F70632" w:rsidRPr="00F70632" w:rsidRDefault="00F70632" w:rsidP="00F70632">
                  <w:pPr>
                    <w:jc w:val="center"/>
                    <w:rPr>
                      <w:rFonts w:ascii="Calibri" w:hAnsi="Calibri"/>
                      <w:color w:val="000000"/>
                      <w:sz w:val="20"/>
                      <w:lang w:val="el-GR" w:eastAsia="el-GR"/>
                    </w:rPr>
                  </w:pPr>
                  <w:r w:rsidRPr="00F70632">
                    <w:rPr>
                      <w:rFonts w:ascii="Calibri" w:hAnsi="Calibri"/>
                      <w:color w:val="000000"/>
                      <w:sz w:val="20"/>
                      <w:lang w:val="el-GR" w:eastAsia="el-GR"/>
                    </w:rPr>
                    <w:t>Εξασφάλιση του συνόλου των απαιτούμενων γνωμοδοτήσεων/εγκρίσεων / αδειών</w:t>
                  </w:r>
                </w:p>
              </w:tc>
              <w:tc>
                <w:tcPr>
                  <w:tcW w:w="0" w:type="auto"/>
                  <w:tcBorders>
                    <w:top w:val="nil"/>
                    <w:left w:val="nil"/>
                    <w:bottom w:val="single" w:sz="4" w:space="0" w:color="auto"/>
                    <w:right w:val="single" w:sz="4" w:space="0" w:color="auto"/>
                  </w:tcBorders>
                  <w:shd w:val="clear" w:color="auto" w:fill="auto"/>
                  <w:vAlign w:val="center"/>
                  <w:hideMark/>
                </w:tcPr>
                <w:p w:rsidR="00F70632" w:rsidRPr="00F70632" w:rsidRDefault="00F70632" w:rsidP="00F70632">
                  <w:pPr>
                    <w:jc w:val="right"/>
                    <w:rPr>
                      <w:rFonts w:ascii="Calibri" w:hAnsi="Calibri"/>
                      <w:color w:val="000000"/>
                      <w:sz w:val="20"/>
                      <w:lang w:val="el-GR" w:eastAsia="el-GR"/>
                    </w:rPr>
                  </w:pPr>
                  <w:r w:rsidRPr="00F70632">
                    <w:rPr>
                      <w:rFonts w:ascii="Calibri" w:hAnsi="Calibri"/>
                      <w:color w:val="000000"/>
                      <w:sz w:val="20"/>
                      <w:lang w:val="el-GR" w:eastAsia="el-GR"/>
                    </w:rPr>
                    <w:t>100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70632" w:rsidRPr="00F70632" w:rsidRDefault="00F70632" w:rsidP="00F70632">
                  <w:pPr>
                    <w:jc w:val="center"/>
                    <w:rPr>
                      <w:rFonts w:ascii="Calibri" w:hAnsi="Calibri"/>
                      <w:b/>
                      <w:bCs/>
                      <w:color w:val="000000"/>
                      <w:sz w:val="20"/>
                      <w:lang w:val="el-GR" w:eastAsia="el-GR"/>
                    </w:rPr>
                  </w:pPr>
                  <w:r w:rsidRPr="00F70632">
                    <w:rPr>
                      <w:rFonts w:ascii="Calibri" w:hAnsi="Calibri"/>
                      <w:b/>
                      <w:bCs/>
                      <w:color w:val="000000"/>
                      <w:sz w:val="20"/>
                      <w:lang w:val="el-GR" w:eastAsia="el-GR"/>
                    </w:rPr>
                    <w:t>20%</w:t>
                  </w:r>
                </w:p>
              </w:tc>
            </w:tr>
            <w:tr w:rsidR="00F70632" w:rsidRPr="00F70632" w:rsidTr="00F70632">
              <w:trPr>
                <w:trHeight w:val="690"/>
              </w:trPr>
              <w:tc>
                <w:tcPr>
                  <w:tcW w:w="0" w:type="auto"/>
                  <w:vMerge/>
                  <w:tcBorders>
                    <w:top w:val="nil"/>
                    <w:left w:val="single" w:sz="4" w:space="0" w:color="auto"/>
                    <w:bottom w:val="single" w:sz="4" w:space="0" w:color="auto"/>
                    <w:right w:val="single" w:sz="4" w:space="0" w:color="auto"/>
                  </w:tcBorders>
                  <w:vAlign w:val="center"/>
                  <w:hideMark/>
                </w:tcPr>
                <w:p w:rsidR="00F70632" w:rsidRPr="00F70632" w:rsidRDefault="00F70632" w:rsidP="00F70632">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F70632" w:rsidRPr="00F70632" w:rsidRDefault="00F70632" w:rsidP="00F70632">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F70632" w:rsidRPr="00F70632" w:rsidRDefault="00F70632" w:rsidP="00F70632">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F70632" w:rsidRPr="00F70632" w:rsidRDefault="00F70632" w:rsidP="00F70632">
                  <w:pPr>
                    <w:jc w:val="center"/>
                    <w:rPr>
                      <w:rFonts w:ascii="Calibri" w:hAnsi="Calibri"/>
                      <w:color w:val="000000"/>
                      <w:sz w:val="20"/>
                      <w:lang w:val="el-GR" w:eastAsia="el-GR"/>
                    </w:rPr>
                  </w:pPr>
                  <w:r w:rsidRPr="00F70632">
                    <w:rPr>
                      <w:rFonts w:ascii="Calibri" w:hAnsi="Calibri"/>
                      <w:color w:val="000000"/>
                      <w:sz w:val="20"/>
                      <w:lang w:val="el-GR" w:eastAsia="el-GR"/>
                    </w:rPr>
                    <w:t>Εξασφάλιση μέρους των απαιτούμενων γνωμοδοτήσεων/εγκρίσεων / αδειών</w:t>
                  </w:r>
                </w:p>
              </w:tc>
              <w:tc>
                <w:tcPr>
                  <w:tcW w:w="0" w:type="auto"/>
                  <w:tcBorders>
                    <w:top w:val="nil"/>
                    <w:left w:val="nil"/>
                    <w:bottom w:val="single" w:sz="4" w:space="0" w:color="auto"/>
                    <w:right w:val="single" w:sz="4" w:space="0" w:color="auto"/>
                  </w:tcBorders>
                  <w:shd w:val="clear" w:color="auto" w:fill="auto"/>
                  <w:vAlign w:val="center"/>
                  <w:hideMark/>
                </w:tcPr>
                <w:p w:rsidR="00F70632" w:rsidRPr="00F70632" w:rsidRDefault="00F70632" w:rsidP="00F70632">
                  <w:pPr>
                    <w:jc w:val="right"/>
                    <w:rPr>
                      <w:rFonts w:ascii="Calibri" w:hAnsi="Calibri"/>
                      <w:color w:val="000000"/>
                      <w:sz w:val="20"/>
                      <w:lang w:val="el-GR" w:eastAsia="el-GR"/>
                    </w:rPr>
                  </w:pPr>
                  <w:r w:rsidRPr="00F70632">
                    <w:rPr>
                      <w:rFonts w:ascii="Calibri" w:hAnsi="Calibri"/>
                      <w:color w:val="000000"/>
                      <w:sz w:val="20"/>
                      <w:lang w:val="el-GR" w:eastAsia="el-GR"/>
                    </w:rPr>
                    <w:t>60</w:t>
                  </w:r>
                </w:p>
              </w:tc>
              <w:tc>
                <w:tcPr>
                  <w:tcW w:w="0" w:type="auto"/>
                  <w:vMerge/>
                  <w:tcBorders>
                    <w:top w:val="nil"/>
                    <w:left w:val="single" w:sz="4" w:space="0" w:color="auto"/>
                    <w:bottom w:val="single" w:sz="4" w:space="0" w:color="000000"/>
                    <w:right w:val="single" w:sz="4" w:space="0" w:color="auto"/>
                  </w:tcBorders>
                  <w:vAlign w:val="center"/>
                  <w:hideMark/>
                </w:tcPr>
                <w:p w:rsidR="00F70632" w:rsidRPr="00F70632" w:rsidRDefault="00F70632" w:rsidP="00F70632">
                  <w:pPr>
                    <w:jc w:val="left"/>
                    <w:rPr>
                      <w:rFonts w:ascii="Calibri" w:hAnsi="Calibri"/>
                      <w:b/>
                      <w:bCs/>
                      <w:color w:val="000000"/>
                      <w:sz w:val="20"/>
                      <w:lang w:val="el-GR" w:eastAsia="el-GR"/>
                    </w:rPr>
                  </w:pPr>
                </w:p>
              </w:tc>
            </w:tr>
            <w:tr w:rsidR="00F70632" w:rsidRPr="00F70632" w:rsidTr="00F70632">
              <w:trPr>
                <w:trHeight w:val="765"/>
              </w:trPr>
              <w:tc>
                <w:tcPr>
                  <w:tcW w:w="0" w:type="auto"/>
                  <w:vMerge/>
                  <w:tcBorders>
                    <w:top w:val="nil"/>
                    <w:left w:val="single" w:sz="4" w:space="0" w:color="auto"/>
                    <w:bottom w:val="single" w:sz="4" w:space="0" w:color="auto"/>
                    <w:right w:val="single" w:sz="4" w:space="0" w:color="auto"/>
                  </w:tcBorders>
                  <w:vAlign w:val="center"/>
                  <w:hideMark/>
                </w:tcPr>
                <w:p w:rsidR="00F70632" w:rsidRPr="00F70632" w:rsidRDefault="00F70632" w:rsidP="00F70632">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F70632" w:rsidRPr="00F70632" w:rsidRDefault="00F70632" w:rsidP="00F70632">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F70632" w:rsidRPr="00F70632" w:rsidRDefault="00F70632" w:rsidP="00F70632">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000000" w:fill="FFFFFF"/>
                  <w:vAlign w:val="center"/>
                  <w:hideMark/>
                </w:tcPr>
                <w:p w:rsidR="00F70632" w:rsidRPr="00F70632" w:rsidRDefault="00F70632" w:rsidP="00F70632">
                  <w:pPr>
                    <w:jc w:val="center"/>
                    <w:rPr>
                      <w:rFonts w:ascii="Calibri" w:hAnsi="Calibri"/>
                      <w:color w:val="000000"/>
                      <w:sz w:val="20"/>
                      <w:lang w:val="el-GR" w:eastAsia="el-GR"/>
                    </w:rPr>
                  </w:pPr>
                  <w:r w:rsidRPr="00F70632">
                    <w:rPr>
                      <w:rFonts w:ascii="Calibri" w:hAnsi="Calibri"/>
                      <w:color w:val="000000"/>
                      <w:sz w:val="20"/>
                      <w:lang w:val="el-GR" w:eastAsia="el-GR"/>
                    </w:rPr>
                    <w:t>Υποβολή αιτήσεων στις αρμόδιες αρχές για απαραίτητες γνωμοδοτήσεις/εγκρίσεις / άδειες.</w:t>
                  </w:r>
                </w:p>
              </w:tc>
              <w:tc>
                <w:tcPr>
                  <w:tcW w:w="0" w:type="auto"/>
                  <w:tcBorders>
                    <w:top w:val="nil"/>
                    <w:left w:val="nil"/>
                    <w:bottom w:val="single" w:sz="4" w:space="0" w:color="auto"/>
                    <w:right w:val="single" w:sz="4" w:space="0" w:color="auto"/>
                  </w:tcBorders>
                  <w:shd w:val="clear" w:color="000000" w:fill="FFFFFF"/>
                  <w:vAlign w:val="center"/>
                  <w:hideMark/>
                </w:tcPr>
                <w:p w:rsidR="00F70632" w:rsidRPr="00F70632" w:rsidRDefault="00F70632" w:rsidP="00F70632">
                  <w:pPr>
                    <w:jc w:val="right"/>
                    <w:rPr>
                      <w:rFonts w:ascii="Calibri" w:hAnsi="Calibri"/>
                      <w:color w:val="000000"/>
                      <w:sz w:val="20"/>
                      <w:lang w:val="el-GR" w:eastAsia="el-GR"/>
                    </w:rPr>
                  </w:pPr>
                  <w:r w:rsidRPr="00F70632">
                    <w:rPr>
                      <w:rFonts w:ascii="Calibri" w:hAnsi="Calibri"/>
                      <w:color w:val="000000"/>
                      <w:sz w:val="20"/>
                      <w:lang w:val="el-GR" w:eastAsia="el-GR"/>
                    </w:rPr>
                    <w:t>30</w:t>
                  </w:r>
                </w:p>
              </w:tc>
              <w:tc>
                <w:tcPr>
                  <w:tcW w:w="0" w:type="auto"/>
                  <w:vMerge/>
                  <w:tcBorders>
                    <w:top w:val="nil"/>
                    <w:left w:val="single" w:sz="4" w:space="0" w:color="auto"/>
                    <w:bottom w:val="single" w:sz="4" w:space="0" w:color="000000"/>
                    <w:right w:val="single" w:sz="4" w:space="0" w:color="auto"/>
                  </w:tcBorders>
                  <w:vAlign w:val="center"/>
                  <w:hideMark/>
                </w:tcPr>
                <w:p w:rsidR="00F70632" w:rsidRPr="00F70632" w:rsidRDefault="00F70632" w:rsidP="00F70632">
                  <w:pPr>
                    <w:jc w:val="left"/>
                    <w:rPr>
                      <w:rFonts w:ascii="Calibri" w:hAnsi="Calibri"/>
                      <w:b/>
                      <w:bCs/>
                      <w:color w:val="000000"/>
                      <w:sz w:val="20"/>
                      <w:lang w:val="el-GR" w:eastAsia="el-GR"/>
                    </w:rPr>
                  </w:pPr>
                </w:p>
              </w:tc>
            </w:tr>
            <w:tr w:rsidR="00F70632" w:rsidRPr="00F70632" w:rsidTr="00F70632">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F70632" w:rsidRPr="00F70632" w:rsidRDefault="00F70632" w:rsidP="00F70632">
                  <w:pPr>
                    <w:jc w:val="center"/>
                    <w:rPr>
                      <w:rFonts w:ascii="Calibri" w:hAnsi="Calibri"/>
                      <w:color w:val="000000"/>
                      <w:sz w:val="20"/>
                      <w:lang w:val="el-GR" w:eastAsia="el-GR"/>
                    </w:rPr>
                  </w:pPr>
                  <w:r w:rsidRPr="00F70632">
                    <w:rPr>
                      <w:rFonts w:ascii="Calibri" w:hAnsi="Calibri"/>
                      <w:color w:val="000000"/>
                      <w:sz w:val="20"/>
                      <w:lang w:val="el-GR" w:eastAsia="el-GR"/>
                    </w:rPr>
                    <w:t>16</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F70632" w:rsidRPr="00F70632" w:rsidRDefault="00F70632" w:rsidP="00F70632">
                  <w:pPr>
                    <w:jc w:val="center"/>
                    <w:rPr>
                      <w:rFonts w:ascii="Calibri" w:hAnsi="Calibri"/>
                      <w:b/>
                      <w:bCs/>
                      <w:color w:val="000000"/>
                      <w:sz w:val="20"/>
                      <w:lang w:val="el-GR" w:eastAsia="el-GR"/>
                    </w:rPr>
                  </w:pPr>
                  <w:r w:rsidRPr="00F70632">
                    <w:rPr>
                      <w:rFonts w:ascii="Calibri" w:hAnsi="Calibri"/>
                      <w:b/>
                      <w:bCs/>
                      <w:color w:val="000000"/>
                      <w:sz w:val="20"/>
                      <w:lang w:val="el-GR" w:eastAsia="el-GR"/>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70632" w:rsidRPr="00F70632" w:rsidRDefault="00F70632" w:rsidP="00F70632">
                  <w:pPr>
                    <w:jc w:val="center"/>
                    <w:rPr>
                      <w:rFonts w:ascii="Calibri" w:hAnsi="Calibri"/>
                      <w:color w:val="000000"/>
                      <w:sz w:val="20"/>
                      <w:lang w:val="el-GR" w:eastAsia="el-GR"/>
                    </w:rPr>
                  </w:pPr>
                  <w:r w:rsidRPr="00F70632">
                    <w:rPr>
                      <w:rFonts w:ascii="Calibri" w:hAnsi="Calibri"/>
                      <w:color w:val="000000"/>
                      <w:sz w:val="20"/>
                      <w:lang w:val="el-GR" w:eastAsia="el-GR"/>
                    </w:rPr>
                    <w:t xml:space="preserve">Αριθμός μονάδων μεταποίησης που εξυπηρετούνται από την υλοποίηση της πράξης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F70632" w:rsidRPr="00F70632" w:rsidRDefault="00F70632" w:rsidP="00F70632">
                  <w:pPr>
                    <w:jc w:val="center"/>
                    <w:rPr>
                      <w:rFonts w:ascii="Calibri" w:hAnsi="Calibri"/>
                      <w:color w:val="000000"/>
                      <w:sz w:val="20"/>
                      <w:lang w:val="el-GR" w:eastAsia="el-GR"/>
                    </w:rPr>
                  </w:pPr>
                  <w:r w:rsidRPr="00F70632">
                    <w:rPr>
                      <w:rFonts w:ascii="Calibri" w:hAnsi="Calibri"/>
                      <w:color w:val="000000"/>
                      <w:sz w:val="20"/>
                      <w:lang w:val="el-GR" w:eastAsia="el-GR"/>
                    </w:rPr>
                    <w:t xml:space="preserve">Εξυπηρετούνται περισσότερες από 3 μονάδες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F70632" w:rsidRPr="00F70632" w:rsidRDefault="00F70632" w:rsidP="00F70632">
                  <w:pPr>
                    <w:jc w:val="right"/>
                    <w:rPr>
                      <w:rFonts w:ascii="Calibri" w:hAnsi="Calibri"/>
                      <w:color w:val="000000"/>
                      <w:sz w:val="20"/>
                      <w:lang w:val="el-GR" w:eastAsia="el-GR"/>
                    </w:rPr>
                  </w:pPr>
                  <w:r w:rsidRPr="00F70632">
                    <w:rPr>
                      <w:rFonts w:ascii="Calibri" w:hAnsi="Calibri"/>
                      <w:color w:val="000000"/>
                      <w:sz w:val="20"/>
                      <w:lang w:val="el-GR" w:eastAsia="el-GR"/>
                    </w:rPr>
                    <w:t>100</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F70632" w:rsidRPr="00F70632" w:rsidRDefault="00F70632" w:rsidP="00F70632">
                  <w:pPr>
                    <w:jc w:val="center"/>
                    <w:rPr>
                      <w:rFonts w:ascii="Calibri" w:hAnsi="Calibri"/>
                      <w:b/>
                      <w:bCs/>
                      <w:color w:val="000000"/>
                      <w:sz w:val="20"/>
                      <w:lang w:val="el-GR" w:eastAsia="el-GR"/>
                    </w:rPr>
                  </w:pPr>
                  <w:r w:rsidRPr="00F70632">
                    <w:rPr>
                      <w:rFonts w:ascii="Calibri" w:hAnsi="Calibri"/>
                      <w:b/>
                      <w:bCs/>
                      <w:color w:val="000000"/>
                      <w:sz w:val="20"/>
                      <w:lang w:val="el-GR" w:eastAsia="el-GR"/>
                    </w:rPr>
                    <w:t>35%</w:t>
                  </w:r>
                </w:p>
              </w:tc>
            </w:tr>
            <w:tr w:rsidR="00F70632" w:rsidRPr="00F70632" w:rsidTr="00F70632">
              <w:trPr>
                <w:trHeight w:val="491"/>
              </w:trPr>
              <w:tc>
                <w:tcPr>
                  <w:tcW w:w="0" w:type="auto"/>
                  <w:vMerge/>
                  <w:tcBorders>
                    <w:top w:val="nil"/>
                    <w:left w:val="single" w:sz="4" w:space="0" w:color="auto"/>
                    <w:bottom w:val="single" w:sz="4" w:space="0" w:color="auto"/>
                    <w:right w:val="single" w:sz="4" w:space="0" w:color="auto"/>
                  </w:tcBorders>
                  <w:vAlign w:val="center"/>
                  <w:hideMark/>
                </w:tcPr>
                <w:p w:rsidR="00F70632" w:rsidRPr="00F70632" w:rsidRDefault="00F70632" w:rsidP="00F70632">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F70632" w:rsidRPr="00F70632" w:rsidRDefault="00F70632" w:rsidP="00F70632">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F70632" w:rsidRPr="00F70632" w:rsidRDefault="00F70632" w:rsidP="00F70632">
                  <w:pPr>
                    <w:jc w:val="left"/>
                    <w:rPr>
                      <w:rFonts w:ascii="Calibri" w:hAnsi="Calibri"/>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F70632" w:rsidRPr="00F70632" w:rsidRDefault="00F70632" w:rsidP="00F70632">
                  <w:pPr>
                    <w:jc w:val="left"/>
                    <w:rPr>
                      <w:rFonts w:ascii="Calibri" w:hAnsi="Calibri"/>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F70632" w:rsidRPr="00F70632" w:rsidRDefault="00F70632" w:rsidP="00F70632">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F70632" w:rsidRPr="00F70632" w:rsidRDefault="00F70632" w:rsidP="00F70632">
                  <w:pPr>
                    <w:jc w:val="left"/>
                    <w:rPr>
                      <w:rFonts w:ascii="Calibri" w:hAnsi="Calibri"/>
                      <w:b/>
                      <w:bCs/>
                      <w:color w:val="000000"/>
                      <w:sz w:val="20"/>
                      <w:lang w:val="el-GR" w:eastAsia="el-GR"/>
                    </w:rPr>
                  </w:pPr>
                </w:p>
              </w:tc>
            </w:tr>
            <w:tr w:rsidR="00F70632" w:rsidRPr="00F70632" w:rsidTr="00F70632">
              <w:trPr>
                <w:trHeight w:val="510"/>
              </w:trPr>
              <w:tc>
                <w:tcPr>
                  <w:tcW w:w="0" w:type="auto"/>
                  <w:vMerge/>
                  <w:tcBorders>
                    <w:top w:val="nil"/>
                    <w:left w:val="single" w:sz="4" w:space="0" w:color="auto"/>
                    <w:bottom w:val="single" w:sz="4" w:space="0" w:color="auto"/>
                    <w:right w:val="single" w:sz="4" w:space="0" w:color="auto"/>
                  </w:tcBorders>
                  <w:vAlign w:val="center"/>
                  <w:hideMark/>
                </w:tcPr>
                <w:p w:rsidR="00F70632" w:rsidRPr="00F70632" w:rsidRDefault="00F70632" w:rsidP="00F70632">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F70632" w:rsidRPr="00F70632" w:rsidRDefault="00F70632" w:rsidP="00F70632">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F70632" w:rsidRPr="00F70632" w:rsidRDefault="00F70632" w:rsidP="00F70632">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F70632" w:rsidRPr="00F70632" w:rsidRDefault="00F70632" w:rsidP="00F70632">
                  <w:pPr>
                    <w:jc w:val="center"/>
                    <w:rPr>
                      <w:rFonts w:ascii="Calibri" w:hAnsi="Calibri"/>
                      <w:color w:val="000000"/>
                      <w:sz w:val="20"/>
                      <w:lang w:val="el-GR" w:eastAsia="el-GR"/>
                    </w:rPr>
                  </w:pPr>
                  <w:r w:rsidRPr="00F70632">
                    <w:rPr>
                      <w:rFonts w:ascii="Calibri" w:hAnsi="Calibri"/>
                      <w:color w:val="000000"/>
                      <w:sz w:val="20"/>
                      <w:lang w:val="el-GR" w:eastAsia="el-GR"/>
                    </w:rPr>
                    <w:t>Εξυπηρετούνται περισσότερες από 2 και έως 3 μονάδες</w:t>
                  </w:r>
                </w:p>
              </w:tc>
              <w:tc>
                <w:tcPr>
                  <w:tcW w:w="0" w:type="auto"/>
                  <w:tcBorders>
                    <w:top w:val="nil"/>
                    <w:left w:val="nil"/>
                    <w:bottom w:val="single" w:sz="4" w:space="0" w:color="auto"/>
                    <w:right w:val="single" w:sz="4" w:space="0" w:color="auto"/>
                  </w:tcBorders>
                  <w:shd w:val="clear" w:color="auto" w:fill="auto"/>
                  <w:noWrap/>
                  <w:vAlign w:val="center"/>
                  <w:hideMark/>
                </w:tcPr>
                <w:p w:rsidR="00F70632" w:rsidRPr="00F70632" w:rsidRDefault="00F70632" w:rsidP="00F70632">
                  <w:pPr>
                    <w:jc w:val="right"/>
                    <w:rPr>
                      <w:rFonts w:ascii="Calibri" w:hAnsi="Calibri"/>
                      <w:color w:val="000000"/>
                      <w:sz w:val="20"/>
                      <w:lang w:val="el-GR" w:eastAsia="el-GR"/>
                    </w:rPr>
                  </w:pPr>
                  <w:r w:rsidRPr="00F70632">
                    <w:rPr>
                      <w:rFonts w:ascii="Calibri" w:hAnsi="Calibri"/>
                      <w:color w:val="000000"/>
                      <w:sz w:val="20"/>
                      <w:lang w:val="el-GR" w:eastAsia="el-GR"/>
                    </w:rPr>
                    <w:t>60</w:t>
                  </w:r>
                </w:p>
              </w:tc>
              <w:tc>
                <w:tcPr>
                  <w:tcW w:w="0" w:type="auto"/>
                  <w:vMerge/>
                  <w:tcBorders>
                    <w:top w:val="nil"/>
                    <w:left w:val="single" w:sz="4" w:space="0" w:color="auto"/>
                    <w:bottom w:val="single" w:sz="4" w:space="0" w:color="000000"/>
                    <w:right w:val="single" w:sz="4" w:space="0" w:color="auto"/>
                  </w:tcBorders>
                  <w:vAlign w:val="center"/>
                  <w:hideMark/>
                </w:tcPr>
                <w:p w:rsidR="00F70632" w:rsidRPr="00F70632" w:rsidRDefault="00F70632" w:rsidP="00F70632">
                  <w:pPr>
                    <w:jc w:val="left"/>
                    <w:rPr>
                      <w:rFonts w:ascii="Calibri" w:hAnsi="Calibri"/>
                      <w:b/>
                      <w:bCs/>
                      <w:color w:val="000000"/>
                      <w:sz w:val="20"/>
                      <w:lang w:val="el-GR" w:eastAsia="el-GR"/>
                    </w:rPr>
                  </w:pPr>
                </w:p>
              </w:tc>
            </w:tr>
            <w:tr w:rsidR="00F70632" w:rsidRPr="00F70632" w:rsidTr="00F70632">
              <w:trPr>
                <w:trHeight w:val="510"/>
              </w:trPr>
              <w:tc>
                <w:tcPr>
                  <w:tcW w:w="0" w:type="auto"/>
                  <w:vMerge/>
                  <w:tcBorders>
                    <w:top w:val="nil"/>
                    <w:left w:val="single" w:sz="4" w:space="0" w:color="auto"/>
                    <w:bottom w:val="single" w:sz="4" w:space="0" w:color="auto"/>
                    <w:right w:val="single" w:sz="4" w:space="0" w:color="auto"/>
                  </w:tcBorders>
                  <w:vAlign w:val="center"/>
                  <w:hideMark/>
                </w:tcPr>
                <w:p w:rsidR="00F70632" w:rsidRPr="00F70632" w:rsidRDefault="00F70632" w:rsidP="00F70632">
                  <w:pPr>
                    <w:jc w:val="left"/>
                    <w:rPr>
                      <w:rFonts w:ascii="Calibri" w:hAnsi="Calibri"/>
                      <w:color w:val="000000"/>
                      <w:sz w:val="20"/>
                      <w:lang w:val="el-GR" w:eastAsia="el-GR"/>
                    </w:rPr>
                  </w:pPr>
                </w:p>
              </w:tc>
              <w:tc>
                <w:tcPr>
                  <w:tcW w:w="0" w:type="auto"/>
                  <w:vMerge/>
                  <w:tcBorders>
                    <w:top w:val="nil"/>
                    <w:left w:val="single" w:sz="4" w:space="0" w:color="auto"/>
                    <w:bottom w:val="single" w:sz="4" w:space="0" w:color="000000"/>
                    <w:right w:val="single" w:sz="4" w:space="0" w:color="auto"/>
                  </w:tcBorders>
                  <w:vAlign w:val="center"/>
                  <w:hideMark/>
                </w:tcPr>
                <w:p w:rsidR="00F70632" w:rsidRPr="00F70632" w:rsidRDefault="00F70632" w:rsidP="00F70632">
                  <w:pPr>
                    <w:jc w:val="left"/>
                    <w:rPr>
                      <w:rFonts w:ascii="Calibri" w:hAnsi="Calibri"/>
                      <w:b/>
                      <w:bCs/>
                      <w:color w:val="000000"/>
                      <w:sz w:val="20"/>
                      <w:lang w:val="el-GR" w:eastAsia="el-GR"/>
                    </w:rPr>
                  </w:pPr>
                </w:p>
              </w:tc>
              <w:tc>
                <w:tcPr>
                  <w:tcW w:w="0" w:type="auto"/>
                  <w:vMerge/>
                  <w:tcBorders>
                    <w:top w:val="nil"/>
                    <w:left w:val="single" w:sz="4" w:space="0" w:color="auto"/>
                    <w:bottom w:val="single" w:sz="4" w:space="0" w:color="auto"/>
                    <w:right w:val="single" w:sz="4" w:space="0" w:color="auto"/>
                  </w:tcBorders>
                  <w:vAlign w:val="center"/>
                  <w:hideMark/>
                </w:tcPr>
                <w:p w:rsidR="00F70632" w:rsidRPr="00F70632" w:rsidRDefault="00F70632" w:rsidP="00F70632">
                  <w:pPr>
                    <w:jc w:val="left"/>
                    <w:rPr>
                      <w:rFonts w:ascii="Calibri" w:hAnsi="Calibri"/>
                      <w:color w:val="000000"/>
                      <w:sz w:val="20"/>
                      <w:lang w:val="el-GR" w:eastAsia="el-GR"/>
                    </w:rPr>
                  </w:pPr>
                </w:p>
              </w:tc>
              <w:tc>
                <w:tcPr>
                  <w:tcW w:w="0" w:type="auto"/>
                  <w:tcBorders>
                    <w:top w:val="nil"/>
                    <w:left w:val="nil"/>
                    <w:bottom w:val="single" w:sz="4" w:space="0" w:color="auto"/>
                    <w:right w:val="single" w:sz="4" w:space="0" w:color="auto"/>
                  </w:tcBorders>
                  <w:shd w:val="clear" w:color="auto" w:fill="auto"/>
                  <w:vAlign w:val="center"/>
                  <w:hideMark/>
                </w:tcPr>
                <w:p w:rsidR="00F70632" w:rsidRPr="00F70632" w:rsidRDefault="00F70632" w:rsidP="00F70632">
                  <w:pPr>
                    <w:jc w:val="center"/>
                    <w:rPr>
                      <w:rFonts w:ascii="Calibri" w:hAnsi="Calibri"/>
                      <w:color w:val="000000"/>
                      <w:sz w:val="20"/>
                      <w:lang w:val="el-GR" w:eastAsia="el-GR"/>
                    </w:rPr>
                  </w:pPr>
                  <w:r w:rsidRPr="00F70632">
                    <w:rPr>
                      <w:rFonts w:ascii="Calibri" w:hAnsi="Calibri"/>
                      <w:color w:val="000000"/>
                      <w:sz w:val="20"/>
                      <w:lang w:val="el-GR" w:eastAsia="el-GR"/>
                    </w:rPr>
                    <w:t>Εξυπηρετούνται τουλάχιστον 2 μονάδες</w:t>
                  </w:r>
                </w:p>
              </w:tc>
              <w:tc>
                <w:tcPr>
                  <w:tcW w:w="0" w:type="auto"/>
                  <w:tcBorders>
                    <w:top w:val="nil"/>
                    <w:left w:val="nil"/>
                    <w:bottom w:val="single" w:sz="4" w:space="0" w:color="auto"/>
                    <w:right w:val="single" w:sz="4" w:space="0" w:color="auto"/>
                  </w:tcBorders>
                  <w:shd w:val="clear" w:color="auto" w:fill="auto"/>
                  <w:noWrap/>
                  <w:vAlign w:val="center"/>
                  <w:hideMark/>
                </w:tcPr>
                <w:p w:rsidR="00F70632" w:rsidRPr="00F70632" w:rsidRDefault="00F70632" w:rsidP="00F70632">
                  <w:pPr>
                    <w:jc w:val="right"/>
                    <w:rPr>
                      <w:rFonts w:ascii="Calibri" w:hAnsi="Calibri"/>
                      <w:color w:val="000000"/>
                      <w:sz w:val="20"/>
                      <w:lang w:val="el-GR" w:eastAsia="el-GR"/>
                    </w:rPr>
                  </w:pPr>
                  <w:r w:rsidRPr="00F70632">
                    <w:rPr>
                      <w:rFonts w:ascii="Calibri" w:hAnsi="Calibri"/>
                      <w:color w:val="000000"/>
                      <w:sz w:val="20"/>
                      <w:lang w:val="el-GR" w:eastAsia="el-GR"/>
                    </w:rPr>
                    <w:t>30</w:t>
                  </w:r>
                </w:p>
              </w:tc>
              <w:tc>
                <w:tcPr>
                  <w:tcW w:w="0" w:type="auto"/>
                  <w:vMerge/>
                  <w:tcBorders>
                    <w:top w:val="nil"/>
                    <w:left w:val="single" w:sz="4" w:space="0" w:color="auto"/>
                    <w:bottom w:val="single" w:sz="4" w:space="0" w:color="000000"/>
                    <w:right w:val="single" w:sz="4" w:space="0" w:color="auto"/>
                  </w:tcBorders>
                  <w:vAlign w:val="center"/>
                  <w:hideMark/>
                </w:tcPr>
                <w:p w:rsidR="00F70632" w:rsidRPr="00F70632" w:rsidRDefault="00F70632" w:rsidP="00F70632">
                  <w:pPr>
                    <w:jc w:val="left"/>
                    <w:rPr>
                      <w:rFonts w:ascii="Calibri" w:hAnsi="Calibri"/>
                      <w:b/>
                      <w:bCs/>
                      <w:color w:val="000000"/>
                      <w:sz w:val="20"/>
                      <w:lang w:val="el-GR" w:eastAsia="el-GR"/>
                    </w:rPr>
                  </w:pPr>
                </w:p>
              </w:tc>
            </w:tr>
            <w:tr w:rsidR="00F70632" w:rsidRPr="00F70632" w:rsidTr="00F70632">
              <w:trPr>
                <w:trHeight w:val="300"/>
              </w:trPr>
              <w:tc>
                <w:tcPr>
                  <w:tcW w:w="0" w:type="auto"/>
                  <w:tcBorders>
                    <w:top w:val="nil"/>
                    <w:left w:val="nil"/>
                    <w:bottom w:val="nil"/>
                    <w:right w:val="nil"/>
                  </w:tcBorders>
                  <w:shd w:val="clear" w:color="auto" w:fill="auto"/>
                  <w:noWrap/>
                  <w:vAlign w:val="bottom"/>
                  <w:hideMark/>
                </w:tcPr>
                <w:p w:rsidR="00F70632" w:rsidRPr="00F70632" w:rsidRDefault="00F70632" w:rsidP="00F70632">
                  <w:pPr>
                    <w:jc w:val="right"/>
                    <w:rPr>
                      <w:rFonts w:ascii="Calibri" w:hAnsi="Calibri"/>
                      <w:color w:val="000000"/>
                      <w:sz w:val="20"/>
                      <w:lang w:val="el-GR" w:eastAsia="el-GR"/>
                    </w:rPr>
                  </w:pP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70632" w:rsidRPr="00F70632" w:rsidRDefault="00F70632" w:rsidP="00F70632">
                  <w:pPr>
                    <w:jc w:val="right"/>
                    <w:rPr>
                      <w:rFonts w:ascii="Calibri" w:hAnsi="Calibri"/>
                      <w:b/>
                      <w:bCs/>
                      <w:color w:val="000000"/>
                      <w:sz w:val="20"/>
                      <w:lang w:val="el-GR" w:eastAsia="el-GR"/>
                    </w:rPr>
                  </w:pPr>
                  <w:r w:rsidRPr="00F70632">
                    <w:rPr>
                      <w:rFonts w:ascii="Calibri" w:hAnsi="Calibri"/>
                      <w:b/>
                      <w:bCs/>
                      <w:color w:val="000000"/>
                      <w:sz w:val="20"/>
                      <w:lang w:val="el-GR" w:eastAsia="el-GR"/>
                    </w:rPr>
                    <w:t>ΣΥΝΟΛΟ</w:t>
                  </w:r>
                </w:p>
              </w:tc>
              <w:tc>
                <w:tcPr>
                  <w:tcW w:w="0" w:type="auto"/>
                  <w:tcBorders>
                    <w:top w:val="nil"/>
                    <w:left w:val="nil"/>
                    <w:bottom w:val="single" w:sz="4" w:space="0" w:color="auto"/>
                    <w:right w:val="single" w:sz="4" w:space="0" w:color="auto"/>
                  </w:tcBorders>
                  <w:shd w:val="clear" w:color="auto" w:fill="auto"/>
                  <w:noWrap/>
                  <w:vAlign w:val="bottom"/>
                  <w:hideMark/>
                </w:tcPr>
                <w:p w:rsidR="00F70632" w:rsidRPr="00F70632" w:rsidRDefault="00F70632" w:rsidP="00F70632">
                  <w:pPr>
                    <w:jc w:val="center"/>
                    <w:rPr>
                      <w:rFonts w:ascii="Calibri" w:hAnsi="Calibri"/>
                      <w:b/>
                      <w:bCs/>
                      <w:color w:val="000000"/>
                      <w:szCs w:val="22"/>
                      <w:lang w:val="el-GR" w:eastAsia="el-GR"/>
                    </w:rPr>
                  </w:pPr>
                  <w:r w:rsidRPr="00F70632">
                    <w:rPr>
                      <w:rFonts w:ascii="Calibri" w:hAnsi="Calibri"/>
                      <w:b/>
                      <w:bCs/>
                      <w:color w:val="000000"/>
                      <w:szCs w:val="22"/>
                      <w:lang w:val="el-GR" w:eastAsia="el-GR"/>
                    </w:rPr>
                    <w:t>100%</w:t>
                  </w:r>
                </w:p>
              </w:tc>
            </w:tr>
            <w:tr w:rsidR="00F70632" w:rsidRPr="00EB2B36" w:rsidTr="00F70632">
              <w:trPr>
                <w:trHeight w:val="300"/>
              </w:trPr>
              <w:tc>
                <w:tcPr>
                  <w:tcW w:w="0" w:type="auto"/>
                  <w:tcBorders>
                    <w:top w:val="nil"/>
                    <w:left w:val="nil"/>
                    <w:bottom w:val="nil"/>
                    <w:right w:val="nil"/>
                  </w:tcBorders>
                  <w:shd w:val="clear" w:color="auto" w:fill="auto"/>
                  <w:noWrap/>
                  <w:vAlign w:val="bottom"/>
                  <w:hideMark/>
                </w:tcPr>
                <w:p w:rsidR="00F70632" w:rsidRPr="00F70632" w:rsidRDefault="00F70632" w:rsidP="00F70632">
                  <w:pPr>
                    <w:jc w:val="center"/>
                    <w:rPr>
                      <w:rFonts w:ascii="Calibri" w:hAnsi="Calibri"/>
                      <w:b/>
                      <w:bCs/>
                      <w:color w:val="000000"/>
                      <w:szCs w:val="22"/>
                      <w:lang w:val="el-GR" w:eastAsia="el-GR"/>
                    </w:rPr>
                  </w:pPr>
                </w:p>
              </w:tc>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70632" w:rsidRPr="00F70632" w:rsidRDefault="00F70632" w:rsidP="00F70632">
                  <w:pPr>
                    <w:jc w:val="center"/>
                    <w:rPr>
                      <w:rFonts w:ascii="Calibri" w:hAnsi="Calibri"/>
                      <w:b/>
                      <w:bCs/>
                      <w:color w:val="000000"/>
                      <w:sz w:val="20"/>
                      <w:lang w:val="el-GR" w:eastAsia="el-GR"/>
                    </w:rPr>
                  </w:pPr>
                  <w:r w:rsidRPr="00F70632">
                    <w:rPr>
                      <w:rFonts w:ascii="Calibri" w:hAnsi="Calibri"/>
                      <w:b/>
                      <w:bCs/>
                      <w:color w:val="000000"/>
                      <w:sz w:val="20"/>
                      <w:lang w:val="el-GR" w:eastAsia="el-GR"/>
                    </w:rPr>
                    <w:t>Τιμή βάσης (ελάχιστη  βαθμολογία που πρέπει να συγκεντρώσει ο εν δυνάμει δικαιούχος): 25</w:t>
                  </w:r>
                </w:p>
              </w:tc>
            </w:tr>
          </w:tbl>
          <w:p w:rsidR="00770008" w:rsidRPr="00502410" w:rsidRDefault="00770008" w:rsidP="00FD7E71">
            <w:pPr>
              <w:rPr>
                <w:rFonts w:asciiTheme="minorHAnsi" w:hAnsiTheme="minorHAnsi"/>
                <w:szCs w:val="22"/>
                <w:lang w:val="el-GR"/>
              </w:rPr>
            </w:pPr>
          </w:p>
        </w:tc>
      </w:tr>
      <w:tr w:rsidR="00770008" w:rsidRPr="00EB2B36" w:rsidTr="00F70632">
        <w:trPr>
          <w:trHeight w:val="445"/>
        </w:trPr>
        <w:tc>
          <w:tcPr>
            <w:tcW w:w="8522" w:type="dxa"/>
            <w:gridSpan w:val="5"/>
            <w:shd w:val="clear" w:color="auto" w:fill="auto"/>
          </w:tcPr>
          <w:p w:rsidR="00770008" w:rsidRPr="00502410" w:rsidRDefault="00770008" w:rsidP="00FD7E71">
            <w:pPr>
              <w:jc w:val="center"/>
              <w:rPr>
                <w:rFonts w:asciiTheme="minorHAnsi" w:hAnsiTheme="minorHAnsi" w:cs="Arial"/>
                <w:b/>
                <w:szCs w:val="22"/>
                <w:lang w:val="el-GR"/>
              </w:rPr>
            </w:pPr>
            <w:r w:rsidRPr="00502410">
              <w:rPr>
                <w:rFonts w:asciiTheme="minorHAnsi" w:hAnsiTheme="minorHAnsi" w:cs="Arial"/>
                <w:b/>
                <w:szCs w:val="22"/>
                <w:lang w:val="el-GR"/>
              </w:rPr>
              <w:lastRenderedPageBreak/>
              <w:t>Συνέργεια / συμπληρωματικότητα με άλλες δράσεις του τοπικού προγράμματος</w:t>
            </w:r>
          </w:p>
        </w:tc>
      </w:tr>
      <w:tr w:rsidR="00770008" w:rsidRPr="00502410" w:rsidTr="00F70632">
        <w:tc>
          <w:tcPr>
            <w:tcW w:w="8522" w:type="dxa"/>
            <w:gridSpan w:val="5"/>
            <w:shd w:val="clear" w:color="auto" w:fill="auto"/>
          </w:tcPr>
          <w:p w:rsidR="00770008" w:rsidRPr="00502410" w:rsidRDefault="00770008" w:rsidP="00FD7E71">
            <w:pPr>
              <w:jc w:val="center"/>
              <w:rPr>
                <w:rFonts w:asciiTheme="minorHAnsi" w:hAnsiTheme="minorHAnsi" w:cs="Arial"/>
                <w:szCs w:val="22"/>
              </w:rPr>
            </w:pPr>
            <w:r w:rsidRPr="00502410">
              <w:rPr>
                <w:rFonts w:asciiTheme="minorHAnsi" w:hAnsiTheme="minorHAnsi"/>
                <w:szCs w:val="22"/>
              </w:rPr>
              <w:t>19.2.2.1, 19.2.3.1, 19.2.3.2, 19.2.4.6</w:t>
            </w:r>
          </w:p>
        </w:tc>
      </w:tr>
      <w:tr w:rsidR="00770008" w:rsidRPr="00EB2B36" w:rsidTr="00F70632">
        <w:tc>
          <w:tcPr>
            <w:tcW w:w="8522" w:type="dxa"/>
            <w:gridSpan w:val="5"/>
            <w:shd w:val="clear" w:color="auto" w:fill="auto"/>
          </w:tcPr>
          <w:p w:rsidR="00770008" w:rsidRPr="00502410" w:rsidRDefault="00770008" w:rsidP="00FD7E71">
            <w:pPr>
              <w:rPr>
                <w:rFonts w:asciiTheme="minorHAnsi" w:hAnsiTheme="minorHAnsi" w:cs="Arial"/>
                <w:b/>
                <w:szCs w:val="22"/>
                <w:lang w:val="el-GR"/>
              </w:rPr>
            </w:pPr>
            <w:r w:rsidRPr="00502410">
              <w:rPr>
                <w:rFonts w:asciiTheme="minorHAnsi" w:hAnsiTheme="minorHAnsi" w:cs="Arial"/>
                <w:b/>
                <w:szCs w:val="22"/>
                <w:lang w:val="el-GR"/>
              </w:rPr>
              <w:t xml:space="preserve">Συνέργεια / συμπληρωματικότητα με λοιπές αναπτυξιακές δράσεις στην ευρύτερη περιοχή: </w:t>
            </w:r>
          </w:p>
        </w:tc>
      </w:tr>
      <w:tr w:rsidR="00770008" w:rsidRPr="00EB2B36" w:rsidTr="00F70632">
        <w:tc>
          <w:tcPr>
            <w:tcW w:w="8522" w:type="dxa"/>
            <w:gridSpan w:val="5"/>
            <w:shd w:val="clear" w:color="auto" w:fill="auto"/>
          </w:tcPr>
          <w:p w:rsidR="00770008" w:rsidRPr="00502410" w:rsidRDefault="00770008" w:rsidP="00FD7E71">
            <w:pPr>
              <w:rPr>
                <w:rFonts w:asciiTheme="minorHAnsi" w:hAnsiTheme="minorHAnsi" w:cs="Arial"/>
                <w:szCs w:val="22"/>
                <w:lang w:val="el-GR"/>
              </w:rPr>
            </w:pPr>
            <w:r w:rsidRPr="00502410">
              <w:rPr>
                <w:rFonts w:asciiTheme="minorHAnsi" w:hAnsiTheme="minorHAnsi" w:cs="Arial"/>
                <w:szCs w:val="22"/>
              </w:rPr>
              <w:t>M</w:t>
            </w:r>
            <w:r w:rsidRPr="00502410">
              <w:rPr>
                <w:rFonts w:asciiTheme="minorHAnsi" w:hAnsiTheme="minorHAnsi" w:cs="Arial"/>
                <w:szCs w:val="22"/>
                <w:lang w:val="el-GR"/>
              </w:rPr>
              <w:t xml:space="preserve"> 4.3.4 ΠΑΑ και Μέτρο 4.1.1 ΠΕΠ Πελοποννήσου (Βελτίωση βασικών υποδομών στον αγροτικό τομέα)</w:t>
            </w:r>
          </w:p>
        </w:tc>
      </w:tr>
    </w:tbl>
    <w:p w:rsidR="00770008" w:rsidRDefault="00770008" w:rsidP="00770008">
      <w:pPr>
        <w:rPr>
          <w:lang w:val="el-GR"/>
        </w:rPr>
      </w:pPr>
    </w:p>
    <w:p w:rsidR="00770008" w:rsidRDefault="00770008" w:rsidP="00770008">
      <w:pPr>
        <w:rPr>
          <w:lang w:val="el-GR"/>
        </w:rPr>
      </w:pPr>
    </w:p>
    <w:p w:rsidR="00770008" w:rsidRPr="00F70632" w:rsidRDefault="00770008" w:rsidP="00770008">
      <w:pPr>
        <w:rPr>
          <w:rFonts w:asciiTheme="minorHAnsi" w:hAnsiTheme="minorHAnsi"/>
          <w:szCs w:val="22"/>
          <w:lang w:val="el-GR"/>
        </w:rPr>
      </w:pPr>
      <w:r w:rsidRPr="00F70632">
        <w:rPr>
          <w:rFonts w:cs="Arial"/>
          <w:szCs w:val="22"/>
        </w:rPr>
        <w:t>٭</w:t>
      </w:r>
      <w:r w:rsidRPr="00F70632">
        <w:rPr>
          <w:rFonts w:asciiTheme="minorHAnsi" w:hAnsiTheme="minorHAnsi"/>
          <w:szCs w:val="22"/>
          <w:lang w:val="el-GR"/>
        </w:rPr>
        <w:t>Η σκοπιμότητα κάθε πρότασης που θα υποβληθεί στο πλαίσιο της παρούσας Υποδράσης, θα αξιολογηθεί σύμφωνα με τον βαθμό αθροιστικής εξυπηρέτησης των παρακάτω ειδικών ή στρατηγικών στόχων του Τοπικού Προγράμματος:</w:t>
      </w:r>
    </w:p>
    <w:p w:rsidR="00770008" w:rsidRPr="00FD1774" w:rsidRDefault="00770008" w:rsidP="00770008">
      <w:pPr>
        <w:rPr>
          <w:sz w:val="24"/>
          <w:szCs w:val="24"/>
          <w:lang w:val="el-GR"/>
        </w:rPr>
      </w:pPr>
    </w:p>
    <w:tbl>
      <w:tblPr>
        <w:tblW w:w="8383" w:type="dxa"/>
        <w:tblInd w:w="89" w:type="dxa"/>
        <w:tblLook w:val="04A0" w:firstRow="1" w:lastRow="0" w:firstColumn="1" w:lastColumn="0" w:noHBand="0" w:noVBand="1"/>
      </w:tblPr>
      <w:tblGrid>
        <w:gridCol w:w="328"/>
        <w:gridCol w:w="8055"/>
      </w:tblGrid>
      <w:tr w:rsidR="00770008" w:rsidRPr="00F70632" w:rsidTr="00F70632">
        <w:trPr>
          <w:trHeight w:val="394"/>
        </w:trPr>
        <w:tc>
          <w:tcPr>
            <w:tcW w:w="83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008" w:rsidRPr="00F70632" w:rsidRDefault="00770008" w:rsidP="00FD7E71">
            <w:pPr>
              <w:jc w:val="center"/>
              <w:rPr>
                <w:rFonts w:asciiTheme="minorHAnsi" w:hAnsiTheme="minorHAnsi" w:cs="Calibri"/>
                <w:b/>
                <w:bCs/>
                <w:color w:val="000000"/>
                <w:szCs w:val="22"/>
                <w:lang w:eastAsia="el-GR"/>
              </w:rPr>
            </w:pPr>
            <w:r w:rsidRPr="00F70632">
              <w:rPr>
                <w:rFonts w:asciiTheme="minorHAnsi" w:hAnsiTheme="minorHAnsi" w:cs="Calibri"/>
                <w:b/>
                <w:bCs/>
                <w:color w:val="000000"/>
                <w:szCs w:val="22"/>
                <w:lang w:eastAsia="el-GR"/>
              </w:rPr>
              <w:t>ΣΥΝΟΛΟ ΣΤΟΧΩΝ ΥΠΟΔΡΑΣΗΣ</w:t>
            </w:r>
          </w:p>
        </w:tc>
      </w:tr>
      <w:tr w:rsidR="00770008" w:rsidRPr="00EB2B36" w:rsidTr="00F70632">
        <w:trPr>
          <w:trHeight w:val="554"/>
        </w:trPr>
        <w:tc>
          <w:tcPr>
            <w:tcW w:w="3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008" w:rsidRPr="00F70632" w:rsidRDefault="00770008" w:rsidP="00FD7E71">
            <w:pPr>
              <w:jc w:val="center"/>
              <w:rPr>
                <w:rFonts w:asciiTheme="minorHAnsi" w:hAnsiTheme="minorHAnsi"/>
                <w:szCs w:val="22"/>
              </w:rPr>
            </w:pPr>
            <w:r w:rsidRPr="00F70632">
              <w:rPr>
                <w:rFonts w:asciiTheme="minorHAnsi" w:hAnsiTheme="minorHAnsi"/>
                <w:szCs w:val="22"/>
              </w:rPr>
              <w:t>1</w:t>
            </w:r>
          </w:p>
        </w:tc>
        <w:tc>
          <w:tcPr>
            <w:tcW w:w="8075" w:type="dxa"/>
            <w:tcBorders>
              <w:top w:val="single" w:sz="4" w:space="0" w:color="auto"/>
              <w:left w:val="nil"/>
              <w:bottom w:val="single" w:sz="4" w:space="0" w:color="auto"/>
              <w:right w:val="single" w:sz="4" w:space="0" w:color="auto"/>
            </w:tcBorders>
            <w:shd w:val="clear" w:color="auto" w:fill="auto"/>
            <w:vAlign w:val="center"/>
            <w:hideMark/>
          </w:tcPr>
          <w:p w:rsidR="00770008" w:rsidRPr="00F70632" w:rsidRDefault="00770008" w:rsidP="00FD7E71">
            <w:pPr>
              <w:rPr>
                <w:rFonts w:asciiTheme="minorHAnsi" w:hAnsiTheme="minorHAnsi"/>
                <w:szCs w:val="22"/>
                <w:lang w:val="el-GR"/>
              </w:rPr>
            </w:pPr>
            <w:r w:rsidRPr="00F70632">
              <w:rPr>
                <w:rFonts w:asciiTheme="minorHAnsi" w:hAnsiTheme="minorHAnsi"/>
                <w:szCs w:val="22"/>
                <w:lang w:val="el-GR"/>
              </w:rPr>
              <w:t>Βελτίωση των εξυπηρετήσεων του τοπικού πληθυσμού και των επισκεπτών της περιοχής</w:t>
            </w:r>
          </w:p>
        </w:tc>
      </w:tr>
    </w:tbl>
    <w:p w:rsidR="00770008" w:rsidRPr="00FD1774" w:rsidRDefault="00770008" w:rsidP="00770008">
      <w:pPr>
        <w:rPr>
          <w:sz w:val="24"/>
          <w:szCs w:val="24"/>
          <w:lang w:val="el-GR"/>
        </w:rPr>
      </w:pPr>
    </w:p>
    <w:p w:rsidR="003F30B5" w:rsidRDefault="003F30B5" w:rsidP="00770008">
      <w:pPr>
        <w:rPr>
          <w:lang w:val="el-GR"/>
        </w:rPr>
      </w:pPr>
      <w:r>
        <w:rPr>
          <w:lang w:val="el-GR"/>
        </w:rPr>
        <w:br w:type="page"/>
      </w:r>
    </w:p>
    <w:p w:rsidR="00770008" w:rsidRDefault="00770008" w:rsidP="00624298">
      <w:pPr>
        <w:pStyle w:val="3"/>
      </w:pPr>
      <w:bookmarkStart w:id="39" w:name="_Toc509313206"/>
      <w:r w:rsidRPr="00CB1910">
        <w:lastRenderedPageBreak/>
        <w:t>4.2.2 Τεχνικά  Δελτία του υπο-μέτρου 19.3</w:t>
      </w:r>
      <w:r>
        <w:t xml:space="preserve"> </w:t>
      </w:r>
      <w:r w:rsidRPr="00770008">
        <w:t xml:space="preserve"> </w:t>
      </w:r>
      <w:r>
        <w:t>(Διατοπικές Συνεργασίες)</w:t>
      </w:r>
      <w:bookmarkEnd w:id="39"/>
    </w:p>
    <w:p w:rsidR="00624298" w:rsidRDefault="00624298" w:rsidP="00624298">
      <w:pPr>
        <w:rPr>
          <w:lang w:val="el-GR"/>
        </w:rPr>
      </w:pPr>
    </w:p>
    <w:p w:rsidR="00624298" w:rsidRPr="00624298" w:rsidRDefault="00624298" w:rsidP="00624298">
      <w:pPr>
        <w:rPr>
          <w:lang w:val="el-GR"/>
        </w:rPr>
      </w:pPr>
    </w:p>
    <w:p w:rsidR="00770008" w:rsidRPr="00C30570" w:rsidRDefault="00770008" w:rsidP="00624298">
      <w:pPr>
        <w:pStyle w:val="3"/>
      </w:pPr>
      <w:r w:rsidRPr="00A43A92">
        <w:t xml:space="preserve"> </w:t>
      </w:r>
      <w:bookmarkStart w:id="40" w:name="_Toc509313207"/>
      <w:r w:rsidRPr="00CB1910">
        <w:t xml:space="preserve">1. </w:t>
      </w:r>
      <w:r w:rsidRPr="0005380C">
        <w:t>ΤΔ υπο-δράσης 19.</w:t>
      </w:r>
      <w:r w:rsidRPr="00C30570">
        <w:t>3.1.1</w:t>
      </w:r>
      <w:bookmarkEnd w:id="40"/>
    </w:p>
    <w:p w:rsidR="00770008" w:rsidRPr="00CB1910" w:rsidRDefault="00770008" w:rsidP="00770008">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67"/>
        <w:gridCol w:w="1418"/>
        <w:gridCol w:w="2268"/>
        <w:gridCol w:w="1893"/>
      </w:tblGrid>
      <w:tr w:rsidR="00770008" w:rsidRPr="00EB2B36" w:rsidTr="00FD7E71">
        <w:tc>
          <w:tcPr>
            <w:tcW w:w="2376" w:type="dxa"/>
            <w:shd w:val="clear" w:color="auto" w:fill="auto"/>
          </w:tcPr>
          <w:p w:rsidR="00770008" w:rsidRPr="004F0E3E" w:rsidRDefault="00770008" w:rsidP="00FD7E71">
            <w:pPr>
              <w:spacing w:after="120" w:line="288" w:lineRule="auto"/>
              <w:jc w:val="left"/>
              <w:rPr>
                <w:rFonts w:asciiTheme="minorHAnsi" w:hAnsiTheme="minorHAnsi" w:cs="Arial"/>
                <w:szCs w:val="22"/>
                <w:lang w:val="el-GR" w:eastAsia="el-GR"/>
              </w:rPr>
            </w:pPr>
            <w:r w:rsidRPr="004F0E3E">
              <w:rPr>
                <w:rFonts w:asciiTheme="minorHAnsi" w:hAnsiTheme="minorHAnsi" w:cs="Arial"/>
                <w:szCs w:val="22"/>
                <w:lang w:val="el-GR" w:eastAsia="el-GR"/>
              </w:rPr>
              <w:t>Τίτλος υπο-δράσης</w:t>
            </w:r>
          </w:p>
        </w:tc>
        <w:tc>
          <w:tcPr>
            <w:tcW w:w="6146" w:type="dxa"/>
            <w:gridSpan w:val="4"/>
            <w:shd w:val="clear" w:color="auto" w:fill="auto"/>
          </w:tcPr>
          <w:p w:rsidR="00770008" w:rsidRPr="004F0E3E" w:rsidRDefault="00770008" w:rsidP="00FD7E71">
            <w:pPr>
              <w:spacing w:after="120" w:line="288" w:lineRule="auto"/>
              <w:jc w:val="left"/>
              <w:rPr>
                <w:rFonts w:asciiTheme="minorHAnsi" w:hAnsiTheme="minorHAnsi"/>
                <w:b/>
                <w:color w:val="000000"/>
                <w:szCs w:val="22"/>
                <w:lang w:val="el-GR" w:eastAsia="el-GR"/>
              </w:rPr>
            </w:pPr>
            <w:r w:rsidRPr="004F0E3E">
              <w:rPr>
                <w:rFonts w:asciiTheme="minorHAnsi" w:hAnsiTheme="minorHAnsi"/>
                <w:b/>
                <w:color w:val="000000"/>
                <w:szCs w:val="22"/>
                <w:lang w:val="el-GR" w:eastAsia="el-GR"/>
              </w:rPr>
              <w:t>ΔΙΚΤΥΟ ΤΩΝ ΤΕΣΣΑΡΩΝ  ΤΟΠΩΝ ΤΩΝ ΑΡΧΑΙΩΝ ΙΕΡΩΝ ΠΑΝΕΛΛΗΝΙΩΝ ΣΤΕΦΑΝΙΤΩΝ ΑΓΩΝΩΝ</w:t>
            </w:r>
          </w:p>
        </w:tc>
      </w:tr>
      <w:tr w:rsidR="00770008" w:rsidRPr="004F0E3E" w:rsidTr="004F0E3E">
        <w:trPr>
          <w:trHeight w:val="252"/>
        </w:trPr>
        <w:tc>
          <w:tcPr>
            <w:tcW w:w="2376" w:type="dxa"/>
            <w:shd w:val="clear" w:color="auto" w:fill="auto"/>
          </w:tcPr>
          <w:p w:rsidR="00770008" w:rsidRPr="004F0E3E" w:rsidRDefault="00770008" w:rsidP="00FD7E71">
            <w:pPr>
              <w:spacing w:after="120" w:line="288" w:lineRule="auto"/>
              <w:rPr>
                <w:rFonts w:asciiTheme="minorHAnsi" w:hAnsiTheme="minorHAnsi" w:cs="Arial"/>
                <w:szCs w:val="22"/>
                <w:lang w:val="el-GR" w:eastAsia="el-GR"/>
              </w:rPr>
            </w:pPr>
            <w:r w:rsidRPr="004F0E3E">
              <w:rPr>
                <w:rFonts w:asciiTheme="minorHAnsi" w:hAnsiTheme="minorHAnsi" w:cs="Arial"/>
                <w:szCs w:val="22"/>
                <w:lang w:val="el-GR" w:eastAsia="el-GR"/>
              </w:rPr>
              <w:t>Κωδικός υπο-δράσης</w:t>
            </w:r>
          </w:p>
        </w:tc>
        <w:tc>
          <w:tcPr>
            <w:tcW w:w="6146" w:type="dxa"/>
            <w:gridSpan w:val="4"/>
            <w:shd w:val="clear" w:color="auto" w:fill="auto"/>
          </w:tcPr>
          <w:p w:rsidR="00770008" w:rsidRPr="004F0E3E" w:rsidRDefault="00770008" w:rsidP="00FD7E71">
            <w:pPr>
              <w:spacing w:after="120" w:line="288" w:lineRule="auto"/>
              <w:rPr>
                <w:rFonts w:asciiTheme="minorHAnsi" w:hAnsiTheme="minorHAnsi" w:cs="Arial"/>
                <w:szCs w:val="22"/>
                <w:lang w:val="el-GR" w:eastAsia="el-GR"/>
              </w:rPr>
            </w:pPr>
            <w:r w:rsidRPr="004F0E3E">
              <w:rPr>
                <w:rFonts w:asciiTheme="minorHAnsi" w:hAnsiTheme="minorHAnsi" w:cs="Arial"/>
                <w:szCs w:val="22"/>
                <w:lang w:val="el-GR" w:eastAsia="el-GR"/>
              </w:rPr>
              <w:t>19.3.1.</w:t>
            </w:r>
          </w:p>
        </w:tc>
      </w:tr>
      <w:tr w:rsidR="00770008" w:rsidRPr="004F0E3E" w:rsidTr="00FD7E71">
        <w:tc>
          <w:tcPr>
            <w:tcW w:w="2376" w:type="dxa"/>
            <w:shd w:val="clear" w:color="auto" w:fill="auto"/>
          </w:tcPr>
          <w:p w:rsidR="00770008" w:rsidRPr="004F0E3E" w:rsidRDefault="00770008" w:rsidP="00FD7E71">
            <w:pPr>
              <w:spacing w:after="120" w:line="288" w:lineRule="auto"/>
              <w:rPr>
                <w:rFonts w:asciiTheme="minorHAnsi" w:hAnsiTheme="minorHAnsi" w:cs="Arial"/>
                <w:szCs w:val="22"/>
                <w:lang w:val="el-GR" w:eastAsia="el-GR"/>
              </w:rPr>
            </w:pPr>
            <w:r w:rsidRPr="004F0E3E">
              <w:rPr>
                <w:rFonts w:asciiTheme="minorHAnsi" w:hAnsiTheme="minorHAnsi" w:cs="Arial"/>
                <w:szCs w:val="22"/>
                <w:lang w:val="el-GR" w:eastAsia="el-GR"/>
              </w:rPr>
              <w:t>ΕΔΕΤ</w:t>
            </w:r>
          </w:p>
        </w:tc>
        <w:tc>
          <w:tcPr>
            <w:tcW w:w="6146" w:type="dxa"/>
            <w:gridSpan w:val="4"/>
            <w:shd w:val="clear" w:color="auto" w:fill="auto"/>
          </w:tcPr>
          <w:p w:rsidR="00770008" w:rsidRPr="004F0E3E" w:rsidRDefault="00770008" w:rsidP="00FD7E71">
            <w:pPr>
              <w:spacing w:after="120" w:line="288" w:lineRule="auto"/>
              <w:rPr>
                <w:rFonts w:asciiTheme="minorHAnsi" w:hAnsiTheme="minorHAnsi" w:cs="Arial"/>
                <w:szCs w:val="22"/>
                <w:lang w:val="el-GR" w:eastAsia="el-GR"/>
              </w:rPr>
            </w:pPr>
            <w:r w:rsidRPr="004F0E3E">
              <w:rPr>
                <w:rFonts w:asciiTheme="minorHAnsi" w:eastAsia="Calibri" w:hAnsiTheme="minorHAnsi"/>
                <w:szCs w:val="22"/>
                <w:lang w:val="el-GR" w:eastAsia="el-GR"/>
              </w:rPr>
              <w:t>ΕΓΤΑΑ</w:t>
            </w:r>
          </w:p>
        </w:tc>
      </w:tr>
      <w:tr w:rsidR="00770008" w:rsidRPr="004F0E3E" w:rsidTr="00FD7E71">
        <w:tc>
          <w:tcPr>
            <w:tcW w:w="2376" w:type="dxa"/>
            <w:shd w:val="clear" w:color="auto" w:fill="auto"/>
          </w:tcPr>
          <w:p w:rsidR="00770008" w:rsidRPr="004F0E3E" w:rsidRDefault="00770008" w:rsidP="00FD7E71">
            <w:pPr>
              <w:spacing w:after="120" w:line="288" w:lineRule="auto"/>
              <w:rPr>
                <w:rFonts w:asciiTheme="minorHAnsi" w:hAnsiTheme="minorHAnsi" w:cs="Arial"/>
                <w:szCs w:val="22"/>
                <w:lang w:val="el-GR" w:eastAsia="el-GR"/>
              </w:rPr>
            </w:pPr>
            <w:r w:rsidRPr="004F0E3E">
              <w:rPr>
                <w:rFonts w:asciiTheme="minorHAnsi" w:hAnsiTheme="minorHAnsi" w:cs="Arial"/>
                <w:szCs w:val="22"/>
                <w:lang w:val="el-GR" w:eastAsia="el-GR"/>
              </w:rPr>
              <w:t>Νομική βάση</w:t>
            </w:r>
          </w:p>
        </w:tc>
        <w:tc>
          <w:tcPr>
            <w:tcW w:w="6146" w:type="dxa"/>
            <w:gridSpan w:val="4"/>
            <w:shd w:val="clear" w:color="auto" w:fill="auto"/>
          </w:tcPr>
          <w:p w:rsidR="00770008" w:rsidRPr="004F0E3E" w:rsidRDefault="00770008" w:rsidP="00FD7E71">
            <w:pPr>
              <w:spacing w:after="120" w:line="288" w:lineRule="auto"/>
              <w:rPr>
                <w:rFonts w:asciiTheme="minorHAnsi" w:hAnsiTheme="minorHAnsi" w:cs="Arial"/>
                <w:i/>
                <w:szCs w:val="22"/>
                <w:lang w:val="el-GR" w:eastAsia="el-GR"/>
              </w:rPr>
            </w:pPr>
            <w:r w:rsidRPr="004F0E3E">
              <w:rPr>
                <w:rFonts w:asciiTheme="minorHAnsi" w:hAnsiTheme="minorHAnsi" w:cs="Arial"/>
                <w:i/>
                <w:szCs w:val="22"/>
                <w:lang w:val="el-GR" w:eastAsia="el-GR"/>
              </w:rPr>
              <w:t xml:space="preserve">Άρθρα 44 &amp; 61 καν. (ΕΕ) 1305/2013 </w:t>
            </w:r>
          </w:p>
          <w:p w:rsidR="00770008" w:rsidRPr="004F0E3E" w:rsidRDefault="00770008" w:rsidP="00FD7E71">
            <w:pPr>
              <w:spacing w:after="120" w:line="288" w:lineRule="auto"/>
              <w:rPr>
                <w:rFonts w:asciiTheme="minorHAnsi" w:hAnsiTheme="minorHAnsi" w:cs="Arial"/>
                <w:i/>
                <w:szCs w:val="22"/>
                <w:lang w:val="el-GR" w:eastAsia="el-GR"/>
              </w:rPr>
            </w:pPr>
            <w:r w:rsidRPr="004F0E3E">
              <w:rPr>
                <w:rFonts w:asciiTheme="minorHAnsi" w:hAnsiTheme="minorHAnsi" w:cs="Arial"/>
                <w:i/>
                <w:szCs w:val="22"/>
                <w:lang w:val="el-GR" w:eastAsia="el-GR"/>
              </w:rPr>
              <w:t>Άρθρα 35 &amp; 65 καν. (ΕΕ) 1303/2013</w:t>
            </w:r>
          </w:p>
        </w:tc>
      </w:tr>
      <w:tr w:rsidR="00770008" w:rsidRPr="004F0E3E" w:rsidTr="00FD7E71">
        <w:tc>
          <w:tcPr>
            <w:tcW w:w="8522" w:type="dxa"/>
            <w:gridSpan w:val="5"/>
            <w:shd w:val="clear" w:color="auto" w:fill="auto"/>
          </w:tcPr>
          <w:p w:rsidR="00770008" w:rsidRPr="004F0E3E" w:rsidRDefault="00770008" w:rsidP="00FD7E71">
            <w:pPr>
              <w:spacing w:after="120" w:line="288" w:lineRule="auto"/>
              <w:jc w:val="center"/>
              <w:rPr>
                <w:rFonts w:asciiTheme="minorHAnsi" w:hAnsiTheme="minorHAnsi" w:cs="Arial"/>
                <w:b/>
                <w:szCs w:val="22"/>
                <w:lang w:val="el-GR" w:eastAsia="el-GR"/>
              </w:rPr>
            </w:pPr>
            <w:r w:rsidRPr="004F0E3E">
              <w:rPr>
                <w:rFonts w:asciiTheme="minorHAnsi" w:hAnsiTheme="minorHAnsi" w:cs="Arial"/>
                <w:b/>
                <w:szCs w:val="22"/>
                <w:lang w:val="el-GR" w:eastAsia="el-GR"/>
              </w:rPr>
              <w:t>Αναλυτική Περιγραφή Δράσης</w:t>
            </w:r>
          </w:p>
        </w:tc>
      </w:tr>
      <w:tr w:rsidR="00770008" w:rsidRPr="00EB2B36" w:rsidTr="00FD7E71">
        <w:tc>
          <w:tcPr>
            <w:tcW w:w="8522" w:type="dxa"/>
            <w:gridSpan w:val="5"/>
            <w:shd w:val="clear" w:color="auto" w:fill="auto"/>
          </w:tcPr>
          <w:p w:rsidR="00770008" w:rsidRPr="007B1856" w:rsidRDefault="00770008" w:rsidP="00AC7E45">
            <w:pPr>
              <w:rPr>
                <w:rFonts w:asciiTheme="minorHAnsi" w:eastAsiaTheme="minorHAnsi" w:hAnsiTheme="minorHAnsi" w:cstheme="minorHAnsi"/>
                <w:b/>
                <w:lang w:val="el-GR"/>
              </w:rPr>
            </w:pPr>
            <w:r w:rsidRPr="007B1856">
              <w:rPr>
                <w:rFonts w:asciiTheme="minorHAnsi" w:eastAsiaTheme="minorHAnsi" w:hAnsiTheme="minorHAnsi" w:cstheme="minorHAnsi"/>
                <w:b/>
                <w:lang w:val="el-GR"/>
              </w:rPr>
              <w:t>1. Αντικείμενο και στόχοι της συνεργασίας</w:t>
            </w:r>
          </w:p>
          <w:p w:rsidR="00770008" w:rsidRPr="007B1856" w:rsidRDefault="00770008" w:rsidP="00AC7E45">
            <w:pPr>
              <w:rPr>
                <w:rFonts w:asciiTheme="minorHAnsi" w:eastAsiaTheme="minorHAnsi" w:hAnsiTheme="minorHAnsi" w:cstheme="minorHAnsi"/>
                <w:lang w:val="el-GR"/>
              </w:rPr>
            </w:pPr>
            <w:r w:rsidRPr="007B1856">
              <w:rPr>
                <w:rFonts w:asciiTheme="minorHAnsi" w:eastAsiaTheme="minorHAnsi" w:hAnsiTheme="minorHAnsi" w:cstheme="minorHAnsi"/>
                <w:lang w:val="el-GR"/>
              </w:rPr>
              <w:t>Πρόκειται για Σχέδιο Διατοπικής Συνεργασίας των ΟΤΔ Ολυμπίας, ΦΩΚΙΚΗ και ΑΝ.ΒΟ.ΠΕ, με στόχο την δημιουργία Δικτύου των Δήμων Αρχαίας Ολυμπίας, Δελφών, Λουτρακίου –Περαχώρας – Αγίων Θεοδώρων και Νεμέας, στους οποίους ανήκουν οι τόποι όπου κατά την αρχαιότητα τελούνταν οι αγώνες Ολύμπια, Πύθια, Ίσθμια και Νέμεα.  Οι αγώνες αυτοί ήσαν πανελλήνιοι και στεφανίτες, θεωρούνταν ιεροί και στη διάρκειά τους επικρατούσε η εκεχειρία, η παύση δηλαδή κάθε πολέμου και εχθροπραξίας. Τελούνταν σε τακτική σειρά ανά 4 ή 2 χρόνια, δημιουργώντας κύκλους τετραετιών που ονομάζονταν «περίοδοι» και αποτελούσαν τη βάση της αρχαίας χρονολόγησης. Οι αγώνες αυτοί έχαιραν μεγάλης εκτίμησης στον αρχαίο κόσμο, μέχρι και τα ρωμαϊκά χρόνια, όσοι δε κατάφερναν να νικούν και στους τέσσερεις (οι λεγόμενοι «περιοδονίκες») απολάμβαναν τεράστιας αίγλης και θαυμασμού.</w:t>
            </w:r>
          </w:p>
          <w:p w:rsidR="00770008" w:rsidRPr="007B1856" w:rsidRDefault="00770008" w:rsidP="00AC7E45">
            <w:pPr>
              <w:rPr>
                <w:rFonts w:asciiTheme="minorHAnsi" w:eastAsiaTheme="minorHAnsi" w:hAnsiTheme="minorHAnsi" w:cstheme="minorHAnsi"/>
                <w:lang w:val="el-GR"/>
              </w:rPr>
            </w:pPr>
            <w:r w:rsidRPr="007B1856">
              <w:rPr>
                <w:rFonts w:asciiTheme="minorHAnsi" w:eastAsiaTheme="minorHAnsi" w:hAnsiTheme="minorHAnsi" w:cstheme="minorHAnsi"/>
                <w:lang w:val="el-GR"/>
              </w:rPr>
              <w:t>Το  Σχέδιο Συνεργασίας, στο οποίο συμφωνούν οι τρεις Δήμοι, στοχεύει στην, μέσω του Δικτύου τους, ενιαία ανάδειξη και αξιοποίηση αυτής της σημαντικής κοινής πολιτισμικής παρακαταθήκης των τεσσάρων τόπων τους, που συνιστά μοναδική , σε παγκόσμιο επίπεδο, ιδιαιτερότητα, απότοκός της οποίας είναι οι σύγχρονοι Ολυμπιακοί Αγώνες. Το Σχέδιο προβλέπει κοινή προβολή των τεσσάρων περιοχών και της αθλητικής ιδέας και εκεχειρίας ως άυλων πολιτισμικών στοιχείων της παγκόσμιας κληρονομιάς, που σηματοδοτούν την τοπική ταυτότητα (ιδιαίτερα στο πλαίσιο της προετοιμασίας της ολυμπιάδας του Τόκιο το 2020), χάραξη και υποστήριξη τουριστικών διαδρομών που θα διατρέχουν τις τέσσερες περιοχές, σχεδιασμός τουριστικών πακέτων και ποδηλατικών διαδρομών, αλληλοϋπο-στηριζόμενες  πολιτιστικές εκδηλώσεις και άλλες δραστηριότητες που θα αυξήσουν την ελκυστικότητα και την επισκεψιμότητα των τεσσάρων τόπων (πχ. Αναβιώσεις αγώνων, θεματικά συνέδρια κλπ), δράσεις μετάδοσης ιστορικής γνώσης στον τοπικό πληθυσμό  και συνεργασίες με τοπικούς και υπερτοπικούς φορείς (Πανεπιστήμια, Ξένες Αρχαιολογικές Σχολές και Κέντρα Μελετών, πολιτιστικά σωματεία, τοπικές επιχειρήσεις τουρισμού, παραγωγούς ποιοτικών τοπικών προϊόντων κλπ). Στο πλαίσιο της Συνεργασίας, θα διερευνηθεί και η δυνατότητα διεύρυνσης του Δικτύου και με πόλεις  του εξωτερικού που είχαν αρχαίους αγώνες (Καπιτώλια Ρώμης κλπ).</w:t>
            </w:r>
          </w:p>
          <w:p w:rsidR="00AC7E45" w:rsidRPr="007B1856" w:rsidRDefault="00AC7E45" w:rsidP="00AC7E45">
            <w:pPr>
              <w:rPr>
                <w:rFonts w:asciiTheme="minorHAnsi" w:eastAsiaTheme="minorHAnsi" w:hAnsiTheme="minorHAnsi" w:cstheme="minorHAnsi"/>
                <w:lang w:val="el-GR"/>
              </w:rPr>
            </w:pPr>
          </w:p>
          <w:p w:rsidR="00770008" w:rsidRPr="007B1856" w:rsidRDefault="00770008" w:rsidP="00AC7E45">
            <w:pPr>
              <w:rPr>
                <w:rFonts w:asciiTheme="minorHAnsi" w:eastAsiaTheme="minorHAnsi" w:hAnsiTheme="minorHAnsi" w:cstheme="minorHAnsi"/>
                <w:b/>
                <w:lang w:val="el-GR"/>
              </w:rPr>
            </w:pPr>
            <w:r w:rsidRPr="007B1856">
              <w:rPr>
                <w:rFonts w:asciiTheme="minorHAnsi" w:eastAsiaTheme="minorHAnsi" w:hAnsiTheme="minorHAnsi" w:cstheme="minorHAnsi"/>
                <w:b/>
                <w:lang w:val="el-GR"/>
              </w:rPr>
              <w:t>2. Οι προς σχεδιασμό και υλοποίηση Δράσεις του Σχεδίου είναι:</w:t>
            </w:r>
          </w:p>
          <w:p w:rsidR="00770008" w:rsidRPr="007B1856" w:rsidRDefault="00770008" w:rsidP="00AC7E45">
            <w:pPr>
              <w:rPr>
                <w:rFonts w:asciiTheme="minorHAnsi" w:eastAsiaTheme="minorHAnsi" w:hAnsiTheme="minorHAnsi" w:cstheme="minorHAnsi"/>
                <w:lang w:val="el-GR"/>
              </w:rPr>
            </w:pPr>
            <w:r w:rsidRPr="007B1856">
              <w:rPr>
                <w:rFonts w:asciiTheme="minorHAnsi" w:eastAsiaTheme="minorHAnsi" w:hAnsiTheme="minorHAnsi" w:cstheme="minorHAnsi"/>
                <w:lang w:val="el-GR"/>
              </w:rPr>
              <w:t xml:space="preserve">Ανάδειξη του Δικτύου των 4 τόπων (Δήμων), Προβολή Αρχαίων Αγώνων – Εκεχειρίας, Ενιαία Τουριστική Προβολή των 4 τόπων με αξιοποίηση των ΤΠΕ, Σχεδιασμός τουριστικών διαδρομών – πακέτων, Σχεδιασμός και υποστήριξη ποδηλατικής διαδρομής  σύνδεσης των  4 τόπων, Δράσεις εκπαιδευτικού χαρακτήρα και ευαισθητοποίησης των τοπικών κοινωνιών, Διερεύνηση προώθησης του Δικτύου στο πλαίσιο των Ολυμπιακών Αγώνων του Τόκιο (2020), Δημιουργία ιστοσελίδας, Διοργάνωση θεματικών ημερίδων και συνεδρίου, Συνεργασία με τοπικούς Φορείς και Οργανισμούς, Σχεδιασμός εκδηλώσεων ανά περιοχή που θα υποστηρίζονται από όλους τους εταίρους (πχ αναβιώσεις αρχαίων αγώνων κλπ), Διερεύνηση συνεργασίας με τόπους άλλων αρχαίων αγώνων (στην Ελλάδα και το </w:t>
            </w:r>
            <w:r w:rsidRPr="007B1856">
              <w:rPr>
                <w:rFonts w:asciiTheme="minorHAnsi" w:eastAsiaTheme="minorHAnsi" w:hAnsiTheme="minorHAnsi" w:cstheme="minorHAnsi"/>
                <w:lang w:val="el-GR"/>
              </w:rPr>
              <w:lastRenderedPageBreak/>
              <w:t>εξωτερικό)</w:t>
            </w:r>
          </w:p>
          <w:p w:rsidR="00AC7E45" w:rsidRPr="007B1856" w:rsidRDefault="00AC7E45" w:rsidP="00AC7E45">
            <w:pPr>
              <w:rPr>
                <w:rFonts w:asciiTheme="minorHAnsi" w:eastAsiaTheme="minorHAnsi" w:hAnsiTheme="minorHAnsi" w:cstheme="minorHAnsi"/>
                <w:lang w:val="el-GR"/>
              </w:rPr>
            </w:pPr>
          </w:p>
          <w:p w:rsidR="00770008" w:rsidRPr="007B1856" w:rsidRDefault="00770008" w:rsidP="00AC7E45">
            <w:pPr>
              <w:rPr>
                <w:rFonts w:asciiTheme="minorHAnsi" w:eastAsiaTheme="minorHAnsi" w:hAnsiTheme="minorHAnsi" w:cstheme="minorHAnsi"/>
                <w:lang w:val="el-GR"/>
              </w:rPr>
            </w:pPr>
            <w:r w:rsidRPr="007B1856">
              <w:rPr>
                <w:rFonts w:asciiTheme="minorHAnsi" w:eastAsiaTheme="minorHAnsi" w:hAnsiTheme="minorHAnsi" w:cstheme="minorHAnsi"/>
                <w:b/>
                <w:lang w:val="el-GR"/>
              </w:rPr>
              <w:t>3. Πόροι που θα διατεθούν για την οργάνωση της συνεργασίας</w:t>
            </w:r>
            <w:r w:rsidRPr="007B1856">
              <w:rPr>
                <w:rFonts w:asciiTheme="minorHAnsi" w:eastAsiaTheme="minorHAnsi" w:hAnsiTheme="minorHAnsi" w:cstheme="minorHAnsi"/>
                <w:lang w:val="el-GR"/>
              </w:rPr>
              <w:t xml:space="preserve">:  </w:t>
            </w:r>
          </w:p>
          <w:p w:rsidR="00770008" w:rsidRPr="007B1856" w:rsidRDefault="00770008" w:rsidP="00AC7E45">
            <w:pPr>
              <w:rPr>
                <w:rFonts w:asciiTheme="minorHAnsi" w:eastAsiaTheme="minorHAnsi" w:hAnsiTheme="minorHAnsi" w:cstheme="minorHAnsi"/>
                <w:lang w:val="el-GR"/>
              </w:rPr>
            </w:pPr>
            <w:r w:rsidRPr="007B1856">
              <w:rPr>
                <w:rFonts w:asciiTheme="minorHAnsi" w:eastAsiaTheme="minorHAnsi" w:hAnsiTheme="minorHAnsi" w:cstheme="minorHAnsi"/>
                <w:lang w:val="el-GR"/>
              </w:rPr>
              <w:t>Για την υλοποίηση του Έργου θα χρησιμοποιηθεί το μόνιμο προσωπικό των εταίρων και εξωτερικοί συνεργάτες.</w:t>
            </w:r>
          </w:p>
          <w:p w:rsidR="00AC7E45" w:rsidRPr="007B1856" w:rsidRDefault="00AC7E45" w:rsidP="00AC7E45">
            <w:pPr>
              <w:rPr>
                <w:rFonts w:asciiTheme="minorHAnsi" w:eastAsiaTheme="minorHAnsi" w:hAnsiTheme="minorHAnsi" w:cstheme="minorHAnsi"/>
                <w:lang w:val="el-GR"/>
              </w:rPr>
            </w:pPr>
          </w:p>
          <w:p w:rsidR="00770008" w:rsidRPr="004F0E3E" w:rsidRDefault="00770008" w:rsidP="00AC7E45">
            <w:pPr>
              <w:rPr>
                <w:rFonts w:eastAsiaTheme="minorHAnsi"/>
                <w:lang w:val="el-GR"/>
              </w:rPr>
            </w:pPr>
            <w:r w:rsidRPr="007B1856">
              <w:rPr>
                <w:rFonts w:asciiTheme="minorHAnsi" w:eastAsiaTheme="minorHAnsi" w:hAnsiTheme="minorHAnsi" w:cstheme="minorHAnsi"/>
                <w:b/>
                <w:lang w:val="el-GR"/>
              </w:rPr>
              <w:t>4. Συντονιστής Εταίρος</w:t>
            </w:r>
            <w:r w:rsidRPr="007B1856">
              <w:rPr>
                <w:rFonts w:asciiTheme="minorHAnsi" w:eastAsiaTheme="minorHAnsi" w:hAnsiTheme="minorHAnsi" w:cstheme="minorHAnsi"/>
                <w:lang w:val="el-GR"/>
              </w:rPr>
              <w:t xml:space="preserve"> θα είναι η ΑΝ.ΒΟ.ΠΕ  ΑΕ ΟΤΑ, με προϋπολογισμό 55.000 ευρώ.</w:t>
            </w:r>
          </w:p>
        </w:tc>
      </w:tr>
      <w:tr w:rsidR="00770008" w:rsidRPr="004F0E3E" w:rsidTr="00FD7E71">
        <w:tc>
          <w:tcPr>
            <w:tcW w:w="8522" w:type="dxa"/>
            <w:gridSpan w:val="5"/>
            <w:shd w:val="clear" w:color="auto" w:fill="auto"/>
          </w:tcPr>
          <w:p w:rsidR="00770008" w:rsidRPr="004F0E3E" w:rsidRDefault="00770008" w:rsidP="00FD7E71">
            <w:pPr>
              <w:spacing w:after="120" w:line="25" w:lineRule="atLeast"/>
              <w:jc w:val="center"/>
              <w:rPr>
                <w:rFonts w:asciiTheme="minorHAnsi" w:hAnsiTheme="minorHAnsi"/>
                <w:bCs/>
                <w:iCs/>
                <w:szCs w:val="22"/>
                <w:lang w:val="el-GR"/>
              </w:rPr>
            </w:pPr>
            <w:r w:rsidRPr="004F0E3E">
              <w:rPr>
                <w:rFonts w:asciiTheme="minorHAnsi" w:hAnsiTheme="minorHAnsi" w:cs="Arial"/>
                <w:b/>
                <w:szCs w:val="22"/>
                <w:lang w:val="el-GR" w:eastAsia="el-GR"/>
              </w:rPr>
              <w:lastRenderedPageBreak/>
              <w:t>Θεματική Κατεύθυνση που εξυπηρετείται</w:t>
            </w:r>
          </w:p>
        </w:tc>
      </w:tr>
      <w:tr w:rsidR="00770008" w:rsidRPr="00EB2B36" w:rsidTr="00FD7E71">
        <w:tc>
          <w:tcPr>
            <w:tcW w:w="8522" w:type="dxa"/>
            <w:gridSpan w:val="5"/>
            <w:shd w:val="clear" w:color="auto" w:fill="auto"/>
          </w:tcPr>
          <w:p w:rsidR="00770008" w:rsidRPr="004F0E3E" w:rsidRDefault="00770008" w:rsidP="00FD7E71">
            <w:pPr>
              <w:spacing w:after="120" w:line="25" w:lineRule="atLeast"/>
              <w:rPr>
                <w:rFonts w:asciiTheme="minorHAnsi" w:hAnsiTheme="minorHAnsi" w:cs="Arial"/>
                <w:b/>
                <w:szCs w:val="22"/>
                <w:lang w:val="el-GR" w:eastAsia="el-GR"/>
              </w:rPr>
            </w:pPr>
            <w:r w:rsidRPr="004F0E3E">
              <w:rPr>
                <w:rFonts w:asciiTheme="minorHAnsi" w:hAnsiTheme="minorHAnsi" w:cs="Calibri"/>
                <w:szCs w:val="22"/>
                <w:lang w:val="el-GR"/>
              </w:rPr>
              <w:t>4η: Διατήρηση - βελτίωση των πολιτιστικών στοιχείων της περιοχής</w:t>
            </w:r>
          </w:p>
        </w:tc>
      </w:tr>
      <w:tr w:rsidR="00770008" w:rsidRPr="004F0E3E" w:rsidTr="00FD7E71">
        <w:tc>
          <w:tcPr>
            <w:tcW w:w="8522" w:type="dxa"/>
            <w:gridSpan w:val="5"/>
            <w:shd w:val="clear" w:color="auto" w:fill="auto"/>
          </w:tcPr>
          <w:p w:rsidR="00770008" w:rsidRPr="004F0E3E" w:rsidRDefault="00770008" w:rsidP="00FD7E71">
            <w:pPr>
              <w:spacing w:after="120" w:line="288" w:lineRule="auto"/>
              <w:jc w:val="center"/>
              <w:rPr>
                <w:rFonts w:asciiTheme="minorHAnsi" w:hAnsiTheme="minorHAnsi" w:cs="Arial"/>
                <w:b/>
                <w:szCs w:val="22"/>
                <w:lang w:val="el-GR" w:eastAsia="el-GR"/>
              </w:rPr>
            </w:pPr>
            <w:r w:rsidRPr="004F0E3E">
              <w:rPr>
                <w:rFonts w:asciiTheme="minorHAnsi" w:hAnsiTheme="minorHAnsi" w:cs="Arial"/>
                <w:b/>
                <w:szCs w:val="22"/>
                <w:lang w:val="el-GR" w:eastAsia="el-GR"/>
              </w:rPr>
              <w:t>Χρηματοδοτικά στοιχεία</w:t>
            </w:r>
          </w:p>
        </w:tc>
      </w:tr>
      <w:tr w:rsidR="00770008" w:rsidRPr="004F0E3E" w:rsidTr="00FD7E71">
        <w:trPr>
          <w:trHeight w:val="435"/>
        </w:trPr>
        <w:tc>
          <w:tcPr>
            <w:tcW w:w="2943" w:type="dxa"/>
            <w:gridSpan w:val="2"/>
            <w:shd w:val="clear" w:color="auto" w:fill="auto"/>
          </w:tcPr>
          <w:p w:rsidR="00770008" w:rsidRPr="004F0E3E" w:rsidRDefault="00770008" w:rsidP="00FD7E71">
            <w:pPr>
              <w:spacing w:after="120" w:line="288" w:lineRule="auto"/>
              <w:rPr>
                <w:rFonts w:asciiTheme="minorHAnsi" w:hAnsiTheme="minorHAnsi" w:cs="Arial"/>
                <w:szCs w:val="22"/>
                <w:lang w:val="el-GR" w:eastAsia="el-GR"/>
              </w:rPr>
            </w:pPr>
            <w:r w:rsidRPr="004F0E3E">
              <w:rPr>
                <w:rFonts w:asciiTheme="minorHAnsi" w:hAnsiTheme="minorHAnsi" w:cs="Arial"/>
                <w:szCs w:val="22"/>
                <w:lang w:val="el-GR" w:eastAsia="el-GR"/>
              </w:rPr>
              <w:t>Ποσοστό ενίσχυσης: 100%</w:t>
            </w:r>
          </w:p>
        </w:tc>
        <w:tc>
          <w:tcPr>
            <w:tcW w:w="1418" w:type="dxa"/>
            <w:shd w:val="clear" w:color="auto" w:fill="auto"/>
          </w:tcPr>
          <w:p w:rsidR="00770008" w:rsidRPr="004F0E3E" w:rsidRDefault="00770008" w:rsidP="00FD7E71">
            <w:pPr>
              <w:spacing w:after="120" w:line="288" w:lineRule="auto"/>
              <w:rPr>
                <w:rFonts w:asciiTheme="minorHAnsi" w:hAnsiTheme="minorHAnsi" w:cs="Arial"/>
                <w:szCs w:val="22"/>
                <w:lang w:val="el-GR" w:eastAsia="el-GR"/>
              </w:rPr>
            </w:pPr>
            <w:r w:rsidRPr="004F0E3E">
              <w:rPr>
                <w:rFonts w:asciiTheme="minorHAnsi" w:hAnsiTheme="minorHAnsi" w:cs="Arial"/>
                <w:szCs w:val="22"/>
                <w:lang w:val="el-GR" w:eastAsia="el-GR"/>
              </w:rPr>
              <w:t>Ποσό (€)</w:t>
            </w:r>
          </w:p>
        </w:tc>
        <w:tc>
          <w:tcPr>
            <w:tcW w:w="2268" w:type="dxa"/>
            <w:shd w:val="clear" w:color="auto" w:fill="auto"/>
          </w:tcPr>
          <w:p w:rsidR="00770008" w:rsidRPr="004F0E3E" w:rsidRDefault="00770008" w:rsidP="00FD7E71">
            <w:pPr>
              <w:spacing w:after="120" w:line="288" w:lineRule="auto"/>
              <w:jc w:val="left"/>
              <w:rPr>
                <w:rFonts w:asciiTheme="minorHAnsi" w:hAnsiTheme="minorHAnsi" w:cs="Arial"/>
                <w:szCs w:val="22"/>
                <w:lang w:val="el-GR" w:eastAsia="el-GR"/>
              </w:rPr>
            </w:pPr>
            <w:r w:rsidRPr="004F0E3E">
              <w:rPr>
                <w:rFonts w:asciiTheme="minorHAnsi" w:hAnsiTheme="minorHAnsi" w:cs="Arial"/>
                <w:szCs w:val="22"/>
                <w:lang w:val="el-GR" w:eastAsia="el-GR"/>
              </w:rPr>
              <w:t>Ποσοστό (%) σε επίπεδο υπο-μέτρου</w:t>
            </w:r>
          </w:p>
        </w:tc>
        <w:tc>
          <w:tcPr>
            <w:tcW w:w="1893" w:type="dxa"/>
            <w:shd w:val="clear" w:color="auto" w:fill="auto"/>
          </w:tcPr>
          <w:p w:rsidR="00770008" w:rsidRPr="004F0E3E" w:rsidRDefault="00770008" w:rsidP="00FD7E71">
            <w:pPr>
              <w:spacing w:after="120" w:line="288" w:lineRule="auto"/>
              <w:jc w:val="left"/>
              <w:rPr>
                <w:rFonts w:asciiTheme="minorHAnsi" w:hAnsiTheme="minorHAnsi" w:cs="Arial"/>
                <w:szCs w:val="22"/>
                <w:lang w:val="el-GR" w:eastAsia="el-GR"/>
              </w:rPr>
            </w:pPr>
            <w:r w:rsidRPr="004F0E3E">
              <w:rPr>
                <w:rFonts w:asciiTheme="minorHAnsi" w:hAnsiTheme="minorHAnsi" w:cs="Arial"/>
                <w:szCs w:val="22"/>
                <w:lang w:val="el-GR" w:eastAsia="el-GR"/>
              </w:rPr>
              <w:t>Ποσοστό (%) σε επίπεδο μέτρου</w:t>
            </w:r>
          </w:p>
        </w:tc>
      </w:tr>
      <w:tr w:rsidR="00770008" w:rsidRPr="004F0E3E" w:rsidTr="00FD7E71">
        <w:trPr>
          <w:trHeight w:val="432"/>
        </w:trPr>
        <w:tc>
          <w:tcPr>
            <w:tcW w:w="2943" w:type="dxa"/>
            <w:gridSpan w:val="2"/>
            <w:shd w:val="clear" w:color="auto" w:fill="auto"/>
          </w:tcPr>
          <w:p w:rsidR="00770008" w:rsidRPr="004F0E3E" w:rsidRDefault="00770008" w:rsidP="00FD7E71">
            <w:pPr>
              <w:spacing w:after="120" w:line="288" w:lineRule="auto"/>
              <w:rPr>
                <w:rFonts w:asciiTheme="minorHAnsi" w:hAnsiTheme="minorHAnsi" w:cs="Arial"/>
                <w:szCs w:val="22"/>
                <w:lang w:val="el-GR" w:eastAsia="el-GR"/>
              </w:rPr>
            </w:pPr>
            <w:r w:rsidRPr="004F0E3E">
              <w:rPr>
                <w:rFonts w:asciiTheme="minorHAnsi" w:hAnsiTheme="minorHAnsi" w:cs="Arial"/>
                <w:szCs w:val="22"/>
                <w:lang w:val="el-GR" w:eastAsia="el-GR"/>
              </w:rPr>
              <w:t>Συνολικός Προϋπολογισμός</w:t>
            </w:r>
          </w:p>
        </w:tc>
        <w:tc>
          <w:tcPr>
            <w:tcW w:w="1418" w:type="dxa"/>
            <w:shd w:val="clear" w:color="auto" w:fill="auto"/>
          </w:tcPr>
          <w:p w:rsidR="00770008" w:rsidRPr="004F0E3E" w:rsidRDefault="00770008" w:rsidP="00FD7E71">
            <w:pPr>
              <w:rPr>
                <w:rFonts w:asciiTheme="minorHAnsi" w:hAnsiTheme="minorHAnsi"/>
                <w:szCs w:val="22"/>
              </w:rPr>
            </w:pPr>
            <w:r w:rsidRPr="004F0E3E">
              <w:rPr>
                <w:rFonts w:asciiTheme="minorHAnsi" w:hAnsiTheme="minorHAnsi"/>
                <w:szCs w:val="22"/>
              </w:rPr>
              <w:t>55.000,00</w:t>
            </w:r>
          </w:p>
        </w:tc>
        <w:tc>
          <w:tcPr>
            <w:tcW w:w="2268" w:type="dxa"/>
            <w:shd w:val="clear" w:color="auto" w:fill="auto"/>
          </w:tcPr>
          <w:p w:rsidR="00770008" w:rsidRPr="004F0E3E" w:rsidRDefault="00770008" w:rsidP="00FD7E71">
            <w:pPr>
              <w:rPr>
                <w:rFonts w:asciiTheme="minorHAnsi" w:hAnsiTheme="minorHAnsi"/>
                <w:szCs w:val="22"/>
              </w:rPr>
            </w:pPr>
            <w:r w:rsidRPr="004F0E3E">
              <w:rPr>
                <w:rFonts w:asciiTheme="minorHAnsi" w:hAnsiTheme="minorHAnsi"/>
                <w:szCs w:val="22"/>
              </w:rPr>
              <w:t>27,50%</w:t>
            </w:r>
          </w:p>
        </w:tc>
        <w:tc>
          <w:tcPr>
            <w:tcW w:w="1893" w:type="dxa"/>
            <w:shd w:val="clear" w:color="auto" w:fill="auto"/>
          </w:tcPr>
          <w:p w:rsidR="00770008" w:rsidRPr="004F0E3E" w:rsidRDefault="00770008" w:rsidP="00FD7E71">
            <w:pPr>
              <w:rPr>
                <w:rFonts w:asciiTheme="minorHAnsi" w:hAnsiTheme="minorHAnsi"/>
                <w:szCs w:val="22"/>
              </w:rPr>
            </w:pPr>
            <w:r w:rsidRPr="004F0E3E">
              <w:rPr>
                <w:rFonts w:asciiTheme="minorHAnsi" w:hAnsiTheme="minorHAnsi"/>
                <w:szCs w:val="22"/>
              </w:rPr>
              <w:t>0,50%</w:t>
            </w:r>
          </w:p>
        </w:tc>
      </w:tr>
      <w:tr w:rsidR="00770008" w:rsidRPr="004F0E3E" w:rsidTr="00FD7E71">
        <w:trPr>
          <w:trHeight w:val="432"/>
        </w:trPr>
        <w:tc>
          <w:tcPr>
            <w:tcW w:w="2943" w:type="dxa"/>
            <w:gridSpan w:val="2"/>
            <w:shd w:val="clear" w:color="auto" w:fill="auto"/>
          </w:tcPr>
          <w:p w:rsidR="00770008" w:rsidRPr="004F0E3E" w:rsidRDefault="00770008" w:rsidP="00FD7E71">
            <w:pPr>
              <w:spacing w:after="120" w:line="288" w:lineRule="auto"/>
              <w:rPr>
                <w:rFonts w:asciiTheme="minorHAnsi" w:hAnsiTheme="minorHAnsi" w:cs="Arial"/>
                <w:szCs w:val="22"/>
                <w:lang w:val="el-GR" w:eastAsia="el-GR"/>
              </w:rPr>
            </w:pPr>
            <w:r w:rsidRPr="004F0E3E">
              <w:rPr>
                <w:rFonts w:asciiTheme="minorHAnsi" w:hAnsiTheme="minorHAnsi" w:cs="Arial"/>
                <w:szCs w:val="22"/>
                <w:lang w:val="el-GR" w:eastAsia="el-GR"/>
              </w:rPr>
              <w:t>Δημόσια Δαπάνη</w:t>
            </w:r>
          </w:p>
        </w:tc>
        <w:tc>
          <w:tcPr>
            <w:tcW w:w="1418" w:type="dxa"/>
            <w:shd w:val="clear" w:color="auto" w:fill="auto"/>
          </w:tcPr>
          <w:p w:rsidR="00770008" w:rsidRPr="004F0E3E" w:rsidRDefault="00770008" w:rsidP="00FD7E71">
            <w:pPr>
              <w:rPr>
                <w:rFonts w:asciiTheme="minorHAnsi" w:hAnsiTheme="minorHAnsi"/>
                <w:szCs w:val="22"/>
              </w:rPr>
            </w:pPr>
            <w:r w:rsidRPr="004F0E3E">
              <w:rPr>
                <w:rFonts w:asciiTheme="minorHAnsi" w:hAnsiTheme="minorHAnsi"/>
                <w:szCs w:val="22"/>
              </w:rPr>
              <w:t>55.000,00</w:t>
            </w:r>
          </w:p>
        </w:tc>
        <w:tc>
          <w:tcPr>
            <w:tcW w:w="2268" w:type="dxa"/>
            <w:shd w:val="clear" w:color="auto" w:fill="auto"/>
          </w:tcPr>
          <w:p w:rsidR="00770008" w:rsidRPr="004F0E3E" w:rsidRDefault="00770008" w:rsidP="00FD7E71">
            <w:pPr>
              <w:rPr>
                <w:rFonts w:asciiTheme="minorHAnsi" w:hAnsiTheme="minorHAnsi"/>
                <w:szCs w:val="22"/>
              </w:rPr>
            </w:pPr>
            <w:r w:rsidRPr="004F0E3E">
              <w:rPr>
                <w:rFonts w:asciiTheme="minorHAnsi" w:hAnsiTheme="minorHAnsi"/>
                <w:szCs w:val="22"/>
              </w:rPr>
              <w:t>26,50%</w:t>
            </w:r>
          </w:p>
        </w:tc>
        <w:tc>
          <w:tcPr>
            <w:tcW w:w="1893" w:type="dxa"/>
            <w:shd w:val="clear" w:color="auto" w:fill="auto"/>
          </w:tcPr>
          <w:p w:rsidR="00770008" w:rsidRPr="004F0E3E" w:rsidRDefault="00770008" w:rsidP="00FD7E71">
            <w:pPr>
              <w:rPr>
                <w:rFonts w:asciiTheme="minorHAnsi" w:hAnsiTheme="minorHAnsi"/>
                <w:szCs w:val="22"/>
              </w:rPr>
            </w:pPr>
            <w:r w:rsidRPr="004F0E3E">
              <w:rPr>
                <w:rFonts w:asciiTheme="minorHAnsi" w:hAnsiTheme="minorHAnsi"/>
                <w:szCs w:val="22"/>
              </w:rPr>
              <w:t>0,68%</w:t>
            </w:r>
          </w:p>
        </w:tc>
      </w:tr>
      <w:tr w:rsidR="00770008" w:rsidRPr="004F0E3E" w:rsidTr="00FD7E71">
        <w:trPr>
          <w:trHeight w:val="432"/>
        </w:trPr>
        <w:tc>
          <w:tcPr>
            <w:tcW w:w="2943" w:type="dxa"/>
            <w:gridSpan w:val="2"/>
            <w:shd w:val="clear" w:color="auto" w:fill="auto"/>
          </w:tcPr>
          <w:p w:rsidR="00770008" w:rsidRPr="004F0E3E" w:rsidRDefault="00770008" w:rsidP="00FD7E71">
            <w:pPr>
              <w:spacing w:after="120" w:line="288" w:lineRule="auto"/>
              <w:rPr>
                <w:rFonts w:asciiTheme="minorHAnsi" w:hAnsiTheme="minorHAnsi" w:cs="Arial"/>
                <w:szCs w:val="22"/>
                <w:lang w:val="el-GR" w:eastAsia="el-GR"/>
              </w:rPr>
            </w:pPr>
            <w:r w:rsidRPr="004F0E3E">
              <w:rPr>
                <w:rFonts w:asciiTheme="minorHAnsi" w:hAnsiTheme="minorHAnsi" w:cs="Arial"/>
                <w:szCs w:val="22"/>
                <w:lang w:val="el-GR" w:eastAsia="el-GR"/>
              </w:rPr>
              <w:t>Ιδιωτική Συμμετοχή</w:t>
            </w:r>
          </w:p>
        </w:tc>
        <w:tc>
          <w:tcPr>
            <w:tcW w:w="1418" w:type="dxa"/>
            <w:shd w:val="clear" w:color="auto" w:fill="auto"/>
          </w:tcPr>
          <w:p w:rsidR="00770008" w:rsidRPr="004F0E3E" w:rsidRDefault="00770008" w:rsidP="00FD7E71">
            <w:pPr>
              <w:rPr>
                <w:rFonts w:asciiTheme="minorHAnsi" w:hAnsiTheme="minorHAnsi"/>
                <w:szCs w:val="22"/>
              </w:rPr>
            </w:pPr>
            <w:r w:rsidRPr="004F0E3E">
              <w:rPr>
                <w:rFonts w:asciiTheme="minorHAnsi" w:hAnsiTheme="minorHAnsi"/>
                <w:szCs w:val="22"/>
              </w:rPr>
              <w:t>0,00</w:t>
            </w:r>
          </w:p>
        </w:tc>
        <w:tc>
          <w:tcPr>
            <w:tcW w:w="2268" w:type="dxa"/>
            <w:shd w:val="clear" w:color="auto" w:fill="auto"/>
          </w:tcPr>
          <w:p w:rsidR="00770008" w:rsidRPr="004F0E3E" w:rsidRDefault="00770008" w:rsidP="00FD7E71">
            <w:pPr>
              <w:rPr>
                <w:rFonts w:asciiTheme="minorHAnsi" w:hAnsiTheme="minorHAnsi"/>
                <w:szCs w:val="22"/>
              </w:rPr>
            </w:pPr>
            <w:r w:rsidRPr="004F0E3E">
              <w:rPr>
                <w:rFonts w:asciiTheme="minorHAnsi" w:hAnsiTheme="minorHAnsi"/>
                <w:szCs w:val="22"/>
              </w:rPr>
              <w:t>0,00%</w:t>
            </w:r>
          </w:p>
        </w:tc>
        <w:tc>
          <w:tcPr>
            <w:tcW w:w="1893" w:type="dxa"/>
            <w:shd w:val="clear" w:color="auto" w:fill="auto"/>
          </w:tcPr>
          <w:p w:rsidR="00770008" w:rsidRPr="004F0E3E" w:rsidRDefault="00770008" w:rsidP="00FD7E71">
            <w:pPr>
              <w:rPr>
                <w:rFonts w:asciiTheme="minorHAnsi" w:hAnsiTheme="minorHAnsi"/>
                <w:szCs w:val="22"/>
              </w:rPr>
            </w:pPr>
            <w:r w:rsidRPr="004F0E3E">
              <w:rPr>
                <w:rFonts w:asciiTheme="minorHAnsi" w:hAnsiTheme="minorHAnsi"/>
                <w:szCs w:val="22"/>
              </w:rPr>
              <w:t>0,00%</w:t>
            </w:r>
          </w:p>
        </w:tc>
      </w:tr>
      <w:tr w:rsidR="00770008" w:rsidRPr="00EB2B36" w:rsidTr="00FD7E71">
        <w:tc>
          <w:tcPr>
            <w:tcW w:w="8522" w:type="dxa"/>
            <w:gridSpan w:val="5"/>
            <w:shd w:val="clear" w:color="auto" w:fill="auto"/>
          </w:tcPr>
          <w:p w:rsidR="00770008" w:rsidRPr="004F0E3E" w:rsidRDefault="00770008" w:rsidP="00FD7E71">
            <w:pPr>
              <w:spacing w:after="120" w:line="288" w:lineRule="auto"/>
              <w:rPr>
                <w:rFonts w:asciiTheme="minorHAnsi" w:hAnsiTheme="minorHAnsi" w:cs="Arial"/>
                <w:b/>
                <w:szCs w:val="22"/>
                <w:lang w:val="el-GR" w:eastAsia="el-GR"/>
              </w:rPr>
            </w:pPr>
            <w:r w:rsidRPr="004F0E3E">
              <w:rPr>
                <w:rFonts w:asciiTheme="minorHAnsi" w:hAnsiTheme="minorHAnsi" w:cs="Arial"/>
                <w:b/>
                <w:szCs w:val="22"/>
                <w:lang w:val="el-GR" w:eastAsia="el-GR"/>
              </w:rPr>
              <w:t xml:space="preserve">Περιοχή Εφαρμογής: </w:t>
            </w:r>
            <w:r w:rsidRPr="004F0E3E">
              <w:rPr>
                <w:rFonts w:asciiTheme="minorHAnsi" w:hAnsiTheme="minorHAnsi" w:cs="Arial"/>
                <w:szCs w:val="22"/>
                <w:lang w:val="el-GR" w:eastAsia="el-GR"/>
              </w:rPr>
              <w:t>Όλη η περιοχή παρέμβασης</w:t>
            </w:r>
          </w:p>
        </w:tc>
      </w:tr>
      <w:tr w:rsidR="00770008" w:rsidRPr="00EB2B36" w:rsidTr="00FD7E71">
        <w:tc>
          <w:tcPr>
            <w:tcW w:w="8522" w:type="dxa"/>
            <w:gridSpan w:val="5"/>
            <w:shd w:val="clear" w:color="auto" w:fill="auto"/>
          </w:tcPr>
          <w:p w:rsidR="00770008" w:rsidRPr="004F0E3E" w:rsidRDefault="00770008" w:rsidP="00FD7E71">
            <w:pPr>
              <w:spacing w:after="120" w:line="288" w:lineRule="auto"/>
              <w:jc w:val="center"/>
              <w:rPr>
                <w:rFonts w:asciiTheme="minorHAnsi" w:hAnsiTheme="minorHAnsi" w:cs="Arial"/>
                <w:b/>
                <w:szCs w:val="22"/>
                <w:lang w:val="el-GR" w:eastAsia="el-GR"/>
              </w:rPr>
            </w:pPr>
            <w:r w:rsidRPr="004F0E3E">
              <w:rPr>
                <w:rFonts w:asciiTheme="minorHAnsi" w:hAnsiTheme="minorHAnsi" w:cs="Arial"/>
                <w:b/>
                <w:szCs w:val="22"/>
                <w:lang w:val="el-GR" w:eastAsia="el-GR"/>
              </w:rPr>
              <w:t xml:space="preserve">Εν δυνάμει δικαιούχοι: </w:t>
            </w:r>
            <w:r w:rsidRPr="004F0E3E">
              <w:rPr>
                <w:rFonts w:asciiTheme="minorHAnsi" w:hAnsiTheme="minorHAnsi" w:cs="Arial"/>
                <w:szCs w:val="22"/>
                <w:lang w:val="el-GR" w:eastAsia="el-GR"/>
              </w:rPr>
              <w:t>Η Ομάδα Τοπικής Δράσης (ΟΤΔ) ΑΝ.ΒΟ.ΠΕ ΑΕ ΟΤΑ που υλοποιεί Τοπικό Πρόγραμμα CLLD-LEADER (Μ.19 του ΠΑΑ 2014-2020) στη Βόρεια Πελοπόννησο</w:t>
            </w:r>
          </w:p>
        </w:tc>
      </w:tr>
      <w:tr w:rsidR="00770008" w:rsidRPr="00EB2B36" w:rsidTr="00FD7E71">
        <w:tc>
          <w:tcPr>
            <w:tcW w:w="8522" w:type="dxa"/>
            <w:gridSpan w:val="5"/>
            <w:shd w:val="clear" w:color="auto" w:fill="auto"/>
          </w:tcPr>
          <w:p w:rsidR="00770008" w:rsidRPr="004F0E3E" w:rsidRDefault="00770008" w:rsidP="00FD7E71">
            <w:pPr>
              <w:spacing w:after="120" w:line="288" w:lineRule="auto"/>
              <w:jc w:val="left"/>
              <w:rPr>
                <w:rFonts w:asciiTheme="minorHAnsi" w:hAnsiTheme="minorHAnsi" w:cs="Arial"/>
                <w:b/>
                <w:szCs w:val="22"/>
                <w:lang w:val="el-GR" w:eastAsia="el-GR"/>
              </w:rPr>
            </w:pPr>
            <w:r w:rsidRPr="004F0E3E">
              <w:rPr>
                <w:rFonts w:asciiTheme="minorHAnsi" w:hAnsiTheme="minorHAnsi" w:cs="Arial"/>
                <w:b/>
                <w:szCs w:val="22"/>
                <w:lang w:val="el-GR" w:eastAsia="el-GR"/>
              </w:rPr>
              <w:t xml:space="preserve">Αρχές κριτηρίων επιλογής </w:t>
            </w:r>
            <w:r w:rsidRPr="004F0E3E">
              <w:rPr>
                <w:rFonts w:asciiTheme="minorHAnsi" w:hAnsiTheme="minorHAnsi" w:cs="Arial"/>
                <w:szCs w:val="22"/>
                <w:lang w:val="el-GR" w:eastAsia="el-GR"/>
              </w:rPr>
              <w:t xml:space="preserve">Η δράση αφορά κοινές δράσεις συνεργασίας εγκεκριμένων ΟΤΔ και συνεπώς δεν υφίσταται θέμα θέσπισης από την ΟΤΔ κριτηρίων επιλογής </w:t>
            </w:r>
            <w:r w:rsidRPr="004F0E3E">
              <w:rPr>
                <w:rFonts w:asciiTheme="minorHAnsi" w:hAnsiTheme="minorHAnsi" w:cs="Arial"/>
                <w:b/>
                <w:szCs w:val="22"/>
                <w:lang w:val="el-GR" w:eastAsia="el-GR"/>
              </w:rPr>
              <w:t xml:space="preserve">  </w:t>
            </w:r>
          </w:p>
        </w:tc>
      </w:tr>
      <w:tr w:rsidR="00770008" w:rsidRPr="00EB2B36" w:rsidTr="00FD7E71">
        <w:tc>
          <w:tcPr>
            <w:tcW w:w="8522" w:type="dxa"/>
            <w:gridSpan w:val="5"/>
            <w:shd w:val="clear" w:color="auto" w:fill="auto"/>
          </w:tcPr>
          <w:p w:rsidR="00770008" w:rsidRPr="004F0E3E" w:rsidRDefault="00770008" w:rsidP="00FD7E71">
            <w:pPr>
              <w:spacing w:after="120" w:line="288" w:lineRule="auto"/>
              <w:jc w:val="center"/>
              <w:rPr>
                <w:rFonts w:asciiTheme="minorHAnsi" w:hAnsiTheme="minorHAnsi" w:cs="Arial"/>
                <w:b/>
                <w:szCs w:val="22"/>
                <w:lang w:val="el-GR" w:eastAsia="el-GR"/>
              </w:rPr>
            </w:pPr>
            <w:r w:rsidRPr="004F0E3E">
              <w:rPr>
                <w:rFonts w:asciiTheme="minorHAnsi" w:hAnsiTheme="minorHAnsi" w:cs="Arial"/>
                <w:b/>
                <w:szCs w:val="22"/>
                <w:lang w:val="el-GR" w:eastAsia="el-GR"/>
              </w:rPr>
              <w:t>Συνέργεια / συμπληρωματικότητα με άλλες δράσεις του τοπικού προγράμματος</w:t>
            </w:r>
          </w:p>
        </w:tc>
      </w:tr>
      <w:tr w:rsidR="00770008" w:rsidRPr="004F0E3E" w:rsidTr="00FD7E71">
        <w:tc>
          <w:tcPr>
            <w:tcW w:w="8522" w:type="dxa"/>
            <w:gridSpan w:val="5"/>
            <w:shd w:val="clear" w:color="auto" w:fill="auto"/>
          </w:tcPr>
          <w:p w:rsidR="00770008" w:rsidRPr="004F0E3E" w:rsidRDefault="00770008" w:rsidP="00FD7E71">
            <w:pPr>
              <w:spacing w:after="120" w:line="288" w:lineRule="auto"/>
              <w:jc w:val="center"/>
              <w:rPr>
                <w:rFonts w:asciiTheme="minorHAnsi" w:hAnsiTheme="minorHAnsi" w:cs="Arial"/>
                <w:szCs w:val="22"/>
                <w:lang w:val="el-GR" w:eastAsia="el-GR"/>
              </w:rPr>
            </w:pPr>
            <w:r w:rsidRPr="004F0E3E">
              <w:rPr>
                <w:rFonts w:asciiTheme="minorHAnsi" w:hAnsiTheme="minorHAnsi" w:cs="Arial"/>
                <w:szCs w:val="22"/>
                <w:lang w:val="el-GR" w:eastAsia="el-GR"/>
              </w:rPr>
              <w:t xml:space="preserve">19.2.2.3, 19.2.3.3, 19.2.4.3, 19.2.4.4, 19.2.4.5 </w:t>
            </w:r>
          </w:p>
          <w:p w:rsidR="00770008" w:rsidRPr="004F0E3E" w:rsidRDefault="00770008" w:rsidP="00FD7E71">
            <w:pPr>
              <w:spacing w:after="120" w:line="288" w:lineRule="auto"/>
              <w:jc w:val="center"/>
              <w:rPr>
                <w:rFonts w:asciiTheme="minorHAnsi" w:hAnsiTheme="minorHAnsi" w:cs="Arial"/>
                <w:szCs w:val="22"/>
                <w:lang w:val="el-GR" w:eastAsia="el-GR"/>
              </w:rPr>
            </w:pPr>
            <w:r w:rsidRPr="004F0E3E">
              <w:rPr>
                <w:rFonts w:asciiTheme="minorHAnsi" w:hAnsiTheme="minorHAnsi" w:cs="Arial"/>
                <w:szCs w:val="22"/>
                <w:lang w:val="el-GR" w:eastAsia="el-GR"/>
              </w:rPr>
              <w:t>και 19.3.1.2, 19.3.1.3, 19.3.1.5, 19.3.1.6</w:t>
            </w:r>
          </w:p>
        </w:tc>
      </w:tr>
      <w:tr w:rsidR="00770008" w:rsidRPr="00EB2B36" w:rsidTr="0034276F">
        <w:trPr>
          <w:trHeight w:val="590"/>
        </w:trPr>
        <w:tc>
          <w:tcPr>
            <w:tcW w:w="8522" w:type="dxa"/>
            <w:gridSpan w:val="5"/>
            <w:shd w:val="clear" w:color="auto" w:fill="auto"/>
          </w:tcPr>
          <w:p w:rsidR="00770008" w:rsidRPr="004F0E3E" w:rsidRDefault="00770008" w:rsidP="00FD7E71">
            <w:pPr>
              <w:spacing w:after="120" w:line="288" w:lineRule="auto"/>
              <w:jc w:val="center"/>
              <w:rPr>
                <w:rFonts w:asciiTheme="minorHAnsi" w:hAnsiTheme="minorHAnsi" w:cs="Arial"/>
                <w:b/>
                <w:szCs w:val="22"/>
                <w:lang w:val="el-GR" w:eastAsia="el-GR"/>
              </w:rPr>
            </w:pPr>
            <w:r w:rsidRPr="004F0E3E">
              <w:rPr>
                <w:rFonts w:asciiTheme="minorHAnsi" w:hAnsiTheme="minorHAnsi" w:cs="Arial"/>
                <w:b/>
                <w:szCs w:val="22"/>
                <w:lang w:val="el-GR" w:eastAsia="el-GR"/>
              </w:rPr>
              <w:t>Συνέργεια / συμπληρωματικότητα με λοιπές αναπτυξιακές δράσεις στην ευρύτερη περιοχή</w:t>
            </w:r>
          </w:p>
        </w:tc>
      </w:tr>
      <w:tr w:rsidR="00770008" w:rsidRPr="00EB2B36" w:rsidTr="00FD7E71">
        <w:tc>
          <w:tcPr>
            <w:tcW w:w="8522" w:type="dxa"/>
            <w:gridSpan w:val="5"/>
            <w:shd w:val="clear" w:color="auto" w:fill="auto"/>
          </w:tcPr>
          <w:p w:rsidR="00770008" w:rsidRPr="004F0E3E" w:rsidRDefault="00770008" w:rsidP="00FD7E71">
            <w:pPr>
              <w:spacing w:after="120" w:line="288" w:lineRule="auto"/>
              <w:jc w:val="left"/>
              <w:rPr>
                <w:rFonts w:asciiTheme="minorHAnsi" w:hAnsiTheme="minorHAnsi" w:cs="Arial"/>
                <w:szCs w:val="22"/>
                <w:lang w:val="el-GR" w:eastAsia="el-GR"/>
              </w:rPr>
            </w:pPr>
            <w:r w:rsidRPr="004F0E3E">
              <w:rPr>
                <w:rFonts w:asciiTheme="minorHAnsi" w:hAnsiTheme="minorHAnsi" w:cs="Arial"/>
                <w:szCs w:val="22"/>
                <w:lang w:val="el-GR" w:eastAsia="el-GR"/>
              </w:rPr>
              <w:t>Μέτρα 4.2.1 (Διαφοροποίηση και εμπλουτισμός τουριστικού προϊόντος, προβολή και ανάδειξη της κοινής τουριστικής ταυτότητας της Περιφέρειας με έμφαση στην διαφοροποίηση του τουριστικού προϊόντος και την αξιοποίηση του πολιτιστικού αποθέματος), 3.3.1 (Ανάδειξη πολιτιστικής &amp; αρχιτεκτονικής κληρονομιάς / Συντήρηση και ενοποίηση-ανάδειξη του πολιτιστικού αποθέματος) και 3.3.2 (Προαγωγή του αθλητισμού και προώθηση αθλητικών εκδηλώσεων).</w:t>
            </w:r>
          </w:p>
        </w:tc>
      </w:tr>
    </w:tbl>
    <w:p w:rsidR="00770008" w:rsidRPr="00F223F8" w:rsidRDefault="00770008" w:rsidP="008C107D">
      <w:pPr>
        <w:rPr>
          <w:lang w:val="el-GR"/>
        </w:rPr>
      </w:pPr>
    </w:p>
    <w:p w:rsidR="003F30B5" w:rsidRDefault="003F30B5" w:rsidP="00770008">
      <w:pPr>
        <w:rPr>
          <w:lang w:val="el-GR"/>
        </w:rPr>
      </w:pPr>
      <w:r>
        <w:rPr>
          <w:lang w:val="el-GR"/>
        </w:rPr>
        <w:br w:type="page"/>
      </w:r>
    </w:p>
    <w:p w:rsidR="00770008" w:rsidRDefault="00770008" w:rsidP="00624298">
      <w:pPr>
        <w:pStyle w:val="3"/>
      </w:pPr>
      <w:bookmarkStart w:id="41" w:name="_Toc509313208"/>
      <w:r>
        <w:lastRenderedPageBreak/>
        <w:t>2</w:t>
      </w:r>
      <w:r w:rsidRPr="00CB1910">
        <w:t xml:space="preserve">. </w:t>
      </w:r>
      <w:r w:rsidRPr="0005380C">
        <w:t>ΤΔ υπο-δράσης 19.</w:t>
      </w:r>
      <w:r w:rsidRPr="00537FCC">
        <w:t>3.1.</w:t>
      </w:r>
      <w:r>
        <w:t>2</w:t>
      </w:r>
      <w:bookmarkEnd w:id="41"/>
    </w:p>
    <w:p w:rsidR="0034276F" w:rsidRPr="0034276F" w:rsidRDefault="0034276F" w:rsidP="0034276F">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
        <w:gridCol w:w="2127"/>
        <w:gridCol w:w="1984"/>
        <w:gridCol w:w="1468"/>
      </w:tblGrid>
      <w:tr w:rsidR="00770008" w:rsidRPr="0034276F" w:rsidTr="00FD7E71">
        <w:tc>
          <w:tcPr>
            <w:tcW w:w="2235" w:type="dxa"/>
            <w:shd w:val="clear" w:color="auto" w:fill="auto"/>
          </w:tcPr>
          <w:p w:rsidR="00770008" w:rsidRPr="0034276F" w:rsidRDefault="00770008" w:rsidP="00FD7E71">
            <w:pPr>
              <w:spacing w:after="120" w:line="288" w:lineRule="auto"/>
              <w:rPr>
                <w:rFonts w:asciiTheme="minorHAnsi" w:hAnsiTheme="minorHAnsi" w:cs="Arial"/>
                <w:szCs w:val="22"/>
                <w:lang w:val="el-GR" w:eastAsia="el-GR"/>
              </w:rPr>
            </w:pPr>
            <w:r w:rsidRPr="0034276F">
              <w:rPr>
                <w:rFonts w:asciiTheme="minorHAnsi" w:hAnsiTheme="minorHAnsi" w:cs="Arial"/>
                <w:szCs w:val="22"/>
                <w:lang w:val="el-GR" w:eastAsia="el-GR"/>
              </w:rPr>
              <w:t>Τίτλος υπο-δράσης</w:t>
            </w:r>
          </w:p>
        </w:tc>
        <w:tc>
          <w:tcPr>
            <w:tcW w:w="6287" w:type="dxa"/>
            <w:gridSpan w:val="4"/>
            <w:shd w:val="clear" w:color="auto" w:fill="auto"/>
          </w:tcPr>
          <w:p w:rsidR="00770008" w:rsidRPr="0034276F" w:rsidRDefault="00770008" w:rsidP="00FD7E71">
            <w:pPr>
              <w:spacing w:after="120" w:line="288" w:lineRule="auto"/>
              <w:rPr>
                <w:rFonts w:asciiTheme="minorHAnsi" w:hAnsiTheme="minorHAnsi" w:cs="Arial"/>
                <w:szCs w:val="22"/>
                <w:lang w:val="el-GR" w:eastAsia="el-GR"/>
              </w:rPr>
            </w:pPr>
            <w:r w:rsidRPr="0034276F">
              <w:rPr>
                <w:rFonts w:asciiTheme="minorHAnsi" w:hAnsiTheme="minorHAnsi" w:cs="Arial"/>
                <w:szCs w:val="22"/>
                <w:lang w:val="el-GR" w:eastAsia="el-GR"/>
              </w:rPr>
              <w:t>Διαχρονική Ελληνική θεατρική παράδοση</w:t>
            </w:r>
          </w:p>
        </w:tc>
      </w:tr>
      <w:tr w:rsidR="00770008" w:rsidRPr="0034276F" w:rsidTr="00FD7E71">
        <w:tc>
          <w:tcPr>
            <w:tcW w:w="2235" w:type="dxa"/>
            <w:shd w:val="clear" w:color="auto" w:fill="auto"/>
          </w:tcPr>
          <w:p w:rsidR="00770008" w:rsidRPr="0034276F" w:rsidRDefault="00770008" w:rsidP="00FD7E71">
            <w:pPr>
              <w:spacing w:after="120" w:line="288" w:lineRule="auto"/>
              <w:rPr>
                <w:rFonts w:asciiTheme="minorHAnsi" w:hAnsiTheme="minorHAnsi" w:cs="Arial"/>
                <w:szCs w:val="22"/>
                <w:lang w:val="el-GR" w:eastAsia="el-GR"/>
              </w:rPr>
            </w:pPr>
            <w:r w:rsidRPr="0034276F">
              <w:rPr>
                <w:rFonts w:asciiTheme="minorHAnsi" w:hAnsiTheme="minorHAnsi" w:cs="Arial"/>
                <w:szCs w:val="22"/>
                <w:lang w:val="el-GR" w:eastAsia="el-GR"/>
              </w:rPr>
              <w:t>Κωδικός υπο-δράσης</w:t>
            </w:r>
          </w:p>
        </w:tc>
        <w:tc>
          <w:tcPr>
            <w:tcW w:w="6287" w:type="dxa"/>
            <w:gridSpan w:val="4"/>
            <w:shd w:val="clear" w:color="auto" w:fill="auto"/>
          </w:tcPr>
          <w:p w:rsidR="00770008" w:rsidRPr="0034276F" w:rsidRDefault="00770008" w:rsidP="00FD7E71">
            <w:pPr>
              <w:spacing w:after="120" w:line="288" w:lineRule="auto"/>
              <w:rPr>
                <w:rFonts w:asciiTheme="minorHAnsi" w:hAnsiTheme="minorHAnsi" w:cs="Arial"/>
                <w:szCs w:val="22"/>
                <w:lang w:val="el-GR" w:eastAsia="el-GR"/>
              </w:rPr>
            </w:pPr>
            <w:r w:rsidRPr="0034276F">
              <w:rPr>
                <w:rFonts w:asciiTheme="minorHAnsi" w:hAnsiTheme="minorHAnsi" w:cs="Arial"/>
                <w:szCs w:val="22"/>
                <w:lang w:val="el-GR" w:eastAsia="el-GR"/>
              </w:rPr>
              <w:t>19.3.1.2</w:t>
            </w:r>
          </w:p>
        </w:tc>
      </w:tr>
      <w:tr w:rsidR="00770008" w:rsidRPr="0034276F" w:rsidTr="00FD7E71">
        <w:tc>
          <w:tcPr>
            <w:tcW w:w="2235" w:type="dxa"/>
            <w:shd w:val="clear" w:color="auto" w:fill="auto"/>
          </w:tcPr>
          <w:p w:rsidR="00770008" w:rsidRPr="0034276F" w:rsidRDefault="00770008" w:rsidP="00FD7E71">
            <w:pPr>
              <w:spacing w:after="120" w:line="288" w:lineRule="auto"/>
              <w:rPr>
                <w:rFonts w:asciiTheme="minorHAnsi" w:hAnsiTheme="minorHAnsi" w:cs="Arial"/>
                <w:szCs w:val="22"/>
                <w:lang w:val="el-GR" w:eastAsia="el-GR"/>
              </w:rPr>
            </w:pPr>
            <w:r w:rsidRPr="0034276F">
              <w:rPr>
                <w:rFonts w:asciiTheme="minorHAnsi" w:hAnsiTheme="minorHAnsi" w:cs="Arial"/>
                <w:szCs w:val="22"/>
                <w:lang w:val="el-GR" w:eastAsia="el-GR"/>
              </w:rPr>
              <w:t>ΕΔΕΤ</w:t>
            </w:r>
          </w:p>
        </w:tc>
        <w:tc>
          <w:tcPr>
            <w:tcW w:w="6287" w:type="dxa"/>
            <w:gridSpan w:val="4"/>
            <w:shd w:val="clear" w:color="auto" w:fill="auto"/>
          </w:tcPr>
          <w:p w:rsidR="00770008" w:rsidRPr="0034276F" w:rsidRDefault="00770008" w:rsidP="00FD7E71">
            <w:pPr>
              <w:spacing w:after="120" w:line="288" w:lineRule="auto"/>
              <w:rPr>
                <w:rFonts w:asciiTheme="minorHAnsi" w:hAnsiTheme="minorHAnsi" w:cs="Arial"/>
                <w:szCs w:val="22"/>
                <w:lang w:val="el-GR" w:eastAsia="el-GR"/>
              </w:rPr>
            </w:pPr>
            <w:r w:rsidRPr="0034276F">
              <w:rPr>
                <w:rFonts w:asciiTheme="minorHAnsi" w:eastAsia="Calibri" w:hAnsiTheme="minorHAnsi"/>
                <w:szCs w:val="22"/>
                <w:lang w:val="el-GR" w:eastAsia="el-GR"/>
              </w:rPr>
              <w:t>ΕΓΤΑΑ</w:t>
            </w:r>
          </w:p>
        </w:tc>
      </w:tr>
      <w:tr w:rsidR="00770008" w:rsidRPr="0034276F" w:rsidTr="00FD7E71">
        <w:tc>
          <w:tcPr>
            <w:tcW w:w="2235" w:type="dxa"/>
            <w:shd w:val="clear" w:color="auto" w:fill="auto"/>
          </w:tcPr>
          <w:p w:rsidR="00770008" w:rsidRPr="0034276F" w:rsidRDefault="00770008" w:rsidP="00FD7E71">
            <w:pPr>
              <w:spacing w:after="120" w:line="288" w:lineRule="auto"/>
              <w:rPr>
                <w:rFonts w:asciiTheme="minorHAnsi" w:hAnsiTheme="minorHAnsi" w:cs="Arial"/>
                <w:szCs w:val="22"/>
                <w:lang w:val="el-GR" w:eastAsia="el-GR"/>
              </w:rPr>
            </w:pPr>
            <w:r w:rsidRPr="0034276F">
              <w:rPr>
                <w:rFonts w:asciiTheme="minorHAnsi" w:hAnsiTheme="minorHAnsi" w:cs="Arial"/>
                <w:szCs w:val="22"/>
                <w:lang w:val="el-GR" w:eastAsia="el-GR"/>
              </w:rPr>
              <w:t>Νομική βάση</w:t>
            </w:r>
          </w:p>
        </w:tc>
        <w:tc>
          <w:tcPr>
            <w:tcW w:w="6287" w:type="dxa"/>
            <w:gridSpan w:val="4"/>
            <w:shd w:val="clear" w:color="auto" w:fill="auto"/>
          </w:tcPr>
          <w:p w:rsidR="00770008" w:rsidRPr="0034276F" w:rsidRDefault="00770008" w:rsidP="00FD7E71">
            <w:pPr>
              <w:spacing w:after="120" w:line="288" w:lineRule="auto"/>
              <w:rPr>
                <w:rFonts w:asciiTheme="minorHAnsi" w:hAnsiTheme="minorHAnsi" w:cs="Arial"/>
                <w:i/>
                <w:szCs w:val="22"/>
                <w:lang w:val="el-GR" w:eastAsia="el-GR"/>
              </w:rPr>
            </w:pPr>
            <w:r w:rsidRPr="0034276F">
              <w:rPr>
                <w:rFonts w:asciiTheme="minorHAnsi" w:hAnsiTheme="minorHAnsi" w:cs="Arial"/>
                <w:i/>
                <w:szCs w:val="22"/>
                <w:lang w:val="el-GR" w:eastAsia="el-GR"/>
              </w:rPr>
              <w:t xml:space="preserve">Άρθρα 44 &amp; 61 καν. (ΕΕ) 1305/2013 </w:t>
            </w:r>
          </w:p>
          <w:p w:rsidR="00770008" w:rsidRPr="0034276F" w:rsidRDefault="00770008" w:rsidP="00FD7E71">
            <w:pPr>
              <w:spacing w:after="120" w:line="288" w:lineRule="auto"/>
              <w:rPr>
                <w:rFonts w:asciiTheme="minorHAnsi" w:hAnsiTheme="minorHAnsi" w:cs="Arial"/>
                <w:i/>
                <w:szCs w:val="22"/>
                <w:lang w:val="el-GR" w:eastAsia="el-GR"/>
              </w:rPr>
            </w:pPr>
            <w:r w:rsidRPr="0034276F">
              <w:rPr>
                <w:rFonts w:asciiTheme="minorHAnsi" w:hAnsiTheme="minorHAnsi" w:cs="Arial"/>
                <w:i/>
                <w:szCs w:val="22"/>
                <w:lang w:val="el-GR" w:eastAsia="el-GR"/>
              </w:rPr>
              <w:t>Άρθρα 35 &amp; 65 καν. (ΕΕ) 1303/2013</w:t>
            </w:r>
          </w:p>
        </w:tc>
      </w:tr>
      <w:tr w:rsidR="00770008" w:rsidRPr="0034276F" w:rsidTr="00FD7E71">
        <w:tc>
          <w:tcPr>
            <w:tcW w:w="8522" w:type="dxa"/>
            <w:gridSpan w:val="5"/>
            <w:shd w:val="clear" w:color="auto" w:fill="auto"/>
          </w:tcPr>
          <w:p w:rsidR="00770008" w:rsidRPr="0034276F" w:rsidRDefault="00770008" w:rsidP="00FD7E71">
            <w:pPr>
              <w:spacing w:after="120" w:line="288" w:lineRule="auto"/>
              <w:jc w:val="center"/>
              <w:rPr>
                <w:rFonts w:asciiTheme="minorHAnsi" w:hAnsiTheme="minorHAnsi" w:cs="Arial"/>
                <w:b/>
                <w:szCs w:val="22"/>
                <w:lang w:val="el-GR" w:eastAsia="el-GR"/>
              </w:rPr>
            </w:pPr>
            <w:r w:rsidRPr="0034276F">
              <w:rPr>
                <w:rFonts w:asciiTheme="minorHAnsi" w:hAnsiTheme="minorHAnsi" w:cs="Arial"/>
                <w:b/>
                <w:szCs w:val="22"/>
                <w:lang w:val="el-GR" w:eastAsia="el-GR"/>
              </w:rPr>
              <w:t>Αναλυτική Περιγραφή Δράσης</w:t>
            </w:r>
          </w:p>
        </w:tc>
      </w:tr>
      <w:tr w:rsidR="00770008" w:rsidRPr="00EB2B36" w:rsidTr="00FD7E71">
        <w:tc>
          <w:tcPr>
            <w:tcW w:w="8522" w:type="dxa"/>
            <w:gridSpan w:val="5"/>
            <w:shd w:val="clear" w:color="auto" w:fill="auto"/>
          </w:tcPr>
          <w:p w:rsidR="00770008" w:rsidRPr="00112F83" w:rsidRDefault="00770008" w:rsidP="00AC7E45">
            <w:pPr>
              <w:rPr>
                <w:rFonts w:asciiTheme="minorHAnsi" w:hAnsiTheme="minorHAnsi" w:cstheme="minorHAnsi"/>
                <w:b/>
                <w:lang w:val="el-GR"/>
              </w:rPr>
            </w:pPr>
            <w:r w:rsidRPr="00112F83">
              <w:rPr>
                <w:rFonts w:asciiTheme="minorHAnsi" w:hAnsiTheme="minorHAnsi" w:cstheme="minorHAnsi"/>
                <w:b/>
                <w:lang w:val="el-GR"/>
              </w:rPr>
              <w:t xml:space="preserve">Α. Αντικείμενο -στόχοι της συνεργασίας </w:t>
            </w:r>
          </w:p>
          <w:p w:rsidR="00770008" w:rsidRPr="00112F83" w:rsidRDefault="00770008" w:rsidP="00AC7E45">
            <w:pPr>
              <w:rPr>
                <w:rFonts w:asciiTheme="minorHAnsi" w:hAnsiTheme="minorHAnsi" w:cstheme="minorHAnsi"/>
                <w:lang w:val="el-GR" w:eastAsia="el-GR"/>
              </w:rPr>
            </w:pPr>
            <w:r w:rsidRPr="00112F83">
              <w:rPr>
                <w:rFonts w:asciiTheme="minorHAnsi" w:hAnsiTheme="minorHAnsi" w:cstheme="minorHAnsi"/>
                <w:lang w:val="el-GR" w:eastAsia="el-GR"/>
              </w:rPr>
              <w:t xml:space="preserve">        Σε όλη την Ελλάδα υπάρχει πληθώρα αρχαίων θεάτρων, που συνιστούν ισχυρό συμβολισμό της πολιτιστικής μας κληρονομιάς, αφού  το θέατρο, ως εκφραστικό μέσο και κλάδος της τέχνης που επιδίδεται  στην απόδοση ιστοριών μπροστά σε κοινό, με τη χρήση κυρίως του λόγου, αλλά και της μουσικής και του χορού, πρωτοεμφανίστηκε ιστορικά στην αρχαία Ελλάδα, αποτέλεσε διακριτό χαρακτηριστικό της κοινωνικής και παιδευτικής συμπεριφοράς των αρχαίων Ελλήνων και συμπαρέσυρε τους μεταγενέστερους πολιτισμούς να το εγκολπωθούν. Τα αρχαία αυτά μνημεία, σε όποια και αν διατηρούνται κατάσταση και ανεξάρτητα από το εάν σήμερα χρησιμοποιούνται ή όχι, αποτελούν σημαντικό και αξιοποιήσιμο στίγμα της τοπικής ταυτότητας κάθε περιοχής, αλλά και της συλλογικής πολιτιστικής ταυτότητας της Ελλάδας, αφού ορίζουν την απαρχή της διαχρονικής ελληνικής θεατρικής  παράδοσης, που συνεχίζεται μέχρι σήμερα. Διότι και σήμερα υπάρχουν σε πολλές περιοχές σύγχρονες υποδομές, οργανισμοί, επαγγελματικοί και ερασιτεχνικοί, καθώς και θεσμοί, που υπηρετούν την τέχνη του θεάτρου και παράγουν  σημαντικά πολιτιστικά αποτελέσματα, είτε αξιοποιώντας το αρχαιοελληνικό δραματολόγιο,  είτε επιδιδόμενοι σε σύγχρονο, ελληνικό ή ξένο, θεατρικό ρεπερτόριο και συναφείς δραστηριότητες.</w:t>
            </w:r>
          </w:p>
          <w:p w:rsidR="00770008" w:rsidRPr="00112F83" w:rsidRDefault="00770008" w:rsidP="00AC7E45">
            <w:pPr>
              <w:rPr>
                <w:rFonts w:asciiTheme="minorHAnsi" w:hAnsiTheme="minorHAnsi" w:cstheme="minorHAnsi"/>
                <w:lang w:val="el-GR" w:eastAsia="el-GR"/>
              </w:rPr>
            </w:pPr>
            <w:r w:rsidRPr="00112F83">
              <w:rPr>
                <w:rFonts w:asciiTheme="minorHAnsi" w:hAnsiTheme="minorHAnsi" w:cstheme="minorHAnsi"/>
                <w:lang w:val="el-GR"/>
              </w:rPr>
              <w:t xml:space="preserve">        </w:t>
            </w:r>
            <w:r w:rsidRPr="00112F83">
              <w:rPr>
                <w:rFonts w:asciiTheme="minorHAnsi" w:hAnsiTheme="minorHAnsi" w:cstheme="minorHAnsi"/>
                <w:lang w:val="el-GR" w:eastAsia="el-GR"/>
              </w:rPr>
              <w:t>Στόχος της προτεινόμενης διατοπικής συνεργασίας είναι η αναζήτηση κρίσιμης μάζας περιοχών που διαθέτουν εμφανή τεκμήρια των αρχαίων θεάτρων τους αλλά και σύγχρονη δημιουργική θεατρική ζωή, ώστε να αποτελέσουν οργανωμένο δίκτυο ανάδειξης της διαχρονικής ελληνικής θεατρικής παράδοσης, ως  συλλογικού πολιτιστικού στίγματος στις τοπικές τους ταυτότητες, που θα αυξήσει την ελκυστικότητα και επισκεψιμότητα των περιοχών και θα προσδώσει υπεραξία στις αναπτυξιακές τους προσπάθειες, ενισχύοντας την τοπική αυτογνωσία και αυτοπεποίθηση , εμπλουτίζοντας το τουριστικό τους προϊόν και βελτιώνοντας την εικόνα τους.</w:t>
            </w:r>
          </w:p>
          <w:p w:rsidR="00AC7E45" w:rsidRPr="00112F83" w:rsidRDefault="00AC7E45" w:rsidP="00AC7E45">
            <w:pPr>
              <w:rPr>
                <w:rFonts w:asciiTheme="minorHAnsi" w:hAnsiTheme="minorHAnsi" w:cstheme="minorHAnsi"/>
                <w:lang w:val="el-GR"/>
              </w:rPr>
            </w:pPr>
          </w:p>
          <w:p w:rsidR="00770008" w:rsidRPr="00112F83" w:rsidRDefault="00770008" w:rsidP="00AC7E45">
            <w:pPr>
              <w:rPr>
                <w:rFonts w:asciiTheme="minorHAnsi" w:hAnsiTheme="minorHAnsi" w:cstheme="minorHAnsi"/>
                <w:b/>
                <w:lang w:val="el-GR"/>
              </w:rPr>
            </w:pPr>
            <w:r w:rsidRPr="00112F83">
              <w:rPr>
                <w:rFonts w:asciiTheme="minorHAnsi" w:hAnsiTheme="minorHAnsi" w:cstheme="minorHAnsi"/>
                <w:b/>
                <w:lang w:val="el-GR"/>
              </w:rPr>
              <w:t>Β. Εν δυνάμει εταίροι</w:t>
            </w:r>
          </w:p>
          <w:p w:rsidR="00770008" w:rsidRPr="00112F83" w:rsidRDefault="00770008" w:rsidP="00AC7E45">
            <w:pPr>
              <w:rPr>
                <w:rFonts w:asciiTheme="minorHAnsi" w:hAnsiTheme="minorHAnsi" w:cstheme="minorHAnsi"/>
                <w:lang w:val="el-GR" w:eastAsia="el-GR"/>
              </w:rPr>
            </w:pPr>
            <w:r w:rsidRPr="00112F83">
              <w:rPr>
                <w:rFonts w:asciiTheme="minorHAnsi" w:hAnsiTheme="minorHAnsi" w:cstheme="minorHAnsi"/>
                <w:lang w:val="el-GR" w:eastAsia="el-GR"/>
              </w:rPr>
              <w:t>Οι εν δυνάμει εταίροι, οι οποίοι έχουν ήδη προσυμφωνήσει, είναι  οι εξής 13 ΟΤΔ:  ΕΤΑΝΑΜ, ΠΙΕΡΙΚΗ, ΠΑΡΝΩΝΑΣ, Αναπτυξιακή Μεσσηνίας, Ολυμπίας, ΑΙΤΩΛΙΚΗ, Ροδόπης, Καβάλας, Πηλίου, Εύβοιας, Ηπείρου, Κυκλάδων και ΕΛΙΚΩΝΑΣ-ΠΑΡΝΑΣΣΟΣ.</w:t>
            </w:r>
          </w:p>
          <w:p w:rsidR="00770008" w:rsidRPr="00112F83" w:rsidRDefault="00770008" w:rsidP="00AC7E45">
            <w:pPr>
              <w:rPr>
                <w:rFonts w:asciiTheme="minorHAnsi" w:hAnsiTheme="minorHAnsi" w:cstheme="minorHAnsi"/>
                <w:lang w:val="el-GR" w:eastAsia="el-GR"/>
              </w:rPr>
            </w:pPr>
            <w:r w:rsidRPr="00112F83">
              <w:rPr>
                <w:rFonts w:asciiTheme="minorHAnsi" w:hAnsiTheme="minorHAnsi" w:cstheme="minorHAnsi"/>
                <w:lang w:val="el-GR" w:eastAsia="el-GR"/>
              </w:rPr>
              <w:t>Συντονιστής Εταίρος θα είναι η ΑΝ.ΒΟ.ΠΕ ΑΕ ΟΤΑ.</w:t>
            </w:r>
          </w:p>
          <w:p w:rsidR="00AC7E45" w:rsidRPr="00112F83" w:rsidRDefault="00AC7E45" w:rsidP="00AC7E45">
            <w:pPr>
              <w:rPr>
                <w:rFonts w:asciiTheme="minorHAnsi" w:hAnsiTheme="minorHAnsi" w:cstheme="minorHAnsi"/>
                <w:lang w:val="el-GR" w:eastAsia="el-GR"/>
              </w:rPr>
            </w:pPr>
          </w:p>
          <w:p w:rsidR="00770008" w:rsidRPr="00112F83" w:rsidRDefault="00770008" w:rsidP="00AC7E45">
            <w:pPr>
              <w:rPr>
                <w:rFonts w:asciiTheme="minorHAnsi" w:hAnsiTheme="minorHAnsi" w:cstheme="minorHAnsi"/>
                <w:b/>
                <w:lang w:val="el-GR" w:eastAsia="el-GR"/>
              </w:rPr>
            </w:pPr>
            <w:r w:rsidRPr="00112F83">
              <w:rPr>
                <w:rFonts w:asciiTheme="minorHAnsi" w:hAnsiTheme="minorHAnsi" w:cstheme="minorHAnsi"/>
                <w:b/>
                <w:lang w:val="el-GR" w:eastAsia="el-GR"/>
              </w:rPr>
              <w:t>Γ. Προτεινόμενες δράσεις είναι ενδεικτικά οι εξής:</w:t>
            </w:r>
          </w:p>
          <w:p w:rsidR="00770008" w:rsidRPr="00112F83" w:rsidRDefault="00770008" w:rsidP="00AC7E45">
            <w:pPr>
              <w:rPr>
                <w:rFonts w:asciiTheme="minorHAnsi" w:hAnsiTheme="minorHAnsi" w:cstheme="minorHAnsi"/>
                <w:lang w:val="el-GR" w:eastAsia="el-GR"/>
              </w:rPr>
            </w:pPr>
            <w:r w:rsidRPr="00112F83">
              <w:rPr>
                <w:rFonts w:asciiTheme="minorHAnsi" w:hAnsiTheme="minorHAnsi" w:cstheme="minorHAnsi"/>
                <w:lang w:val="el-GR" w:eastAsia="el-GR"/>
              </w:rPr>
              <w:t>1) Καταγραφή, ανά περιοχή και συνολικά, σε συνεργασία με το ΔΙΑΖΩΜΑ, των αρχαίων θεάτρων, των χαρακτηριστικών τους και της ιστορίας τους, σε συνεργασία με ομάδες Φίλων αρχαίων θεάτρων, κατά περίπτωση.</w:t>
            </w:r>
          </w:p>
          <w:p w:rsidR="00770008" w:rsidRPr="00112F83" w:rsidRDefault="00770008" w:rsidP="00AC7E45">
            <w:pPr>
              <w:rPr>
                <w:rFonts w:asciiTheme="minorHAnsi" w:hAnsiTheme="minorHAnsi" w:cstheme="minorHAnsi"/>
                <w:lang w:val="el-GR" w:eastAsia="el-GR"/>
              </w:rPr>
            </w:pPr>
            <w:r w:rsidRPr="00112F83">
              <w:rPr>
                <w:rFonts w:asciiTheme="minorHAnsi" w:hAnsiTheme="minorHAnsi" w:cstheme="minorHAnsi"/>
                <w:lang w:val="el-GR" w:eastAsia="el-GR"/>
              </w:rPr>
              <w:t>2) Καταγραφή, ανά περιοχή και συνολικά, της σύγχρονης θεατρικής ιστορίας, των σημερινών θεατρικών υποδομών, των ενεργών θεατρικών σχημάτων και των θεατρικών εκδηλώσεων που λαμβάνουν χώρα.</w:t>
            </w:r>
          </w:p>
          <w:p w:rsidR="00770008" w:rsidRPr="00112F83" w:rsidRDefault="00770008" w:rsidP="00AC7E45">
            <w:pPr>
              <w:rPr>
                <w:rFonts w:asciiTheme="minorHAnsi" w:hAnsiTheme="minorHAnsi" w:cstheme="minorHAnsi"/>
                <w:lang w:val="el-GR" w:eastAsia="el-GR"/>
              </w:rPr>
            </w:pPr>
            <w:r w:rsidRPr="00112F83">
              <w:rPr>
                <w:rFonts w:asciiTheme="minorHAnsi" w:hAnsiTheme="minorHAnsi" w:cstheme="minorHAnsi"/>
                <w:lang w:val="el-GR" w:eastAsia="el-GR"/>
              </w:rPr>
              <w:t xml:space="preserve">3) Δημιουργία και διακίνηση έντυπου και ψηφιακού οπτικοακουστικού υλικού  από τις ανωτέρω καταγραφές, με τη χρήση ΤΠΕ. </w:t>
            </w:r>
          </w:p>
          <w:p w:rsidR="00770008" w:rsidRPr="00112F83" w:rsidRDefault="00770008" w:rsidP="00AC7E45">
            <w:pPr>
              <w:rPr>
                <w:rFonts w:asciiTheme="minorHAnsi" w:hAnsiTheme="minorHAnsi" w:cstheme="minorHAnsi"/>
                <w:lang w:val="el-GR" w:eastAsia="el-GR"/>
              </w:rPr>
            </w:pPr>
            <w:r w:rsidRPr="00112F83">
              <w:rPr>
                <w:rFonts w:asciiTheme="minorHAnsi" w:hAnsiTheme="minorHAnsi" w:cstheme="minorHAnsi"/>
                <w:lang w:val="el-GR" w:eastAsia="el-GR"/>
              </w:rPr>
              <w:t>4) Δράσεις προβολής του δικτύου, του αντικειμένου συνεργασίας και των παραδοτέων του.</w:t>
            </w:r>
          </w:p>
          <w:p w:rsidR="00770008" w:rsidRPr="00112F83" w:rsidRDefault="00770008" w:rsidP="00AC7E45">
            <w:pPr>
              <w:rPr>
                <w:rFonts w:asciiTheme="minorHAnsi" w:hAnsiTheme="minorHAnsi" w:cstheme="minorHAnsi"/>
                <w:lang w:val="el-GR" w:eastAsia="el-GR"/>
              </w:rPr>
            </w:pPr>
            <w:r w:rsidRPr="00112F83">
              <w:rPr>
                <w:rFonts w:asciiTheme="minorHAnsi" w:hAnsiTheme="minorHAnsi" w:cstheme="minorHAnsi"/>
                <w:lang w:val="el-GR" w:eastAsia="el-GR"/>
              </w:rPr>
              <w:t xml:space="preserve">5) Δικτύωση των θεατρικών σχημάτων που το επιθυμούν, σε τοπικό / διατοπικό επίπεδο και  καθιέρωση κυλιόμενων χωρικά και χρονικά φεστιβάλ.  </w:t>
            </w:r>
          </w:p>
          <w:p w:rsidR="00770008" w:rsidRPr="00112F83" w:rsidRDefault="00770008" w:rsidP="00AC7E45">
            <w:pPr>
              <w:rPr>
                <w:rFonts w:asciiTheme="minorHAnsi" w:hAnsiTheme="minorHAnsi" w:cstheme="minorHAnsi"/>
                <w:lang w:val="el-GR" w:eastAsia="el-GR"/>
              </w:rPr>
            </w:pPr>
            <w:r w:rsidRPr="00112F83">
              <w:rPr>
                <w:rFonts w:asciiTheme="minorHAnsi" w:hAnsiTheme="minorHAnsi" w:cstheme="minorHAnsi"/>
                <w:lang w:val="el-GR" w:eastAsia="el-GR"/>
              </w:rPr>
              <w:lastRenderedPageBreak/>
              <w:t xml:space="preserve">6) Σχεδιασμός και υλοποίηση εκπαιδευτικών δραστηριοτήτων στα σχολεία, με αντικείμενο τη γνωριμία των μαθητών με την τέχνη του θεάτρου, της μουσικής και του χορού γενικά και την τοπική θεατρική ιστορία, σε συνεργασία και με Πανεπιστημιακά Θεατρικά Τμήματα.  </w:t>
            </w:r>
          </w:p>
          <w:p w:rsidR="00770008" w:rsidRPr="00112F83" w:rsidRDefault="00770008" w:rsidP="00AC7E45">
            <w:pPr>
              <w:rPr>
                <w:rFonts w:asciiTheme="minorHAnsi" w:hAnsiTheme="minorHAnsi" w:cstheme="minorHAnsi"/>
                <w:lang w:val="el-GR" w:eastAsia="el-GR"/>
              </w:rPr>
            </w:pPr>
            <w:r w:rsidRPr="00112F83">
              <w:rPr>
                <w:rFonts w:asciiTheme="minorHAnsi" w:hAnsiTheme="minorHAnsi" w:cstheme="minorHAnsi"/>
                <w:lang w:val="el-GR" w:eastAsia="el-GR"/>
              </w:rPr>
              <w:t>7) Σχεδιασμός και υλοποίηση τοπικών σεμιναρίων θεατρικής παιδείας για το ευρύτερο κοινό.</w:t>
            </w:r>
          </w:p>
          <w:p w:rsidR="00770008" w:rsidRPr="00112F83" w:rsidRDefault="00770008" w:rsidP="00AC7E45">
            <w:pPr>
              <w:rPr>
                <w:rFonts w:asciiTheme="minorHAnsi" w:hAnsiTheme="minorHAnsi" w:cstheme="minorHAnsi"/>
                <w:lang w:val="el-GR" w:eastAsia="el-GR"/>
              </w:rPr>
            </w:pPr>
            <w:r w:rsidRPr="00112F83">
              <w:rPr>
                <w:rFonts w:asciiTheme="minorHAnsi" w:hAnsiTheme="minorHAnsi" w:cstheme="minorHAnsi"/>
                <w:lang w:val="el-GR" w:eastAsia="el-GR"/>
              </w:rPr>
              <w:t>8) Ενιαίος εορτασμός της Παγκόσμιας Ημέρας Θεάτρου (27η Μαρτίου) σε όλες τις συμμετέχουσες περιοχές, με ανάλογες εκδηλώσεις και την ανάλογη προβολή.</w:t>
            </w:r>
          </w:p>
          <w:p w:rsidR="00770008" w:rsidRPr="00112F83" w:rsidRDefault="00770008" w:rsidP="00AC7E45">
            <w:pPr>
              <w:rPr>
                <w:rFonts w:asciiTheme="minorHAnsi" w:hAnsiTheme="minorHAnsi" w:cstheme="minorHAnsi"/>
                <w:lang w:val="el-GR" w:eastAsia="el-GR"/>
              </w:rPr>
            </w:pPr>
            <w:r w:rsidRPr="00112F83">
              <w:rPr>
                <w:rFonts w:asciiTheme="minorHAnsi" w:hAnsiTheme="minorHAnsi" w:cstheme="minorHAnsi"/>
                <w:lang w:val="el-GR" w:eastAsia="el-GR"/>
              </w:rPr>
              <w:t>9) Διοργάνωση Συνεδρίου με αντικείμενο την Ελληνική διαχρονική θεατρική παράδοση, όπως αναδύεται από τις περιοχές του Σχεδίου Συνεργασίας.</w:t>
            </w:r>
          </w:p>
          <w:p w:rsidR="00770008" w:rsidRPr="00112F83" w:rsidRDefault="00770008" w:rsidP="00AC7E45">
            <w:pPr>
              <w:rPr>
                <w:rFonts w:asciiTheme="minorHAnsi" w:hAnsiTheme="minorHAnsi" w:cstheme="minorHAnsi"/>
                <w:lang w:val="el-GR" w:eastAsia="el-GR"/>
              </w:rPr>
            </w:pPr>
            <w:r w:rsidRPr="00112F83">
              <w:rPr>
                <w:rFonts w:asciiTheme="minorHAnsi" w:hAnsiTheme="minorHAnsi" w:cstheme="minorHAnsi"/>
                <w:lang w:val="el-GR" w:eastAsia="el-GR"/>
              </w:rPr>
              <w:t>10) Δημιουργία Μητρώου παρόχων ειδικών μορφών τουρισμού στις συνεργαζόμενες περιοχές καθώς και ετήσιου «Καλενταρίου» πολιτιστικών εκδηλώσεων σε αυτές, περιλαμβανομένων των θεατρικών δραστηριοτήτων στα αρχαία θέατρα και αλλού.</w:t>
            </w:r>
          </w:p>
          <w:p w:rsidR="00770008" w:rsidRPr="00112F83" w:rsidRDefault="00770008" w:rsidP="00AC7E45">
            <w:pPr>
              <w:rPr>
                <w:rFonts w:asciiTheme="minorHAnsi" w:hAnsiTheme="minorHAnsi" w:cstheme="minorHAnsi"/>
                <w:lang w:val="el-GR" w:eastAsia="el-GR"/>
              </w:rPr>
            </w:pPr>
            <w:r w:rsidRPr="00112F83">
              <w:rPr>
                <w:rFonts w:asciiTheme="minorHAnsi" w:hAnsiTheme="minorHAnsi" w:cstheme="minorHAnsi"/>
                <w:lang w:val="el-GR" w:eastAsia="el-GR"/>
              </w:rPr>
              <w:t>11) Διερεύνηση της δυνατότητας δικτύωσης με το εξωτερικό (αρχαία ελληνικά θέατρα Κύπρου, Ιταλίας, Τουρκίας, Αλβανίας καθώς και ρωμαϊκά θέατρα Ιταλίας, Γαλλίας κλπ).</w:t>
            </w:r>
          </w:p>
          <w:p w:rsidR="00AC7E45" w:rsidRPr="00112F83" w:rsidRDefault="00AC7E45" w:rsidP="00AC7E45">
            <w:pPr>
              <w:rPr>
                <w:rFonts w:asciiTheme="minorHAnsi" w:hAnsiTheme="minorHAnsi" w:cstheme="minorHAnsi"/>
                <w:lang w:val="el-GR" w:eastAsia="el-GR"/>
              </w:rPr>
            </w:pPr>
          </w:p>
          <w:p w:rsidR="00770008" w:rsidRPr="0034276F" w:rsidRDefault="00770008" w:rsidP="00AC7E45">
            <w:pPr>
              <w:rPr>
                <w:lang w:val="el-GR" w:eastAsia="el-GR"/>
              </w:rPr>
            </w:pPr>
            <w:r w:rsidRPr="00112F83">
              <w:rPr>
                <w:rFonts w:asciiTheme="minorHAnsi" w:hAnsiTheme="minorHAnsi" w:cstheme="minorHAnsi"/>
                <w:b/>
                <w:lang w:val="el-GR" w:eastAsia="el-GR"/>
              </w:rPr>
              <w:t>Δ. Για την υλοποίηση του έργου</w:t>
            </w:r>
            <w:r w:rsidRPr="00112F83">
              <w:rPr>
                <w:rFonts w:asciiTheme="minorHAnsi" w:hAnsiTheme="minorHAnsi" w:cstheme="minorHAnsi"/>
                <w:lang w:val="el-GR" w:eastAsia="el-GR"/>
              </w:rPr>
              <w:t xml:space="preserve"> η ΟΤΔ θα διαθέσει 40.000 ευρώ και το μόνιμο προσωπικό της, συνεπικουρούμενο από εξειδικευμένους εξωτερικούς συμβούλους</w:t>
            </w:r>
            <w:r w:rsidRPr="0034276F">
              <w:rPr>
                <w:lang w:val="el-GR" w:eastAsia="el-GR"/>
              </w:rPr>
              <w:t xml:space="preserve">. </w:t>
            </w:r>
          </w:p>
        </w:tc>
      </w:tr>
      <w:tr w:rsidR="00770008" w:rsidRPr="0034276F" w:rsidTr="00FD7E71">
        <w:tc>
          <w:tcPr>
            <w:tcW w:w="8522" w:type="dxa"/>
            <w:gridSpan w:val="5"/>
            <w:shd w:val="clear" w:color="auto" w:fill="auto"/>
          </w:tcPr>
          <w:p w:rsidR="00770008" w:rsidRPr="0034276F" w:rsidRDefault="00770008" w:rsidP="00FD7E71">
            <w:pPr>
              <w:spacing w:line="24" w:lineRule="atLeast"/>
              <w:jc w:val="center"/>
              <w:rPr>
                <w:rFonts w:asciiTheme="minorHAnsi" w:hAnsiTheme="minorHAnsi"/>
                <w:bCs/>
                <w:iCs/>
                <w:szCs w:val="22"/>
                <w:lang w:val="el-GR" w:eastAsia="el-GR"/>
              </w:rPr>
            </w:pPr>
            <w:r w:rsidRPr="0034276F">
              <w:rPr>
                <w:rFonts w:asciiTheme="minorHAnsi" w:hAnsiTheme="minorHAnsi" w:cs="Arial"/>
                <w:b/>
                <w:szCs w:val="22"/>
                <w:lang w:val="el-GR" w:eastAsia="el-GR"/>
              </w:rPr>
              <w:lastRenderedPageBreak/>
              <w:t>Θεματική Κατεύθυνση που εξυπηρετείται:</w:t>
            </w:r>
          </w:p>
        </w:tc>
      </w:tr>
      <w:tr w:rsidR="00770008" w:rsidRPr="00EB2B36" w:rsidTr="00FD7E71">
        <w:tc>
          <w:tcPr>
            <w:tcW w:w="8522" w:type="dxa"/>
            <w:gridSpan w:val="5"/>
            <w:shd w:val="clear" w:color="auto" w:fill="auto"/>
          </w:tcPr>
          <w:p w:rsidR="00770008" w:rsidRPr="0034276F" w:rsidRDefault="00770008" w:rsidP="00FD7E71">
            <w:pPr>
              <w:spacing w:after="120" w:line="288" w:lineRule="auto"/>
              <w:jc w:val="center"/>
              <w:rPr>
                <w:rFonts w:asciiTheme="minorHAnsi" w:hAnsiTheme="minorHAnsi" w:cs="Arial"/>
                <w:b/>
                <w:szCs w:val="22"/>
                <w:lang w:val="el-GR" w:eastAsia="el-GR"/>
              </w:rPr>
            </w:pPr>
            <w:r w:rsidRPr="0034276F">
              <w:rPr>
                <w:rFonts w:asciiTheme="minorHAnsi" w:hAnsiTheme="minorHAnsi" w:cs="Calibri"/>
                <w:szCs w:val="22"/>
                <w:lang w:val="el-GR"/>
              </w:rPr>
              <w:t>4η: Διατήρηση - βελτίωση των πολιτιστικών στοιχείων της περιοχής</w:t>
            </w:r>
          </w:p>
        </w:tc>
      </w:tr>
      <w:tr w:rsidR="00770008" w:rsidRPr="0034276F" w:rsidTr="00FD7E71">
        <w:tc>
          <w:tcPr>
            <w:tcW w:w="8522" w:type="dxa"/>
            <w:gridSpan w:val="5"/>
            <w:shd w:val="clear" w:color="auto" w:fill="auto"/>
          </w:tcPr>
          <w:p w:rsidR="00770008" w:rsidRPr="0034276F" w:rsidRDefault="00770008" w:rsidP="00FD7E71">
            <w:pPr>
              <w:spacing w:after="120" w:line="288" w:lineRule="auto"/>
              <w:jc w:val="center"/>
              <w:rPr>
                <w:rFonts w:asciiTheme="minorHAnsi" w:hAnsiTheme="minorHAnsi" w:cs="Calibri"/>
                <w:szCs w:val="22"/>
                <w:lang w:val="el-GR" w:eastAsia="el-GR"/>
              </w:rPr>
            </w:pPr>
            <w:r w:rsidRPr="0034276F">
              <w:rPr>
                <w:rFonts w:asciiTheme="minorHAnsi" w:hAnsiTheme="minorHAnsi" w:cs="Arial"/>
                <w:b/>
                <w:szCs w:val="22"/>
                <w:lang w:val="el-GR" w:eastAsia="el-GR"/>
              </w:rPr>
              <w:t>Χρηματοδοτικά στοιχεία</w:t>
            </w:r>
          </w:p>
        </w:tc>
      </w:tr>
      <w:tr w:rsidR="00770008" w:rsidRPr="0034276F" w:rsidTr="0034276F">
        <w:trPr>
          <w:trHeight w:val="895"/>
        </w:trPr>
        <w:tc>
          <w:tcPr>
            <w:tcW w:w="2943" w:type="dxa"/>
            <w:gridSpan w:val="2"/>
            <w:shd w:val="clear" w:color="auto" w:fill="auto"/>
          </w:tcPr>
          <w:p w:rsidR="00770008" w:rsidRPr="0034276F" w:rsidRDefault="00770008" w:rsidP="00FD7E71">
            <w:pPr>
              <w:spacing w:after="120" w:line="288" w:lineRule="auto"/>
              <w:rPr>
                <w:rFonts w:asciiTheme="minorHAnsi" w:hAnsiTheme="minorHAnsi" w:cs="Arial"/>
                <w:szCs w:val="22"/>
                <w:lang w:val="el-GR" w:eastAsia="el-GR"/>
              </w:rPr>
            </w:pPr>
            <w:r w:rsidRPr="0034276F">
              <w:rPr>
                <w:rFonts w:asciiTheme="minorHAnsi" w:hAnsiTheme="minorHAnsi" w:cs="Arial"/>
                <w:szCs w:val="22"/>
                <w:lang w:val="el-GR" w:eastAsia="el-GR"/>
              </w:rPr>
              <w:t>Ποσοστό ενίσχυσης: 100%</w:t>
            </w:r>
          </w:p>
        </w:tc>
        <w:tc>
          <w:tcPr>
            <w:tcW w:w="2127" w:type="dxa"/>
            <w:shd w:val="clear" w:color="auto" w:fill="auto"/>
          </w:tcPr>
          <w:p w:rsidR="00770008" w:rsidRPr="0034276F" w:rsidRDefault="00770008" w:rsidP="00FD7E71">
            <w:pPr>
              <w:spacing w:after="120" w:line="288" w:lineRule="auto"/>
              <w:rPr>
                <w:rFonts w:asciiTheme="minorHAnsi" w:hAnsiTheme="minorHAnsi" w:cs="Arial"/>
                <w:szCs w:val="22"/>
                <w:lang w:val="el-GR" w:eastAsia="el-GR"/>
              </w:rPr>
            </w:pPr>
            <w:r w:rsidRPr="0034276F">
              <w:rPr>
                <w:rFonts w:asciiTheme="minorHAnsi" w:hAnsiTheme="minorHAnsi" w:cs="Arial"/>
                <w:szCs w:val="22"/>
                <w:lang w:val="el-GR" w:eastAsia="el-GR"/>
              </w:rPr>
              <w:t>Ποσό (€)</w:t>
            </w:r>
          </w:p>
        </w:tc>
        <w:tc>
          <w:tcPr>
            <w:tcW w:w="1984" w:type="dxa"/>
            <w:shd w:val="clear" w:color="auto" w:fill="auto"/>
          </w:tcPr>
          <w:p w:rsidR="00770008" w:rsidRPr="0034276F" w:rsidRDefault="00770008" w:rsidP="00FD7E71">
            <w:pPr>
              <w:spacing w:after="120" w:line="288" w:lineRule="auto"/>
              <w:jc w:val="left"/>
              <w:rPr>
                <w:rFonts w:asciiTheme="minorHAnsi" w:hAnsiTheme="minorHAnsi" w:cs="Arial"/>
                <w:szCs w:val="22"/>
                <w:lang w:val="el-GR" w:eastAsia="el-GR"/>
              </w:rPr>
            </w:pPr>
            <w:r w:rsidRPr="0034276F">
              <w:rPr>
                <w:rFonts w:asciiTheme="minorHAnsi" w:hAnsiTheme="minorHAnsi" w:cs="Arial"/>
                <w:szCs w:val="22"/>
                <w:lang w:val="el-GR" w:eastAsia="el-GR"/>
              </w:rPr>
              <w:t>Ποσοστό (%) σε επίπεδο υπο-μέτρου</w:t>
            </w:r>
          </w:p>
        </w:tc>
        <w:tc>
          <w:tcPr>
            <w:tcW w:w="1468" w:type="dxa"/>
            <w:shd w:val="clear" w:color="auto" w:fill="auto"/>
          </w:tcPr>
          <w:p w:rsidR="00770008" w:rsidRPr="0034276F" w:rsidRDefault="00770008" w:rsidP="00FD7E71">
            <w:pPr>
              <w:spacing w:after="120" w:line="288" w:lineRule="auto"/>
              <w:jc w:val="left"/>
              <w:rPr>
                <w:rFonts w:asciiTheme="minorHAnsi" w:hAnsiTheme="minorHAnsi" w:cs="Arial"/>
                <w:szCs w:val="22"/>
                <w:lang w:val="el-GR" w:eastAsia="el-GR"/>
              </w:rPr>
            </w:pPr>
            <w:r w:rsidRPr="0034276F">
              <w:rPr>
                <w:rFonts w:asciiTheme="minorHAnsi" w:hAnsiTheme="minorHAnsi" w:cs="Arial"/>
                <w:szCs w:val="22"/>
                <w:lang w:val="el-GR" w:eastAsia="el-GR"/>
              </w:rPr>
              <w:t>Ποσοστό (%) σε επίπεδο μέτρου</w:t>
            </w:r>
          </w:p>
        </w:tc>
      </w:tr>
      <w:tr w:rsidR="00770008" w:rsidRPr="0034276F" w:rsidTr="00FD7E71">
        <w:trPr>
          <w:trHeight w:val="432"/>
        </w:trPr>
        <w:tc>
          <w:tcPr>
            <w:tcW w:w="2943" w:type="dxa"/>
            <w:gridSpan w:val="2"/>
            <w:shd w:val="clear" w:color="auto" w:fill="auto"/>
          </w:tcPr>
          <w:p w:rsidR="00770008" w:rsidRPr="0034276F" w:rsidRDefault="00770008" w:rsidP="00FD7E71">
            <w:pPr>
              <w:spacing w:after="120" w:line="288" w:lineRule="auto"/>
              <w:rPr>
                <w:rFonts w:asciiTheme="minorHAnsi" w:hAnsiTheme="minorHAnsi" w:cs="Arial"/>
                <w:szCs w:val="22"/>
                <w:lang w:val="el-GR" w:eastAsia="el-GR"/>
              </w:rPr>
            </w:pPr>
            <w:r w:rsidRPr="0034276F">
              <w:rPr>
                <w:rFonts w:asciiTheme="minorHAnsi" w:hAnsiTheme="minorHAnsi" w:cs="Arial"/>
                <w:szCs w:val="22"/>
                <w:lang w:val="el-GR" w:eastAsia="el-GR"/>
              </w:rPr>
              <w:t>Συνολικός Προϋπολογισμός</w:t>
            </w:r>
          </w:p>
        </w:tc>
        <w:tc>
          <w:tcPr>
            <w:tcW w:w="2127" w:type="dxa"/>
            <w:shd w:val="clear" w:color="auto" w:fill="auto"/>
          </w:tcPr>
          <w:p w:rsidR="00770008" w:rsidRPr="0034276F" w:rsidRDefault="00770008" w:rsidP="00FD7E71">
            <w:pPr>
              <w:spacing w:after="120" w:line="288" w:lineRule="auto"/>
              <w:rPr>
                <w:rFonts w:asciiTheme="minorHAnsi" w:hAnsiTheme="minorHAnsi" w:cs="Arial"/>
                <w:szCs w:val="22"/>
                <w:lang w:val="el-GR" w:eastAsia="el-GR"/>
              </w:rPr>
            </w:pPr>
            <w:r w:rsidRPr="0034276F">
              <w:rPr>
                <w:rFonts w:asciiTheme="minorHAnsi" w:hAnsiTheme="minorHAnsi" w:cs="Arial"/>
                <w:szCs w:val="22"/>
                <w:lang w:val="el-GR" w:eastAsia="el-GR"/>
              </w:rPr>
              <w:t>40.000</w:t>
            </w:r>
            <w:r w:rsidRPr="0034276F">
              <w:rPr>
                <w:rFonts w:asciiTheme="minorHAnsi" w:hAnsiTheme="minorHAnsi" w:cs="Arial"/>
                <w:szCs w:val="22"/>
                <w:lang w:val="el-GR" w:eastAsia="el-GR"/>
              </w:rPr>
              <w:tab/>
            </w:r>
          </w:p>
        </w:tc>
        <w:tc>
          <w:tcPr>
            <w:tcW w:w="1984" w:type="dxa"/>
            <w:shd w:val="clear" w:color="auto" w:fill="auto"/>
          </w:tcPr>
          <w:p w:rsidR="00770008" w:rsidRPr="0034276F" w:rsidRDefault="00770008" w:rsidP="00FD7E71">
            <w:pPr>
              <w:spacing w:after="120" w:line="288" w:lineRule="auto"/>
              <w:jc w:val="center"/>
              <w:rPr>
                <w:rFonts w:asciiTheme="minorHAnsi" w:hAnsiTheme="minorHAnsi" w:cs="Arial"/>
                <w:szCs w:val="22"/>
                <w:lang w:val="el-GR" w:eastAsia="el-GR"/>
              </w:rPr>
            </w:pPr>
            <w:r w:rsidRPr="0034276F">
              <w:rPr>
                <w:rFonts w:asciiTheme="minorHAnsi" w:hAnsiTheme="minorHAnsi" w:cs="Arial"/>
                <w:szCs w:val="22"/>
                <w:lang w:val="el-GR" w:eastAsia="el-GR"/>
              </w:rPr>
              <w:t>20,00%</w:t>
            </w:r>
          </w:p>
        </w:tc>
        <w:tc>
          <w:tcPr>
            <w:tcW w:w="1468" w:type="dxa"/>
            <w:shd w:val="clear" w:color="auto" w:fill="auto"/>
          </w:tcPr>
          <w:p w:rsidR="00770008" w:rsidRPr="0034276F" w:rsidRDefault="00770008" w:rsidP="00FD7E71">
            <w:pPr>
              <w:spacing w:after="120" w:line="288" w:lineRule="auto"/>
              <w:jc w:val="center"/>
              <w:rPr>
                <w:rFonts w:asciiTheme="minorHAnsi" w:hAnsiTheme="minorHAnsi" w:cs="Arial"/>
                <w:szCs w:val="22"/>
                <w:lang w:val="el-GR" w:eastAsia="el-GR"/>
              </w:rPr>
            </w:pPr>
            <w:r w:rsidRPr="0034276F">
              <w:rPr>
                <w:rFonts w:asciiTheme="minorHAnsi" w:hAnsiTheme="minorHAnsi" w:cs="Arial"/>
                <w:szCs w:val="22"/>
                <w:lang w:val="el-GR" w:eastAsia="el-GR"/>
              </w:rPr>
              <w:t>0,36%</w:t>
            </w:r>
            <w:r w:rsidRPr="0034276F">
              <w:rPr>
                <w:rFonts w:asciiTheme="minorHAnsi" w:hAnsiTheme="minorHAnsi" w:cs="Arial"/>
                <w:szCs w:val="22"/>
                <w:lang w:val="el-GR" w:eastAsia="el-GR"/>
              </w:rPr>
              <w:tab/>
            </w:r>
          </w:p>
        </w:tc>
      </w:tr>
      <w:tr w:rsidR="00770008" w:rsidRPr="0034276F" w:rsidTr="00FD7E71">
        <w:trPr>
          <w:trHeight w:val="432"/>
        </w:trPr>
        <w:tc>
          <w:tcPr>
            <w:tcW w:w="2943" w:type="dxa"/>
            <w:gridSpan w:val="2"/>
            <w:shd w:val="clear" w:color="auto" w:fill="auto"/>
          </w:tcPr>
          <w:p w:rsidR="00770008" w:rsidRPr="0034276F" w:rsidRDefault="00770008" w:rsidP="00FD7E71">
            <w:pPr>
              <w:spacing w:after="120" w:line="288" w:lineRule="auto"/>
              <w:rPr>
                <w:rFonts w:asciiTheme="minorHAnsi" w:hAnsiTheme="minorHAnsi" w:cs="Arial"/>
                <w:szCs w:val="22"/>
                <w:lang w:val="el-GR" w:eastAsia="el-GR"/>
              </w:rPr>
            </w:pPr>
            <w:r w:rsidRPr="0034276F">
              <w:rPr>
                <w:rFonts w:asciiTheme="minorHAnsi" w:hAnsiTheme="minorHAnsi" w:cs="Arial"/>
                <w:szCs w:val="22"/>
                <w:lang w:val="el-GR" w:eastAsia="el-GR"/>
              </w:rPr>
              <w:t>Δημόσια Δαπάνη</w:t>
            </w:r>
          </w:p>
        </w:tc>
        <w:tc>
          <w:tcPr>
            <w:tcW w:w="2127" w:type="dxa"/>
            <w:shd w:val="clear" w:color="auto" w:fill="auto"/>
          </w:tcPr>
          <w:p w:rsidR="00770008" w:rsidRPr="0034276F" w:rsidRDefault="00770008" w:rsidP="00FD7E71">
            <w:pPr>
              <w:spacing w:after="120" w:line="288" w:lineRule="auto"/>
              <w:rPr>
                <w:rFonts w:asciiTheme="minorHAnsi" w:hAnsiTheme="minorHAnsi" w:cs="Arial"/>
                <w:szCs w:val="22"/>
                <w:lang w:val="el-GR" w:eastAsia="el-GR"/>
              </w:rPr>
            </w:pPr>
            <w:r w:rsidRPr="0034276F">
              <w:rPr>
                <w:rFonts w:asciiTheme="minorHAnsi" w:hAnsiTheme="minorHAnsi" w:cs="Arial"/>
                <w:szCs w:val="22"/>
                <w:lang w:val="el-GR" w:eastAsia="el-GR"/>
              </w:rPr>
              <w:t>40.000</w:t>
            </w:r>
            <w:r w:rsidRPr="0034276F">
              <w:rPr>
                <w:rFonts w:asciiTheme="minorHAnsi" w:hAnsiTheme="minorHAnsi" w:cs="Arial"/>
                <w:szCs w:val="22"/>
                <w:lang w:val="el-GR" w:eastAsia="el-GR"/>
              </w:rPr>
              <w:tab/>
            </w:r>
            <w:r w:rsidRPr="0034276F">
              <w:rPr>
                <w:rFonts w:asciiTheme="minorHAnsi" w:hAnsiTheme="minorHAnsi" w:cs="Arial"/>
                <w:szCs w:val="22"/>
                <w:lang w:val="el-GR" w:eastAsia="el-GR"/>
              </w:rPr>
              <w:tab/>
            </w:r>
          </w:p>
        </w:tc>
        <w:tc>
          <w:tcPr>
            <w:tcW w:w="1984" w:type="dxa"/>
            <w:shd w:val="clear" w:color="auto" w:fill="auto"/>
          </w:tcPr>
          <w:p w:rsidR="00770008" w:rsidRPr="0034276F" w:rsidRDefault="00770008" w:rsidP="00FD7E71">
            <w:pPr>
              <w:spacing w:after="120" w:line="288" w:lineRule="auto"/>
              <w:jc w:val="center"/>
              <w:rPr>
                <w:rFonts w:asciiTheme="minorHAnsi" w:hAnsiTheme="minorHAnsi" w:cs="Arial"/>
                <w:szCs w:val="22"/>
                <w:lang w:val="el-GR" w:eastAsia="el-GR"/>
              </w:rPr>
            </w:pPr>
            <w:r w:rsidRPr="0034276F">
              <w:rPr>
                <w:rFonts w:asciiTheme="minorHAnsi" w:hAnsiTheme="minorHAnsi" w:cs="Arial"/>
                <w:szCs w:val="22"/>
                <w:lang w:val="el-GR" w:eastAsia="el-GR"/>
              </w:rPr>
              <w:t>20,00%</w:t>
            </w:r>
          </w:p>
        </w:tc>
        <w:tc>
          <w:tcPr>
            <w:tcW w:w="1468" w:type="dxa"/>
            <w:shd w:val="clear" w:color="auto" w:fill="auto"/>
          </w:tcPr>
          <w:p w:rsidR="00770008" w:rsidRPr="0034276F" w:rsidRDefault="00770008" w:rsidP="00FD7E71">
            <w:pPr>
              <w:spacing w:after="120" w:line="288" w:lineRule="auto"/>
              <w:jc w:val="center"/>
              <w:rPr>
                <w:rFonts w:asciiTheme="minorHAnsi" w:hAnsiTheme="minorHAnsi" w:cs="Arial"/>
                <w:szCs w:val="22"/>
                <w:lang w:val="el-GR" w:eastAsia="el-GR"/>
              </w:rPr>
            </w:pPr>
            <w:r w:rsidRPr="0034276F">
              <w:rPr>
                <w:rFonts w:asciiTheme="minorHAnsi" w:hAnsiTheme="minorHAnsi" w:cs="Arial"/>
                <w:szCs w:val="22"/>
                <w:lang w:val="el-GR" w:eastAsia="el-GR"/>
              </w:rPr>
              <w:t>0,49%</w:t>
            </w:r>
          </w:p>
        </w:tc>
      </w:tr>
      <w:tr w:rsidR="00770008" w:rsidRPr="0034276F" w:rsidTr="00FD7E71">
        <w:trPr>
          <w:trHeight w:val="432"/>
        </w:trPr>
        <w:tc>
          <w:tcPr>
            <w:tcW w:w="2943" w:type="dxa"/>
            <w:gridSpan w:val="2"/>
            <w:shd w:val="clear" w:color="auto" w:fill="auto"/>
          </w:tcPr>
          <w:p w:rsidR="00770008" w:rsidRPr="0034276F" w:rsidRDefault="00770008" w:rsidP="00FD7E71">
            <w:pPr>
              <w:spacing w:after="120" w:line="288" w:lineRule="auto"/>
              <w:rPr>
                <w:rFonts w:asciiTheme="minorHAnsi" w:hAnsiTheme="minorHAnsi" w:cs="Arial"/>
                <w:szCs w:val="22"/>
                <w:lang w:val="el-GR" w:eastAsia="el-GR"/>
              </w:rPr>
            </w:pPr>
            <w:r w:rsidRPr="0034276F">
              <w:rPr>
                <w:rFonts w:asciiTheme="minorHAnsi" w:hAnsiTheme="minorHAnsi" w:cs="Arial"/>
                <w:szCs w:val="22"/>
                <w:lang w:val="el-GR" w:eastAsia="el-GR"/>
              </w:rPr>
              <w:t>Ιδιωτική Συμμετοχή</w:t>
            </w:r>
          </w:p>
        </w:tc>
        <w:tc>
          <w:tcPr>
            <w:tcW w:w="2127" w:type="dxa"/>
            <w:shd w:val="clear" w:color="auto" w:fill="auto"/>
          </w:tcPr>
          <w:p w:rsidR="00770008" w:rsidRPr="0034276F" w:rsidRDefault="00770008" w:rsidP="00FD7E71">
            <w:pPr>
              <w:spacing w:after="120" w:line="288" w:lineRule="auto"/>
              <w:rPr>
                <w:rFonts w:asciiTheme="minorHAnsi" w:hAnsiTheme="minorHAnsi" w:cs="Arial"/>
                <w:szCs w:val="22"/>
                <w:lang w:val="el-GR" w:eastAsia="el-GR"/>
              </w:rPr>
            </w:pPr>
            <w:r w:rsidRPr="0034276F">
              <w:rPr>
                <w:rFonts w:asciiTheme="minorHAnsi" w:hAnsiTheme="minorHAnsi" w:cs="Arial"/>
                <w:szCs w:val="22"/>
                <w:lang w:val="el-GR" w:eastAsia="el-GR"/>
              </w:rPr>
              <w:t>0,00</w:t>
            </w:r>
          </w:p>
        </w:tc>
        <w:tc>
          <w:tcPr>
            <w:tcW w:w="1984" w:type="dxa"/>
            <w:shd w:val="clear" w:color="auto" w:fill="auto"/>
            <w:vAlign w:val="center"/>
          </w:tcPr>
          <w:p w:rsidR="00770008" w:rsidRPr="0034276F" w:rsidRDefault="00770008" w:rsidP="00FD7E71">
            <w:pPr>
              <w:spacing w:after="120" w:line="288" w:lineRule="auto"/>
              <w:jc w:val="center"/>
              <w:rPr>
                <w:rFonts w:asciiTheme="minorHAnsi" w:hAnsiTheme="minorHAnsi" w:cs="Arial"/>
                <w:szCs w:val="22"/>
                <w:lang w:val="el-GR" w:eastAsia="el-GR"/>
              </w:rPr>
            </w:pPr>
            <w:r w:rsidRPr="0034276F">
              <w:rPr>
                <w:rFonts w:asciiTheme="minorHAnsi" w:hAnsiTheme="minorHAnsi" w:cs="Arial"/>
                <w:szCs w:val="22"/>
                <w:lang w:val="el-GR" w:eastAsia="el-GR"/>
              </w:rPr>
              <w:t>0,00%</w:t>
            </w:r>
          </w:p>
        </w:tc>
        <w:tc>
          <w:tcPr>
            <w:tcW w:w="1468" w:type="dxa"/>
            <w:shd w:val="clear" w:color="auto" w:fill="auto"/>
            <w:vAlign w:val="center"/>
          </w:tcPr>
          <w:p w:rsidR="00770008" w:rsidRPr="0034276F" w:rsidRDefault="00770008" w:rsidP="00FD7E71">
            <w:pPr>
              <w:spacing w:after="120" w:line="288" w:lineRule="auto"/>
              <w:jc w:val="center"/>
              <w:rPr>
                <w:rFonts w:asciiTheme="minorHAnsi" w:hAnsiTheme="minorHAnsi" w:cs="Arial"/>
                <w:szCs w:val="22"/>
                <w:lang w:val="el-GR" w:eastAsia="el-GR"/>
              </w:rPr>
            </w:pPr>
            <w:r w:rsidRPr="0034276F">
              <w:rPr>
                <w:rFonts w:asciiTheme="minorHAnsi" w:hAnsiTheme="minorHAnsi" w:cs="Arial"/>
                <w:szCs w:val="22"/>
                <w:lang w:val="el-GR" w:eastAsia="el-GR"/>
              </w:rPr>
              <w:t>0,00%</w:t>
            </w:r>
          </w:p>
        </w:tc>
      </w:tr>
      <w:tr w:rsidR="00770008" w:rsidRPr="00EB2B36" w:rsidTr="00FD7E71">
        <w:tc>
          <w:tcPr>
            <w:tcW w:w="8522" w:type="dxa"/>
            <w:gridSpan w:val="5"/>
            <w:shd w:val="clear" w:color="auto" w:fill="auto"/>
          </w:tcPr>
          <w:p w:rsidR="00770008" w:rsidRPr="0034276F" w:rsidRDefault="00770008" w:rsidP="00FD7E71">
            <w:pPr>
              <w:spacing w:after="120" w:line="288" w:lineRule="auto"/>
              <w:rPr>
                <w:rFonts w:asciiTheme="minorHAnsi" w:hAnsiTheme="minorHAnsi" w:cs="Arial"/>
                <w:szCs w:val="22"/>
                <w:lang w:val="el-GR" w:eastAsia="el-GR"/>
              </w:rPr>
            </w:pPr>
            <w:r w:rsidRPr="0034276F">
              <w:rPr>
                <w:rFonts w:asciiTheme="minorHAnsi" w:hAnsiTheme="minorHAnsi" w:cs="Arial"/>
                <w:b/>
                <w:szCs w:val="22"/>
                <w:lang w:val="el-GR" w:eastAsia="el-GR"/>
              </w:rPr>
              <w:t xml:space="preserve">Περιοχή Εφαρμογής: </w:t>
            </w:r>
            <w:r w:rsidRPr="0034276F">
              <w:rPr>
                <w:rFonts w:asciiTheme="minorHAnsi" w:hAnsiTheme="minorHAnsi" w:cs="Arial"/>
                <w:szCs w:val="22"/>
                <w:lang w:val="el-GR" w:eastAsia="el-GR"/>
              </w:rPr>
              <w:t>Όλη η περιοχή παρέμβασης</w:t>
            </w:r>
          </w:p>
        </w:tc>
      </w:tr>
      <w:tr w:rsidR="00770008" w:rsidRPr="00EB2B36" w:rsidTr="00FD7E71">
        <w:tc>
          <w:tcPr>
            <w:tcW w:w="8522" w:type="dxa"/>
            <w:gridSpan w:val="5"/>
            <w:shd w:val="clear" w:color="auto" w:fill="auto"/>
          </w:tcPr>
          <w:p w:rsidR="00770008" w:rsidRPr="0034276F" w:rsidRDefault="00770008" w:rsidP="00FD7E71">
            <w:pPr>
              <w:spacing w:after="120" w:line="288" w:lineRule="auto"/>
              <w:jc w:val="center"/>
              <w:rPr>
                <w:rFonts w:asciiTheme="minorHAnsi" w:hAnsiTheme="minorHAnsi" w:cs="Arial"/>
                <w:b/>
                <w:szCs w:val="22"/>
                <w:lang w:val="el-GR" w:eastAsia="el-GR"/>
              </w:rPr>
            </w:pPr>
            <w:r w:rsidRPr="0034276F">
              <w:rPr>
                <w:rFonts w:asciiTheme="minorHAnsi" w:hAnsiTheme="minorHAnsi" w:cs="Arial"/>
                <w:b/>
                <w:szCs w:val="22"/>
                <w:lang w:val="el-GR" w:eastAsia="el-GR"/>
              </w:rPr>
              <w:t xml:space="preserve">Εν δυνάμει δικαιούχοι </w:t>
            </w:r>
            <w:r w:rsidRPr="0034276F">
              <w:rPr>
                <w:rFonts w:asciiTheme="minorHAnsi" w:hAnsiTheme="minorHAnsi" w:cs="Arial"/>
                <w:szCs w:val="22"/>
                <w:lang w:val="el-GR" w:eastAsia="el-GR"/>
              </w:rPr>
              <w:t>Η Ομάδα Τοπικής Δράσης (ΟΤΔ) ΑΝ.ΒΟ.ΠΕ ΑΕ ΟΤΑ που υλοποιεί Τοπικό Πρόγραμμα CLLD-LEADER (Μ.19 του ΠΑΑ 2014-2020) στη Βόρεια Πελοπόννησο</w:t>
            </w:r>
          </w:p>
        </w:tc>
      </w:tr>
      <w:tr w:rsidR="00770008" w:rsidRPr="00EB2B36" w:rsidTr="00FD7E71">
        <w:tc>
          <w:tcPr>
            <w:tcW w:w="8522" w:type="dxa"/>
            <w:gridSpan w:val="5"/>
            <w:shd w:val="clear" w:color="auto" w:fill="auto"/>
          </w:tcPr>
          <w:p w:rsidR="00770008" w:rsidRPr="0034276F" w:rsidRDefault="00770008" w:rsidP="00FD7E71">
            <w:pPr>
              <w:spacing w:after="120" w:line="288" w:lineRule="auto"/>
              <w:jc w:val="left"/>
              <w:rPr>
                <w:rFonts w:asciiTheme="minorHAnsi" w:hAnsiTheme="minorHAnsi" w:cs="Arial"/>
                <w:b/>
                <w:szCs w:val="22"/>
                <w:lang w:val="el-GR" w:eastAsia="el-GR"/>
              </w:rPr>
            </w:pPr>
            <w:r w:rsidRPr="0034276F">
              <w:rPr>
                <w:rFonts w:asciiTheme="minorHAnsi" w:hAnsiTheme="minorHAnsi" w:cs="Arial"/>
                <w:b/>
                <w:szCs w:val="22"/>
                <w:lang w:val="el-GR" w:eastAsia="el-GR"/>
              </w:rPr>
              <w:t xml:space="preserve">Αρχές κριτηρίων επιλογής </w:t>
            </w:r>
            <w:r w:rsidRPr="0034276F">
              <w:rPr>
                <w:rFonts w:asciiTheme="minorHAnsi" w:hAnsiTheme="minorHAnsi" w:cs="Arial"/>
                <w:szCs w:val="22"/>
                <w:lang w:val="el-GR" w:eastAsia="el-GR"/>
              </w:rPr>
              <w:t xml:space="preserve">Η δράση αφορά κοινές δράσεις συνεργασίας εγκεκριμένων ΟΤΔ και συνεπώς δεν υφίσταται θέμα θέσπισης από την ΟΤΔ κριτηρίων επιλογής </w:t>
            </w:r>
            <w:r w:rsidRPr="0034276F">
              <w:rPr>
                <w:rFonts w:asciiTheme="minorHAnsi" w:hAnsiTheme="minorHAnsi" w:cs="Arial"/>
                <w:b/>
                <w:szCs w:val="22"/>
                <w:lang w:val="el-GR" w:eastAsia="el-GR"/>
              </w:rPr>
              <w:t xml:space="preserve">  </w:t>
            </w:r>
          </w:p>
        </w:tc>
      </w:tr>
      <w:tr w:rsidR="00770008" w:rsidRPr="00EB2B36" w:rsidTr="00FD7E71">
        <w:tc>
          <w:tcPr>
            <w:tcW w:w="8522" w:type="dxa"/>
            <w:gridSpan w:val="5"/>
            <w:shd w:val="clear" w:color="auto" w:fill="auto"/>
          </w:tcPr>
          <w:p w:rsidR="00770008" w:rsidRPr="0034276F" w:rsidRDefault="00770008" w:rsidP="00FD7E71">
            <w:pPr>
              <w:spacing w:after="120" w:line="288" w:lineRule="auto"/>
              <w:jc w:val="center"/>
              <w:rPr>
                <w:rFonts w:asciiTheme="minorHAnsi" w:hAnsiTheme="minorHAnsi" w:cs="Arial"/>
                <w:b/>
                <w:szCs w:val="22"/>
                <w:lang w:val="el-GR" w:eastAsia="el-GR"/>
              </w:rPr>
            </w:pPr>
            <w:r w:rsidRPr="0034276F">
              <w:rPr>
                <w:rFonts w:asciiTheme="minorHAnsi" w:hAnsiTheme="minorHAnsi" w:cs="Arial"/>
                <w:b/>
                <w:szCs w:val="22"/>
                <w:lang w:val="el-GR" w:eastAsia="el-GR"/>
              </w:rPr>
              <w:t>Συνέργεια / συμπληρωματικότητα με άλλες δράσεις του τοπικού προγράμματος</w:t>
            </w:r>
          </w:p>
        </w:tc>
      </w:tr>
      <w:tr w:rsidR="00770008" w:rsidRPr="0034276F" w:rsidTr="00FD7E71">
        <w:tc>
          <w:tcPr>
            <w:tcW w:w="8522" w:type="dxa"/>
            <w:gridSpan w:val="5"/>
            <w:shd w:val="clear" w:color="auto" w:fill="auto"/>
          </w:tcPr>
          <w:p w:rsidR="00770008" w:rsidRPr="0034276F" w:rsidRDefault="00770008" w:rsidP="00FD7E71">
            <w:pPr>
              <w:spacing w:after="120" w:line="288" w:lineRule="auto"/>
              <w:jc w:val="center"/>
              <w:rPr>
                <w:rFonts w:asciiTheme="minorHAnsi" w:hAnsiTheme="minorHAnsi" w:cs="Arial"/>
                <w:szCs w:val="22"/>
                <w:lang w:val="el-GR" w:eastAsia="el-GR"/>
              </w:rPr>
            </w:pPr>
            <w:r w:rsidRPr="0034276F">
              <w:rPr>
                <w:rFonts w:asciiTheme="minorHAnsi" w:hAnsiTheme="minorHAnsi" w:cs="Arial"/>
                <w:szCs w:val="22"/>
                <w:lang w:val="el-GR" w:eastAsia="el-GR"/>
              </w:rPr>
              <w:t>19.2.3.3, 19.2.4.3, 19.2.4.4, 19.2.4.5  και 19.3.1.2, 19.3.1.3, 19.3.1.5, 19.3.1.6</w:t>
            </w:r>
          </w:p>
        </w:tc>
      </w:tr>
      <w:tr w:rsidR="00770008" w:rsidRPr="00EB2B36" w:rsidTr="00FD7E71">
        <w:tc>
          <w:tcPr>
            <w:tcW w:w="8522" w:type="dxa"/>
            <w:gridSpan w:val="5"/>
            <w:shd w:val="clear" w:color="auto" w:fill="auto"/>
          </w:tcPr>
          <w:p w:rsidR="00770008" w:rsidRPr="0034276F" w:rsidRDefault="00770008" w:rsidP="00FD7E71">
            <w:pPr>
              <w:spacing w:after="120" w:line="288" w:lineRule="auto"/>
              <w:jc w:val="center"/>
              <w:rPr>
                <w:rFonts w:asciiTheme="minorHAnsi" w:hAnsiTheme="minorHAnsi" w:cs="Arial"/>
                <w:b/>
                <w:szCs w:val="22"/>
                <w:lang w:val="el-GR" w:eastAsia="el-GR"/>
              </w:rPr>
            </w:pPr>
            <w:r w:rsidRPr="0034276F">
              <w:rPr>
                <w:rFonts w:asciiTheme="minorHAnsi" w:hAnsiTheme="minorHAnsi" w:cs="Arial"/>
                <w:b/>
                <w:szCs w:val="22"/>
                <w:lang w:val="el-GR" w:eastAsia="el-GR"/>
              </w:rPr>
              <w:t>Συνέργεια / συμπληρωματικότητα με λοιπές αναπτυξιακές δράσεις στην ευρύτερη περιοχή</w:t>
            </w:r>
          </w:p>
        </w:tc>
      </w:tr>
      <w:tr w:rsidR="00770008" w:rsidRPr="00EB2B36" w:rsidTr="00FD7E71">
        <w:tc>
          <w:tcPr>
            <w:tcW w:w="8522" w:type="dxa"/>
            <w:gridSpan w:val="5"/>
            <w:shd w:val="clear" w:color="auto" w:fill="auto"/>
          </w:tcPr>
          <w:p w:rsidR="00770008" w:rsidRPr="0034276F" w:rsidRDefault="00770008" w:rsidP="00FD7E71">
            <w:pPr>
              <w:jc w:val="left"/>
              <w:rPr>
                <w:rFonts w:asciiTheme="minorHAnsi" w:hAnsiTheme="minorHAnsi" w:cs="Arial"/>
                <w:szCs w:val="22"/>
                <w:lang w:val="el-GR" w:eastAsia="el-GR"/>
              </w:rPr>
            </w:pPr>
            <w:r w:rsidRPr="0034276F">
              <w:rPr>
                <w:rFonts w:asciiTheme="minorHAnsi" w:hAnsiTheme="minorHAnsi" w:cs="Arial"/>
                <w:szCs w:val="22"/>
                <w:u w:val="single"/>
                <w:lang w:val="el-GR" w:eastAsia="el-GR"/>
              </w:rPr>
              <w:t xml:space="preserve">Υπομέτρο </w:t>
            </w:r>
            <w:r w:rsidRPr="0034276F">
              <w:rPr>
                <w:rFonts w:asciiTheme="minorHAnsi" w:hAnsiTheme="minorHAnsi" w:cs="Arial"/>
                <w:szCs w:val="22"/>
                <w:lang w:val="el-GR" w:eastAsia="el-GR"/>
              </w:rPr>
              <w:t>4.2.1 του Ε.Π. Περιφέρειας Πελοποννήσου 2014-2020:</w:t>
            </w:r>
          </w:p>
          <w:p w:rsidR="00770008" w:rsidRPr="0034276F" w:rsidRDefault="00770008" w:rsidP="00770008">
            <w:pPr>
              <w:jc w:val="left"/>
              <w:rPr>
                <w:rFonts w:asciiTheme="minorHAnsi" w:hAnsiTheme="minorHAnsi" w:cs="Arial"/>
                <w:szCs w:val="22"/>
                <w:lang w:val="el-GR" w:eastAsia="el-GR"/>
              </w:rPr>
            </w:pPr>
            <w:r w:rsidRPr="0034276F">
              <w:rPr>
                <w:rFonts w:asciiTheme="minorHAnsi" w:hAnsiTheme="minorHAnsi" w:cs="Arial"/>
                <w:szCs w:val="22"/>
                <w:lang w:val="el-GR" w:eastAsia="el-GR"/>
              </w:rPr>
              <w:t xml:space="preserve"> Διαφοροποίηση και εμπλουτισμός τουριστικού προϊόντος, προβολή και ανάδειξη της κοινής τουριστικής ταυτότητας της Περιφέρειας με έμφαση στην διαφοροποίηση του τουριστικού προϊόντος και την αξιοποίηση του πολιτιστικού αποθέματος </w:t>
            </w:r>
          </w:p>
        </w:tc>
      </w:tr>
    </w:tbl>
    <w:p w:rsidR="003F30B5" w:rsidRDefault="003F30B5" w:rsidP="008C107D">
      <w:pPr>
        <w:rPr>
          <w:lang w:val="el-GR"/>
        </w:rPr>
      </w:pPr>
      <w:r>
        <w:rPr>
          <w:lang w:val="el-GR"/>
        </w:rPr>
        <w:br w:type="page"/>
      </w:r>
    </w:p>
    <w:p w:rsidR="00770008" w:rsidRPr="00363D97" w:rsidRDefault="00770008" w:rsidP="00624298">
      <w:pPr>
        <w:pStyle w:val="3"/>
      </w:pPr>
      <w:bookmarkStart w:id="42" w:name="_Toc509313209"/>
      <w:r>
        <w:lastRenderedPageBreak/>
        <w:t>3</w:t>
      </w:r>
      <w:r w:rsidRPr="00CB1910">
        <w:t xml:space="preserve">. </w:t>
      </w:r>
      <w:r w:rsidRPr="0005380C">
        <w:t>ΤΔ υπο-δράσης 19.</w:t>
      </w:r>
      <w:r w:rsidRPr="00537FCC">
        <w:t>3.1.</w:t>
      </w:r>
      <w:r>
        <w:t>3</w:t>
      </w:r>
      <w:bookmarkEnd w:id="42"/>
    </w:p>
    <w:tbl>
      <w:tblPr>
        <w:tblW w:w="8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104"/>
        <w:gridCol w:w="60"/>
        <w:gridCol w:w="1795"/>
        <w:gridCol w:w="2297"/>
        <w:gridCol w:w="1123"/>
      </w:tblGrid>
      <w:tr w:rsidR="00770008" w:rsidRPr="009D7FA7" w:rsidTr="0034276F">
        <w:trPr>
          <w:jc w:val="center"/>
        </w:trPr>
        <w:tc>
          <w:tcPr>
            <w:tcW w:w="2338" w:type="dxa"/>
            <w:shd w:val="clear" w:color="auto" w:fill="auto"/>
          </w:tcPr>
          <w:p w:rsidR="00770008" w:rsidRPr="00A2404B" w:rsidRDefault="00770008" w:rsidP="00FD7E71">
            <w:pPr>
              <w:spacing w:after="120" w:line="288" w:lineRule="auto"/>
              <w:rPr>
                <w:rFonts w:ascii="Calibri" w:hAnsi="Calibri" w:cs="Arial"/>
                <w:szCs w:val="22"/>
                <w:lang w:eastAsia="el-GR"/>
              </w:rPr>
            </w:pPr>
            <w:r w:rsidRPr="00A2404B">
              <w:rPr>
                <w:rFonts w:ascii="Calibri" w:hAnsi="Calibri" w:cs="Arial"/>
                <w:szCs w:val="22"/>
                <w:lang w:eastAsia="el-GR"/>
              </w:rPr>
              <w:t xml:space="preserve">Τίτλος </w:t>
            </w:r>
            <w:r w:rsidRPr="00363D97">
              <w:rPr>
                <w:rFonts w:ascii="Calibri" w:hAnsi="Calibri" w:cs="Arial"/>
                <w:szCs w:val="22"/>
                <w:lang w:val="el-GR" w:eastAsia="el-GR"/>
              </w:rPr>
              <w:t>υπο-δράσης</w:t>
            </w:r>
          </w:p>
        </w:tc>
        <w:tc>
          <w:tcPr>
            <w:tcW w:w="6379" w:type="dxa"/>
            <w:gridSpan w:val="5"/>
            <w:shd w:val="clear" w:color="auto" w:fill="auto"/>
          </w:tcPr>
          <w:p w:rsidR="00770008" w:rsidRPr="00A2404B" w:rsidRDefault="00770008" w:rsidP="00FD7E71">
            <w:pPr>
              <w:spacing w:after="120" w:line="288" w:lineRule="auto"/>
              <w:rPr>
                <w:rFonts w:ascii="Calibri" w:hAnsi="Calibri" w:cs="Arial"/>
                <w:b/>
                <w:szCs w:val="22"/>
                <w:lang w:eastAsia="el-GR"/>
              </w:rPr>
            </w:pPr>
            <w:r w:rsidRPr="00A2404B">
              <w:rPr>
                <w:rFonts w:ascii="Calibri" w:hAnsi="Calibri" w:cs="Arial"/>
                <w:b/>
                <w:szCs w:val="22"/>
                <w:lang w:eastAsia="el-GR"/>
              </w:rPr>
              <w:t>Περιήγηση στον Κορινθιακό (ΙΙ)</w:t>
            </w:r>
          </w:p>
        </w:tc>
      </w:tr>
      <w:tr w:rsidR="00770008" w:rsidRPr="009D7FA7" w:rsidTr="0034276F">
        <w:trPr>
          <w:jc w:val="center"/>
        </w:trPr>
        <w:tc>
          <w:tcPr>
            <w:tcW w:w="2338" w:type="dxa"/>
            <w:shd w:val="clear" w:color="auto" w:fill="auto"/>
          </w:tcPr>
          <w:p w:rsidR="00770008" w:rsidRPr="00A2404B" w:rsidRDefault="00770008" w:rsidP="00FD7E71">
            <w:pPr>
              <w:spacing w:after="120" w:line="288" w:lineRule="auto"/>
              <w:rPr>
                <w:rFonts w:ascii="Calibri" w:hAnsi="Calibri" w:cs="Arial"/>
                <w:szCs w:val="22"/>
                <w:lang w:eastAsia="el-GR"/>
              </w:rPr>
            </w:pPr>
            <w:r w:rsidRPr="00A2404B">
              <w:rPr>
                <w:rFonts w:ascii="Calibri" w:hAnsi="Calibri" w:cs="Arial"/>
                <w:szCs w:val="22"/>
                <w:lang w:eastAsia="el-GR"/>
              </w:rPr>
              <w:t xml:space="preserve">Κωδικός </w:t>
            </w:r>
            <w:r w:rsidRPr="00363D97">
              <w:rPr>
                <w:rFonts w:ascii="Calibri" w:hAnsi="Calibri" w:cs="Arial"/>
                <w:szCs w:val="22"/>
                <w:lang w:val="el-GR" w:eastAsia="el-GR"/>
              </w:rPr>
              <w:t>υπο-δράσης</w:t>
            </w:r>
          </w:p>
        </w:tc>
        <w:tc>
          <w:tcPr>
            <w:tcW w:w="6379" w:type="dxa"/>
            <w:gridSpan w:val="5"/>
            <w:shd w:val="clear" w:color="auto" w:fill="auto"/>
          </w:tcPr>
          <w:p w:rsidR="00770008" w:rsidRPr="00A2404B" w:rsidRDefault="00770008" w:rsidP="00FD7E71">
            <w:pPr>
              <w:spacing w:after="120" w:line="288" w:lineRule="auto"/>
              <w:rPr>
                <w:rFonts w:ascii="Calibri" w:hAnsi="Calibri" w:cs="Arial"/>
                <w:szCs w:val="22"/>
                <w:lang w:val="en-US" w:eastAsia="el-GR"/>
              </w:rPr>
            </w:pPr>
            <w:r w:rsidRPr="00A2404B">
              <w:rPr>
                <w:rFonts w:ascii="Calibri" w:hAnsi="Calibri" w:cs="Arial"/>
                <w:szCs w:val="22"/>
                <w:lang w:val="en-US" w:eastAsia="el-GR"/>
              </w:rPr>
              <w:t>19.3.1.3</w:t>
            </w:r>
          </w:p>
        </w:tc>
      </w:tr>
      <w:tr w:rsidR="00770008" w:rsidRPr="009D7FA7" w:rsidTr="0034276F">
        <w:trPr>
          <w:jc w:val="center"/>
        </w:trPr>
        <w:tc>
          <w:tcPr>
            <w:tcW w:w="2338" w:type="dxa"/>
            <w:shd w:val="clear" w:color="auto" w:fill="auto"/>
          </w:tcPr>
          <w:p w:rsidR="00770008" w:rsidRPr="00A2404B" w:rsidRDefault="00770008" w:rsidP="00FD7E71">
            <w:pPr>
              <w:spacing w:after="120" w:line="288" w:lineRule="auto"/>
              <w:rPr>
                <w:rFonts w:ascii="Calibri" w:hAnsi="Calibri" w:cs="Arial"/>
                <w:szCs w:val="22"/>
                <w:lang w:eastAsia="el-GR"/>
              </w:rPr>
            </w:pPr>
            <w:r w:rsidRPr="00A2404B">
              <w:rPr>
                <w:rFonts w:ascii="Calibri" w:hAnsi="Calibri" w:cs="Arial"/>
                <w:szCs w:val="22"/>
                <w:lang w:eastAsia="el-GR"/>
              </w:rPr>
              <w:t>ΕΔΕΤ</w:t>
            </w:r>
          </w:p>
        </w:tc>
        <w:tc>
          <w:tcPr>
            <w:tcW w:w="6379" w:type="dxa"/>
            <w:gridSpan w:val="5"/>
            <w:shd w:val="clear" w:color="auto" w:fill="auto"/>
          </w:tcPr>
          <w:p w:rsidR="00770008" w:rsidRPr="00A2404B" w:rsidRDefault="00770008" w:rsidP="00FD7E71">
            <w:pPr>
              <w:spacing w:after="120" w:line="288" w:lineRule="auto"/>
              <w:rPr>
                <w:rFonts w:ascii="Calibri" w:hAnsi="Calibri" w:cs="Arial"/>
                <w:szCs w:val="22"/>
                <w:lang w:eastAsia="el-GR"/>
              </w:rPr>
            </w:pPr>
            <w:r w:rsidRPr="00A2404B">
              <w:rPr>
                <w:rFonts w:ascii="Calibri" w:hAnsi="Calibri" w:cs="Arial"/>
                <w:szCs w:val="22"/>
                <w:lang w:eastAsia="el-GR"/>
              </w:rPr>
              <w:t>ΕΓΤΑΑ</w:t>
            </w:r>
          </w:p>
        </w:tc>
      </w:tr>
      <w:tr w:rsidR="00770008" w:rsidRPr="009D7FA7" w:rsidTr="0034276F">
        <w:trPr>
          <w:jc w:val="center"/>
        </w:trPr>
        <w:tc>
          <w:tcPr>
            <w:tcW w:w="2338" w:type="dxa"/>
            <w:shd w:val="clear" w:color="auto" w:fill="auto"/>
          </w:tcPr>
          <w:p w:rsidR="00770008" w:rsidRPr="00A2404B" w:rsidRDefault="00770008" w:rsidP="00FD7E71">
            <w:pPr>
              <w:spacing w:after="120" w:line="288" w:lineRule="auto"/>
              <w:rPr>
                <w:rFonts w:ascii="Calibri" w:hAnsi="Calibri" w:cs="Arial"/>
                <w:szCs w:val="22"/>
                <w:lang w:eastAsia="el-GR"/>
              </w:rPr>
            </w:pPr>
            <w:r w:rsidRPr="00A2404B">
              <w:rPr>
                <w:rFonts w:ascii="Calibri" w:hAnsi="Calibri" w:cs="Arial"/>
                <w:szCs w:val="22"/>
                <w:lang w:eastAsia="el-GR"/>
              </w:rPr>
              <w:t>Νομική βάση</w:t>
            </w:r>
          </w:p>
        </w:tc>
        <w:tc>
          <w:tcPr>
            <w:tcW w:w="6379" w:type="dxa"/>
            <w:gridSpan w:val="5"/>
            <w:shd w:val="clear" w:color="auto" w:fill="auto"/>
          </w:tcPr>
          <w:p w:rsidR="00770008" w:rsidRPr="006360ED" w:rsidRDefault="00770008" w:rsidP="00FD7E71">
            <w:pPr>
              <w:rPr>
                <w:rFonts w:ascii="Calibri" w:hAnsi="Calibri" w:cs="Arial"/>
                <w:i/>
                <w:szCs w:val="22"/>
                <w:lang w:val="el-GR"/>
              </w:rPr>
            </w:pPr>
            <w:r w:rsidRPr="006360ED">
              <w:rPr>
                <w:rFonts w:ascii="Calibri" w:hAnsi="Calibri" w:cs="Arial"/>
                <w:i/>
                <w:szCs w:val="22"/>
                <w:lang w:val="el-GR"/>
              </w:rPr>
              <w:t xml:space="preserve">Άρθρα 44 &amp; 61 καν. (ΕΕ) 1305/2013 </w:t>
            </w:r>
          </w:p>
          <w:p w:rsidR="00770008" w:rsidRPr="00A2404B" w:rsidRDefault="00770008" w:rsidP="00FD7E71">
            <w:pPr>
              <w:spacing w:after="120" w:line="288" w:lineRule="auto"/>
              <w:rPr>
                <w:rFonts w:ascii="Calibri" w:hAnsi="Calibri" w:cs="Arial"/>
                <w:szCs w:val="22"/>
                <w:lang w:eastAsia="el-GR"/>
              </w:rPr>
            </w:pPr>
            <w:r w:rsidRPr="006360ED">
              <w:rPr>
                <w:rFonts w:ascii="Calibri" w:hAnsi="Calibri" w:cs="Arial"/>
                <w:i/>
                <w:szCs w:val="22"/>
                <w:lang w:val="el-GR"/>
              </w:rPr>
              <w:t xml:space="preserve">Άρθρα 35 &amp; 65 καν. </w:t>
            </w:r>
            <w:r w:rsidRPr="00A2404B">
              <w:rPr>
                <w:rFonts w:ascii="Calibri" w:hAnsi="Calibri" w:cs="Arial"/>
                <w:i/>
                <w:szCs w:val="22"/>
              </w:rPr>
              <w:t>(ΕΕ) 1303/2013</w:t>
            </w:r>
          </w:p>
        </w:tc>
      </w:tr>
      <w:tr w:rsidR="00770008" w:rsidRPr="009D7FA7" w:rsidTr="0034276F">
        <w:trPr>
          <w:jc w:val="center"/>
        </w:trPr>
        <w:tc>
          <w:tcPr>
            <w:tcW w:w="8717" w:type="dxa"/>
            <w:gridSpan w:val="6"/>
            <w:shd w:val="clear" w:color="auto" w:fill="auto"/>
          </w:tcPr>
          <w:p w:rsidR="00770008" w:rsidRPr="006360ED" w:rsidRDefault="00770008" w:rsidP="00FD7E71">
            <w:pPr>
              <w:spacing w:after="120" w:line="288" w:lineRule="auto"/>
              <w:jc w:val="center"/>
              <w:rPr>
                <w:rFonts w:ascii="Calibri" w:hAnsi="Calibri" w:cs="Arial"/>
                <w:b/>
                <w:szCs w:val="22"/>
                <w:lang w:eastAsia="el-GR"/>
              </w:rPr>
            </w:pPr>
            <w:r w:rsidRPr="006360ED">
              <w:rPr>
                <w:rFonts w:ascii="Calibri" w:hAnsi="Calibri" w:cs="Arial"/>
                <w:b/>
                <w:szCs w:val="22"/>
                <w:lang w:eastAsia="el-GR"/>
              </w:rPr>
              <w:t>Αναλυτική Περιγραφή Δράσης</w:t>
            </w:r>
          </w:p>
        </w:tc>
      </w:tr>
      <w:tr w:rsidR="00770008" w:rsidRPr="00EB2B36" w:rsidTr="0034276F">
        <w:trPr>
          <w:jc w:val="center"/>
        </w:trPr>
        <w:tc>
          <w:tcPr>
            <w:tcW w:w="8717" w:type="dxa"/>
            <w:gridSpan w:val="6"/>
            <w:shd w:val="clear" w:color="auto" w:fill="auto"/>
          </w:tcPr>
          <w:p w:rsidR="00770008" w:rsidRDefault="00770008" w:rsidP="00FD7E71">
            <w:pPr>
              <w:spacing w:line="288" w:lineRule="auto"/>
              <w:rPr>
                <w:rFonts w:ascii="Calibri" w:hAnsi="Calibri" w:cs="Arial"/>
                <w:szCs w:val="22"/>
                <w:lang w:val="el-GR" w:eastAsia="el-GR"/>
              </w:rPr>
            </w:pPr>
            <w:r w:rsidRPr="006360ED">
              <w:rPr>
                <w:rFonts w:ascii="Calibri" w:hAnsi="Calibri" w:cs="Arial"/>
                <w:b/>
                <w:szCs w:val="22"/>
                <w:lang w:val="el-GR" w:eastAsia="el-GR"/>
              </w:rPr>
              <w:t>Αντικείμενο και στόχοι συνεργασίας:</w:t>
            </w:r>
            <w:r w:rsidRPr="006360ED">
              <w:rPr>
                <w:rFonts w:ascii="Calibri" w:hAnsi="Calibri" w:cs="Arial"/>
                <w:szCs w:val="22"/>
                <w:lang w:val="el-GR" w:eastAsia="el-GR"/>
              </w:rPr>
              <w:t xml:space="preserve"> Το Σχέδιο Διατοπικής Συνεργασίας (ΣΔΣ) «Περιήγηση στον Κορινθιακό», αποτελεί συνέχεια και εξέλιξη του ΣΔΣ «Ο Κορινθιακός Κόλπος», που υλοποιήθηκε από τους ιδίους εταίρους (ΟΤΔ), κατά την προηγούμενη Προγραμματική Περίοδο. Αντικείμενο του ΣΔΣ είναι η ανάδειξη και προβολή των χαρακτηριστικών του Κορινθιακού Κόλπου και των συμμετεχουσών περιοχών, για την υποστήριξη του τουριστικού τομέα, τόσο στο εσωτερικό όσο και στο εξωτερικό, μέσα από τη συμμετοχή σε τουριστικές εκθέσεις, τη βελτίωση των υφιστάμενων παραδοτέων (λεύκωμα, ντοκιμαντέρ, εκπαιδευτικό πακέτο, χάρτες, </w:t>
            </w:r>
            <w:r w:rsidRPr="00A2404B">
              <w:rPr>
                <w:rFonts w:ascii="Calibri" w:hAnsi="Calibri" w:cs="Arial"/>
                <w:szCs w:val="22"/>
                <w:lang w:val="en-US" w:eastAsia="el-GR"/>
              </w:rPr>
              <w:t>portal</w:t>
            </w:r>
            <w:r w:rsidRPr="006360ED">
              <w:rPr>
                <w:rFonts w:ascii="Calibri" w:hAnsi="Calibri" w:cs="Arial"/>
                <w:szCs w:val="22"/>
                <w:lang w:val="el-GR" w:eastAsia="el-GR"/>
              </w:rPr>
              <w:t xml:space="preserve">) και την υλοποίηση νέων στοχευμένων δράσεων προβολής. Επίσης, αντικείμενο του ΣΔΣ είναι η ενημέρωση και ευαισθητοποίηση του πληθυσμού, καθώς και η ανάδειξη δυνατοτήτων νέων ειδικών μορφών τουρισμού (π.χ. καταδυτικός τουρισμός). </w:t>
            </w:r>
          </w:p>
          <w:p w:rsidR="00770008" w:rsidRPr="006360ED" w:rsidRDefault="00770008" w:rsidP="00FD7E71">
            <w:pPr>
              <w:spacing w:line="288" w:lineRule="auto"/>
              <w:rPr>
                <w:rFonts w:ascii="Calibri" w:hAnsi="Calibri" w:cs="Arial"/>
                <w:szCs w:val="22"/>
                <w:lang w:val="el-GR" w:eastAsia="el-GR"/>
              </w:rPr>
            </w:pPr>
            <w:r w:rsidRPr="006360ED">
              <w:rPr>
                <w:rFonts w:ascii="Calibri" w:hAnsi="Calibri" w:cs="Arial"/>
                <w:b/>
                <w:szCs w:val="22"/>
                <w:lang w:val="el-GR" w:eastAsia="el-GR"/>
              </w:rPr>
              <w:t>Αναζήτηση εταίρων:</w:t>
            </w:r>
            <w:r w:rsidRPr="006360ED">
              <w:rPr>
                <w:rFonts w:ascii="Calibri" w:hAnsi="Calibri" w:cs="Arial"/>
                <w:szCs w:val="22"/>
                <w:lang w:val="el-GR" w:eastAsia="el-GR"/>
              </w:rPr>
              <w:t xml:space="preserve"> Έχει ήδη πραγματοποιηθεί. </w:t>
            </w:r>
          </w:p>
          <w:p w:rsidR="00770008" w:rsidRPr="006360ED" w:rsidRDefault="00770008" w:rsidP="00FD7E71">
            <w:pPr>
              <w:spacing w:line="288" w:lineRule="auto"/>
              <w:rPr>
                <w:rFonts w:ascii="Calibri" w:hAnsi="Calibri" w:cs="Arial"/>
                <w:b/>
                <w:szCs w:val="22"/>
                <w:lang w:val="el-GR" w:eastAsia="el-GR"/>
              </w:rPr>
            </w:pPr>
            <w:r w:rsidRPr="006360ED">
              <w:rPr>
                <w:rFonts w:ascii="Calibri" w:hAnsi="Calibri" w:cs="Arial"/>
                <w:b/>
                <w:szCs w:val="22"/>
                <w:lang w:val="el-GR" w:eastAsia="el-GR"/>
              </w:rPr>
              <w:t xml:space="preserve">Τεκμηρίωση της συνεργασίας σε σχέση με τα χαρακτηριστικά της περιοχής και τους στόχους της στρατηγικής </w:t>
            </w:r>
            <w:r w:rsidRPr="006360ED">
              <w:rPr>
                <w:rFonts w:ascii="Calibri" w:hAnsi="Calibri" w:cs="Arial"/>
                <w:szCs w:val="22"/>
                <w:lang w:val="el-GR" w:eastAsia="el-GR"/>
              </w:rPr>
              <w:t>(βλ. παρακάτω θεματικές κατευθύνσεις που εξυπηρετούνται</w:t>
            </w:r>
            <w:r w:rsidRPr="006360ED">
              <w:rPr>
                <w:rFonts w:ascii="Calibri" w:hAnsi="Calibri" w:cs="Arial"/>
                <w:b/>
                <w:szCs w:val="22"/>
                <w:lang w:val="el-GR" w:eastAsia="el-GR"/>
              </w:rPr>
              <w:t xml:space="preserve">) </w:t>
            </w:r>
          </w:p>
          <w:p w:rsidR="00770008" w:rsidRPr="006360ED" w:rsidRDefault="00770008" w:rsidP="00FD7E71">
            <w:pPr>
              <w:spacing w:line="288" w:lineRule="auto"/>
              <w:rPr>
                <w:rFonts w:ascii="Calibri" w:hAnsi="Calibri" w:cs="Arial"/>
                <w:szCs w:val="22"/>
                <w:lang w:val="el-GR" w:eastAsia="el-GR"/>
              </w:rPr>
            </w:pPr>
            <w:r w:rsidRPr="006360ED">
              <w:rPr>
                <w:rFonts w:ascii="Calibri" w:hAnsi="Calibri" w:cs="Arial"/>
                <w:b/>
                <w:szCs w:val="22"/>
                <w:lang w:val="el-GR" w:eastAsia="el-GR"/>
              </w:rPr>
              <w:t xml:space="preserve">Δράσεις ΣΔΣ: </w:t>
            </w:r>
            <w:r w:rsidRPr="006360ED">
              <w:rPr>
                <w:rFonts w:ascii="Calibri" w:hAnsi="Calibri" w:cs="Arial"/>
                <w:szCs w:val="22"/>
                <w:lang w:val="el-GR" w:eastAsia="el-GR"/>
              </w:rPr>
              <w:t>α) Προπαρασκευαστική φάση (συναντήσεις εταίρων και προετοιμασία υλοποίησης), β) Εκπόνηση μελέτης – έρευνας φέρουσας τουριστικής ικανότητας των συμμε</w:t>
            </w:r>
            <w:r>
              <w:rPr>
                <w:rFonts w:ascii="Calibri" w:hAnsi="Calibri" w:cs="Arial"/>
                <w:szCs w:val="22"/>
                <w:lang w:val="el-GR" w:eastAsia="el-GR"/>
              </w:rPr>
              <w:t>-</w:t>
            </w:r>
            <w:r w:rsidRPr="006360ED">
              <w:rPr>
                <w:rFonts w:ascii="Calibri" w:hAnsi="Calibri" w:cs="Arial"/>
                <w:szCs w:val="22"/>
                <w:lang w:val="el-GR" w:eastAsia="el-GR"/>
              </w:rPr>
              <w:t xml:space="preserve">τεχουσών περιοχών και καθορισμός τουριστικών πακέτων &amp; διαδρομών για την ενιαία περιοχή του Κορινθιακού Κόλπου, γ) Παραγωγή </w:t>
            </w:r>
            <w:r w:rsidRPr="00A2404B">
              <w:rPr>
                <w:rFonts w:ascii="Calibri" w:hAnsi="Calibri" w:cs="Arial"/>
                <w:szCs w:val="22"/>
                <w:lang w:val="en-US" w:eastAsia="el-GR"/>
              </w:rPr>
              <w:t>dvd</w:t>
            </w:r>
            <w:r w:rsidRPr="006360ED">
              <w:rPr>
                <w:rFonts w:ascii="Calibri" w:hAnsi="Calibri" w:cs="Arial"/>
                <w:szCs w:val="22"/>
                <w:lang w:val="el-GR" w:eastAsia="el-GR"/>
              </w:rPr>
              <w:t xml:space="preserve">, με τα υφιστάμενα παραδοτέα και σύντομο περιγραφικό – ενημερωτικό φυλλάδιο, δ) Αναπαραγωγή των υφιστάμενων παραδοτέων (λεύκωμα, ντοκιμαντερ, χάρτες, εκπαιδευτικό υλικό), ε) Παραγωγή οπτικοακουστικού υλικού προβολής, στην ελληνική και αγγλική γλώσσα, στ) Παραγωγή </w:t>
            </w:r>
            <w:r w:rsidRPr="00A2404B">
              <w:rPr>
                <w:rFonts w:ascii="Calibri" w:hAnsi="Calibri" w:cs="Arial"/>
                <w:szCs w:val="22"/>
                <w:lang w:val="en-US" w:eastAsia="el-GR"/>
              </w:rPr>
              <w:t>banner</w:t>
            </w:r>
            <w:r w:rsidRPr="006360ED">
              <w:rPr>
                <w:rFonts w:ascii="Calibri" w:hAnsi="Calibri" w:cs="Arial"/>
                <w:szCs w:val="22"/>
                <w:lang w:val="el-GR" w:eastAsia="el-GR"/>
              </w:rPr>
              <w:t xml:space="preserve"> και λοιπού προωθητικού υλικού, ζ) Συμμετοχή σε εκθέσεις εσωτερικού και εξωτερικού, η) Συμμετοχή σε συνέδριο ή οργάνωση συνεδρίου για τον τουρισμό στον Κορινθιακό Κόλπο, θ) Διερεύνηση δυνατοτήτων και ανάδειξη του καταδυτικού τουρισμού και ια) Συντονισμός και διαχείριση ΣΔΣ. </w:t>
            </w:r>
          </w:p>
          <w:p w:rsidR="00770008" w:rsidRPr="006360ED" w:rsidRDefault="00770008" w:rsidP="00FD7E71">
            <w:pPr>
              <w:spacing w:line="288" w:lineRule="auto"/>
              <w:rPr>
                <w:rFonts w:ascii="Calibri" w:hAnsi="Calibri" w:cs="Arial"/>
                <w:szCs w:val="22"/>
                <w:lang w:val="el-GR" w:eastAsia="el-GR"/>
              </w:rPr>
            </w:pPr>
            <w:r w:rsidRPr="006360ED">
              <w:rPr>
                <w:rFonts w:ascii="Calibri" w:hAnsi="Calibri" w:cs="Arial"/>
                <w:b/>
                <w:szCs w:val="22"/>
                <w:lang w:val="el-GR" w:eastAsia="el-GR"/>
              </w:rPr>
              <w:t xml:space="preserve">Πόροι: </w:t>
            </w:r>
            <w:r w:rsidRPr="006360ED">
              <w:rPr>
                <w:rFonts w:ascii="Calibri" w:hAnsi="Calibri" w:cs="Arial"/>
                <w:szCs w:val="22"/>
                <w:lang w:val="el-GR" w:eastAsia="el-GR"/>
              </w:rPr>
              <w:t>Για την υλοποίηση του ΣΔΣ θα χρησιμοποιηθεί μόνιμο προσωπικό των εταίρων και εξωτερικοί συνεργάτες. ενώ το σύνολο των χρηματοοικονομικών πόρων που θα διαθέσουν οι πέντε (5) εταίροι ανέρχεται σε 200.000 ευρώ.</w:t>
            </w:r>
          </w:p>
          <w:p w:rsidR="00770008" w:rsidRPr="006360ED" w:rsidRDefault="00770008" w:rsidP="00FD7E71">
            <w:pPr>
              <w:spacing w:line="288" w:lineRule="auto"/>
              <w:rPr>
                <w:rFonts w:ascii="Calibri" w:hAnsi="Calibri" w:cs="Arial"/>
                <w:szCs w:val="22"/>
                <w:lang w:val="el-GR" w:eastAsia="el-GR"/>
              </w:rPr>
            </w:pPr>
            <w:r w:rsidRPr="006360ED">
              <w:rPr>
                <w:rFonts w:ascii="Calibri" w:hAnsi="Calibri" w:cs="Arial"/>
                <w:szCs w:val="22"/>
                <w:lang w:val="el-GR" w:eastAsia="el-GR"/>
              </w:rPr>
              <w:t xml:space="preserve">Η ΑΝΒΟΠΕ συμμετέχει με το ποσό των </w:t>
            </w:r>
            <w:r>
              <w:rPr>
                <w:rFonts w:ascii="Calibri" w:hAnsi="Calibri" w:cs="Arial"/>
                <w:szCs w:val="22"/>
                <w:lang w:val="el-GR" w:eastAsia="el-GR"/>
              </w:rPr>
              <w:t>30</w:t>
            </w:r>
            <w:r w:rsidRPr="006360ED">
              <w:rPr>
                <w:rFonts w:ascii="Calibri" w:hAnsi="Calibri" w:cs="Arial"/>
                <w:szCs w:val="22"/>
                <w:lang w:val="el-GR" w:eastAsia="el-GR"/>
              </w:rPr>
              <w:t xml:space="preserve">.000€. </w:t>
            </w:r>
          </w:p>
          <w:p w:rsidR="00770008" w:rsidRDefault="00770008" w:rsidP="00FD7E71">
            <w:pPr>
              <w:spacing w:line="288" w:lineRule="auto"/>
              <w:rPr>
                <w:rFonts w:ascii="Calibri" w:hAnsi="Calibri" w:cs="Arial"/>
                <w:szCs w:val="22"/>
                <w:lang w:val="el-GR" w:eastAsia="el-GR"/>
              </w:rPr>
            </w:pPr>
            <w:r w:rsidRPr="006360ED">
              <w:rPr>
                <w:rFonts w:ascii="Calibri" w:hAnsi="Calibri" w:cs="Arial"/>
                <w:b/>
                <w:szCs w:val="22"/>
                <w:lang w:val="el-GR" w:eastAsia="el-GR"/>
              </w:rPr>
              <w:t xml:space="preserve">Προσδοκώμενα αποτελέσματα: </w:t>
            </w:r>
            <w:r w:rsidRPr="006360ED">
              <w:rPr>
                <w:rFonts w:ascii="Calibri" w:hAnsi="Calibri" w:cs="Arial"/>
                <w:szCs w:val="22"/>
                <w:lang w:val="el-GR" w:eastAsia="el-GR"/>
              </w:rPr>
              <w:t xml:space="preserve">Τουριστική ανάδειξη του Κορινθιακού Κόλπου, Συνένωση δυνάμεων και τοπικών πόρων για τη διαμόρφωση διαπεριφερειακών τουριστικών διαδρομών &amp; πακέτων, ανάπτυξη ειδικών μορφών τουρισμού (καταδυτικός τουρισμός), αύξηση τουριστικής κίνησης και προσέλκυση επενδυτών από το εξωτερικό. </w:t>
            </w:r>
          </w:p>
          <w:p w:rsidR="00770008" w:rsidRPr="006360ED" w:rsidRDefault="00770008" w:rsidP="00FD7E71">
            <w:pPr>
              <w:spacing w:line="288" w:lineRule="auto"/>
              <w:rPr>
                <w:rFonts w:ascii="Calibri" w:hAnsi="Calibri" w:cs="Arial"/>
                <w:szCs w:val="22"/>
                <w:lang w:val="el-GR" w:eastAsia="el-GR"/>
              </w:rPr>
            </w:pPr>
            <w:r w:rsidRPr="006360ED">
              <w:rPr>
                <w:rFonts w:ascii="Calibri" w:hAnsi="Calibri" w:cs="Arial"/>
                <w:b/>
                <w:szCs w:val="22"/>
                <w:lang w:val="el-GR" w:eastAsia="el-GR"/>
              </w:rPr>
              <w:t xml:space="preserve">Ενέργειες που έχουν ήδη αναληφθεί για τη συγκρότηση της συνεργασίας: </w:t>
            </w:r>
            <w:r w:rsidRPr="006360ED">
              <w:rPr>
                <w:rFonts w:ascii="Calibri" w:hAnsi="Calibri" w:cs="Arial"/>
                <w:szCs w:val="22"/>
                <w:lang w:val="el-GR" w:eastAsia="el-GR"/>
              </w:rPr>
              <w:t xml:space="preserve">α) αποστολή και αποδοχή πρόσκλησης για συνεργασία, β) κατάρτιση ΣΔΣ και ανταλλαγή παρατηρήσεων και γ) σύνταξη και οριστικοποίηση ΣΔΣ. Το συντονισμό του ΣΔΣ έχει συμφωνηθεί να αναλάβει η Αιτωλική Αναπτυξιακή ΑΕ ΟΤΑ. </w:t>
            </w:r>
          </w:p>
          <w:p w:rsidR="00770008" w:rsidRPr="006360ED" w:rsidRDefault="00770008" w:rsidP="00FD7E71">
            <w:pPr>
              <w:spacing w:line="288" w:lineRule="auto"/>
              <w:rPr>
                <w:rFonts w:ascii="Calibri" w:hAnsi="Calibri" w:cs="Arial"/>
                <w:szCs w:val="22"/>
                <w:lang w:val="el-GR" w:eastAsia="el-GR"/>
              </w:rPr>
            </w:pPr>
            <w:r w:rsidRPr="006360ED">
              <w:rPr>
                <w:rFonts w:ascii="Calibri" w:hAnsi="Calibri" w:cs="Arial"/>
                <w:b/>
                <w:szCs w:val="22"/>
                <w:lang w:val="el-GR" w:eastAsia="el-GR"/>
              </w:rPr>
              <w:t xml:space="preserve">Προβλεπόμενος τρόπος εφαρμογής ΣΔΣ: </w:t>
            </w:r>
            <w:r w:rsidRPr="006360ED">
              <w:rPr>
                <w:rFonts w:ascii="Calibri" w:hAnsi="Calibri" w:cs="Arial"/>
                <w:szCs w:val="22"/>
                <w:lang w:val="el-GR" w:eastAsia="el-GR"/>
              </w:rPr>
              <w:t xml:space="preserve">α) προπαρασκευαστική φάση για την οριστικοποίηση και εξειδίκευση των δράσεων, β) υπογραφή πρωτοκόλλου συνεργασίας, στο </w:t>
            </w:r>
            <w:r w:rsidRPr="006360ED">
              <w:rPr>
                <w:rFonts w:ascii="Calibri" w:hAnsi="Calibri" w:cs="Arial"/>
                <w:szCs w:val="22"/>
                <w:lang w:val="el-GR" w:eastAsia="el-GR"/>
              </w:rPr>
              <w:lastRenderedPageBreak/>
              <w:t>οποίο θα περιγράφονται οι δράσεις, οι συμβαλλόμενοι, ο σκοπός, τα αναμενόμενα αποτελέσματα, οι υποχρεώσεις κάθε εταίρου, ο τρόπος συντονισμού και οργάνωσης, γ) σύσταση Κοινής Επιτροπής Παρακολούθησης, δ) σύνταξη και υποβολή του ΣΔΣ, στην αρμόδια Υπηρεσία Διαχείρισης, προς έγκριση και ε) έναρξη υλοποίησης φυσικού και οικονομικού αντικειμένου.</w:t>
            </w:r>
          </w:p>
        </w:tc>
      </w:tr>
      <w:tr w:rsidR="00770008" w:rsidRPr="009D7FA7" w:rsidTr="0034276F">
        <w:trPr>
          <w:jc w:val="center"/>
        </w:trPr>
        <w:tc>
          <w:tcPr>
            <w:tcW w:w="8717" w:type="dxa"/>
            <w:gridSpan w:val="6"/>
            <w:shd w:val="clear" w:color="auto" w:fill="auto"/>
          </w:tcPr>
          <w:p w:rsidR="00770008" w:rsidRPr="00A2404B" w:rsidRDefault="00770008" w:rsidP="00FD7E71">
            <w:pPr>
              <w:spacing w:after="120" w:line="288" w:lineRule="auto"/>
              <w:rPr>
                <w:rFonts w:ascii="Calibri" w:hAnsi="Calibri" w:cs="Arial"/>
                <w:b/>
                <w:szCs w:val="22"/>
                <w:lang w:eastAsia="el-GR"/>
              </w:rPr>
            </w:pPr>
            <w:r w:rsidRPr="00A2404B">
              <w:rPr>
                <w:rFonts w:ascii="Calibri" w:hAnsi="Calibri" w:cs="Arial"/>
                <w:b/>
                <w:szCs w:val="22"/>
                <w:lang w:eastAsia="el-GR"/>
              </w:rPr>
              <w:lastRenderedPageBreak/>
              <w:t xml:space="preserve">Θεματική Κατεύθυνση που εξυπηρετείται </w:t>
            </w:r>
          </w:p>
        </w:tc>
      </w:tr>
      <w:tr w:rsidR="00770008" w:rsidRPr="00EB2B36" w:rsidTr="0034276F">
        <w:trPr>
          <w:trHeight w:val="566"/>
          <w:jc w:val="center"/>
        </w:trPr>
        <w:tc>
          <w:tcPr>
            <w:tcW w:w="8717" w:type="dxa"/>
            <w:gridSpan w:val="6"/>
            <w:shd w:val="clear" w:color="auto" w:fill="auto"/>
          </w:tcPr>
          <w:p w:rsidR="00770008" w:rsidRPr="0028793C" w:rsidRDefault="00770008" w:rsidP="00FD7E71">
            <w:pPr>
              <w:spacing w:after="120" w:line="288" w:lineRule="auto"/>
              <w:rPr>
                <w:rFonts w:ascii="Calibri" w:hAnsi="Calibri" w:cs="Arial"/>
                <w:szCs w:val="22"/>
                <w:lang w:val="el-GR" w:eastAsia="el-GR"/>
              </w:rPr>
            </w:pPr>
            <w:r w:rsidRPr="0028793C">
              <w:rPr>
                <w:rFonts w:ascii="Calibri" w:hAnsi="Calibri" w:cs="Arial"/>
                <w:lang w:val="el-GR"/>
              </w:rPr>
              <w:t>2η: Βελτίωση της ελκυστικότητας της περιοχής παρέμβασης και ενίσχυση του τουριστικού προϊόντος</w:t>
            </w:r>
          </w:p>
        </w:tc>
      </w:tr>
      <w:tr w:rsidR="00770008" w:rsidRPr="009D7FA7" w:rsidTr="0034276F">
        <w:trPr>
          <w:jc w:val="center"/>
        </w:trPr>
        <w:tc>
          <w:tcPr>
            <w:tcW w:w="8717" w:type="dxa"/>
            <w:gridSpan w:val="6"/>
            <w:shd w:val="clear" w:color="auto" w:fill="auto"/>
          </w:tcPr>
          <w:p w:rsidR="00770008" w:rsidRPr="00A2404B" w:rsidRDefault="00770008" w:rsidP="00FD7E71">
            <w:pPr>
              <w:spacing w:after="120" w:line="288" w:lineRule="auto"/>
              <w:jc w:val="center"/>
              <w:rPr>
                <w:rFonts w:ascii="Calibri" w:hAnsi="Calibri" w:cs="Arial"/>
                <w:b/>
                <w:szCs w:val="22"/>
                <w:lang w:eastAsia="el-GR"/>
              </w:rPr>
            </w:pPr>
            <w:r w:rsidRPr="00A2404B">
              <w:rPr>
                <w:rFonts w:ascii="Calibri" w:hAnsi="Calibri" w:cs="Arial"/>
                <w:b/>
                <w:szCs w:val="22"/>
                <w:lang w:eastAsia="el-GR"/>
              </w:rPr>
              <w:t>Χρηματοδοτικά στοιχεία</w:t>
            </w:r>
          </w:p>
        </w:tc>
      </w:tr>
      <w:tr w:rsidR="00770008" w:rsidRPr="009D7FA7" w:rsidTr="0034276F">
        <w:trPr>
          <w:trHeight w:val="435"/>
          <w:jc w:val="center"/>
        </w:trPr>
        <w:tc>
          <w:tcPr>
            <w:tcW w:w="3442" w:type="dxa"/>
            <w:gridSpan w:val="2"/>
            <w:shd w:val="clear" w:color="auto" w:fill="auto"/>
          </w:tcPr>
          <w:p w:rsidR="00770008" w:rsidRPr="00A2404B" w:rsidRDefault="00770008" w:rsidP="00FD7E71">
            <w:pPr>
              <w:spacing w:after="120" w:line="288" w:lineRule="auto"/>
              <w:rPr>
                <w:rFonts w:ascii="Calibri" w:hAnsi="Calibri" w:cs="Arial"/>
                <w:szCs w:val="22"/>
                <w:lang w:eastAsia="el-GR"/>
              </w:rPr>
            </w:pPr>
          </w:p>
        </w:tc>
        <w:tc>
          <w:tcPr>
            <w:tcW w:w="1855" w:type="dxa"/>
            <w:gridSpan w:val="2"/>
            <w:shd w:val="clear" w:color="auto" w:fill="auto"/>
          </w:tcPr>
          <w:p w:rsidR="00770008" w:rsidRPr="00A2404B" w:rsidRDefault="00770008" w:rsidP="00FD7E71">
            <w:pPr>
              <w:spacing w:after="120" w:line="288" w:lineRule="auto"/>
              <w:jc w:val="center"/>
              <w:rPr>
                <w:rFonts w:ascii="Calibri" w:hAnsi="Calibri" w:cs="Arial"/>
                <w:szCs w:val="22"/>
                <w:lang w:eastAsia="el-GR"/>
              </w:rPr>
            </w:pPr>
            <w:r w:rsidRPr="00A2404B">
              <w:rPr>
                <w:rFonts w:ascii="Calibri" w:hAnsi="Calibri" w:cs="Arial"/>
                <w:szCs w:val="22"/>
                <w:lang w:eastAsia="el-GR"/>
              </w:rPr>
              <w:t>Ποσό (€)</w:t>
            </w:r>
          </w:p>
        </w:tc>
        <w:tc>
          <w:tcPr>
            <w:tcW w:w="2297" w:type="dxa"/>
            <w:shd w:val="clear" w:color="auto" w:fill="auto"/>
          </w:tcPr>
          <w:p w:rsidR="00770008" w:rsidRPr="006360ED" w:rsidRDefault="00770008" w:rsidP="00FD7E71">
            <w:pPr>
              <w:spacing w:after="120" w:line="288" w:lineRule="auto"/>
              <w:jc w:val="center"/>
              <w:rPr>
                <w:rFonts w:ascii="Calibri" w:hAnsi="Calibri" w:cs="Arial"/>
                <w:szCs w:val="22"/>
                <w:lang w:val="el-GR" w:eastAsia="el-GR"/>
              </w:rPr>
            </w:pPr>
            <w:r w:rsidRPr="006360ED">
              <w:rPr>
                <w:rFonts w:ascii="Calibri" w:hAnsi="Calibri" w:cs="Arial"/>
                <w:szCs w:val="22"/>
                <w:lang w:val="el-GR" w:eastAsia="el-GR"/>
              </w:rPr>
              <w:t>Ποσοστό (%) σε επίπεδο υπο-μέτρου</w:t>
            </w:r>
          </w:p>
        </w:tc>
        <w:tc>
          <w:tcPr>
            <w:tcW w:w="1123" w:type="dxa"/>
            <w:shd w:val="clear" w:color="auto" w:fill="auto"/>
          </w:tcPr>
          <w:p w:rsidR="00770008" w:rsidRPr="00A2404B" w:rsidRDefault="00770008" w:rsidP="00FD7E71">
            <w:pPr>
              <w:spacing w:after="120" w:line="288" w:lineRule="auto"/>
              <w:jc w:val="center"/>
              <w:rPr>
                <w:rFonts w:ascii="Calibri" w:hAnsi="Calibri" w:cs="Arial"/>
                <w:szCs w:val="22"/>
                <w:lang w:eastAsia="el-GR"/>
              </w:rPr>
            </w:pPr>
            <w:r w:rsidRPr="00A2404B">
              <w:rPr>
                <w:rFonts w:ascii="Calibri" w:hAnsi="Calibri" w:cs="Arial"/>
                <w:szCs w:val="22"/>
                <w:lang w:eastAsia="el-GR"/>
              </w:rPr>
              <w:t>Ποσοστό (%) σε επίπεδο μέτρου</w:t>
            </w:r>
          </w:p>
        </w:tc>
      </w:tr>
      <w:tr w:rsidR="00770008" w:rsidRPr="009D7FA7" w:rsidTr="0034276F">
        <w:trPr>
          <w:trHeight w:val="432"/>
          <w:jc w:val="center"/>
        </w:trPr>
        <w:tc>
          <w:tcPr>
            <w:tcW w:w="3442" w:type="dxa"/>
            <w:gridSpan w:val="2"/>
            <w:shd w:val="clear" w:color="auto" w:fill="auto"/>
          </w:tcPr>
          <w:p w:rsidR="00770008" w:rsidRPr="00A2404B" w:rsidRDefault="00770008" w:rsidP="00FD7E71">
            <w:pPr>
              <w:spacing w:after="120" w:line="288" w:lineRule="auto"/>
              <w:rPr>
                <w:rFonts w:ascii="Calibri" w:hAnsi="Calibri" w:cs="Arial"/>
                <w:szCs w:val="22"/>
                <w:lang w:eastAsia="el-GR"/>
              </w:rPr>
            </w:pPr>
            <w:r w:rsidRPr="00A2404B">
              <w:rPr>
                <w:rFonts w:ascii="Calibri" w:hAnsi="Calibri" w:cs="Arial"/>
                <w:szCs w:val="22"/>
                <w:lang w:eastAsia="el-GR"/>
              </w:rPr>
              <w:t>Συνολικός Προϋπολογισμός</w:t>
            </w:r>
          </w:p>
        </w:tc>
        <w:tc>
          <w:tcPr>
            <w:tcW w:w="1855" w:type="dxa"/>
            <w:gridSpan w:val="2"/>
            <w:shd w:val="clear" w:color="auto" w:fill="auto"/>
          </w:tcPr>
          <w:p w:rsidR="00770008" w:rsidRPr="00A2404B" w:rsidRDefault="00770008" w:rsidP="00FD7E71">
            <w:pPr>
              <w:spacing w:after="120" w:line="288" w:lineRule="auto"/>
              <w:jc w:val="center"/>
              <w:rPr>
                <w:rFonts w:ascii="Calibri" w:hAnsi="Calibri" w:cs="Arial"/>
                <w:szCs w:val="22"/>
                <w:lang w:eastAsia="el-GR"/>
              </w:rPr>
            </w:pPr>
            <w:r w:rsidRPr="00A2404B">
              <w:rPr>
                <w:rFonts w:ascii="Calibri" w:hAnsi="Calibri"/>
                <w:szCs w:val="22"/>
              </w:rPr>
              <w:t>30.000</w:t>
            </w:r>
          </w:p>
        </w:tc>
        <w:tc>
          <w:tcPr>
            <w:tcW w:w="2297" w:type="dxa"/>
            <w:shd w:val="clear" w:color="auto" w:fill="auto"/>
          </w:tcPr>
          <w:p w:rsidR="00770008" w:rsidRPr="00A2404B" w:rsidRDefault="00770008" w:rsidP="00FD7E71">
            <w:pPr>
              <w:spacing w:after="120" w:line="288" w:lineRule="auto"/>
              <w:jc w:val="center"/>
              <w:rPr>
                <w:rFonts w:ascii="Calibri" w:hAnsi="Calibri" w:cs="Arial"/>
                <w:szCs w:val="22"/>
                <w:lang w:eastAsia="el-GR"/>
              </w:rPr>
            </w:pPr>
            <w:r w:rsidRPr="00A2404B">
              <w:rPr>
                <w:rFonts w:ascii="Calibri" w:hAnsi="Calibri"/>
                <w:szCs w:val="22"/>
              </w:rPr>
              <w:t>15,00%</w:t>
            </w:r>
          </w:p>
        </w:tc>
        <w:tc>
          <w:tcPr>
            <w:tcW w:w="1123" w:type="dxa"/>
            <w:shd w:val="clear" w:color="auto" w:fill="auto"/>
          </w:tcPr>
          <w:p w:rsidR="00770008" w:rsidRPr="00A2404B" w:rsidRDefault="00770008" w:rsidP="00FD7E71">
            <w:pPr>
              <w:spacing w:after="120" w:line="288" w:lineRule="auto"/>
              <w:jc w:val="center"/>
              <w:rPr>
                <w:rFonts w:ascii="Calibri" w:hAnsi="Calibri" w:cs="Arial"/>
                <w:szCs w:val="22"/>
                <w:lang w:eastAsia="el-GR"/>
              </w:rPr>
            </w:pPr>
            <w:r w:rsidRPr="00A2404B">
              <w:rPr>
                <w:rFonts w:ascii="Calibri" w:hAnsi="Calibri"/>
                <w:szCs w:val="22"/>
              </w:rPr>
              <w:t>0,27%</w:t>
            </w:r>
          </w:p>
        </w:tc>
      </w:tr>
      <w:tr w:rsidR="00770008" w:rsidRPr="009D7FA7" w:rsidTr="0034276F">
        <w:trPr>
          <w:trHeight w:val="474"/>
          <w:jc w:val="center"/>
        </w:trPr>
        <w:tc>
          <w:tcPr>
            <w:tcW w:w="3442" w:type="dxa"/>
            <w:gridSpan w:val="2"/>
            <w:shd w:val="clear" w:color="auto" w:fill="auto"/>
          </w:tcPr>
          <w:p w:rsidR="00770008" w:rsidRPr="00A2404B" w:rsidRDefault="00770008" w:rsidP="00FD7E71">
            <w:pPr>
              <w:spacing w:after="120" w:line="288" w:lineRule="auto"/>
              <w:rPr>
                <w:rFonts w:ascii="Calibri" w:hAnsi="Calibri" w:cs="Arial"/>
                <w:szCs w:val="22"/>
                <w:lang w:eastAsia="el-GR"/>
              </w:rPr>
            </w:pPr>
            <w:r w:rsidRPr="00A2404B">
              <w:rPr>
                <w:rFonts w:ascii="Calibri" w:hAnsi="Calibri" w:cs="Arial"/>
                <w:szCs w:val="22"/>
                <w:lang w:eastAsia="el-GR"/>
              </w:rPr>
              <w:t>Δημόσια Δαπάνη</w:t>
            </w:r>
          </w:p>
        </w:tc>
        <w:tc>
          <w:tcPr>
            <w:tcW w:w="1855" w:type="dxa"/>
            <w:gridSpan w:val="2"/>
            <w:shd w:val="clear" w:color="auto" w:fill="auto"/>
          </w:tcPr>
          <w:p w:rsidR="00770008" w:rsidRPr="00A2404B" w:rsidRDefault="00770008" w:rsidP="00FD7E71">
            <w:pPr>
              <w:spacing w:after="120" w:line="288" w:lineRule="auto"/>
              <w:jc w:val="center"/>
              <w:rPr>
                <w:rFonts w:ascii="Calibri" w:hAnsi="Calibri" w:cs="Arial"/>
                <w:szCs w:val="22"/>
                <w:lang w:eastAsia="el-GR"/>
              </w:rPr>
            </w:pPr>
            <w:r w:rsidRPr="00A2404B">
              <w:rPr>
                <w:rFonts w:ascii="Calibri" w:hAnsi="Calibri"/>
                <w:szCs w:val="22"/>
              </w:rPr>
              <w:t>30.000</w:t>
            </w:r>
          </w:p>
        </w:tc>
        <w:tc>
          <w:tcPr>
            <w:tcW w:w="2297" w:type="dxa"/>
            <w:shd w:val="clear" w:color="auto" w:fill="auto"/>
          </w:tcPr>
          <w:p w:rsidR="00770008" w:rsidRPr="00A2404B" w:rsidRDefault="00770008" w:rsidP="00FD7E71">
            <w:pPr>
              <w:spacing w:after="120" w:line="288" w:lineRule="auto"/>
              <w:jc w:val="center"/>
              <w:rPr>
                <w:rFonts w:ascii="Calibri" w:hAnsi="Calibri" w:cs="Arial"/>
                <w:szCs w:val="22"/>
                <w:lang w:eastAsia="el-GR"/>
              </w:rPr>
            </w:pPr>
            <w:r w:rsidRPr="00A2404B">
              <w:rPr>
                <w:rFonts w:ascii="Calibri" w:hAnsi="Calibri"/>
                <w:szCs w:val="22"/>
              </w:rPr>
              <w:t>15,00%</w:t>
            </w:r>
          </w:p>
        </w:tc>
        <w:tc>
          <w:tcPr>
            <w:tcW w:w="1123" w:type="dxa"/>
            <w:shd w:val="clear" w:color="auto" w:fill="auto"/>
          </w:tcPr>
          <w:p w:rsidR="00770008" w:rsidRPr="00A2404B" w:rsidRDefault="00770008" w:rsidP="00FD7E71">
            <w:pPr>
              <w:spacing w:after="160" w:line="259" w:lineRule="auto"/>
              <w:jc w:val="center"/>
              <w:rPr>
                <w:rFonts w:ascii="Calibri" w:eastAsiaTheme="minorHAnsi" w:hAnsi="Calibri" w:cstheme="minorBidi"/>
                <w:color w:val="000000"/>
                <w:szCs w:val="22"/>
              </w:rPr>
            </w:pPr>
            <w:r w:rsidRPr="00A2404B">
              <w:rPr>
                <w:rFonts w:ascii="Calibri" w:hAnsi="Calibri"/>
                <w:color w:val="000000"/>
                <w:szCs w:val="22"/>
              </w:rPr>
              <w:t>0,37%</w:t>
            </w:r>
          </w:p>
        </w:tc>
      </w:tr>
      <w:tr w:rsidR="00770008" w:rsidRPr="009D7FA7" w:rsidTr="0034276F">
        <w:trPr>
          <w:trHeight w:val="432"/>
          <w:jc w:val="center"/>
        </w:trPr>
        <w:tc>
          <w:tcPr>
            <w:tcW w:w="3442" w:type="dxa"/>
            <w:gridSpan w:val="2"/>
            <w:shd w:val="clear" w:color="auto" w:fill="auto"/>
          </w:tcPr>
          <w:p w:rsidR="00770008" w:rsidRPr="00A2404B" w:rsidRDefault="00770008" w:rsidP="00FD7E71">
            <w:pPr>
              <w:spacing w:after="120" w:line="288" w:lineRule="auto"/>
              <w:rPr>
                <w:rFonts w:ascii="Calibri" w:hAnsi="Calibri" w:cs="Arial"/>
                <w:szCs w:val="22"/>
                <w:lang w:eastAsia="el-GR"/>
              </w:rPr>
            </w:pPr>
            <w:r w:rsidRPr="00A2404B">
              <w:rPr>
                <w:rFonts w:ascii="Calibri" w:hAnsi="Calibri" w:cs="Arial"/>
                <w:szCs w:val="22"/>
                <w:lang w:eastAsia="el-GR"/>
              </w:rPr>
              <w:t>Ιδιωτική Συμμετοχή</w:t>
            </w:r>
          </w:p>
        </w:tc>
        <w:tc>
          <w:tcPr>
            <w:tcW w:w="1855" w:type="dxa"/>
            <w:gridSpan w:val="2"/>
            <w:shd w:val="clear" w:color="auto" w:fill="auto"/>
          </w:tcPr>
          <w:p w:rsidR="00770008" w:rsidRPr="00A2404B" w:rsidRDefault="00770008" w:rsidP="00FD7E71">
            <w:pPr>
              <w:spacing w:after="120" w:line="288" w:lineRule="auto"/>
              <w:jc w:val="center"/>
              <w:rPr>
                <w:rFonts w:ascii="Calibri" w:hAnsi="Calibri" w:cs="Arial"/>
                <w:szCs w:val="22"/>
                <w:lang w:eastAsia="el-GR"/>
              </w:rPr>
            </w:pPr>
            <w:r w:rsidRPr="00A2404B">
              <w:rPr>
                <w:rFonts w:ascii="Calibri" w:hAnsi="Calibri" w:cs="Arial"/>
                <w:szCs w:val="22"/>
                <w:lang w:eastAsia="el-GR"/>
              </w:rPr>
              <w:t>0</w:t>
            </w:r>
          </w:p>
        </w:tc>
        <w:tc>
          <w:tcPr>
            <w:tcW w:w="2297" w:type="dxa"/>
            <w:shd w:val="clear" w:color="auto" w:fill="auto"/>
          </w:tcPr>
          <w:p w:rsidR="00770008" w:rsidRPr="00A2404B" w:rsidRDefault="00770008" w:rsidP="00FD7E71">
            <w:pPr>
              <w:spacing w:after="120" w:line="288" w:lineRule="auto"/>
              <w:jc w:val="center"/>
              <w:rPr>
                <w:rFonts w:ascii="Calibri" w:hAnsi="Calibri" w:cs="Arial"/>
                <w:szCs w:val="22"/>
                <w:lang w:eastAsia="el-GR"/>
              </w:rPr>
            </w:pPr>
            <w:r w:rsidRPr="00A2404B">
              <w:rPr>
                <w:rFonts w:ascii="Calibri" w:hAnsi="Calibri" w:cs="Arial"/>
                <w:szCs w:val="22"/>
                <w:lang w:eastAsia="el-GR"/>
              </w:rPr>
              <w:t>0%</w:t>
            </w:r>
          </w:p>
        </w:tc>
        <w:tc>
          <w:tcPr>
            <w:tcW w:w="1123" w:type="dxa"/>
            <w:shd w:val="clear" w:color="auto" w:fill="auto"/>
          </w:tcPr>
          <w:p w:rsidR="00770008" w:rsidRPr="00A2404B" w:rsidRDefault="00770008" w:rsidP="00FD7E71">
            <w:pPr>
              <w:spacing w:after="120" w:line="288" w:lineRule="auto"/>
              <w:jc w:val="center"/>
              <w:rPr>
                <w:rFonts w:ascii="Calibri" w:hAnsi="Calibri" w:cs="Arial"/>
                <w:szCs w:val="22"/>
                <w:lang w:eastAsia="el-GR"/>
              </w:rPr>
            </w:pPr>
            <w:r w:rsidRPr="00A2404B">
              <w:rPr>
                <w:rFonts w:ascii="Calibri" w:hAnsi="Calibri" w:cs="Arial"/>
                <w:szCs w:val="22"/>
                <w:lang w:eastAsia="el-GR"/>
              </w:rPr>
              <w:t>0%</w:t>
            </w:r>
          </w:p>
        </w:tc>
      </w:tr>
      <w:tr w:rsidR="00770008" w:rsidRPr="00EB2B36" w:rsidTr="0034276F">
        <w:trPr>
          <w:jc w:val="center"/>
        </w:trPr>
        <w:tc>
          <w:tcPr>
            <w:tcW w:w="8717" w:type="dxa"/>
            <w:gridSpan w:val="6"/>
            <w:shd w:val="clear" w:color="auto" w:fill="auto"/>
          </w:tcPr>
          <w:p w:rsidR="00770008" w:rsidRPr="006360ED" w:rsidRDefault="00770008" w:rsidP="00FD7E71">
            <w:pPr>
              <w:spacing w:after="120" w:line="288" w:lineRule="auto"/>
              <w:jc w:val="center"/>
              <w:rPr>
                <w:rFonts w:ascii="Calibri" w:hAnsi="Calibri" w:cs="Arial"/>
                <w:szCs w:val="22"/>
                <w:lang w:val="el-GR" w:eastAsia="el-GR"/>
              </w:rPr>
            </w:pPr>
            <w:r w:rsidRPr="006360ED">
              <w:rPr>
                <w:rFonts w:ascii="Calibri" w:hAnsi="Calibri" w:cs="Arial"/>
                <w:b/>
                <w:szCs w:val="22"/>
                <w:lang w:val="el-GR" w:eastAsia="el-GR"/>
              </w:rPr>
              <w:t>Περιοχή Εφαρμογής</w:t>
            </w:r>
            <w:r w:rsidRPr="006360ED">
              <w:rPr>
                <w:rFonts w:ascii="Calibri" w:hAnsi="Calibri" w:cs="Arial"/>
                <w:szCs w:val="22"/>
                <w:lang w:val="el-GR" w:eastAsia="el-GR"/>
              </w:rPr>
              <w:t>: Η περιοχή παρέμβασης που βρέχεται από τον Κορινθιακό Κόλπο</w:t>
            </w:r>
          </w:p>
        </w:tc>
      </w:tr>
      <w:tr w:rsidR="00770008" w:rsidRPr="00EB2B36" w:rsidTr="0034276F">
        <w:trPr>
          <w:jc w:val="center"/>
        </w:trPr>
        <w:tc>
          <w:tcPr>
            <w:tcW w:w="8717" w:type="dxa"/>
            <w:gridSpan w:val="6"/>
            <w:shd w:val="clear" w:color="auto" w:fill="auto"/>
          </w:tcPr>
          <w:p w:rsidR="00770008" w:rsidRPr="006360ED" w:rsidRDefault="00770008" w:rsidP="00FD7E71">
            <w:pPr>
              <w:spacing w:after="120" w:line="288" w:lineRule="auto"/>
              <w:rPr>
                <w:rFonts w:ascii="Calibri" w:hAnsi="Calibri" w:cs="Arial"/>
                <w:szCs w:val="22"/>
                <w:lang w:val="el-GR" w:eastAsia="el-GR"/>
              </w:rPr>
            </w:pPr>
            <w:r w:rsidRPr="006360ED">
              <w:rPr>
                <w:rFonts w:ascii="Calibri" w:hAnsi="Calibri" w:cs="Arial"/>
                <w:b/>
                <w:szCs w:val="22"/>
                <w:lang w:val="el-GR" w:eastAsia="el-GR"/>
              </w:rPr>
              <w:t>Εν δυνάμει δικαιούχοι:</w:t>
            </w:r>
            <w:r w:rsidRPr="006360ED">
              <w:rPr>
                <w:rFonts w:ascii="Calibri" w:hAnsi="Calibri" w:cs="Arial"/>
                <w:szCs w:val="22"/>
                <w:lang w:val="el-GR" w:eastAsia="el-GR"/>
              </w:rPr>
              <w:t xml:space="preserve"> ΟΤΔ: ΑΙΤΩΛΙΚΗ ΑΝΑΠΤΥΞΙΑΚΗ, ΦΩΚΙΚΗ, ΑΧΑΪΑ – ΑΝΑΠΤΥΞΙΑΚΗ, ΑΝΑΠΤΥΞΙΑΚΗ ΒΟΡΕΙΟΥ ΠΕΛΟΠΟΝΝΗΣΟΥ, ΕΛΙΚΩΝΑΣ-ΠΑΡΝΑΣΣΟΣ</w:t>
            </w:r>
          </w:p>
        </w:tc>
      </w:tr>
      <w:tr w:rsidR="00770008" w:rsidRPr="00EB2B36" w:rsidTr="0034276F">
        <w:trPr>
          <w:jc w:val="center"/>
        </w:trPr>
        <w:tc>
          <w:tcPr>
            <w:tcW w:w="3502" w:type="dxa"/>
            <w:gridSpan w:val="3"/>
            <w:shd w:val="clear" w:color="auto" w:fill="auto"/>
          </w:tcPr>
          <w:p w:rsidR="00770008" w:rsidRPr="00A2404B" w:rsidRDefault="00770008" w:rsidP="00FD7E71">
            <w:pPr>
              <w:spacing w:after="120" w:line="288" w:lineRule="auto"/>
              <w:rPr>
                <w:rFonts w:ascii="Calibri" w:hAnsi="Calibri" w:cs="Arial"/>
                <w:b/>
                <w:szCs w:val="22"/>
                <w:lang w:eastAsia="el-GR"/>
              </w:rPr>
            </w:pPr>
            <w:r w:rsidRPr="00A2404B">
              <w:rPr>
                <w:rFonts w:ascii="Calibri" w:hAnsi="Calibri" w:cs="Arial"/>
                <w:b/>
                <w:szCs w:val="22"/>
                <w:lang w:eastAsia="el-GR"/>
              </w:rPr>
              <w:t>Αρχές κριτηρίων επιλογής</w:t>
            </w:r>
          </w:p>
        </w:tc>
        <w:tc>
          <w:tcPr>
            <w:tcW w:w="5215" w:type="dxa"/>
            <w:gridSpan w:val="3"/>
            <w:shd w:val="clear" w:color="auto" w:fill="auto"/>
          </w:tcPr>
          <w:p w:rsidR="00770008" w:rsidRPr="006360ED" w:rsidRDefault="00770008" w:rsidP="00FD7E71">
            <w:pPr>
              <w:spacing w:after="120" w:line="288" w:lineRule="auto"/>
              <w:jc w:val="left"/>
              <w:rPr>
                <w:rFonts w:ascii="Calibri" w:hAnsi="Calibri" w:cs="Arial"/>
                <w:szCs w:val="22"/>
                <w:lang w:val="el-GR" w:eastAsia="el-GR"/>
              </w:rPr>
            </w:pPr>
            <w:r w:rsidRPr="006360ED">
              <w:rPr>
                <w:rFonts w:ascii="Calibri" w:hAnsi="Calibri" w:cs="Arial"/>
                <w:szCs w:val="22"/>
                <w:lang w:val="el-GR"/>
              </w:rPr>
              <w:t xml:space="preserve">Η δράση αφορά κοινές δράσεις συνεργασίας </w:t>
            </w:r>
            <w:r>
              <w:rPr>
                <w:rFonts w:ascii="Calibri" w:hAnsi="Calibri" w:cs="Arial"/>
                <w:szCs w:val="22"/>
                <w:lang w:val="el-GR"/>
              </w:rPr>
              <w:t xml:space="preserve"> </w:t>
            </w:r>
            <w:r w:rsidRPr="006360ED">
              <w:rPr>
                <w:rFonts w:ascii="Calibri" w:hAnsi="Calibri" w:cs="Arial"/>
                <w:szCs w:val="22"/>
                <w:lang w:val="el-GR"/>
              </w:rPr>
              <w:t>εγκεκρι</w:t>
            </w:r>
            <w:r>
              <w:rPr>
                <w:rFonts w:ascii="Calibri" w:hAnsi="Calibri" w:cs="Arial"/>
                <w:szCs w:val="22"/>
                <w:lang w:val="el-GR"/>
              </w:rPr>
              <w:t>-</w:t>
            </w:r>
            <w:r w:rsidRPr="006360ED">
              <w:rPr>
                <w:rFonts w:ascii="Calibri" w:hAnsi="Calibri" w:cs="Arial"/>
                <w:szCs w:val="22"/>
                <w:lang w:val="el-GR"/>
              </w:rPr>
              <w:t xml:space="preserve">μένων ΟΤΔ και συνεπώς δεν υφίσταται θέμα θέσπισης από την ΟΤΔ κριτηρίων επιλογής </w:t>
            </w:r>
            <w:r w:rsidRPr="006360ED">
              <w:rPr>
                <w:rFonts w:ascii="Calibri" w:hAnsi="Calibri" w:cs="Arial"/>
                <w:b/>
                <w:szCs w:val="22"/>
                <w:lang w:val="el-GR"/>
              </w:rPr>
              <w:t xml:space="preserve">  </w:t>
            </w:r>
          </w:p>
        </w:tc>
      </w:tr>
      <w:tr w:rsidR="00770008" w:rsidRPr="00EB2B36" w:rsidTr="0034276F">
        <w:trPr>
          <w:jc w:val="center"/>
        </w:trPr>
        <w:tc>
          <w:tcPr>
            <w:tcW w:w="8717" w:type="dxa"/>
            <w:gridSpan w:val="6"/>
            <w:shd w:val="clear" w:color="auto" w:fill="auto"/>
          </w:tcPr>
          <w:p w:rsidR="00770008" w:rsidRPr="006360ED" w:rsidRDefault="00770008" w:rsidP="00FD7E71">
            <w:pPr>
              <w:spacing w:after="120" w:line="288" w:lineRule="auto"/>
              <w:jc w:val="center"/>
              <w:rPr>
                <w:rFonts w:ascii="Calibri" w:hAnsi="Calibri" w:cs="Arial"/>
                <w:b/>
                <w:szCs w:val="22"/>
                <w:lang w:val="el-GR" w:eastAsia="el-GR"/>
              </w:rPr>
            </w:pPr>
            <w:r w:rsidRPr="006360ED">
              <w:rPr>
                <w:rFonts w:ascii="Calibri" w:hAnsi="Calibri" w:cs="Arial"/>
                <w:b/>
                <w:szCs w:val="22"/>
                <w:lang w:val="el-GR" w:eastAsia="el-GR"/>
              </w:rPr>
              <w:t>Συνέργεια / συμπληρωματικότητα με άλλες δράσεις του τοπικού προγράμματος</w:t>
            </w:r>
          </w:p>
        </w:tc>
      </w:tr>
      <w:tr w:rsidR="00770008" w:rsidRPr="009D7FA7" w:rsidTr="0034276F">
        <w:trPr>
          <w:jc w:val="center"/>
        </w:trPr>
        <w:tc>
          <w:tcPr>
            <w:tcW w:w="8717" w:type="dxa"/>
            <w:gridSpan w:val="6"/>
            <w:shd w:val="clear" w:color="auto" w:fill="auto"/>
          </w:tcPr>
          <w:p w:rsidR="00770008" w:rsidRPr="00A2404B" w:rsidRDefault="00770008" w:rsidP="00FD7E71">
            <w:pPr>
              <w:spacing w:after="120" w:line="288" w:lineRule="auto"/>
              <w:rPr>
                <w:rFonts w:ascii="Calibri" w:hAnsi="Calibri" w:cs="Arial"/>
                <w:szCs w:val="22"/>
                <w:lang w:eastAsia="el-GR"/>
              </w:rPr>
            </w:pPr>
            <w:r>
              <w:rPr>
                <w:rFonts w:ascii="Calibri" w:hAnsi="Calibri" w:cs="Arial"/>
                <w:szCs w:val="22"/>
                <w:lang w:val="el-GR" w:eastAsia="el-GR"/>
              </w:rPr>
              <w:t xml:space="preserve">            </w:t>
            </w:r>
            <w:r w:rsidRPr="00537FCC">
              <w:rPr>
                <w:rFonts w:ascii="Calibri" w:hAnsi="Calibri" w:cs="Arial"/>
                <w:szCs w:val="22"/>
                <w:lang w:val="el-GR" w:eastAsia="el-GR"/>
              </w:rPr>
              <w:t>19.2.3.3,</w:t>
            </w:r>
            <w:r w:rsidRPr="00537FCC">
              <w:rPr>
                <w:rFonts w:ascii="Calibri" w:hAnsi="Calibri" w:cs="Arial"/>
                <w:sz w:val="24"/>
                <w:szCs w:val="24"/>
                <w:lang w:val="el-GR" w:eastAsia="el-GR"/>
              </w:rPr>
              <w:t xml:space="preserve"> </w:t>
            </w:r>
            <w:r w:rsidRPr="00537FCC">
              <w:rPr>
                <w:rFonts w:ascii="Calibri" w:hAnsi="Calibri" w:cs="Arial"/>
                <w:szCs w:val="22"/>
                <w:lang w:val="el-GR" w:eastAsia="el-GR"/>
              </w:rPr>
              <w:t xml:space="preserve">και </w:t>
            </w:r>
            <w:r>
              <w:rPr>
                <w:rFonts w:ascii="Calibri" w:hAnsi="Calibri" w:cs="Arial"/>
                <w:szCs w:val="22"/>
                <w:lang w:val="el-GR" w:eastAsia="el-GR"/>
              </w:rPr>
              <w:t xml:space="preserve">19.3.1.1, </w:t>
            </w:r>
            <w:r w:rsidRPr="00537FCC">
              <w:rPr>
                <w:rFonts w:ascii="Calibri" w:hAnsi="Calibri" w:cs="Arial"/>
                <w:szCs w:val="22"/>
                <w:lang w:val="el-GR" w:eastAsia="el-GR"/>
              </w:rPr>
              <w:t>19.3.1.2, 19.3.1.</w:t>
            </w:r>
            <w:r>
              <w:rPr>
                <w:rFonts w:ascii="Calibri" w:hAnsi="Calibri" w:cs="Arial"/>
                <w:szCs w:val="22"/>
                <w:lang w:val="el-GR" w:eastAsia="el-GR"/>
              </w:rPr>
              <w:t>4</w:t>
            </w:r>
            <w:r w:rsidRPr="00537FCC">
              <w:rPr>
                <w:rFonts w:ascii="Calibri" w:hAnsi="Calibri" w:cs="Arial"/>
                <w:szCs w:val="22"/>
                <w:lang w:val="el-GR" w:eastAsia="el-GR"/>
              </w:rPr>
              <w:t>, 19.3.1.5, 19.3.1.6</w:t>
            </w:r>
          </w:p>
        </w:tc>
      </w:tr>
      <w:tr w:rsidR="00770008" w:rsidRPr="00EB2B36" w:rsidTr="0034276F">
        <w:trPr>
          <w:jc w:val="center"/>
        </w:trPr>
        <w:tc>
          <w:tcPr>
            <w:tcW w:w="8717" w:type="dxa"/>
            <w:gridSpan w:val="6"/>
            <w:shd w:val="clear" w:color="auto" w:fill="auto"/>
          </w:tcPr>
          <w:p w:rsidR="00770008" w:rsidRPr="006360ED" w:rsidRDefault="00770008" w:rsidP="00FD7E71">
            <w:pPr>
              <w:spacing w:after="120" w:line="288" w:lineRule="auto"/>
              <w:jc w:val="center"/>
              <w:rPr>
                <w:rFonts w:ascii="Calibri" w:hAnsi="Calibri" w:cs="Arial"/>
                <w:b/>
                <w:szCs w:val="22"/>
                <w:lang w:val="el-GR" w:eastAsia="el-GR"/>
              </w:rPr>
            </w:pPr>
            <w:r w:rsidRPr="006360ED">
              <w:rPr>
                <w:rFonts w:ascii="Calibri" w:hAnsi="Calibri" w:cs="Arial"/>
                <w:b/>
                <w:szCs w:val="22"/>
                <w:lang w:val="el-GR" w:eastAsia="el-GR"/>
              </w:rPr>
              <w:t>Συνέργεια / συμπληρωματικότητα με λοιπές αναπτυξιακές δράσεις στην ευρύτερη περιοχή</w:t>
            </w:r>
          </w:p>
        </w:tc>
      </w:tr>
      <w:tr w:rsidR="00770008" w:rsidRPr="00EB2B36" w:rsidTr="0034276F">
        <w:trPr>
          <w:jc w:val="center"/>
        </w:trPr>
        <w:tc>
          <w:tcPr>
            <w:tcW w:w="8717" w:type="dxa"/>
            <w:gridSpan w:val="6"/>
            <w:shd w:val="clear" w:color="auto" w:fill="auto"/>
          </w:tcPr>
          <w:p w:rsidR="00770008" w:rsidRPr="006360ED" w:rsidRDefault="00770008" w:rsidP="00FD7E71">
            <w:pPr>
              <w:rPr>
                <w:rFonts w:ascii="Calibri" w:hAnsi="Calibri" w:cs="Arial"/>
                <w:szCs w:val="22"/>
                <w:lang w:val="el-GR"/>
              </w:rPr>
            </w:pPr>
            <w:r w:rsidRPr="006360ED">
              <w:rPr>
                <w:rFonts w:ascii="Calibri" w:hAnsi="Calibri" w:cs="Arial"/>
                <w:szCs w:val="22"/>
                <w:u w:val="single"/>
                <w:lang w:val="el-GR"/>
              </w:rPr>
              <w:t xml:space="preserve">Υπομέτρο </w:t>
            </w:r>
            <w:r w:rsidRPr="006360ED">
              <w:rPr>
                <w:rFonts w:ascii="Calibri" w:hAnsi="Calibri" w:cs="Arial"/>
                <w:szCs w:val="22"/>
                <w:lang w:val="el-GR"/>
              </w:rPr>
              <w:t>4.2.1 του Ε.Π. Περιφέρειας Πελοποννήσου 2014-2020:</w:t>
            </w:r>
          </w:p>
          <w:p w:rsidR="00770008" w:rsidRPr="006360ED" w:rsidRDefault="00770008" w:rsidP="00FD7E71">
            <w:pPr>
              <w:spacing w:after="120" w:line="288" w:lineRule="auto"/>
              <w:rPr>
                <w:rFonts w:ascii="Calibri" w:hAnsi="Calibri" w:cs="Arial"/>
                <w:szCs w:val="22"/>
                <w:lang w:val="el-GR" w:eastAsia="el-GR"/>
              </w:rPr>
            </w:pPr>
            <w:r w:rsidRPr="006360ED">
              <w:rPr>
                <w:rFonts w:ascii="Calibri" w:hAnsi="Calibri" w:cs="Arial"/>
                <w:szCs w:val="22"/>
                <w:lang w:val="el-GR"/>
              </w:rPr>
              <w:t xml:space="preserve"> Διαφοροποίηση και εμπλουτισμός τουριστικού προϊόντος, προβολή και ανάδειξη της κοινής τουριστικής ταυτότητας της Περιφέρειας με έμφαση στην διαφοροποίηση του τουριστικού προϊόντος και την αξιοποίηση του πολιτιστικού αποθέματος</w:t>
            </w:r>
          </w:p>
        </w:tc>
      </w:tr>
    </w:tbl>
    <w:p w:rsidR="00770008" w:rsidRPr="00F223F8" w:rsidRDefault="00770008" w:rsidP="0089491B">
      <w:pPr>
        <w:rPr>
          <w:lang w:val="el-GR"/>
        </w:rPr>
      </w:pPr>
    </w:p>
    <w:p w:rsidR="003F30B5" w:rsidRDefault="003F30B5" w:rsidP="0089491B">
      <w:pPr>
        <w:rPr>
          <w:lang w:val="el-GR"/>
        </w:rPr>
      </w:pPr>
      <w:r>
        <w:rPr>
          <w:lang w:val="el-GR"/>
        </w:rPr>
        <w:br w:type="page"/>
      </w:r>
    </w:p>
    <w:p w:rsidR="00770008" w:rsidRPr="00363D97" w:rsidRDefault="00770008" w:rsidP="00624298">
      <w:pPr>
        <w:pStyle w:val="3"/>
      </w:pPr>
      <w:bookmarkStart w:id="43" w:name="_Toc509313210"/>
      <w:r>
        <w:lastRenderedPageBreak/>
        <w:t>4</w:t>
      </w:r>
      <w:r w:rsidRPr="00CB1910">
        <w:t xml:space="preserve">. </w:t>
      </w:r>
      <w:r w:rsidRPr="0005380C">
        <w:t>ΤΔ υπο-δράσης 19.</w:t>
      </w:r>
      <w:r w:rsidRPr="00537FCC">
        <w:t>3.1.</w:t>
      </w:r>
      <w:r>
        <w:t>4</w:t>
      </w:r>
      <w:bookmarkEnd w:id="43"/>
    </w:p>
    <w:tbl>
      <w:tblPr>
        <w:tblW w:w="5406" w:type="pct"/>
        <w:tblInd w:w="-318" w:type="dxa"/>
        <w:tblLayout w:type="fixed"/>
        <w:tblLook w:val="0000" w:firstRow="0" w:lastRow="0" w:firstColumn="0" w:lastColumn="0" w:noHBand="0" w:noVBand="0"/>
      </w:tblPr>
      <w:tblGrid>
        <w:gridCol w:w="1368"/>
        <w:gridCol w:w="878"/>
        <w:gridCol w:w="340"/>
        <w:gridCol w:w="2287"/>
        <w:gridCol w:w="2095"/>
        <w:gridCol w:w="2922"/>
      </w:tblGrid>
      <w:tr w:rsidR="00770008" w:rsidRPr="00EB2B36" w:rsidTr="00FD7E71">
        <w:trPr>
          <w:trHeight w:val="255"/>
        </w:trPr>
        <w:tc>
          <w:tcPr>
            <w:tcW w:w="113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70008" w:rsidRPr="00C15EA4" w:rsidRDefault="00770008" w:rsidP="00FD7E71">
            <w:pPr>
              <w:jc w:val="left"/>
              <w:rPr>
                <w:rFonts w:ascii="Calibri" w:hAnsi="Calibri" w:cs="Arial"/>
                <w:szCs w:val="22"/>
                <w:lang w:val="el-GR" w:eastAsia="el-GR"/>
              </w:rPr>
            </w:pPr>
            <w:r w:rsidRPr="00C15EA4">
              <w:rPr>
                <w:rFonts w:ascii="Calibri" w:hAnsi="Calibri" w:cs="Arial"/>
                <w:szCs w:val="22"/>
                <w:lang w:val="el-GR" w:eastAsia="el-GR"/>
              </w:rPr>
              <w:t xml:space="preserve">Τίτλος υπο-δράσης </w:t>
            </w:r>
          </w:p>
        </w:tc>
        <w:tc>
          <w:tcPr>
            <w:tcW w:w="3864" w:type="pct"/>
            <w:gridSpan w:val="4"/>
            <w:tcBorders>
              <w:top w:val="single" w:sz="4" w:space="0" w:color="auto"/>
              <w:left w:val="nil"/>
              <w:bottom w:val="single" w:sz="4" w:space="0" w:color="auto"/>
              <w:right w:val="single" w:sz="4" w:space="0" w:color="auto"/>
            </w:tcBorders>
            <w:shd w:val="clear" w:color="auto" w:fill="auto"/>
            <w:noWrap/>
            <w:vAlign w:val="center"/>
          </w:tcPr>
          <w:p w:rsidR="00770008" w:rsidRPr="00C15EA4" w:rsidRDefault="00770008" w:rsidP="00FD7E71">
            <w:pPr>
              <w:rPr>
                <w:rFonts w:ascii="Calibri" w:hAnsi="Calibri" w:cs="Arial"/>
                <w:szCs w:val="22"/>
                <w:lang w:val="el-GR" w:eastAsia="el-GR"/>
              </w:rPr>
            </w:pPr>
            <w:r w:rsidRPr="00C15EA4">
              <w:rPr>
                <w:rFonts w:ascii="Calibri" w:hAnsi="Calibri" w:cs="Arial"/>
                <w:szCs w:val="22"/>
                <w:lang w:val="el-GR" w:eastAsia="el-GR"/>
              </w:rPr>
              <w:t xml:space="preserve">Γεύσεις Ελλήνων Εκλεκτές ΙΙ: Ελληνικός γαστρονομικός πολιτισμός - Σχέδιο Διατοπικής Συνεργασίας </w:t>
            </w:r>
          </w:p>
        </w:tc>
      </w:tr>
      <w:tr w:rsidR="00770008" w:rsidRPr="00C15EA4" w:rsidTr="00FD7E71">
        <w:trPr>
          <w:trHeight w:val="98"/>
        </w:trPr>
        <w:tc>
          <w:tcPr>
            <w:tcW w:w="113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70008" w:rsidRPr="00C15EA4" w:rsidRDefault="00770008" w:rsidP="00FD7E71">
            <w:pPr>
              <w:jc w:val="left"/>
              <w:rPr>
                <w:rFonts w:ascii="Calibri" w:hAnsi="Calibri" w:cs="Arial"/>
                <w:szCs w:val="22"/>
                <w:lang w:val="el-GR" w:eastAsia="el-GR"/>
              </w:rPr>
            </w:pPr>
            <w:r w:rsidRPr="00C15EA4">
              <w:rPr>
                <w:rFonts w:ascii="Calibri" w:hAnsi="Calibri" w:cs="Arial"/>
                <w:szCs w:val="22"/>
                <w:lang w:val="el-GR" w:eastAsia="el-GR"/>
              </w:rPr>
              <w:t>Κωδικός υπο-δράσης</w:t>
            </w:r>
          </w:p>
        </w:tc>
        <w:tc>
          <w:tcPr>
            <w:tcW w:w="3864" w:type="pct"/>
            <w:gridSpan w:val="4"/>
            <w:tcBorders>
              <w:top w:val="single" w:sz="4" w:space="0" w:color="auto"/>
              <w:left w:val="nil"/>
              <w:bottom w:val="single" w:sz="4" w:space="0" w:color="auto"/>
              <w:right w:val="single" w:sz="4" w:space="0" w:color="auto"/>
            </w:tcBorders>
            <w:shd w:val="clear" w:color="auto" w:fill="auto"/>
            <w:noWrap/>
            <w:vAlign w:val="center"/>
          </w:tcPr>
          <w:p w:rsidR="00770008" w:rsidRPr="00C15EA4" w:rsidRDefault="00770008" w:rsidP="00FD7E71">
            <w:pPr>
              <w:jc w:val="left"/>
              <w:rPr>
                <w:rFonts w:ascii="Calibri" w:hAnsi="Calibri" w:cs="Arial"/>
                <w:szCs w:val="22"/>
                <w:lang w:val="el-GR" w:eastAsia="el-GR"/>
              </w:rPr>
            </w:pPr>
            <w:r w:rsidRPr="00C15EA4">
              <w:rPr>
                <w:rFonts w:ascii="Calibri" w:hAnsi="Calibri" w:cs="Arial"/>
                <w:szCs w:val="22"/>
                <w:lang w:val="el-GR" w:eastAsia="el-GR"/>
              </w:rPr>
              <w:t>19.3.1.4</w:t>
            </w:r>
          </w:p>
        </w:tc>
      </w:tr>
      <w:tr w:rsidR="00770008" w:rsidRPr="00C15EA4" w:rsidTr="00FD7E71">
        <w:trPr>
          <w:trHeight w:val="130"/>
        </w:trPr>
        <w:tc>
          <w:tcPr>
            <w:tcW w:w="113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70008" w:rsidRPr="00C15EA4" w:rsidRDefault="00770008" w:rsidP="00FD7E71">
            <w:pPr>
              <w:jc w:val="left"/>
              <w:rPr>
                <w:rFonts w:ascii="Calibri" w:hAnsi="Calibri" w:cs="Arial"/>
                <w:szCs w:val="22"/>
                <w:lang w:val="el-GR" w:eastAsia="el-GR"/>
              </w:rPr>
            </w:pPr>
            <w:r w:rsidRPr="00C15EA4">
              <w:rPr>
                <w:rFonts w:ascii="Calibri" w:hAnsi="Calibri" w:cs="Arial"/>
                <w:szCs w:val="22"/>
                <w:lang w:val="el-GR" w:eastAsia="el-GR"/>
              </w:rPr>
              <w:t>ΕΔΕΤ</w:t>
            </w:r>
          </w:p>
        </w:tc>
        <w:tc>
          <w:tcPr>
            <w:tcW w:w="3864" w:type="pct"/>
            <w:gridSpan w:val="4"/>
            <w:tcBorders>
              <w:top w:val="single" w:sz="4" w:space="0" w:color="auto"/>
              <w:left w:val="nil"/>
              <w:bottom w:val="single" w:sz="4" w:space="0" w:color="auto"/>
              <w:right w:val="single" w:sz="4" w:space="0" w:color="auto"/>
            </w:tcBorders>
            <w:shd w:val="clear" w:color="auto" w:fill="auto"/>
            <w:noWrap/>
            <w:vAlign w:val="center"/>
          </w:tcPr>
          <w:p w:rsidR="00770008" w:rsidRPr="00C15EA4" w:rsidRDefault="00770008" w:rsidP="00FD7E71">
            <w:pPr>
              <w:jc w:val="left"/>
              <w:rPr>
                <w:rFonts w:ascii="Calibri" w:hAnsi="Calibri" w:cs="Arial"/>
                <w:i/>
                <w:szCs w:val="22"/>
                <w:lang w:val="el-GR" w:eastAsia="el-GR"/>
              </w:rPr>
            </w:pPr>
            <w:r w:rsidRPr="00C15EA4">
              <w:rPr>
                <w:rFonts w:ascii="Calibri" w:hAnsi="Calibri" w:cs="Arial"/>
                <w:i/>
                <w:szCs w:val="22"/>
                <w:lang w:val="el-GR" w:eastAsia="el-GR"/>
              </w:rPr>
              <w:t>ΕΓΤΑΑ</w:t>
            </w:r>
          </w:p>
        </w:tc>
      </w:tr>
      <w:tr w:rsidR="00770008" w:rsidRPr="00C15EA4" w:rsidTr="00FD7E71">
        <w:trPr>
          <w:trHeight w:val="76"/>
        </w:trPr>
        <w:tc>
          <w:tcPr>
            <w:tcW w:w="1136"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70008" w:rsidRPr="00C15EA4" w:rsidRDefault="00770008" w:rsidP="00FD7E71">
            <w:pPr>
              <w:jc w:val="left"/>
              <w:rPr>
                <w:rFonts w:ascii="Calibri" w:hAnsi="Calibri" w:cs="Arial"/>
                <w:szCs w:val="22"/>
                <w:lang w:val="el-GR" w:eastAsia="el-GR"/>
              </w:rPr>
            </w:pPr>
            <w:r w:rsidRPr="00C15EA4">
              <w:rPr>
                <w:rFonts w:ascii="Calibri" w:hAnsi="Calibri" w:cs="Arial"/>
                <w:szCs w:val="22"/>
                <w:lang w:val="el-GR" w:eastAsia="el-GR"/>
              </w:rPr>
              <w:t>Νομική βάση</w:t>
            </w:r>
            <w:r w:rsidRPr="00C15EA4">
              <w:rPr>
                <w:rFonts w:ascii="Calibri" w:hAnsi="Calibri" w:cs="Arial"/>
                <w:szCs w:val="22"/>
                <w:vertAlign w:val="superscript"/>
                <w:lang w:val="el-GR" w:eastAsia="el-GR"/>
              </w:rPr>
              <w:t>*</w:t>
            </w:r>
          </w:p>
        </w:tc>
        <w:tc>
          <w:tcPr>
            <w:tcW w:w="3864" w:type="pct"/>
            <w:gridSpan w:val="4"/>
            <w:tcBorders>
              <w:top w:val="single" w:sz="4" w:space="0" w:color="auto"/>
              <w:left w:val="nil"/>
              <w:bottom w:val="single" w:sz="4" w:space="0" w:color="auto"/>
              <w:right w:val="single" w:sz="4" w:space="0" w:color="auto"/>
            </w:tcBorders>
            <w:shd w:val="clear" w:color="auto" w:fill="auto"/>
            <w:noWrap/>
            <w:vAlign w:val="center"/>
          </w:tcPr>
          <w:p w:rsidR="00770008" w:rsidRPr="00C15EA4" w:rsidRDefault="00770008" w:rsidP="00FD7E71">
            <w:pPr>
              <w:jc w:val="left"/>
              <w:rPr>
                <w:rFonts w:ascii="Calibri" w:hAnsi="Calibri" w:cs="Arial"/>
                <w:i/>
                <w:szCs w:val="22"/>
                <w:lang w:val="el-GR" w:eastAsia="el-GR"/>
              </w:rPr>
            </w:pPr>
            <w:r w:rsidRPr="00C15EA4">
              <w:rPr>
                <w:rFonts w:ascii="Calibri" w:hAnsi="Calibri" w:cs="Arial"/>
                <w:i/>
                <w:szCs w:val="22"/>
                <w:lang w:val="el-GR" w:eastAsia="el-GR"/>
              </w:rPr>
              <w:t>Άρθρο 44 &amp; 61 καν. (ΕΕ) 1305/2013 και Άρθρο 65 καν. (ΕΕ) 1303/2013</w:t>
            </w:r>
          </w:p>
        </w:tc>
      </w:tr>
      <w:tr w:rsidR="00770008" w:rsidRPr="00C15EA4" w:rsidTr="00FD7E71">
        <w:trPr>
          <w:trHeight w:val="106"/>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70008" w:rsidRPr="00C15EA4" w:rsidRDefault="00770008" w:rsidP="00FD7E71">
            <w:pPr>
              <w:jc w:val="center"/>
              <w:rPr>
                <w:rFonts w:ascii="Calibri" w:hAnsi="Calibri" w:cs="Arial"/>
                <w:b/>
                <w:szCs w:val="22"/>
                <w:lang w:val="el-GR" w:eastAsia="el-GR"/>
              </w:rPr>
            </w:pPr>
            <w:r w:rsidRPr="00C15EA4">
              <w:rPr>
                <w:rFonts w:ascii="Calibri" w:hAnsi="Calibri" w:cs="Arial"/>
                <w:b/>
                <w:szCs w:val="22"/>
                <w:lang w:val="el-GR" w:eastAsia="el-GR"/>
              </w:rPr>
              <w:t>Αναλυτική Περιγραφή Δράσης</w:t>
            </w:r>
          </w:p>
        </w:tc>
      </w:tr>
      <w:tr w:rsidR="00770008" w:rsidRPr="00EB2B36" w:rsidTr="00FD7E71">
        <w:trPr>
          <w:trHeight w:val="254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770008" w:rsidRPr="00AC7E45" w:rsidRDefault="00770008" w:rsidP="00AC7E45">
            <w:pPr>
              <w:rPr>
                <w:rFonts w:asciiTheme="minorHAnsi" w:eastAsiaTheme="majorEastAsia" w:hAnsiTheme="minorHAnsi" w:cstheme="minorHAnsi"/>
                <w:b/>
                <w:lang w:val="el-GR"/>
              </w:rPr>
            </w:pPr>
            <w:r w:rsidRPr="00AC7E45">
              <w:rPr>
                <w:rFonts w:asciiTheme="minorHAnsi" w:eastAsiaTheme="majorEastAsia" w:hAnsiTheme="minorHAnsi" w:cstheme="minorHAnsi"/>
                <w:b/>
                <w:lang w:val="el-GR"/>
              </w:rPr>
              <w:t>1. Αντικείμενο και στόχοι της συνεργασίας</w:t>
            </w:r>
          </w:p>
          <w:p w:rsidR="00770008" w:rsidRPr="00AC7E45" w:rsidRDefault="00770008" w:rsidP="00AC7E45">
            <w:pPr>
              <w:rPr>
                <w:rFonts w:asciiTheme="minorHAnsi" w:hAnsiTheme="minorHAnsi" w:cstheme="minorHAnsi"/>
                <w:lang w:val="el-GR" w:eastAsia="el-GR"/>
              </w:rPr>
            </w:pPr>
            <w:r w:rsidRPr="00AC7E45">
              <w:rPr>
                <w:rFonts w:asciiTheme="minorHAnsi" w:hAnsiTheme="minorHAnsi" w:cstheme="minorHAnsi"/>
                <w:lang w:val="el-GR" w:eastAsia="el-GR"/>
              </w:rPr>
              <w:t xml:space="preserve">Το παρόν Σχέδιο αφορά στην ανάδειξη του ελληνικού γαστρονομικού πολιτισμού μέσω της προβολής των εκλεκτών ελληνικών γεύσεων της παραδοσιακής και σύγχρονης ελληνικής γαστρονομίας. </w:t>
            </w:r>
          </w:p>
          <w:p w:rsidR="00770008" w:rsidRPr="00AC7E45" w:rsidRDefault="00770008" w:rsidP="00AC7E45">
            <w:pPr>
              <w:rPr>
                <w:rFonts w:asciiTheme="minorHAnsi" w:hAnsiTheme="minorHAnsi" w:cstheme="minorHAnsi"/>
                <w:lang w:val="el-GR" w:eastAsia="el-GR"/>
              </w:rPr>
            </w:pPr>
            <w:r w:rsidRPr="00AC7E45">
              <w:rPr>
                <w:rFonts w:asciiTheme="minorHAnsi" w:hAnsiTheme="minorHAnsi" w:cstheme="minorHAnsi"/>
                <w:lang w:val="el-GR" w:eastAsia="el-GR"/>
              </w:rPr>
              <w:t xml:space="preserve">Το Σχέδιο που </w:t>
            </w:r>
            <w:r w:rsidRPr="00AC7E45">
              <w:rPr>
                <w:rFonts w:asciiTheme="minorHAnsi" w:hAnsiTheme="minorHAnsi" w:cstheme="minorHAnsi"/>
                <w:color w:val="000000" w:themeColor="text1"/>
                <w:lang w:val="el-GR" w:eastAsia="el-GR"/>
              </w:rPr>
              <w:t>υλοποιήθηκε και κατά την προηγούμενη προγραμματική περίοδο</w:t>
            </w:r>
            <w:r w:rsidRPr="00AC7E45">
              <w:rPr>
                <w:rFonts w:asciiTheme="minorHAnsi" w:hAnsiTheme="minorHAnsi" w:cstheme="minorHAnsi"/>
                <w:lang w:val="el-GR" w:eastAsia="el-GR"/>
              </w:rPr>
              <w:t xml:space="preserve"> αποσκοπεί στην επίτευξη των εξής στόχων:</w:t>
            </w:r>
          </w:p>
          <w:p w:rsidR="00770008" w:rsidRPr="00AC7E45" w:rsidRDefault="00770008" w:rsidP="00AC7E45">
            <w:pPr>
              <w:rPr>
                <w:rFonts w:asciiTheme="minorHAnsi" w:hAnsiTheme="minorHAnsi" w:cstheme="minorHAnsi"/>
                <w:kern w:val="28"/>
                <w:lang w:val="el-GR" w:eastAsia="el-GR"/>
              </w:rPr>
            </w:pPr>
            <w:r w:rsidRPr="00AC7E45">
              <w:rPr>
                <w:rFonts w:asciiTheme="minorHAnsi" w:hAnsiTheme="minorHAnsi" w:cstheme="minorHAnsi"/>
                <w:kern w:val="28"/>
                <w:lang w:val="el-GR" w:eastAsia="el-GR"/>
              </w:rPr>
              <w:t>Ανάδειξη και προβολή της γαστρονομικής παράδοσης της Ελλάδος, με γεύσεις, εδέσματα και προϊόντα που διαθέτουν ποιότητα, φήμη και άμεση σύνδεση με την περιοχή παραγωγής.</w:t>
            </w:r>
          </w:p>
          <w:p w:rsidR="00770008" w:rsidRPr="00AC7E45" w:rsidRDefault="00770008" w:rsidP="00AC7E45">
            <w:pPr>
              <w:rPr>
                <w:rFonts w:asciiTheme="minorHAnsi" w:hAnsiTheme="minorHAnsi" w:cstheme="minorHAnsi"/>
                <w:kern w:val="28"/>
                <w:lang w:val="el-GR" w:eastAsia="el-GR"/>
              </w:rPr>
            </w:pPr>
            <w:r w:rsidRPr="00AC7E45">
              <w:rPr>
                <w:rFonts w:asciiTheme="minorHAnsi" w:hAnsiTheme="minorHAnsi" w:cstheme="minorHAnsi"/>
                <w:kern w:val="28"/>
                <w:lang w:val="el-GR" w:eastAsia="el-GR"/>
              </w:rPr>
              <w:t>Διασύνδεση της τουριστικής ταυτότητας των περιοχών με τα χαρακτηριστικά προϊόντα τους και ανάπτυξη του γαστρονομικού τουρισμού.</w:t>
            </w:r>
          </w:p>
          <w:p w:rsidR="00770008" w:rsidRPr="00AC7E45" w:rsidRDefault="00770008" w:rsidP="00AC7E45">
            <w:pPr>
              <w:rPr>
                <w:rFonts w:asciiTheme="minorHAnsi" w:hAnsiTheme="minorHAnsi" w:cstheme="minorHAnsi"/>
                <w:kern w:val="28"/>
                <w:lang w:val="el-GR" w:eastAsia="el-GR"/>
              </w:rPr>
            </w:pPr>
            <w:r w:rsidRPr="00AC7E45">
              <w:rPr>
                <w:rFonts w:asciiTheme="minorHAnsi" w:hAnsiTheme="minorHAnsi" w:cstheme="minorHAnsi"/>
                <w:kern w:val="28"/>
                <w:lang w:val="el-GR" w:eastAsia="el-GR"/>
              </w:rPr>
              <w:t>Διεύρυνση του «Δικτύου Γεύσεων Ελλήνων Εκλεκτών», με ενσωμάτωση νέων μελών και χαρακτηριστικών προϊόντων από κάθε περιοχή, καλύπτοντας γεωγραφικά όσο το δυνατόν μεγαλύτερο μέρος της χώρας.</w:t>
            </w:r>
          </w:p>
          <w:p w:rsidR="00770008" w:rsidRPr="00AC7E45" w:rsidRDefault="00770008" w:rsidP="00AC7E45">
            <w:pPr>
              <w:rPr>
                <w:rFonts w:asciiTheme="minorHAnsi" w:hAnsiTheme="minorHAnsi" w:cstheme="minorHAnsi"/>
                <w:kern w:val="28"/>
                <w:lang w:val="el-GR" w:eastAsia="el-GR"/>
              </w:rPr>
            </w:pPr>
            <w:r w:rsidRPr="00AC7E45">
              <w:rPr>
                <w:rFonts w:asciiTheme="minorHAnsi" w:hAnsiTheme="minorHAnsi" w:cstheme="minorHAnsi"/>
                <w:kern w:val="28"/>
                <w:lang w:val="el-GR" w:eastAsia="el-GR"/>
              </w:rPr>
              <w:t>Ενσωμάτωση στη σύγχρονη ελληνική κουζίνα των πιο εκλεκτών ελληνικών προϊόντων, ΠΟΠ, ΠΓΕ και επιλεγμένα, με τη δημιουργία των πιο εκλεκτών και χαρακτηριστικών γεύσεων.</w:t>
            </w:r>
          </w:p>
          <w:p w:rsidR="00770008" w:rsidRPr="00AC7E45" w:rsidRDefault="00770008" w:rsidP="00AC7E45">
            <w:pPr>
              <w:rPr>
                <w:rFonts w:asciiTheme="minorHAnsi" w:hAnsiTheme="minorHAnsi" w:cstheme="minorHAnsi"/>
                <w:kern w:val="28"/>
                <w:lang w:val="el-GR" w:eastAsia="el-GR"/>
              </w:rPr>
            </w:pPr>
            <w:r w:rsidRPr="00AC7E45">
              <w:rPr>
                <w:rFonts w:asciiTheme="minorHAnsi" w:hAnsiTheme="minorHAnsi" w:cstheme="minorHAnsi"/>
                <w:kern w:val="28"/>
                <w:lang w:val="el-GR" w:eastAsia="el-GR"/>
              </w:rPr>
              <w:t>Δικτύωση φορέων και επιχειρήσεων που σχετίζονται με την παραγωγή εκλεκτών προϊόντων, τη γαστρονομία και τον τουρισμό ως συνεργαζόμενοι φορείς του Δικτύου, για τη συλλογική υλοποίηση δράσεων.</w:t>
            </w:r>
          </w:p>
          <w:p w:rsidR="00AC7E45" w:rsidRPr="00AC7E45" w:rsidRDefault="00AC7E45" w:rsidP="00AC7E45">
            <w:pPr>
              <w:rPr>
                <w:rFonts w:asciiTheme="minorHAnsi" w:hAnsiTheme="minorHAnsi" w:cstheme="minorHAnsi"/>
                <w:kern w:val="28"/>
                <w:lang w:val="el-GR" w:eastAsia="el-GR"/>
              </w:rPr>
            </w:pPr>
          </w:p>
          <w:p w:rsidR="00770008" w:rsidRPr="00AC7E45" w:rsidRDefault="00770008" w:rsidP="00AC7E45">
            <w:pPr>
              <w:rPr>
                <w:rFonts w:asciiTheme="minorHAnsi" w:eastAsiaTheme="majorEastAsia" w:hAnsiTheme="minorHAnsi" w:cstheme="minorHAnsi"/>
                <w:b/>
                <w:lang w:val="el-GR"/>
              </w:rPr>
            </w:pPr>
            <w:r w:rsidRPr="00AC7E45">
              <w:rPr>
                <w:rFonts w:asciiTheme="minorHAnsi" w:eastAsiaTheme="majorEastAsia" w:hAnsiTheme="minorHAnsi" w:cstheme="minorHAnsi"/>
                <w:b/>
                <w:lang w:val="el-GR"/>
              </w:rPr>
              <w:t>2. Εν δυνάμει εταίροι</w:t>
            </w:r>
          </w:p>
          <w:p w:rsidR="00770008" w:rsidRPr="00AC7E45" w:rsidRDefault="00770008" w:rsidP="00AC7E45">
            <w:pPr>
              <w:rPr>
                <w:rFonts w:asciiTheme="minorHAnsi" w:hAnsiTheme="minorHAnsi" w:cstheme="minorHAnsi"/>
                <w:kern w:val="28"/>
                <w:lang w:val="el-GR" w:eastAsia="el-GR"/>
              </w:rPr>
            </w:pPr>
            <w:r w:rsidRPr="00AC7E45">
              <w:rPr>
                <w:rFonts w:asciiTheme="minorHAnsi" w:hAnsiTheme="minorHAnsi" w:cstheme="minorHAnsi"/>
                <w:color w:val="000000" w:themeColor="text1"/>
                <w:lang w:val="el-GR" w:eastAsia="el-GR"/>
              </w:rPr>
              <w:t>Οι εταίροι που συμμετείχαν στο προηγούμενο Σχέδιο και</w:t>
            </w:r>
            <w:r w:rsidRPr="00AC7E45">
              <w:rPr>
                <w:rFonts w:asciiTheme="minorHAnsi" w:hAnsiTheme="minorHAnsi" w:cstheme="minorHAnsi"/>
                <w:lang w:val="el-GR" w:eastAsia="el-GR"/>
              </w:rPr>
              <w:t xml:space="preserve"> νέοι εταίροι από περιοχές</w:t>
            </w:r>
            <w:r w:rsidRPr="00AC7E45">
              <w:rPr>
                <w:rFonts w:asciiTheme="minorHAnsi" w:hAnsiTheme="minorHAnsi" w:cstheme="minorHAnsi"/>
                <w:kern w:val="28"/>
                <w:lang w:val="el-GR" w:eastAsia="el-GR"/>
              </w:rPr>
              <w:t xml:space="preserve"> με αξιόλογα αγροδιατροφικά προϊόντα και σημαντικές υποδομές γαστρονομικού πολιτισμού.</w:t>
            </w:r>
          </w:p>
          <w:p w:rsidR="00AC7E45" w:rsidRPr="00AC7E45" w:rsidRDefault="00AC7E45" w:rsidP="00AC7E45">
            <w:pPr>
              <w:rPr>
                <w:rFonts w:asciiTheme="minorHAnsi" w:hAnsiTheme="minorHAnsi" w:cstheme="minorHAnsi"/>
                <w:kern w:val="28"/>
                <w:lang w:val="el-GR" w:eastAsia="el-GR"/>
              </w:rPr>
            </w:pPr>
          </w:p>
          <w:p w:rsidR="00770008" w:rsidRPr="00AC7E45" w:rsidRDefault="00770008" w:rsidP="00AC7E45">
            <w:pPr>
              <w:rPr>
                <w:rFonts w:asciiTheme="minorHAnsi" w:eastAsiaTheme="majorEastAsia" w:hAnsiTheme="minorHAnsi" w:cstheme="minorHAnsi"/>
                <w:b/>
                <w:lang w:val="el-GR"/>
              </w:rPr>
            </w:pPr>
            <w:bookmarkStart w:id="44" w:name="_Toc459812807"/>
            <w:r w:rsidRPr="00AC7E45">
              <w:rPr>
                <w:rFonts w:asciiTheme="minorHAnsi" w:eastAsiaTheme="majorEastAsia" w:hAnsiTheme="minorHAnsi" w:cstheme="minorHAnsi"/>
                <w:b/>
                <w:lang w:val="el-GR"/>
              </w:rPr>
              <w:t xml:space="preserve">3. </w:t>
            </w:r>
            <w:bookmarkEnd w:id="44"/>
            <w:r w:rsidRPr="00AC7E45">
              <w:rPr>
                <w:rFonts w:asciiTheme="minorHAnsi" w:eastAsiaTheme="majorEastAsia" w:hAnsiTheme="minorHAnsi" w:cstheme="minorHAnsi"/>
                <w:b/>
                <w:lang w:val="el-GR"/>
              </w:rPr>
              <w:t>Δράσεις</w:t>
            </w:r>
          </w:p>
          <w:p w:rsidR="00AC7E45" w:rsidRDefault="00AC7E45" w:rsidP="00AC7E45">
            <w:pPr>
              <w:rPr>
                <w:rFonts w:asciiTheme="minorHAnsi" w:hAnsiTheme="minorHAnsi" w:cstheme="minorHAnsi"/>
                <w:color w:val="000000"/>
                <w:lang w:val="el-GR" w:eastAsia="el-GR"/>
              </w:rPr>
            </w:pPr>
          </w:p>
          <w:p w:rsidR="00770008" w:rsidRPr="00AC7E45" w:rsidRDefault="00770008" w:rsidP="00AC7E45">
            <w:pPr>
              <w:rPr>
                <w:rFonts w:asciiTheme="minorHAnsi" w:hAnsiTheme="minorHAnsi" w:cstheme="minorHAnsi"/>
                <w:color w:val="000000"/>
                <w:lang w:val="el-GR" w:eastAsia="el-GR"/>
              </w:rPr>
            </w:pPr>
            <w:r w:rsidRPr="00AC7E45">
              <w:rPr>
                <w:rFonts w:asciiTheme="minorHAnsi" w:hAnsiTheme="minorHAnsi" w:cstheme="minorHAnsi"/>
                <w:color w:val="000000"/>
                <w:lang w:val="el-GR" w:eastAsia="el-GR"/>
              </w:rPr>
              <w:t xml:space="preserve">ΠΡΟΠΑΡΑΣΚΕΥΑΣΤΙΚΗ ΦΑΣΗ </w:t>
            </w:r>
          </w:p>
          <w:p w:rsidR="00770008" w:rsidRDefault="00770008" w:rsidP="00AC7E45">
            <w:pPr>
              <w:rPr>
                <w:rFonts w:asciiTheme="minorHAnsi" w:hAnsiTheme="minorHAnsi" w:cstheme="minorHAnsi"/>
                <w:lang w:val="el-GR" w:eastAsia="el-GR"/>
              </w:rPr>
            </w:pPr>
            <w:r w:rsidRPr="00AC7E45">
              <w:rPr>
                <w:rFonts w:asciiTheme="minorHAnsi" w:hAnsiTheme="minorHAnsi" w:cstheme="minorHAnsi"/>
                <w:color w:val="000000" w:themeColor="text1"/>
                <w:lang w:val="el-GR" w:eastAsia="el-GR"/>
              </w:rPr>
              <w:t>Ενέργειες σχεδιασμού, συντονισμού και υποστήριξης του Σχεδίου και διατοπικές</w:t>
            </w:r>
            <w:r w:rsidRPr="00AC7E45">
              <w:rPr>
                <w:rFonts w:asciiTheme="minorHAnsi" w:hAnsiTheme="minorHAnsi" w:cstheme="minorHAnsi"/>
                <w:lang w:val="el-GR" w:eastAsia="el-GR"/>
              </w:rPr>
              <w:t xml:space="preserve"> συναντήσεις</w:t>
            </w:r>
          </w:p>
          <w:p w:rsidR="00AC7E45" w:rsidRPr="00AC7E45" w:rsidRDefault="00AC7E45" w:rsidP="00AC7E45">
            <w:pPr>
              <w:rPr>
                <w:rFonts w:asciiTheme="minorHAnsi" w:hAnsiTheme="minorHAnsi" w:cstheme="minorHAnsi"/>
                <w:color w:val="000000" w:themeColor="text1"/>
                <w:lang w:val="el-GR" w:eastAsia="el-GR"/>
              </w:rPr>
            </w:pPr>
          </w:p>
          <w:p w:rsidR="00770008" w:rsidRPr="00AC7E45" w:rsidRDefault="00770008" w:rsidP="00AC7E45">
            <w:pPr>
              <w:rPr>
                <w:rFonts w:asciiTheme="minorHAnsi" w:hAnsiTheme="minorHAnsi" w:cstheme="minorHAnsi"/>
                <w:color w:val="000000"/>
                <w:lang w:val="el-GR" w:eastAsia="el-GR"/>
              </w:rPr>
            </w:pPr>
            <w:r w:rsidRPr="00AC7E45">
              <w:rPr>
                <w:rFonts w:asciiTheme="minorHAnsi" w:hAnsiTheme="minorHAnsi" w:cstheme="minorHAnsi"/>
                <w:color w:val="000000"/>
                <w:lang w:val="el-GR" w:eastAsia="el-GR"/>
              </w:rPr>
              <w:t xml:space="preserve">ΚΥΡΙΩΣ ΦΑΣΗ  </w:t>
            </w:r>
          </w:p>
          <w:p w:rsidR="00770008" w:rsidRPr="00AC7E45" w:rsidRDefault="00770008" w:rsidP="00AC7E45">
            <w:pPr>
              <w:rPr>
                <w:rFonts w:asciiTheme="minorHAnsi" w:hAnsiTheme="minorHAnsi" w:cstheme="minorHAnsi"/>
                <w:color w:val="000000"/>
                <w:lang w:val="el-GR" w:eastAsia="el-GR"/>
              </w:rPr>
            </w:pPr>
            <w:r w:rsidRPr="00AC7E45">
              <w:rPr>
                <w:rFonts w:asciiTheme="minorHAnsi" w:hAnsiTheme="minorHAnsi" w:cstheme="minorHAnsi"/>
                <w:color w:val="000000"/>
                <w:lang w:val="el-GR" w:eastAsia="el-GR"/>
              </w:rPr>
              <w:t>Α.</w:t>
            </w:r>
            <w:r w:rsidRPr="00AC7E45">
              <w:rPr>
                <w:rFonts w:asciiTheme="minorHAnsi" w:hAnsiTheme="minorHAnsi" w:cstheme="minorHAnsi"/>
                <w:color w:val="000000"/>
                <w:lang w:val="el-GR" w:eastAsia="el-GR"/>
              </w:rPr>
              <w:tab/>
              <w:t xml:space="preserve">Διεύρυνση και ανάπτυξη Δικτύου </w:t>
            </w:r>
          </w:p>
          <w:p w:rsidR="00770008" w:rsidRPr="00AC7E45" w:rsidRDefault="00770008" w:rsidP="00AC7E45">
            <w:pPr>
              <w:rPr>
                <w:rFonts w:asciiTheme="minorHAnsi" w:hAnsiTheme="minorHAnsi" w:cstheme="minorHAnsi"/>
                <w:color w:val="000000"/>
                <w:lang w:val="el-GR" w:eastAsia="el-GR"/>
              </w:rPr>
            </w:pPr>
            <w:r w:rsidRPr="00AC7E45">
              <w:rPr>
                <w:rFonts w:asciiTheme="minorHAnsi" w:hAnsiTheme="minorHAnsi" w:cstheme="minorHAnsi"/>
                <w:color w:val="000000"/>
                <w:lang w:val="el-GR" w:eastAsia="el-GR"/>
              </w:rPr>
              <w:t>Δράσεις διεύρυνσης και ανάπτυξης του Δικτύου Γ.Ε.Ε.</w:t>
            </w:r>
          </w:p>
          <w:p w:rsidR="00770008" w:rsidRPr="00AC7E45" w:rsidRDefault="00770008" w:rsidP="00AC7E45">
            <w:pPr>
              <w:rPr>
                <w:rFonts w:asciiTheme="minorHAnsi" w:hAnsiTheme="minorHAnsi" w:cstheme="minorHAnsi"/>
                <w:color w:val="000000"/>
                <w:lang w:val="el-GR" w:eastAsia="el-GR"/>
              </w:rPr>
            </w:pPr>
            <w:r w:rsidRPr="00AC7E45">
              <w:rPr>
                <w:rFonts w:asciiTheme="minorHAnsi" w:hAnsiTheme="minorHAnsi" w:cstheme="minorHAnsi"/>
                <w:color w:val="000000"/>
                <w:lang w:val="el-GR" w:eastAsia="el-GR"/>
              </w:rPr>
              <w:t>Β.</w:t>
            </w:r>
            <w:r w:rsidRPr="00AC7E45">
              <w:rPr>
                <w:rFonts w:asciiTheme="minorHAnsi" w:hAnsiTheme="minorHAnsi" w:cstheme="minorHAnsi"/>
                <w:color w:val="000000"/>
                <w:lang w:val="el-GR" w:eastAsia="el-GR"/>
              </w:rPr>
              <w:tab/>
              <w:t>Σχεδιασμός δράσεων και συντονισμός υλοποίησης Έργου</w:t>
            </w:r>
          </w:p>
          <w:p w:rsidR="00770008" w:rsidRPr="00AC7E45" w:rsidRDefault="00770008" w:rsidP="00AC7E45">
            <w:pPr>
              <w:rPr>
                <w:rFonts w:asciiTheme="minorHAnsi" w:hAnsiTheme="minorHAnsi" w:cstheme="minorHAnsi"/>
                <w:color w:val="000000"/>
                <w:lang w:val="el-GR" w:eastAsia="el-GR"/>
              </w:rPr>
            </w:pPr>
            <w:r w:rsidRPr="00AC7E45">
              <w:rPr>
                <w:rFonts w:asciiTheme="minorHAnsi" w:hAnsiTheme="minorHAnsi" w:cstheme="minorHAnsi"/>
                <w:color w:val="000000"/>
                <w:lang w:val="el-GR" w:eastAsia="el-GR"/>
              </w:rPr>
              <w:t>Σχεδιασμός ταυτότητας περιοχών και τοπικών θεσμών</w:t>
            </w:r>
          </w:p>
          <w:p w:rsidR="00770008" w:rsidRPr="00AC7E45" w:rsidRDefault="00770008" w:rsidP="00AC7E45">
            <w:pPr>
              <w:rPr>
                <w:rFonts w:asciiTheme="minorHAnsi" w:hAnsiTheme="minorHAnsi" w:cstheme="minorHAnsi"/>
                <w:color w:val="000000"/>
                <w:lang w:val="el-GR" w:eastAsia="el-GR"/>
              </w:rPr>
            </w:pPr>
            <w:r w:rsidRPr="00AC7E45">
              <w:rPr>
                <w:rFonts w:asciiTheme="minorHAnsi" w:hAnsiTheme="minorHAnsi" w:cstheme="minorHAnsi"/>
                <w:color w:val="000000"/>
                <w:lang w:val="el-GR" w:eastAsia="el-GR"/>
              </w:rPr>
              <w:t>Σχεδιασμός διαδικτυακών υποδομών και marketing</w:t>
            </w:r>
          </w:p>
          <w:p w:rsidR="00770008" w:rsidRPr="00AC7E45" w:rsidRDefault="00770008" w:rsidP="00AC7E45">
            <w:pPr>
              <w:rPr>
                <w:rFonts w:asciiTheme="minorHAnsi" w:hAnsiTheme="minorHAnsi" w:cstheme="minorHAnsi"/>
                <w:color w:val="000000"/>
                <w:lang w:val="el-GR" w:eastAsia="el-GR"/>
              </w:rPr>
            </w:pPr>
            <w:r w:rsidRPr="00AC7E45">
              <w:rPr>
                <w:rFonts w:asciiTheme="minorHAnsi" w:hAnsiTheme="minorHAnsi" w:cstheme="minorHAnsi"/>
                <w:color w:val="000000"/>
                <w:lang w:val="el-GR" w:eastAsia="el-GR"/>
              </w:rPr>
              <w:t>Σχεδιασμός  Σήμανσης περιοχών και Συστήματος προβολής των Εκλεκτών Ελληνικών Γεύσεων</w:t>
            </w:r>
          </w:p>
          <w:p w:rsidR="00770008" w:rsidRPr="00AC7E45" w:rsidRDefault="00770008" w:rsidP="00AC7E45">
            <w:pPr>
              <w:rPr>
                <w:rFonts w:asciiTheme="minorHAnsi" w:hAnsiTheme="minorHAnsi" w:cstheme="minorHAnsi"/>
                <w:color w:val="000000"/>
                <w:lang w:val="el-GR" w:eastAsia="el-GR"/>
              </w:rPr>
            </w:pPr>
            <w:r w:rsidRPr="00AC7E45">
              <w:rPr>
                <w:rFonts w:asciiTheme="minorHAnsi" w:hAnsiTheme="minorHAnsi" w:cstheme="minorHAnsi"/>
                <w:color w:val="000000"/>
                <w:lang w:val="el-GR" w:eastAsia="el-GR"/>
              </w:rPr>
              <w:t>Σχεδιασμός δικτύου καταστημάτων franchise εκλεκτών γεύσεων</w:t>
            </w:r>
          </w:p>
          <w:p w:rsidR="00770008" w:rsidRPr="00AC7E45" w:rsidRDefault="00770008" w:rsidP="00AC7E45">
            <w:pPr>
              <w:rPr>
                <w:rFonts w:asciiTheme="minorHAnsi" w:hAnsiTheme="minorHAnsi" w:cstheme="minorHAnsi"/>
                <w:color w:val="000000"/>
                <w:lang w:val="el-GR" w:eastAsia="el-GR"/>
              </w:rPr>
            </w:pPr>
            <w:r w:rsidRPr="00AC7E45">
              <w:rPr>
                <w:rFonts w:asciiTheme="minorHAnsi" w:hAnsiTheme="minorHAnsi" w:cstheme="minorHAnsi"/>
                <w:color w:val="000000"/>
                <w:lang w:val="el-GR" w:eastAsia="el-GR"/>
              </w:rPr>
              <w:t>Ομάδα έργου συντονισμού, διαχείρισης και συμβουλευτικής υποστήριξης της υλοποίησης</w:t>
            </w:r>
          </w:p>
          <w:p w:rsidR="00770008" w:rsidRPr="00AC7E45" w:rsidRDefault="00770008" w:rsidP="00AC7E45">
            <w:pPr>
              <w:rPr>
                <w:rFonts w:asciiTheme="minorHAnsi" w:hAnsiTheme="minorHAnsi" w:cstheme="minorHAnsi"/>
                <w:color w:val="000000"/>
                <w:lang w:val="el-GR" w:eastAsia="el-GR"/>
              </w:rPr>
            </w:pPr>
            <w:r w:rsidRPr="00AC7E45">
              <w:rPr>
                <w:rFonts w:asciiTheme="minorHAnsi" w:hAnsiTheme="minorHAnsi" w:cstheme="minorHAnsi"/>
                <w:color w:val="000000"/>
                <w:lang w:val="el-GR" w:eastAsia="el-GR"/>
              </w:rPr>
              <w:t>Τοπική διαχείριση και υποστήριξη υλοποίησης από τις Ο.Τ.Δ.</w:t>
            </w:r>
          </w:p>
          <w:p w:rsidR="00770008" w:rsidRPr="00AC7E45" w:rsidRDefault="00770008" w:rsidP="00AC7E45">
            <w:pPr>
              <w:rPr>
                <w:rFonts w:asciiTheme="minorHAnsi" w:hAnsiTheme="minorHAnsi" w:cstheme="minorHAnsi"/>
                <w:color w:val="000000"/>
                <w:lang w:val="el-GR" w:eastAsia="el-GR"/>
              </w:rPr>
            </w:pPr>
            <w:r w:rsidRPr="00AC7E45">
              <w:rPr>
                <w:rFonts w:asciiTheme="minorHAnsi" w:hAnsiTheme="minorHAnsi" w:cstheme="minorHAnsi"/>
                <w:color w:val="000000"/>
                <w:lang w:val="el-GR" w:eastAsia="el-GR"/>
              </w:rPr>
              <w:t xml:space="preserve">Συναντήσεις εταίρων και οργάνων διαχείρισης του Σχεδίου </w:t>
            </w:r>
          </w:p>
          <w:p w:rsidR="00770008" w:rsidRPr="00AC7E45" w:rsidRDefault="00770008" w:rsidP="00AC7E45">
            <w:pPr>
              <w:rPr>
                <w:rFonts w:asciiTheme="minorHAnsi" w:hAnsiTheme="minorHAnsi" w:cstheme="minorHAnsi"/>
                <w:color w:val="000000"/>
                <w:lang w:val="el-GR" w:eastAsia="el-GR"/>
              </w:rPr>
            </w:pPr>
            <w:r w:rsidRPr="00AC7E45">
              <w:rPr>
                <w:rFonts w:asciiTheme="minorHAnsi" w:hAnsiTheme="minorHAnsi" w:cstheme="minorHAnsi"/>
                <w:color w:val="000000"/>
                <w:lang w:val="el-GR" w:eastAsia="el-GR"/>
              </w:rPr>
              <w:t>Γ.</w:t>
            </w:r>
            <w:r w:rsidRPr="00AC7E45">
              <w:rPr>
                <w:rFonts w:asciiTheme="minorHAnsi" w:hAnsiTheme="minorHAnsi" w:cstheme="minorHAnsi"/>
                <w:color w:val="000000"/>
                <w:lang w:val="el-GR" w:eastAsia="el-GR"/>
              </w:rPr>
              <w:tab/>
              <w:t xml:space="preserve">Υλοποίηση δράσεων Δικτύου </w:t>
            </w:r>
          </w:p>
          <w:p w:rsidR="00770008" w:rsidRPr="00AC7E45" w:rsidRDefault="00770008" w:rsidP="00AC7E45">
            <w:pPr>
              <w:rPr>
                <w:rFonts w:asciiTheme="minorHAnsi" w:hAnsiTheme="minorHAnsi" w:cstheme="minorHAnsi"/>
                <w:color w:val="000000"/>
                <w:lang w:val="el-GR" w:eastAsia="el-GR"/>
              </w:rPr>
            </w:pPr>
            <w:r w:rsidRPr="00AC7E45">
              <w:rPr>
                <w:rFonts w:asciiTheme="minorHAnsi" w:hAnsiTheme="minorHAnsi" w:cstheme="minorHAnsi"/>
                <w:color w:val="000000"/>
                <w:lang w:val="el-GR" w:eastAsia="el-GR"/>
              </w:rPr>
              <w:t>Ανάπτυξη brand και δημιουργία βάσης δεδομένων</w:t>
            </w:r>
          </w:p>
          <w:p w:rsidR="00770008" w:rsidRPr="00AC7E45" w:rsidRDefault="00770008" w:rsidP="00AC7E45">
            <w:pPr>
              <w:rPr>
                <w:rFonts w:asciiTheme="minorHAnsi" w:hAnsiTheme="minorHAnsi" w:cstheme="minorHAnsi"/>
                <w:color w:val="000000"/>
                <w:lang w:val="el-GR" w:eastAsia="el-GR"/>
              </w:rPr>
            </w:pPr>
            <w:r w:rsidRPr="00AC7E45">
              <w:rPr>
                <w:rFonts w:asciiTheme="minorHAnsi" w:hAnsiTheme="minorHAnsi" w:cstheme="minorHAnsi"/>
                <w:color w:val="000000"/>
                <w:lang w:val="el-GR" w:eastAsia="el-GR"/>
              </w:rPr>
              <w:t>Ηλεκτρονικές και διαδικτυακές υποδομές</w:t>
            </w:r>
          </w:p>
          <w:p w:rsidR="00770008" w:rsidRPr="00AC7E45" w:rsidRDefault="00770008" w:rsidP="00AC7E45">
            <w:pPr>
              <w:rPr>
                <w:rFonts w:asciiTheme="minorHAnsi" w:hAnsiTheme="minorHAnsi" w:cstheme="minorHAnsi"/>
                <w:color w:val="000000"/>
                <w:lang w:val="el-GR" w:eastAsia="el-GR"/>
              </w:rPr>
            </w:pPr>
            <w:r w:rsidRPr="00AC7E45">
              <w:rPr>
                <w:rFonts w:asciiTheme="minorHAnsi" w:hAnsiTheme="minorHAnsi" w:cstheme="minorHAnsi"/>
                <w:color w:val="000000"/>
                <w:lang w:val="el-GR" w:eastAsia="el-GR"/>
              </w:rPr>
              <w:t>Υλοποίηση marketing plan και οργάνωσης προβολής</w:t>
            </w:r>
          </w:p>
          <w:p w:rsidR="00770008" w:rsidRPr="00AC7E45" w:rsidRDefault="00770008" w:rsidP="00AC7E45">
            <w:pPr>
              <w:rPr>
                <w:rFonts w:asciiTheme="minorHAnsi" w:hAnsiTheme="minorHAnsi" w:cstheme="minorHAnsi"/>
                <w:color w:val="000000"/>
                <w:lang w:val="el-GR" w:eastAsia="el-GR"/>
              </w:rPr>
            </w:pPr>
            <w:r w:rsidRPr="00AC7E45">
              <w:rPr>
                <w:rFonts w:asciiTheme="minorHAnsi" w:hAnsiTheme="minorHAnsi" w:cstheme="minorHAnsi"/>
                <w:color w:val="000000"/>
                <w:lang w:val="el-GR" w:eastAsia="el-GR"/>
              </w:rPr>
              <w:t>Συμμετοχή σε εκθέσεις</w:t>
            </w:r>
          </w:p>
          <w:p w:rsidR="00770008" w:rsidRPr="00AC7E45" w:rsidRDefault="00770008" w:rsidP="00AC7E45">
            <w:pPr>
              <w:rPr>
                <w:rFonts w:asciiTheme="minorHAnsi" w:hAnsiTheme="minorHAnsi" w:cstheme="minorHAnsi"/>
                <w:color w:val="000000"/>
                <w:lang w:val="el-GR" w:eastAsia="el-GR"/>
              </w:rPr>
            </w:pPr>
            <w:r w:rsidRPr="00AC7E45">
              <w:rPr>
                <w:rFonts w:asciiTheme="minorHAnsi" w:hAnsiTheme="minorHAnsi" w:cstheme="minorHAnsi"/>
                <w:color w:val="000000"/>
                <w:lang w:val="el-GR" w:eastAsia="el-GR"/>
              </w:rPr>
              <w:t>Σύστημα προβολής Γ.Ε.Ε. σε τουριστικές πύλες εισόδου της χώρας</w:t>
            </w:r>
          </w:p>
          <w:p w:rsidR="00770008" w:rsidRPr="00AC7E45" w:rsidRDefault="00770008" w:rsidP="00AC7E45">
            <w:pPr>
              <w:rPr>
                <w:rFonts w:asciiTheme="minorHAnsi" w:hAnsiTheme="minorHAnsi" w:cstheme="minorHAnsi"/>
                <w:color w:val="000000"/>
                <w:lang w:val="el-GR" w:eastAsia="el-GR"/>
              </w:rPr>
            </w:pPr>
            <w:r w:rsidRPr="00AC7E45">
              <w:rPr>
                <w:rFonts w:asciiTheme="minorHAnsi" w:hAnsiTheme="minorHAnsi" w:cstheme="minorHAnsi"/>
                <w:color w:val="000000"/>
                <w:lang w:val="el-GR" w:eastAsia="el-GR"/>
              </w:rPr>
              <w:t>Ανάδειξη ελληνικού οίνου, οινοπνευματωδών και γαστρονομίας</w:t>
            </w:r>
          </w:p>
          <w:p w:rsidR="00770008" w:rsidRPr="00AC7E45" w:rsidRDefault="00770008" w:rsidP="00AC7E45">
            <w:pPr>
              <w:rPr>
                <w:rFonts w:asciiTheme="minorHAnsi" w:hAnsiTheme="minorHAnsi" w:cstheme="minorHAnsi"/>
                <w:color w:val="000000"/>
                <w:lang w:val="el-GR" w:eastAsia="el-GR"/>
              </w:rPr>
            </w:pPr>
            <w:r w:rsidRPr="00AC7E45">
              <w:rPr>
                <w:rFonts w:asciiTheme="minorHAnsi" w:hAnsiTheme="minorHAnsi" w:cstheme="minorHAnsi"/>
                <w:color w:val="000000"/>
                <w:lang w:val="el-GR" w:eastAsia="el-GR"/>
              </w:rPr>
              <w:t>Ανάδειξη του πολιτισμού της ελιάς και του ελαιολάδου</w:t>
            </w:r>
          </w:p>
          <w:p w:rsidR="00770008" w:rsidRPr="00AC7E45" w:rsidRDefault="00770008" w:rsidP="00AC7E45">
            <w:pPr>
              <w:rPr>
                <w:rFonts w:asciiTheme="minorHAnsi" w:hAnsiTheme="minorHAnsi" w:cstheme="minorHAnsi"/>
                <w:color w:val="000000"/>
                <w:lang w:val="el-GR" w:eastAsia="el-GR"/>
              </w:rPr>
            </w:pPr>
            <w:r w:rsidRPr="00AC7E45">
              <w:rPr>
                <w:rFonts w:asciiTheme="minorHAnsi" w:hAnsiTheme="minorHAnsi" w:cstheme="minorHAnsi"/>
                <w:color w:val="000000"/>
                <w:lang w:val="el-GR" w:eastAsia="el-GR"/>
              </w:rPr>
              <w:t xml:space="preserve">Εργασίες διασύνδεσης της γνώσης με την παραγωγή </w:t>
            </w:r>
          </w:p>
          <w:p w:rsidR="00770008" w:rsidRDefault="00770008" w:rsidP="00AC7E45">
            <w:pPr>
              <w:rPr>
                <w:rFonts w:asciiTheme="minorHAnsi" w:hAnsiTheme="minorHAnsi" w:cstheme="minorHAnsi"/>
                <w:color w:val="000000"/>
                <w:lang w:val="el-GR" w:eastAsia="el-GR"/>
              </w:rPr>
            </w:pPr>
            <w:r w:rsidRPr="00AC7E45">
              <w:rPr>
                <w:rFonts w:asciiTheme="minorHAnsi" w:hAnsiTheme="minorHAnsi" w:cstheme="minorHAnsi"/>
                <w:color w:val="000000"/>
                <w:lang w:val="el-GR" w:eastAsia="el-GR"/>
              </w:rPr>
              <w:t xml:space="preserve">Σχεδιασμός εκπαιδευτικών δράσεων </w:t>
            </w:r>
          </w:p>
          <w:p w:rsidR="00AC7E45" w:rsidRPr="00AC7E45" w:rsidRDefault="00AC7E45" w:rsidP="00AC7E45">
            <w:pPr>
              <w:rPr>
                <w:rFonts w:asciiTheme="minorHAnsi" w:hAnsiTheme="minorHAnsi" w:cstheme="minorHAnsi"/>
                <w:color w:val="000000"/>
                <w:lang w:val="el-GR" w:eastAsia="el-GR"/>
              </w:rPr>
            </w:pPr>
          </w:p>
          <w:p w:rsidR="00770008" w:rsidRDefault="00770008" w:rsidP="00AC7E45">
            <w:pPr>
              <w:rPr>
                <w:rFonts w:asciiTheme="minorHAnsi" w:hAnsiTheme="minorHAnsi" w:cstheme="minorHAnsi"/>
                <w:lang w:val="el-GR" w:eastAsia="el-GR"/>
              </w:rPr>
            </w:pPr>
            <w:r w:rsidRPr="00AC7E45">
              <w:rPr>
                <w:rFonts w:asciiTheme="minorHAnsi" w:hAnsiTheme="minorHAnsi" w:cstheme="minorHAnsi"/>
                <w:lang w:val="el-GR" w:eastAsia="el-GR"/>
              </w:rPr>
              <w:t xml:space="preserve">3. Η ΟΤΔ θα διαθέσει 25.000 ευρώ και το προσωπικό της, συνεπικουρούμενο από εξειδικευμένους </w:t>
            </w:r>
            <w:r w:rsidRPr="00AC7E45">
              <w:rPr>
                <w:rFonts w:asciiTheme="minorHAnsi" w:hAnsiTheme="minorHAnsi" w:cstheme="minorHAnsi"/>
                <w:lang w:val="el-GR" w:eastAsia="el-GR"/>
              </w:rPr>
              <w:lastRenderedPageBreak/>
              <w:t>εξωτερικούς συμβούλους.</w:t>
            </w:r>
            <w:bookmarkStart w:id="45" w:name="_Toc459812809"/>
          </w:p>
          <w:p w:rsidR="00AC7E45" w:rsidRPr="00AC7E45" w:rsidRDefault="00AC7E45" w:rsidP="00AC7E45">
            <w:pPr>
              <w:rPr>
                <w:rFonts w:asciiTheme="minorHAnsi" w:hAnsiTheme="minorHAnsi" w:cstheme="minorHAnsi"/>
                <w:color w:val="000000" w:themeColor="text1"/>
                <w:lang w:val="el-GR" w:eastAsia="el-GR"/>
              </w:rPr>
            </w:pPr>
          </w:p>
          <w:p w:rsidR="00770008" w:rsidRPr="00AC7E45" w:rsidRDefault="00770008" w:rsidP="00AC7E45">
            <w:pPr>
              <w:rPr>
                <w:rFonts w:asciiTheme="minorHAnsi" w:eastAsiaTheme="majorEastAsia" w:hAnsiTheme="minorHAnsi" w:cstheme="minorHAnsi"/>
                <w:lang w:val="el-GR"/>
              </w:rPr>
            </w:pPr>
            <w:r w:rsidRPr="00AC7E45">
              <w:rPr>
                <w:rFonts w:asciiTheme="minorHAnsi" w:eastAsiaTheme="majorEastAsia" w:hAnsiTheme="minorHAnsi" w:cstheme="minorHAnsi"/>
                <w:lang w:val="el-GR"/>
              </w:rPr>
              <w:t>4. Προσδοκώμενα αποτελέσματα</w:t>
            </w:r>
            <w:bookmarkEnd w:id="45"/>
            <w:r w:rsidRPr="00AC7E45">
              <w:rPr>
                <w:rFonts w:asciiTheme="minorHAnsi" w:eastAsiaTheme="majorEastAsia" w:hAnsiTheme="minorHAnsi" w:cstheme="minorHAnsi"/>
                <w:lang w:val="el-GR"/>
              </w:rPr>
              <w:t xml:space="preserve"> από τη συνεργασία για την περιοχή </w:t>
            </w:r>
          </w:p>
          <w:p w:rsidR="00770008" w:rsidRPr="00AC7E45" w:rsidRDefault="00770008" w:rsidP="00AC7E45">
            <w:pPr>
              <w:rPr>
                <w:rFonts w:asciiTheme="minorHAnsi" w:hAnsiTheme="minorHAnsi" w:cstheme="minorHAnsi"/>
                <w:lang w:val="el-GR" w:eastAsia="el-GR"/>
              </w:rPr>
            </w:pPr>
            <w:r w:rsidRPr="00AC7E45">
              <w:rPr>
                <w:rFonts w:asciiTheme="minorHAnsi" w:hAnsiTheme="minorHAnsi" w:cstheme="minorHAnsi"/>
                <w:lang w:val="el-GR" w:eastAsia="el-GR"/>
              </w:rPr>
              <w:t xml:space="preserve">Ενίσχυση του πρωτογενούς τομέα της οικονομίας, τόνωση της εξωστρέφειας των τοπικών προϊόντων και ενθάρρυνση της τοπικής επιχειρηματικότητας δημιουργώντας παράλληλα «ταυτότητα - branding» για το γευστικό ιδίωμα της περιοχής. </w:t>
            </w:r>
          </w:p>
          <w:p w:rsidR="00770008" w:rsidRPr="00AC7E45" w:rsidRDefault="00770008" w:rsidP="00AC7E45">
            <w:pPr>
              <w:rPr>
                <w:rFonts w:asciiTheme="minorHAnsi" w:hAnsiTheme="minorHAnsi" w:cstheme="minorHAnsi"/>
                <w:kern w:val="28"/>
                <w:lang w:val="el-GR" w:eastAsia="el-GR"/>
              </w:rPr>
            </w:pPr>
            <w:r w:rsidRPr="00AC7E45">
              <w:rPr>
                <w:rFonts w:asciiTheme="minorHAnsi" w:hAnsiTheme="minorHAnsi" w:cstheme="minorHAnsi"/>
                <w:kern w:val="28"/>
                <w:lang w:val="el-GR" w:eastAsia="el-GR"/>
              </w:rPr>
              <w:t>Ευαισθητοποίηση του πληθυσμού για την ανάδειξη της τοπικής κουζίνας και της πολιτιστικής ταυτότητας.</w:t>
            </w:r>
          </w:p>
          <w:p w:rsidR="00770008" w:rsidRPr="00AC7E45" w:rsidRDefault="00770008" w:rsidP="00AC7E45">
            <w:pPr>
              <w:rPr>
                <w:rFonts w:asciiTheme="minorHAnsi" w:hAnsiTheme="minorHAnsi" w:cstheme="minorHAnsi"/>
                <w:lang w:val="el-GR" w:eastAsia="el-GR"/>
              </w:rPr>
            </w:pPr>
            <w:r w:rsidRPr="00AC7E45">
              <w:rPr>
                <w:rFonts w:asciiTheme="minorHAnsi" w:hAnsiTheme="minorHAnsi" w:cstheme="minorHAnsi"/>
                <w:lang w:val="el-GR" w:eastAsia="el-GR"/>
              </w:rPr>
              <w:t>Αύξηση της τουριστικής κίνησης και της επιμήκυνσης της τουριστικής περιόδου μέσω προώθησης εναλλακτικών μορφών τουρισμού, όπως ο γαστρονομικός τουρισμός.</w:t>
            </w:r>
          </w:p>
          <w:p w:rsidR="00770008" w:rsidRPr="00C15EA4" w:rsidRDefault="00770008" w:rsidP="00AC7E45">
            <w:pPr>
              <w:rPr>
                <w:lang w:val="el-GR" w:eastAsia="el-GR"/>
              </w:rPr>
            </w:pPr>
            <w:r w:rsidRPr="00AC7E45">
              <w:rPr>
                <w:rFonts w:asciiTheme="minorHAnsi" w:hAnsiTheme="minorHAnsi" w:cstheme="minorHAnsi"/>
                <w:lang w:val="el-GR" w:eastAsia="el-GR"/>
              </w:rPr>
              <w:t>Αναβάθμιση του πολιτιστικού επιπέδου των κατοίκων, βελτίωση της ποιότητας ζωής τους, συμβολή στην αντιμετώπιση της ανεργίας και της φτώχειας.</w:t>
            </w:r>
            <w:r w:rsidRPr="00C15EA4">
              <w:rPr>
                <w:lang w:val="el-GR" w:eastAsia="el-GR"/>
              </w:rPr>
              <w:t xml:space="preserve"> </w:t>
            </w:r>
          </w:p>
        </w:tc>
      </w:tr>
      <w:tr w:rsidR="00770008" w:rsidRPr="00C15EA4" w:rsidTr="00FD7E71">
        <w:trPr>
          <w:trHeight w:val="421"/>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70008" w:rsidRPr="00C15EA4" w:rsidRDefault="00770008" w:rsidP="00FD7E71">
            <w:pPr>
              <w:tabs>
                <w:tab w:val="left" w:pos="1560"/>
              </w:tabs>
              <w:rPr>
                <w:rFonts w:ascii="Calibri" w:hAnsi="Calibri" w:cs="Arial"/>
                <w:b/>
                <w:color w:val="000000" w:themeColor="text1"/>
                <w:szCs w:val="22"/>
                <w:lang w:val="el-GR" w:eastAsia="el-GR"/>
              </w:rPr>
            </w:pPr>
            <w:r w:rsidRPr="00C15EA4">
              <w:rPr>
                <w:rFonts w:ascii="Calibri" w:hAnsi="Calibri" w:cs="Arial"/>
                <w:b/>
                <w:szCs w:val="22"/>
                <w:lang w:val="el-GR" w:eastAsia="el-GR"/>
              </w:rPr>
              <w:lastRenderedPageBreak/>
              <w:t>Θεματική Κατεύθυνση που εξυπηρετείται:</w:t>
            </w:r>
          </w:p>
        </w:tc>
      </w:tr>
      <w:tr w:rsidR="00770008" w:rsidRPr="00EB2B36" w:rsidTr="0034276F">
        <w:trPr>
          <w:trHeight w:val="42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70008" w:rsidRPr="00C15EA4" w:rsidRDefault="00770008" w:rsidP="00FD7E71">
            <w:pPr>
              <w:tabs>
                <w:tab w:val="left" w:pos="1560"/>
              </w:tabs>
              <w:rPr>
                <w:rFonts w:ascii="Calibri" w:hAnsi="Calibri" w:cs="Arial"/>
                <w:b/>
                <w:szCs w:val="22"/>
                <w:lang w:val="el-GR" w:eastAsia="el-GR"/>
              </w:rPr>
            </w:pPr>
            <w:r w:rsidRPr="009B7664">
              <w:rPr>
                <w:rFonts w:ascii="Calibri" w:hAnsi="Calibri" w:cs="Calibri"/>
                <w:szCs w:val="22"/>
                <w:lang w:val="el-GR" w:eastAsia="el-GR"/>
              </w:rPr>
              <w:t>1η: Βελτίωση της ανταγωνιστικότητας της αλυσίδας αξίας του αγρο-διατροφικού τομέα</w:t>
            </w:r>
          </w:p>
        </w:tc>
      </w:tr>
      <w:tr w:rsidR="00770008" w:rsidRPr="00C15EA4" w:rsidTr="00FD7E71">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70008" w:rsidRPr="00C15EA4" w:rsidRDefault="00770008" w:rsidP="00FD7E71">
            <w:pPr>
              <w:jc w:val="center"/>
              <w:rPr>
                <w:rFonts w:ascii="Calibri" w:hAnsi="Calibri" w:cs="Arial"/>
                <w:b/>
                <w:szCs w:val="22"/>
                <w:lang w:val="el-GR" w:eastAsia="el-GR"/>
              </w:rPr>
            </w:pPr>
            <w:r w:rsidRPr="00C15EA4">
              <w:rPr>
                <w:rFonts w:ascii="Calibri" w:hAnsi="Calibri" w:cs="Arial"/>
                <w:b/>
                <w:szCs w:val="22"/>
                <w:lang w:val="el-GR" w:eastAsia="el-GR"/>
              </w:rPr>
              <w:t>Χρηματοδοτικά στοιχεία</w:t>
            </w:r>
          </w:p>
        </w:tc>
      </w:tr>
      <w:tr w:rsidR="00770008" w:rsidRPr="00C15EA4" w:rsidTr="0034276F">
        <w:trPr>
          <w:trHeight w:val="259"/>
        </w:trPr>
        <w:tc>
          <w:tcPr>
            <w:tcW w:w="1308" w:type="pct"/>
            <w:gridSpan w:val="3"/>
            <w:tcBorders>
              <w:top w:val="nil"/>
              <w:left w:val="single" w:sz="4" w:space="0" w:color="auto"/>
              <w:bottom w:val="single" w:sz="4" w:space="0" w:color="auto"/>
              <w:right w:val="single" w:sz="4" w:space="0" w:color="auto"/>
            </w:tcBorders>
            <w:shd w:val="clear" w:color="auto" w:fill="auto"/>
            <w:noWrap/>
            <w:vAlign w:val="bottom"/>
          </w:tcPr>
          <w:p w:rsidR="00770008" w:rsidRPr="00C15EA4" w:rsidRDefault="00770008" w:rsidP="00FD7E71">
            <w:pPr>
              <w:jc w:val="left"/>
              <w:rPr>
                <w:rFonts w:ascii="Calibri" w:hAnsi="Calibri" w:cs="Arial"/>
                <w:b/>
                <w:szCs w:val="22"/>
                <w:lang w:val="el-GR" w:eastAsia="el-GR"/>
              </w:rPr>
            </w:pPr>
            <w:r w:rsidRPr="00C15EA4">
              <w:rPr>
                <w:rFonts w:ascii="Calibri" w:hAnsi="Calibri" w:cs="Arial"/>
                <w:b/>
                <w:szCs w:val="22"/>
                <w:lang w:val="el-GR" w:eastAsia="el-GR"/>
              </w:rPr>
              <w:t> </w:t>
            </w:r>
          </w:p>
        </w:tc>
        <w:tc>
          <w:tcPr>
            <w:tcW w:w="1156" w:type="pct"/>
            <w:tcBorders>
              <w:top w:val="nil"/>
              <w:left w:val="nil"/>
              <w:bottom w:val="single" w:sz="4" w:space="0" w:color="auto"/>
              <w:right w:val="single" w:sz="4" w:space="0" w:color="auto"/>
            </w:tcBorders>
            <w:shd w:val="clear" w:color="auto" w:fill="auto"/>
            <w:noWrap/>
            <w:vAlign w:val="center"/>
          </w:tcPr>
          <w:p w:rsidR="00770008" w:rsidRPr="00C15EA4" w:rsidRDefault="00770008" w:rsidP="00FD7E71">
            <w:pPr>
              <w:jc w:val="center"/>
              <w:rPr>
                <w:rFonts w:ascii="Calibri" w:hAnsi="Calibri" w:cs="Arial"/>
                <w:b/>
                <w:szCs w:val="22"/>
                <w:lang w:val="el-GR" w:eastAsia="el-GR"/>
              </w:rPr>
            </w:pPr>
            <w:r w:rsidRPr="00C15EA4">
              <w:rPr>
                <w:rFonts w:ascii="Calibri" w:hAnsi="Calibri" w:cs="Arial"/>
                <w:b/>
                <w:szCs w:val="22"/>
                <w:lang w:val="el-GR" w:eastAsia="el-GR"/>
              </w:rPr>
              <w:t>Ποσό (€)</w:t>
            </w:r>
          </w:p>
        </w:tc>
        <w:tc>
          <w:tcPr>
            <w:tcW w:w="1059" w:type="pct"/>
            <w:tcBorders>
              <w:top w:val="nil"/>
              <w:left w:val="nil"/>
              <w:bottom w:val="single" w:sz="4" w:space="0" w:color="auto"/>
              <w:right w:val="single" w:sz="4" w:space="0" w:color="auto"/>
            </w:tcBorders>
            <w:shd w:val="clear" w:color="auto" w:fill="auto"/>
            <w:vAlign w:val="center"/>
          </w:tcPr>
          <w:p w:rsidR="00770008" w:rsidRPr="00C15EA4" w:rsidRDefault="00770008" w:rsidP="00FD7E71">
            <w:pPr>
              <w:jc w:val="center"/>
              <w:rPr>
                <w:rFonts w:ascii="Calibri" w:hAnsi="Calibri" w:cs="Arial"/>
                <w:b/>
                <w:szCs w:val="22"/>
                <w:lang w:val="el-GR" w:eastAsia="el-GR"/>
              </w:rPr>
            </w:pPr>
            <w:r w:rsidRPr="00C15EA4">
              <w:rPr>
                <w:rFonts w:ascii="Calibri" w:hAnsi="Calibri" w:cs="Arial"/>
                <w:b/>
                <w:szCs w:val="22"/>
                <w:lang w:val="el-GR" w:eastAsia="el-GR"/>
              </w:rPr>
              <w:t>Ποσοστό (%) σε επίπεδο υπό - μέτρου</w:t>
            </w:r>
          </w:p>
        </w:tc>
        <w:tc>
          <w:tcPr>
            <w:tcW w:w="1477" w:type="pct"/>
            <w:tcBorders>
              <w:top w:val="nil"/>
              <w:left w:val="nil"/>
              <w:bottom w:val="single" w:sz="4" w:space="0" w:color="auto"/>
              <w:right w:val="single" w:sz="4" w:space="0" w:color="auto"/>
            </w:tcBorders>
            <w:shd w:val="clear" w:color="auto" w:fill="auto"/>
            <w:vAlign w:val="center"/>
          </w:tcPr>
          <w:p w:rsidR="00770008" w:rsidRPr="00C15EA4" w:rsidRDefault="00770008" w:rsidP="00FD7E71">
            <w:pPr>
              <w:jc w:val="center"/>
              <w:rPr>
                <w:rFonts w:ascii="Calibri" w:hAnsi="Calibri" w:cs="Arial"/>
                <w:b/>
                <w:szCs w:val="22"/>
                <w:lang w:val="el-GR" w:eastAsia="el-GR"/>
              </w:rPr>
            </w:pPr>
            <w:r w:rsidRPr="00C15EA4">
              <w:rPr>
                <w:rFonts w:ascii="Calibri" w:hAnsi="Calibri" w:cs="Arial"/>
                <w:b/>
                <w:szCs w:val="22"/>
                <w:lang w:val="el-GR" w:eastAsia="el-GR"/>
              </w:rPr>
              <w:t>Ποσοστό (%) σε επίπεδο μέτρου</w:t>
            </w:r>
          </w:p>
        </w:tc>
      </w:tr>
      <w:tr w:rsidR="00770008" w:rsidRPr="00C15EA4" w:rsidTr="00FD7E71">
        <w:trPr>
          <w:trHeight w:val="255"/>
        </w:trPr>
        <w:tc>
          <w:tcPr>
            <w:tcW w:w="1308" w:type="pct"/>
            <w:gridSpan w:val="3"/>
            <w:tcBorders>
              <w:top w:val="nil"/>
              <w:left w:val="single" w:sz="4" w:space="0" w:color="auto"/>
              <w:bottom w:val="single" w:sz="4" w:space="0" w:color="auto"/>
              <w:right w:val="single" w:sz="4" w:space="0" w:color="auto"/>
            </w:tcBorders>
            <w:shd w:val="clear" w:color="auto" w:fill="auto"/>
            <w:noWrap/>
            <w:vAlign w:val="center"/>
          </w:tcPr>
          <w:p w:rsidR="00770008" w:rsidRPr="00C15EA4" w:rsidRDefault="00770008" w:rsidP="00FD7E71">
            <w:pPr>
              <w:jc w:val="left"/>
              <w:rPr>
                <w:rFonts w:ascii="Calibri" w:hAnsi="Calibri" w:cs="Arial"/>
                <w:szCs w:val="22"/>
                <w:lang w:val="el-GR" w:eastAsia="el-GR"/>
              </w:rPr>
            </w:pPr>
            <w:r w:rsidRPr="00C15EA4">
              <w:rPr>
                <w:rFonts w:ascii="Calibri" w:hAnsi="Calibri" w:cs="Arial"/>
                <w:szCs w:val="22"/>
                <w:lang w:val="el-GR" w:eastAsia="el-GR"/>
              </w:rPr>
              <w:t>Συνολικός Προϋπολογισμός</w:t>
            </w:r>
          </w:p>
        </w:tc>
        <w:tc>
          <w:tcPr>
            <w:tcW w:w="1156" w:type="pct"/>
            <w:tcBorders>
              <w:top w:val="nil"/>
              <w:left w:val="nil"/>
              <w:bottom w:val="single" w:sz="4" w:space="0" w:color="auto"/>
              <w:right w:val="single" w:sz="4" w:space="0" w:color="auto"/>
            </w:tcBorders>
            <w:shd w:val="clear" w:color="auto" w:fill="auto"/>
            <w:noWrap/>
            <w:vAlign w:val="center"/>
          </w:tcPr>
          <w:p w:rsidR="00770008" w:rsidRPr="00C15EA4" w:rsidRDefault="00770008" w:rsidP="00FD7E71">
            <w:pPr>
              <w:jc w:val="center"/>
              <w:rPr>
                <w:rFonts w:ascii="Calibri" w:hAnsi="Calibri" w:cs="Arial"/>
                <w:bCs/>
                <w:szCs w:val="22"/>
                <w:lang w:val="el-GR" w:eastAsia="el-GR"/>
              </w:rPr>
            </w:pPr>
            <w:r w:rsidRPr="00B41449">
              <w:rPr>
                <w:rFonts w:ascii="Calibri" w:hAnsi="Calibri" w:cs="Arial"/>
                <w:szCs w:val="22"/>
                <w:lang w:val="el-GR" w:eastAsia="el-GR"/>
              </w:rPr>
              <w:t>25.000</w:t>
            </w:r>
          </w:p>
        </w:tc>
        <w:tc>
          <w:tcPr>
            <w:tcW w:w="1059" w:type="pct"/>
            <w:tcBorders>
              <w:top w:val="nil"/>
              <w:left w:val="nil"/>
              <w:bottom w:val="single" w:sz="4" w:space="0" w:color="auto"/>
              <w:right w:val="single" w:sz="4" w:space="0" w:color="auto"/>
            </w:tcBorders>
            <w:shd w:val="clear" w:color="auto" w:fill="auto"/>
            <w:noWrap/>
            <w:vAlign w:val="center"/>
          </w:tcPr>
          <w:p w:rsidR="00770008" w:rsidRPr="00C15EA4" w:rsidRDefault="00770008" w:rsidP="00FD7E71">
            <w:pPr>
              <w:jc w:val="center"/>
              <w:rPr>
                <w:rFonts w:ascii="Calibri" w:hAnsi="Calibri" w:cs="Arial"/>
                <w:szCs w:val="22"/>
                <w:lang w:val="el-GR" w:eastAsia="el-GR"/>
              </w:rPr>
            </w:pPr>
            <w:r w:rsidRPr="00B41449">
              <w:rPr>
                <w:rFonts w:ascii="Calibri" w:hAnsi="Calibri" w:cs="Arial"/>
                <w:szCs w:val="22"/>
                <w:lang w:val="el-GR" w:eastAsia="el-GR"/>
              </w:rPr>
              <w:t>12,50%</w:t>
            </w:r>
          </w:p>
        </w:tc>
        <w:tc>
          <w:tcPr>
            <w:tcW w:w="1477" w:type="pct"/>
            <w:tcBorders>
              <w:top w:val="nil"/>
              <w:left w:val="nil"/>
              <w:bottom w:val="single" w:sz="4" w:space="0" w:color="auto"/>
              <w:right w:val="single" w:sz="4" w:space="0" w:color="auto"/>
            </w:tcBorders>
            <w:shd w:val="clear" w:color="auto" w:fill="auto"/>
            <w:noWrap/>
            <w:vAlign w:val="center"/>
          </w:tcPr>
          <w:p w:rsidR="00770008" w:rsidRPr="00C15EA4" w:rsidRDefault="00770008" w:rsidP="00FD7E71">
            <w:pPr>
              <w:jc w:val="center"/>
              <w:rPr>
                <w:rFonts w:ascii="Calibri" w:hAnsi="Calibri" w:cs="Arial"/>
                <w:szCs w:val="22"/>
                <w:lang w:val="el-GR" w:eastAsia="el-GR"/>
              </w:rPr>
            </w:pPr>
            <w:r w:rsidRPr="00B41449">
              <w:rPr>
                <w:rFonts w:ascii="Calibri" w:hAnsi="Calibri" w:cs="Arial"/>
                <w:szCs w:val="22"/>
                <w:lang w:val="el-GR" w:eastAsia="el-GR"/>
              </w:rPr>
              <w:t>0,23%</w:t>
            </w:r>
          </w:p>
        </w:tc>
      </w:tr>
      <w:tr w:rsidR="00770008" w:rsidRPr="00C15EA4" w:rsidTr="00FD7E71">
        <w:trPr>
          <w:trHeight w:val="255"/>
        </w:trPr>
        <w:tc>
          <w:tcPr>
            <w:tcW w:w="1308" w:type="pct"/>
            <w:gridSpan w:val="3"/>
            <w:tcBorders>
              <w:top w:val="nil"/>
              <w:left w:val="single" w:sz="4" w:space="0" w:color="auto"/>
              <w:bottom w:val="single" w:sz="4" w:space="0" w:color="auto"/>
              <w:right w:val="single" w:sz="4" w:space="0" w:color="auto"/>
            </w:tcBorders>
            <w:shd w:val="clear" w:color="auto" w:fill="auto"/>
            <w:noWrap/>
            <w:vAlign w:val="center"/>
          </w:tcPr>
          <w:p w:rsidR="00770008" w:rsidRPr="00C15EA4" w:rsidRDefault="00770008" w:rsidP="00FD7E71">
            <w:pPr>
              <w:jc w:val="left"/>
              <w:rPr>
                <w:rFonts w:ascii="Calibri" w:hAnsi="Calibri" w:cs="Arial"/>
                <w:szCs w:val="22"/>
                <w:lang w:val="el-GR" w:eastAsia="el-GR"/>
              </w:rPr>
            </w:pPr>
            <w:r w:rsidRPr="00C15EA4">
              <w:rPr>
                <w:rFonts w:ascii="Calibri" w:hAnsi="Calibri" w:cs="Arial"/>
                <w:szCs w:val="22"/>
                <w:lang w:val="el-GR" w:eastAsia="el-GR"/>
              </w:rPr>
              <w:t>Δημόσια Δαπάνη</w:t>
            </w:r>
          </w:p>
        </w:tc>
        <w:tc>
          <w:tcPr>
            <w:tcW w:w="1156" w:type="pct"/>
            <w:tcBorders>
              <w:top w:val="nil"/>
              <w:left w:val="nil"/>
              <w:bottom w:val="single" w:sz="4" w:space="0" w:color="auto"/>
              <w:right w:val="single" w:sz="4" w:space="0" w:color="auto"/>
            </w:tcBorders>
            <w:shd w:val="clear" w:color="auto" w:fill="auto"/>
            <w:noWrap/>
            <w:vAlign w:val="center"/>
          </w:tcPr>
          <w:p w:rsidR="00770008" w:rsidRPr="00C15EA4" w:rsidRDefault="00770008" w:rsidP="00FD7E71">
            <w:pPr>
              <w:jc w:val="center"/>
              <w:rPr>
                <w:rFonts w:ascii="Calibri" w:hAnsi="Calibri" w:cs="Arial"/>
                <w:bCs/>
                <w:szCs w:val="22"/>
                <w:lang w:val="el-GR" w:eastAsia="el-GR"/>
              </w:rPr>
            </w:pPr>
            <w:r w:rsidRPr="00B41449">
              <w:rPr>
                <w:rFonts w:ascii="Calibri" w:hAnsi="Calibri" w:cs="Arial"/>
                <w:bCs/>
                <w:szCs w:val="22"/>
                <w:lang w:val="el-GR" w:eastAsia="el-GR"/>
              </w:rPr>
              <w:t>25.000</w:t>
            </w:r>
            <w:r w:rsidRPr="00B41449">
              <w:rPr>
                <w:rFonts w:ascii="Calibri" w:hAnsi="Calibri" w:cs="Arial"/>
                <w:bCs/>
                <w:szCs w:val="22"/>
                <w:lang w:val="el-GR" w:eastAsia="el-GR"/>
              </w:rPr>
              <w:tab/>
            </w:r>
          </w:p>
        </w:tc>
        <w:tc>
          <w:tcPr>
            <w:tcW w:w="1059" w:type="pct"/>
            <w:tcBorders>
              <w:top w:val="nil"/>
              <w:left w:val="nil"/>
              <w:bottom w:val="single" w:sz="4" w:space="0" w:color="auto"/>
              <w:right w:val="single" w:sz="4" w:space="0" w:color="auto"/>
            </w:tcBorders>
            <w:shd w:val="clear" w:color="auto" w:fill="auto"/>
            <w:noWrap/>
            <w:vAlign w:val="center"/>
          </w:tcPr>
          <w:p w:rsidR="00770008" w:rsidRPr="00C15EA4" w:rsidRDefault="00770008" w:rsidP="00FD7E71">
            <w:pPr>
              <w:jc w:val="center"/>
              <w:rPr>
                <w:rFonts w:ascii="Calibri" w:hAnsi="Calibri" w:cs="Arial"/>
                <w:szCs w:val="22"/>
                <w:lang w:val="el-GR" w:eastAsia="el-GR"/>
              </w:rPr>
            </w:pPr>
            <w:r w:rsidRPr="00B41449">
              <w:rPr>
                <w:rFonts w:ascii="Calibri" w:hAnsi="Calibri" w:cs="Arial"/>
                <w:bCs/>
                <w:szCs w:val="22"/>
                <w:lang w:val="el-GR" w:eastAsia="el-GR"/>
              </w:rPr>
              <w:t>12,50%</w:t>
            </w:r>
          </w:p>
        </w:tc>
        <w:tc>
          <w:tcPr>
            <w:tcW w:w="1477" w:type="pct"/>
            <w:tcBorders>
              <w:top w:val="nil"/>
              <w:left w:val="nil"/>
              <w:bottom w:val="single" w:sz="4" w:space="0" w:color="auto"/>
              <w:right w:val="single" w:sz="4" w:space="0" w:color="auto"/>
            </w:tcBorders>
            <w:shd w:val="clear" w:color="auto" w:fill="auto"/>
            <w:noWrap/>
            <w:vAlign w:val="center"/>
          </w:tcPr>
          <w:p w:rsidR="00770008" w:rsidRPr="00C15EA4" w:rsidRDefault="00770008" w:rsidP="00FD7E71">
            <w:pPr>
              <w:jc w:val="center"/>
              <w:rPr>
                <w:rFonts w:ascii="Calibri" w:hAnsi="Calibri" w:cs="Arial"/>
                <w:szCs w:val="22"/>
                <w:lang w:val="el-GR" w:eastAsia="el-GR"/>
              </w:rPr>
            </w:pPr>
            <w:r w:rsidRPr="00B41449">
              <w:rPr>
                <w:rFonts w:ascii="Calibri" w:hAnsi="Calibri" w:cs="Arial"/>
                <w:color w:val="000000" w:themeColor="text1"/>
                <w:szCs w:val="22"/>
                <w:lang w:val="el-GR" w:eastAsia="el-GR"/>
              </w:rPr>
              <w:t>0,31%</w:t>
            </w:r>
          </w:p>
        </w:tc>
      </w:tr>
      <w:tr w:rsidR="00770008" w:rsidRPr="00C15EA4" w:rsidTr="00FD7E71">
        <w:trPr>
          <w:trHeight w:val="255"/>
        </w:trPr>
        <w:tc>
          <w:tcPr>
            <w:tcW w:w="1308" w:type="pct"/>
            <w:gridSpan w:val="3"/>
            <w:tcBorders>
              <w:top w:val="nil"/>
              <w:left w:val="single" w:sz="4" w:space="0" w:color="auto"/>
              <w:bottom w:val="single" w:sz="4" w:space="0" w:color="auto"/>
              <w:right w:val="single" w:sz="4" w:space="0" w:color="auto"/>
            </w:tcBorders>
            <w:shd w:val="clear" w:color="auto" w:fill="auto"/>
            <w:noWrap/>
            <w:vAlign w:val="center"/>
          </w:tcPr>
          <w:p w:rsidR="00770008" w:rsidRPr="00C15EA4" w:rsidRDefault="00770008" w:rsidP="00FD7E71">
            <w:pPr>
              <w:jc w:val="left"/>
              <w:rPr>
                <w:rFonts w:ascii="Calibri" w:hAnsi="Calibri" w:cs="Arial"/>
                <w:szCs w:val="22"/>
                <w:lang w:val="el-GR" w:eastAsia="el-GR"/>
              </w:rPr>
            </w:pPr>
            <w:r w:rsidRPr="00C15EA4">
              <w:rPr>
                <w:rFonts w:ascii="Calibri" w:hAnsi="Calibri" w:cs="Arial"/>
                <w:szCs w:val="22"/>
                <w:lang w:val="el-GR" w:eastAsia="el-GR"/>
              </w:rPr>
              <w:t>Ιδιωτική Συμμετοχή</w:t>
            </w:r>
          </w:p>
        </w:tc>
        <w:tc>
          <w:tcPr>
            <w:tcW w:w="1156" w:type="pct"/>
            <w:tcBorders>
              <w:top w:val="nil"/>
              <w:left w:val="nil"/>
              <w:bottom w:val="single" w:sz="4" w:space="0" w:color="auto"/>
              <w:right w:val="single" w:sz="4" w:space="0" w:color="auto"/>
            </w:tcBorders>
            <w:shd w:val="clear" w:color="auto" w:fill="auto"/>
            <w:noWrap/>
            <w:vAlign w:val="center"/>
          </w:tcPr>
          <w:p w:rsidR="00770008" w:rsidRPr="00C15EA4" w:rsidRDefault="00770008" w:rsidP="00FD7E71">
            <w:pPr>
              <w:jc w:val="center"/>
              <w:rPr>
                <w:rFonts w:ascii="Calibri" w:hAnsi="Calibri" w:cs="Arial"/>
                <w:bCs/>
                <w:szCs w:val="22"/>
                <w:lang w:val="en-US" w:eastAsia="el-GR"/>
              </w:rPr>
            </w:pPr>
            <w:r w:rsidRPr="00C15EA4">
              <w:rPr>
                <w:rFonts w:ascii="Calibri" w:hAnsi="Calibri" w:cs="Arial"/>
                <w:bCs/>
                <w:szCs w:val="22"/>
                <w:lang w:val="en-US" w:eastAsia="el-GR"/>
              </w:rPr>
              <w:t>0</w:t>
            </w:r>
          </w:p>
        </w:tc>
        <w:tc>
          <w:tcPr>
            <w:tcW w:w="1059" w:type="pct"/>
            <w:tcBorders>
              <w:top w:val="nil"/>
              <w:left w:val="nil"/>
              <w:bottom w:val="single" w:sz="4" w:space="0" w:color="auto"/>
              <w:right w:val="single" w:sz="4" w:space="0" w:color="auto"/>
            </w:tcBorders>
            <w:shd w:val="clear" w:color="auto" w:fill="auto"/>
            <w:noWrap/>
            <w:vAlign w:val="center"/>
          </w:tcPr>
          <w:p w:rsidR="00770008" w:rsidRPr="00C15EA4" w:rsidRDefault="00770008" w:rsidP="00FD7E71">
            <w:pPr>
              <w:jc w:val="center"/>
              <w:rPr>
                <w:rFonts w:ascii="Calibri" w:hAnsi="Calibri" w:cs="Arial"/>
                <w:szCs w:val="22"/>
                <w:lang w:val="en-US" w:eastAsia="el-GR"/>
              </w:rPr>
            </w:pPr>
            <w:r w:rsidRPr="00C15EA4">
              <w:rPr>
                <w:rFonts w:ascii="Calibri" w:hAnsi="Calibri" w:cs="Arial"/>
                <w:szCs w:val="22"/>
                <w:lang w:val="en-US" w:eastAsia="el-GR"/>
              </w:rPr>
              <w:t>0%</w:t>
            </w:r>
          </w:p>
        </w:tc>
        <w:tc>
          <w:tcPr>
            <w:tcW w:w="1477" w:type="pct"/>
            <w:tcBorders>
              <w:top w:val="nil"/>
              <w:left w:val="nil"/>
              <w:bottom w:val="single" w:sz="4" w:space="0" w:color="auto"/>
              <w:right w:val="single" w:sz="4" w:space="0" w:color="auto"/>
            </w:tcBorders>
            <w:shd w:val="clear" w:color="auto" w:fill="auto"/>
            <w:noWrap/>
            <w:vAlign w:val="center"/>
          </w:tcPr>
          <w:p w:rsidR="00770008" w:rsidRPr="00C15EA4" w:rsidRDefault="00770008" w:rsidP="00FD7E71">
            <w:pPr>
              <w:jc w:val="center"/>
              <w:rPr>
                <w:rFonts w:ascii="Calibri" w:hAnsi="Calibri" w:cs="Arial"/>
                <w:szCs w:val="22"/>
                <w:lang w:val="en-US" w:eastAsia="el-GR"/>
              </w:rPr>
            </w:pPr>
            <w:r w:rsidRPr="00C15EA4">
              <w:rPr>
                <w:rFonts w:ascii="Calibri" w:hAnsi="Calibri" w:cs="Arial"/>
                <w:szCs w:val="22"/>
                <w:lang w:val="en-US" w:eastAsia="el-GR"/>
              </w:rPr>
              <w:t>0%</w:t>
            </w:r>
          </w:p>
        </w:tc>
      </w:tr>
      <w:tr w:rsidR="00770008" w:rsidRPr="00C15EA4" w:rsidTr="00FD7E71">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70008" w:rsidRPr="00C15EA4" w:rsidRDefault="00770008" w:rsidP="00FD7E71">
            <w:pPr>
              <w:jc w:val="center"/>
              <w:rPr>
                <w:rFonts w:ascii="Calibri" w:hAnsi="Calibri" w:cs="Arial"/>
                <w:b/>
                <w:szCs w:val="22"/>
                <w:lang w:val="el-GR" w:eastAsia="el-GR"/>
              </w:rPr>
            </w:pPr>
            <w:r w:rsidRPr="00C15EA4">
              <w:rPr>
                <w:rFonts w:ascii="Calibri" w:hAnsi="Calibri" w:cs="Arial"/>
                <w:b/>
                <w:szCs w:val="22"/>
                <w:lang w:val="el-GR" w:eastAsia="el-GR"/>
              </w:rPr>
              <w:t>Περιοχή Εφαρμογής</w:t>
            </w:r>
          </w:p>
        </w:tc>
      </w:tr>
      <w:tr w:rsidR="00770008" w:rsidRPr="00EB2B36" w:rsidTr="00FD7E71">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770008" w:rsidRPr="00C15EA4" w:rsidRDefault="00770008" w:rsidP="00FD7E71">
            <w:pPr>
              <w:jc w:val="left"/>
              <w:rPr>
                <w:rFonts w:ascii="Calibri" w:hAnsi="Calibri" w:cs="Arial"/>
                <w:szCs w:val="22"/>
                <w:lang w:val="el-GR" w:eastAsia="el-GR"/>
              </w:rPr>
            </w:pPr>
            <w:r w:rsidRPr="00C15EA4">
              <w:rPr>
                <w:rFonts w:ascii="Calibri" w:hAnsi="Calibri" w:cs="Arial"/>
                <w:color w:val="000000" w:themeColor="text1"/>
                <w:szCs w:val="22"/>
                <w:lang w:val="el-GR" w:eastAsia="el-GR"/>
              </w:rPr>
              <w:t>Οι περιοχές παρέμβασης των ΟΤΔ που συμμετέχουν στο Σχέδιο.</w:t>
            </w:r>
          </w:p>
        </w:tc>
      </w:tr>
      <w:tr w:rsidR="00770008" w:rsidRPr="00C15EA4" w:rsidTr="00FD7E71">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70008" w:rsidRPr="00C15EA4" w:rsidRDefault="00770008" w:rsidP="00FD7E71">
            <w:pPr>
              <w:jc w:val="center"/>
              <w:rPr>
                <w:rFonts w:ascii="Calibri" w:hAnsi="Calibri" w:cs="Arial"/>
                <w:b/>
                <w:szCs w:val="22"/>
                <w:lang w:val="el-GR" w:eastAsia="el-GR"/>
              </w:rPr>
            </w:pPr>
            <w:r w:rsidRPr="00C15EA4">
              <w:rPr>
                <w:rFonts w:ascii="Calibri" w:hAnsi="Calibri" w:cs="Arial"/>
                <w:b/>
                <w:szCs w:val="22"/>
                <w:lang w:val="el-GR" w:eastAsia="el-GR"/>
              </w:rPr>
              <w:t>Εν δυνάμει δικαιούχοι</w:t>
            </w:r>
          </w:p>
        </w:tc>
      </w:tr>
      <w:tr w:rsidR="00770008" w:rsidRPr="00EB2B36" w:rsidTr="00FD7E71">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770008" w:rsidRPr="00C15EA4" w:rsidRDefault="00770008" w:rsidP="00FD7E71">
            <w:pPr>
              <w:jc w:val="left"/>
              <w:rPr>
                <w:rFonts w:ascii="Calibri" w:hAnsi="Calibri"/>
                <w:color w:val="000000" w:themeColor="text1"/>
                <w:kern w:val="28"/>
                <w:szCs w:val="22"/>
                <w:lang w:val="el-GR" w:eastAsia="el-GR"/>
              </w:rPr>
            </w:pPr>
            <w:r w:rsidRPr="00C15EA4">
              <w:rPr>
                <w:rFonts w:ascii="Calibri" w:hAnsi="Calibri" w:cs="Arial"/>
                <w:szCs w:val="22"/>
                <w:lang w:val="el-GR" w:eastAsia="el-GR"/>
              </w:rPr>
              <w:t>Συμμετέχουσες ΟΤΔ/φορείς, Δίκτυο Δήμων των Εκλεκτών Ελληνικών Γεύσεων. (</w:t>
            </w:r>
            <w:r w:rsidRPr="00C15EA4">
              <w:rPr>
                <w:rFonts w:ascii="Calibri" w:hAnsi="Calibri"/>
                <w:color w:val="000000" w:themeColor="text1"/>
                <w:kern w:val="28"/>
                <w:szCs w:val="22"/>
                <w:lang w:val="el-GR" w:eastAsia="el-GR"/>
              </w:rPr>
              <w:t xml:space="preserve">ΟΤΔ: </w:t>
            </w:r>
            <w:r w:rsidRPr="00C15EA4">
              <w:rPr>
                <w:rFonts w:ascii="Calibri" w:hAnsi="Calibri"/>
                <w:color w:val="000000"/>
                <w:kern w:val="28"/>
                <w:szCs w:val="22"/>
                <w:lang w:val="el-GR" w:eastAsia="el-GR"/>
              </w:rPr>
              <w:t>Πάρνωνα, Αχαΐας, Βορείου Πελοποννήσου, Δυτικής Μακεδονίας, Ημαθίας, Νομού Θεσσαλονίκης, Καβάλας, Καρδίτσας, Καστοριάς, Λάρισας, Λήμνου, Μεσσηνίας, Πηλίου, Σερρών, Τριχωνίδας, Φλώρινας, Φθιωτικής, Φωκικής, Χαλκιδικής</w:t>
            </w:r>
          </w:p>
        </w:tc>
      </w:tr>
      <w:tr w:rsidR="00770008" w:rsidRPr="00EB2B36" w:rsidTr="00FD7E71">
        <w:trPr>
          <w:trHeight w:val="255"/>
        </w:trPr>
        <w:tc>
          <w:tcPr>
            <w:tcW w:w="692" w:type="pct"/>
            <w:tcBorders>
              <w:top w:val="nil"/>
              <w:left w:val="single" w:sz="4" w:space="0" w:color="auto"/>
              <w:bottom w:val="single" w:sz="4" w:space="0" w:color="auto"/>
              <w:right w:val="single" w:sz="4" w:space="0" w:color="auto"/>
            </w:tcBorders>
            <w:shd w:val="clear" w:color="auto" w:fill="auto"/>
            <w:noWrap/>
            <w:vAlign w:val="center"/>
          </w:tcPr>
          <w:p w:rsidR="00770008" w:rsidRPr="00C15EA4" w:rsidRDefault="00770008" w:rsidP="00FD7E71">
            <w:pPr>
              <w:jc w:val="left"/>
              <w:rPr>
                <w:rFonts w:ascii="Calibri" w:hAnsi="Calibri" w:cs="Arial"/>
                <w:szCs w:val="22"/>
                <w:lang w:val="en-US" w:eastAsia="el-GR"/>
              </w:rPr>
            </w:pPr>
            <w:r w:rsidRPr="00C15EA4">
              <w:rPr>
                <w:rFonts w:ascii="Calibri" w:hAnsi="Calibri" w:cs="Arial"/>
                <w:szCs w:val="22"/>
                <w:lang w:val="el-GR" w:eastAsia="el-GR"/>
              </w:rPr>
              <w:t>Αρχές κριτηρίων επιλογής</w:t>
            </w:r>
          </w:p>
        </w:tc>
        <w:tc>
          <w:tcPr>
            <w:tcW w:w="4308" w:type="pct"/>
            <w:gridSpan w:val="5"/>
            <w:tcBorders>
              <w:top w:val="single" w:sz="4" w:space="0" w:color="auto"/>
              <w:left w:val="nil"/>
              <w:bottom w:val="single" w:sz="4" w:space="0" w:color="auto"/>
              <w:right w:val="single" w:sz="4" w:space="0" w:color="auto"/>
            </w:tcBorders>
            <w:shd w:val="clear" w:color="auto" w:fill="auto"/>
            <w:noWrap/>
            <w:vAlign w:val="bottom"/>
          </w:tcPr>
          <w:p w:rsidR="00770008" w:rsidRPr="00C15EA4" w:rsidRDefault="00770008" w:rsidP="00E31F14">
            <w:pPr>
              <w:numPr>
                <w:ilvl w:val="0"/>
                <w:numId w:val="21"/>
              </w:numPr>
              <w:ind w:left="268" w:hanging="283"/>
              <w:jc w:val="left"/>
              <w:rPr>
                <w:rFonts w:ascii="Calibri" w:hAnsi="Calibri" w:cs="Arial"/>
                <w:szCs w:val="22"/>
                <w:lang w:val="el-GR" w:eastAsia="el-GR"/>
              </w:rPr>
            </w:pPr>
            <w:r w:rsidRPr="00C15EA4">
              <w:rPr>
                <w:rFonts w:ascii="Calibri" w:hAnsi="Calibri" w:cs="Arial"/>
                <w:szCs w:val="22"/>
                <w:lang w:val="el-GR" w:eastAsia="el-GR"/>
              </w:rPr>
              <w:t>Σύνδεση του πρωτογενή τομέα με τους λοιπούς τομείς της οικονομίας ή συμβάλουν στην καθετοποίηση των επιχειρήσεων</w:t>
            </w:r>
          </w:p>
          <w:p w:rsidR="00770008" w:rsidRPr="00C15EA4" w:rsidRDefault="00770008" w:rsidP="00E31F14">
            <w:pPr>
              <w:numPr>
                <w:ilvl w:val="0"/>
                <w:numId w:val="21"/>
              </w:numPr>
              <w:ind w:left="268" w:hanging="283"/>
              <w:jc w:val="left"/>
              <w:rPr>
                <w:rFonts w:ascii="Calibri" w:hAnsi="Calibri" w:cs="Arial"/>
                <w:szCs w:val="22"/>
                <w:lang w:val="el-GR" w:eastAsia="el-GR"/>
              </w:rPr>
            </w:pPr>
            <w:r w:rsidRPr="00C15EA4">
              <w:rPr>
                <w:rFonts w:ascii="Calibri" w:hAnsi="Calibri" w:cs="Arial"/>
                <w:szCs w:val="22"/>
                <w:lang w:val="el-GR" w:eastAsia="el-GR"/>
              </w:rPr>
              <w:t xml:space="preserve">Ανάπτυξη συλλογικών δράσεων για τη δικτύωση και τη συνεργασία. </w:t>
            </w:r>
          </w:p>
          <w:p w:rsidR="00770008" w:rsidRPr="00C15EA4" w:rsidRDefault="00770008" w:rsidP="00E31F14">
            <w:pPr>
              <w:numPr>
                <w:ilvl w:val="0"/>
                <w:numId w:val="21"/>
              </w:numPr>
              <w:ind w:left="268" w:hanging="283"/>
              <w:jc w:val="left"/>
              <w:rPr>
                <w:rFonts w:ascii="Calibri" w:hAnsi="Calibri" w:cs="Arial"/>
                <w:szCs w:val="22"/>
                <w:lang w:val="el-GR" w:eastAsia="el-GR"/>
              </w:rPr>
            </w:pPr>
            <w:r w:rsidRPr="00C15EA4">
              <w:rPr>
                <w:rFonts w:ascii="Calibri" w:hAnsi="Calibri" w:cs="Arial"/>
                <w:szCs w:val="22"/>
                <w:lang w:val="el-GR" w:eastAsia="el-GR"/>
              </w:rPr>
              <w:t>Έργα που προάγουν τη συνεργασία και τη δικτύωση ομοειδών ή και συμπληρωματικών επιχειρήσεων και γενικότερα συμβάλουν στην ανάπτυξη συλλογικών δράσεων με απτά αποτελέσματα.</w:t>
            </w:r>
          </w:p>
        </w:tc>
      </w:tr>
      <w:tr w:rsidR="00770008" w:rsidRPr="00EB2B36" w:rsidTr="00FD7E71">
        <w:trPr>
          <w:trHeight w:val="351"/>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70008" w:rsidRPr="00C15EA4" w:rsidRDefault="00770008" w:rsidP="00FD7E71">
            <w:pPr>
              <w:jc w:val="center"/>
              <w:rPr>
                <w:rFonts w:ascii="Calibri" w:hAnsi="Calibri" w:cs="Arial"/>
                <w:b/>
                <w:szCs w:val="22"/>
                <w:lang w:val="el-GR" w:eastAsia="el-GR"/>
              </w:rPr>
            </w:pPr>
            <w:r w:rsidRPr="00C15EA4">
              <w:rPr>
                <w:rFonts w:ascii="Calibri" w:hAnsi="Calibri" w:cs="Arial"/>
                <w:b/>
                <w:szCs w:val="22"/>
                <w:lang w:val="el-GR" w:eastAsia="el-GR"/>
              </w:rPr>
              <w:t>Συνέργεια / συμπληρωματικότητα με άλλες δράσεις του τοπικού προγράμματος</w:t>
            </w:r>
          </w:p>
        </w:tc>
      </w:tr>
      <w:tr w:rsidR="00770008" w:rsidRPr="00C15EA4" w:rsidTr="00FD7E71">
        <w:trPr>
          <w:trHeight w:val="41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70008" w:rsidRPr="00C15EA4" w:rsidRDefault="00770008" w:rsidP="00FD7E71">
            <w:pPr>
              <w:jc w:val="center"/>
              <w:rPr>
                <w:rFonts w:ascii="Calibri" w:hAnsi="Calibri" w:cs="Arial"/>
                <w:szCs w:val="22"/>
                <w:lang w:val="el-GR" w:eastAsia="el-GR"/>
              </w:rPr>
            </w:pPr>
            <w:r>
              <w:rPr>
                <w:rFonts w:ascii="Calibri" w:hAnsi="Calibri" w:cs="Arial"/>
                <w:szCs w:val="22"/>
                <w:lang w:val="el-GR" w:eastAsia="el-GR"/>
              </w:rPr>
              <w:t xml:space="preserve">19.2.2.1, 19.2.3.1, </w:t>
            </w:r>
            <w:r w:rsidRPr="00537FCC">
              <w:rPr>
                <w:rFonts w:ascii="Calibri" w:hAnsi="Calibri" w:cs="Arial"/>
                <w:szCs w:val="22"/>
                <w:lang w:val="el-GR" w:eastAsia="el-GR"/>
              </w:rPr>
              <w:t>19.2.3.3,</w:t>
            </w:r>
            <w:r w:rsidRPr="00537FCC">
              <w:rPr>
                <w:rFonts w:ascii="Calibri" w:hAnsi="Calibri" w:cs="Arial"/>
                <w:sz w:val="24"/>
                <w:szCs w:val="24"/>
                <w:lang w:val="el-GR" w:eastAsia="el-GR"/>
              </w:rPr>
              <w:t xml:space="preserve"> </w:t>
            </w:r>
            <w:r w:rsidRPr="00537FCC">
              <w:rPr>
                <w:rFonts w:ascii="Calibri" w:hAnsi="Calibri" w:cs="Arial"/>
                <w:szCs w:val="22"/>
                <w:lang w:val="el-GR" w:eastAsia="el-GR"/>
              </w:rPr>
              <w:t xml:space="preserve">και </w:t>
            </w:r>
            <w:r>
              <w:rPr>
                <w:rFonts w:ascii="Calibri" w:hAnsi="Calibri" w:cs="Arial"/>
                <w:szCs w:val="22"/>
                <w:lang w:val="el-GR" w:eastAsia="el-GR"/>
              </w:rPr>
              <w:t xml:space="preserve">19.3.1.1, </w:t>
            </w:r>
            <w:r w:rsidRPr="00537FCC">
              <w:rPr>
                <w:rFonts w:ascii="Calibri" w:hAnsi="Calibri" w:cs="Arial"/>
                <w:szCs w:val="22"/>
                <w:lang w:val="el-GR" w:eastAsia="el-GR"/>
              </w:rPr>
              <w:t>19.3.1.2, 19.3.1.</w:t>
            </w:r>
            <w:r>
              <w:rPr>
                <w:rFonts w:ascii="Calibri" w:hAnsi="Calibri" w:cs="Arial"/>
                <w:szCs w:val="22"/>
                <w:lang w:val="el-GR" w:eastAsia="el-GR"/>
              </w:rPr>
              <w:t>3</w:t>
            </w:r>
            <w:r w:rsidRPr="00537FCC">
              <w:rPr>
                <w:rFonts w:ascii="Calibri" w:hAnsi="Calibri" w:cs="Arial"/>
                <w:szCs w:val="22"/>
                <w:lang w:val="el-GR" w:eastAsia="el-GR"/>
              </w:rPr>
              <w:t>, 19.3.1.5, 19.3.1.6</w:t>
            </w:r>
          </w:p>
        </w:tc>
      </w:tr>
      <w:tr w:rsidR="00770008" w:rsidRPr="00EB2B36" w:rsidTr="00FD7E71">
        <w:trPr>
          <w:trHeight w:val="419"/>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70008" w:rsidRPr="00C15EA4" w:rsidRDefault="00770008" w:rsidP="00FD7E71">
            <w:pPr>
              <w:jc w:val="center"/>
              <w:rPr>
                <w:rFonts w:ascii="Calibri" w:hAnsi="Calibri" w:cs="Arial"/>
                <w:b/>
                <w:szCs w:val="22"/>
                <w:lang w:val="el-GR" w:eastAsia="el-GR"/>
              </w:rPr>
            </w:pPr>
            <w:r w:rsidRPr="00C15EA4">
              <w:rPr>
                <w:rFonts w:ascii="Calibri" w:hAnsi="Calibri" w:cs="Arial"/>
                <w:b/>
                <w:szCs w:val="22"/>
                <w:lang w:val="el-GR" w:eastAsia="el-GR"/>
              </w:rPr>
              <w:t>Συνέργεια / συμπληρωματικότητα με άλλες δράσεις στην ευρύτερη περιοχή</w:t>
            </w:r>
          </w:p>
        </w:tc>
      </w:tr>
      <w:tr w:rsidR="00770008" w:rsidRPr="00EB2B36" w:rsidTr="00FD7E71">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770008" w:rsidRPr="00C15EA4" w:rsidRDefault="00770008" w:rsidP="00E31F14">
            <w:pPr>
              <w:numPr>
                <w:ilvl w:val="0"/>
                <w:numId w:val="23"/>
              </w:numPr>
              <w:ind w:left="317" w:hanging="317"/>
              <w:jc w:val="left"/>
              <w:rPr>
                <w:rFonts w:ascii="Calibri" w:hAnsi="Calibri" w:cs="Arial"/>
                <w:szCs w:val="22"/>
                <w:lang w:val="el-GR" w:eastAsia="el-GR"/>
              </w:rPr>
            </w:pPr>
            <w:r w:rsidRPr="00C15EA4">
              <w:rPr>
                <w:rFonts w:ascii="Calibri" w:hAnsi="Calibri" w:cs="Arial"/>
                <w:szCs w:val="22"/>
                <w:lang w:val="el-GR" w:eastAsia="el-GR"/>
              </w:rPr>
              <w:t>Υπομέτρο 4.2.1 - Διαφοροποίηση και εμπλουτισμός τουριστικού προϊόντος, προβολή και ανάδειξη της κοινής τουριστικής ταυτότητας της Περιφέρειας με έμφαση στην διαφοροποίηση του τουριστικού προϊόντος και την αξιοποίηση του πολιτιστικού αποθέματος του Ε.Π. Περιφέρειας Πελ/σου 2014-2020</w:t>
            </w:r>
          </w:p>
          <w:p w:rsidR="00770008" w:rsidRPr="00C15EA4" w:rsidRDefault="00770008" w:rsidP="00E31F14">
            <w:pPr>
              <w:numPr>
                <w:ilvl w:val="0"/>
                <w:numId w:val="23"/>
              </w:numPr>
              <w:ind w:left="317" w:hanging="317"/>
              <w:jc w:val="left"/>
              <w:rPr>
                <w:rFonts w:ascii="Calibri" w:hAnsi="Calibri" w:cs="Arial"/>
                <w:szCs w:val="22"/>
                <w:lang w:val="el-GR" w:eastAsia="el-GR"/>
              </w:rPr>
            </w:pPr>
            <w:r w:rsidRPr="00C15EA4">
              <w:rPr>
                <w:rFonts w:ascii="Calibri" w:hAnsi="Calibri" w:cs="Arial"/>
                <w:szCs w:val="22"/>
                <w:lang w:val="el-GR" w:eastAsia="el-GR"/>
              </w:rPr>
              <w:t>Υπομέτρο 4.3.2 - Ενίσχυση λοιπών δραστηριοτήτων παραγωγικών τομέων και ενδυνάμωση της αναγνωρισιμότητας τοπικών προϊόντων του Ε.Π. Περιφέρειας Πελ/σου 2014-2020</w:t>
            </w:r>
          </w:p>
        </w:tc>
      </w:tr>
    </w:tbl>
    <w:p w:rsidR="00770008" w:rsidRPr="00F223F8" w:rsidRDefault="00770008" w:rsidP="0089491B">
      <w:pPr>
        <w:rPr>
          <w:lang w:val="el-GR"/>
        </w:rPr>
      </w:pPr>
    </w:p>
    <w:p w:rsidR="003F30B5" w:rsidRDefault="003F30B5" w:rsidP="0034276F">
      <w:pPr>
        <w:rPr>
          <w:lang w:val="el-GR"/>
        </w:rPr>
      </w:pPr>
      <w:r>
        <w:rPr>
          <w:lang w:val="el-GR"/>
        </w:rPr>
        <w:br w:type="page"/>
      </w:r>
    </w:p>
    <w:p w:rsidR="00770008" w:rsidRDefault="00770008" w:rsidP="00624298">
      <w:pPr>
        <w:pStyle w:val="3"/>
      </w:pPr>
      <w:bookmarkStart w:id="46" w:name="_Toc509313211"/>
      <w:r>
        <w:lastRenderedPageBreak/>
        <w:t>5</w:t>
      </w:r>
      <w:r w:rsidRPr="00CB1910">
        <w:t xml:space="preserve">. </w:t>
      </w:r>
      <w:r w:rsidRPr="0005380C">
        <w:t>ΤΔ υπο-δράσης 19.</w:t>
      </w:r>
      <w:r w:rsidRPr="00537FCC">
        <w:t>3.1.</w:t>
      </w:r>
      <w:r>
        <w:t>5</w:t>
      </w:r>
      <w:bookmarkEnd w:id="46"/>
    </w:p>
    <w:p w:rsidR="0034276F" w:rsidRPr="0034276F" w:rsidRDefault="0034276F" w:rsidP="0034276F">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709"/>
        <w:gridCol w:w="1559"/>
        <w:gridCol w:w="1843"/>
        <w:gridCol w:w="2035"/>
      </w:tblGrid>
      <w:tr w:rsidR="00770008" w:rsidRPr="0034276F" w:rsidTr="00FD7E71">
        <w:tc>
          <w:tcPr>
            <w:tcW w:w="2376" w:type="dxa"/>
            <w:gridSpan w:val="2"/>
            <w:shd w:val="clear" w:color="auto" w:fill="auto"/>
          </w:tcPr>
          <w:p w:rsidR="00770008" w:rsidRPr="0034276F" w:rsidRDefault="00770008" w:rsidP="00FD7E71">
            <w:pPr>
              <w:spacing w:after="200" w:line="276" w:lineRule="auto"/>
              <w:jc w:val="left"/>
              <w:rPr>
                <w:rFonts w:asciiTheme="minorHAnsi" w:eastAsia="Calibri" w:hAnsiTheme="minorHAnsi" w:cs="Arial"/>
                <w:szCs w:val="22"/>
                <w:lang w:val="el-GR"/>
              </w:rPr>
            </w:pPr>
            <w:r w:rsidRPr="0034276F">
              <w:rPr>
                <w:rFonts w:asciiTheme="minorHAnsi" w:eastAsia="Calibri" w:hAnsiTheme="minorHAnsi" w:cs="Arial"/>
                <w:szCs w:val="22"/>
                <w:lang w:val="el-GR"/>
              </w:rPr>
              <w:t>Τίτλος υπο-δράσης</w:t>
            </w:r>
          </w:p>
        </w:tc>
        <w:tc>
          <w:tcPr>
            <w:tcW w:w="6146" w:type="dxa"/>
            <w:gridSpan w:val="4"/>
            <w:shd w:val="clear" w:color="auto" w:fill="auto"/>
          </w:tcPr>
          <w:p w:rsidR="00770008" w:rsidRPr="0034276F" w:rsidRDefault="00770008" w:rsidP="00FD7E71">
            <w:pPr>
              <w:spacing w:after="200" w:line="276" w:lineRule="auto"/>
              <w:jc w:val="left"/>
              <w:rPr>
                <w:rFonts w:asciiTheme="minorHAnsi" w:eastAsia="Calibri" w:hAnsiTheme="minorHAnsi" w:cs="Arial"/>
                <w:szCs w:val="22"/>
                <w:lang w:val="el-GR"/>
              </w:rPr>
            </w:pPr>
            <w:r w:rsidRPr="0034276F">
              <w:rPr>
                <w:rFonts w:asciiTheme="minorHAnsi" w:hAnsiTheme="minorHAnsi" w:cs="Arial"/>
                <w:b/>
                <w:szCs w:val="22"/>
                <w:lang w:val="el-GR" w:eastAsia="el-GR"/>
              </w:rPr>
              <w:t>ΔΡΟΜΟΙ ΚΡΑΣΙΟΥ ΠΕΛΟΠΟΝΝΗΣΟΥ (ΙΙ)</w:t>
            </w:r>
          </w:p>
        </w:tc>
      </w:tr>
      <w:tr w:rsidR="00770008" w:rsidRPr="0034276F" w:rsidTr="00FD7E71">
        <w:tc>
          <w:tcPr>
            <w:tcW w:w="2376" w:type="dxa"/>
            <w:gridSpan w:val="2"/>
            <w:shd w:val="clear" w:color="auto" w:fill="auto"/>
          </w:tcPr>
          <w:p w:rsidR="00770008" w:rsidRPr="0034276F" w:rsidRDefault="00770008" w:rsidP="00FD7E71">
            <w:pPr>
              <w:spacing w:after="200" w:line="276" w:lineRule="auto"/>
              <w:jc w:val="left"/>
              <w:rPr>
                <w:rFonts w:asciiTheme="minorHAnsi" w:eastAsia="Calibri" w:hAnsiTheme="minorHAnsi" w:cs="Arial"/>
                <w:szCs w:val="22"/>
                <w:lang w:val="el-GR"/>
              </w:rPr>
            </w:pPr>
            <w:r w:rsidRPr="0034276F">
              <w:rPr>
                <w:rFonts w:asciiTheme="minorHAnsi" w:eastAsia="Calibri" w:hAnsiTheme="minorHAnsi" w:cs="Arial"/>
                <w:szCs w:val="22"/>
                <w:lang w:val="el-GR"/>
              </w:rPr>
              <w:t>Κωδικός υπο-δράσης</w:t>
            </w:r>
          </w:p>
        </w:tc>
        <w:tc>
          <w:tcPr>
            <w:tcW w:w="6146" w:type="dxa"/>
            <w:gridSpan w:val="4"/>
            <w:shd w:val="clear" w:color="auto" w:fill="auto"/>
          </w:tcPr>
          <w:p w:rsidR="00770008" w:rsidRPr="0034276F" w:rsidRDefault="00770008" w:rsidP="00FD7E71">
            <w:pPr>
              <w:spacing w:after="200" w:line="276" w:lineRule="auto"/>
              <w:jc w:val="left"/>
              <w:rPr>
                <w:rFonts w:asciiTheme="minorHAnsi" w:eastAsia="Calibri" w:hAnsiTheme="minorHAnsi" w:cs="Arial"/>
                <w:szCs w:val="22"/>
                <w:lang w:val="el-GR"/>
              </w:rPr>
            </w:pPr>
            <w:r w:rsidRPr="0034276F">
              <w:rPr>
                <w:rFonts w:asciiTheme="minorHAnsi" w:eastAsia="Calibri" w:hAnsiTheme="minorHAnsi" w:cs="Arial"/>
                <w:szCs w:val="22"/>
                <w:lang w:val="el-GR"/>
              </w:rPr>
              <w:t>19.1.3.5</w:t>
            </w:r>
          </w:p>
        </w:tc>
      </w:tr>
      <w:tr w:rsidR="00770008" w:rsidRPr="0034276F" w:rsidTr="00FD7E71">
        <w:tc>
          <w:tcPr>
            <w:tcW w:w="2376" w:type="dxa"/>
            <w:gridSpan w:val="2"/>
            <w:shd w:val="clear" w:color="auto" w:fill="auto"/>
          </w:tcPr>
          <w:p w:rsidR="00770008" w:rsidRPr="0034276F" w:rsidRDefault="00770008" w:rsidP="00FD7E71">
            <w:pPr>
              <w:spacing w:after="200" w:line="276" w:lineRule="auto"/>
              <w:jc w:val="left"/>
              <w:rPr>
                <w:rFonts w:asciiTheme="minorHAnsi" w:eastAsia="Calibri" w:hAnsiTheme="minorHAnsi" w:cs="Arial"/>
                <w:szCs w:val="22"/>
                <w:lang w:val="el-GR"/>
              </w:rPr>
            </w:pPr>
            <w:r w:rsidRPr="0034276F">
              <w:rPr>
                <w:rFonts w:asciiTheme="minorHAnsi" w:eastAsia="Calibri" w:hAnsiTheme="minorHAnsi" w:cs="Arial"/>
                <w:szCs w:val="22"/>
                <w:lang w:val="el-GR"/>
              </w:rPr>
              <w:t>Νομική βάση</w:t>
            </w:r>
          </w:p>
        </w:tc>
        <w:tc>
          <w:tcPr>
            <w:tcW w:w="6146" w:type="dxa"/>
            <w:gridSpan w:val="4"/>
            <w:shd w:val="clear" w:color="auto" w:fill="auto"/>
          </w:tcPr>
          <w:p w:rsidR="00770008" w:rsidRPr="0034276F" w:rsidRDefault="00770008" w:rsidP="00FD7E71">
            <w:pPr>
              <w:spacing w:after="200" w:line="276" w:lineRule="auto"/>
              <w:jc w:val="left"/>
              <w:rPr>
                <w:rFonts w:asciiTheme="minorHAnsi" w:hAnsiTheme="minorHAnsi" w:cs="Arial"/>
                <w:i/>
                <w:szCs w:val="22"/>
                <w:lang w:val="el-GR" w:eastAsia="el-GR"/>
              </w:rPr>
            </w:pPr>
            <w:r w:rsidRPr="0034276F">
              <w:rPr>
                <w:rFonts w:asciiTheme="minorHAnsi" w:hAnsiTheme="minorHAnsi" w:cs="Arial"/>
                <w:i/>
                <w:szCs w:val="22"/>
                <w:lang w:val="el-GR" w:eastAsia="el-GR"/>
              </w:rPr>
              <w:t>Άρθρο 44 &amp; 61 καν. (ΕΕ) 1305/2013 και  Άρθρο 65 καν. (ΕΕ) 1303/2013</w:t>
            </w:r>
          </w:p>
        </w:tc>
      </w:tr>
      <w:tr w:rsidR="00770008" w:rsidRPr="0034276F" w:rsidTr="00FD7E71">
        <w:tc>
          <w:tcPr>
            <w:tcW w:w="8522" w:type="dxa"/>
            <w:gridSpan w:val="6"/>
            <w:shd w:val="clear" w:color="auto" w:fill="auto"/>
          </w:tcPr>
          <w:p w:rsidR="00770008" w:rsidRPr="00112F83" w:rsidRDefault="00770008" w:rsidP="00112F83">
            <w:pPr>
              <w:rPr>
                <w:rFonts w:asciiTheme="minorHAnsi" w:eastAsia="Calibri" w:hAnsiTheme="minorHAnsi" w:cstheme="minorHAnsi"/>
                <w:b/>
                <w:lang w:val="el-GR"/>
              </w:rPr>
            </w:pPr>
            <w:r w:rsidRPr="00112F83">
              <w:rPr>
                <w:rFonts w:asciiTheme="minorHAnsi" w:eastAsia="Calibri" w:hAnsiTheme="minorHAnsi" w:cstheme="minorHAnsi"/>
                <w:b/>
                <w:lang w:val="el-GR"/>
              </w:rPr>
              <w:t>Αναλυτική Περιγραφή Υπο-δράσης</w:t>
            </w:r>
          </w:p>
          <w:p w:rsidR="00770008" w:rsidRPr="00112F83" w:rsidRDefault="00770008" w:rsidP="00112F83">
            <w:pPr>
              <w:rPr>
                <w:rFonts w:asciiTheme="minorHAnsi" w:eastAsia="Calibri" w:hAnsiTheme="minorHAnsi" w:cstheme="minorHAnsi"/>
                <w:bCs/>
                <w:lang w:val="el-GR"/>
              </w:rPr>
            </w:pPr>
            <w:r w:rsidRPr="00112F83">
              <w:rPr>
                <w:rFonts w:asciiTheme="minorHAnsi" w:eastAsia="Calibri" w:hAnsiTheme="minorHAnsi" w:cstheme="minorHAnsi"/>
                <w:bCs/>
                <w:lang w:val="el-GR"/>
              </w:rPr>
              <w:t xml:space="preserve">Το παρόν διατοπικό Σχέδιο συνεργασίας, που </w:t>
            </w:r>
            <w:r w:rsidRPr="00112F83">
              <w:rPr>
                <w:rFonts w:asciiTheme="minorHAnsi" w:eastAsia="Calibri" w:hAnsiTheme="minorHAnsi" w:cstheme="minorHAnsi"/>
                <w:lang w:val="el-GR"/>
              </w:rPr>
              <w:t>αποτελεί συνέχεια και εξέλιξη του Έργου «Νήσος Πελοπόννησος» της προγραμματικής περιόδου 2007-2013,</w:t>
            </w:r>
            <w:r w:rsidRPr="00112F83">
              <w:rPr>
                <w:rFonts w:asciiTheme="minorHAnsi" w:eastAsia="Calibri" w:hAnsiTheme="minorHAnsi" w:cstheme="minorHAnsi"/>
                <w:bCs/>
                <w:lang w:val="el-GR"/>
              </w:rPr>
              <w:t xml:space="preserve"> αποσκοπεί στην επίτευξη των εξής στόχων: </w:t>
            </w:r>
          </w:p>
          <w:p w:rsidR="00770008" w:rsidRPr="00112F83" w:rsidRDefault="00770008" w:rsidP="00112F83">
            <w:pPr>
              <w:rPr>
                <w:rFonts w:asciiTheme="minorHAnsi" w:eastAsia="Calibri" w:hAnsiTheme="minorHAnsi" w:cstheme="minorHAnsi"/>
                <w:lang w:val="el-GR"/>
              </w:rPr>
            </w:pPr>
            <w:r w:rsidRPr="00112F83">
              <w:rPr>
                <w:rFonts w:asciiTheme="minorHAnsi" w:eastAsia="Calibri" w:hAnsiTheme="minorHAnsi" w:cstheme="minorHAnsi"/>
                <w:lang w:val="el-GR"/>
              </w:rPr>
              <w:t xml:space="preserve">1. Ανάδειξη της τοπικής ταυτότητας και των αγροτουριστικών υπηρεσιών της Πελοποννήσου μέσω του κρασιού ως κύριου και χαρακτηριστικού ποιοτικού αγρο-διατροφικού προϊόντος της. </w:t>
            </w:r>
          </w:p>
          <w:p w:rsidR="00770008" w:rsidRPr="00112F83" w:rsidRDefault="00770008" w:rsidP="00112F83">
            <w:pPr>
              <w:rPr>
                <w:rFonts w:asciiTheme="minorHAnsi" w:eastAsia="Calibri" w:hAnsiTheme="minorHAnsi" w:cstheme="minorHAnsi"/>
                <w:lang w:val="el-GR"/>
              </w:rPr>
            </w:pPr>
            <w:r w:rsidRPr="00112F83">
              <w:rPr>
                <w:rFonts w:asciiTheme="minorHAnsi" w:eastAsia="Calibri" w:hAnsiTheme="minorHAnsi" w:cstheme="minorHAnsi"/>
                <w:lang w:val="el-GR"/>
              </w:rPr>
              <w:t>2. Περαιτέρω αναβάθμιση και αύξηση του οινοτουρισμού της Πελοποννήσου.</w:t>
            </w:r>
          </w:p>
          <w:p w:rsidR="00770008" w:rsidRPr="00112F83" w:rsidRDefault="00770008" w:rsidP="00112F83">
            <w:pPr>
              <w:rPr>
                <w:rFonts w:asciiTheme="minorHAnsi" w:eastAsia="Calibri" w:hAnsiTheme="minorHAnsi" w:cstheme="minorHAnsi"/>
                <w:lang w:val="el-GR"/>
              </w:rPr>
            </w:pPr>
            <w:r w:rsidRPr="00112F83">
              <w:rPr>
                <w:rFonts w:asciiTheme="minorHAnsi" w:eastAsia="Calibri" w:hAnsiTheme="minorHAnsi" w:cstheme="minorHAnsi"/>
                <w:lang w:val="el-GR"/>
              </w:rPr>
              <w:t>3. Αξιοποίηση και ενδυνάμωση της ενιαίας οινικής και παραγωγικής εικόνας  (</w:t>
            </w:r>
            <w:r w:rsidRPr="00112F83">
              <w:rPr>
                <w:rFonts w:asciiTheme="minorHAnsi" w:eastAsia="Calibri" w:hAnsiTheme="minorHAnsi" w:cstheme="minorHAnsi"/>
                <w:lang w:val="en-US"/>
              </w:rPr>
              <w:t>brand</w:t>
            </w:r>
            <w:r w:rsidRPr="00112F83">
              <w:rPr>
                <w:rFonts w:asciiTheme="minorHAnsi" w:eastAsia="Calibri" w:hAnsiTheme="minorHAnsi" w:cstheme="minorHAnsi"/>
                <w:lang w:val="el-GR"/>
              </w:rPr>
              <w:t xml:space="preserve"> </w:t>
            </w:r>
            <w:r w:rsidRPr="00112F83">
              <w:rPr>
                <w:rFonts w:asciiTheme="minorHAnsi" w:eastAsia="Calibri" w:hAnsiTheme="minorHAnsi" w:cstheme="minorHAnsi"/>
                <w:lang w:val="en-US"/>
              </w:rPr>
              <w:t>name</w:t>
            </w:r>
            <w:r w:rsidRPr="00112F83">
              <w:rPr>
                <w:rFonts w:asciiTheme="minorHAnsi" w:eastAsia="Calibri" w:hAnsiTheme="minorHAnsi" w:cstheme="minorHAnsi"/>
                <w:lang w:val="el-GR"/>
              </w:rPr>
              <w:t xml:space="preserve">) της Πελοποννήσου </w:t>
            </w:r>
          </w:p>
          <w:p w:rsidR="00770008" w:rsidRPr="00112F83" w:rsidRDefault="00770008" w:rsidP="00112F83">
            <w:pPr>
              <w:rPr>
                <w:rFonts w:asciiTheme="minorHAnsi" w:eastAsia="Calibri" w:hAnsiTheme="minorHAnsi" w:cstheme="minorHAnsi"/>
                <w:lang w:val="el-GR"/>
              </w:rPr>
            </w:pPr>
            <w:r w:rsidRPr="00112F83">
              <w:rPr>
                <w:rFonts w:asciiTheme="minorHAnsi" w:eastAsia="Calibri" w:hAnsiTheme="minorHAnsi" w:cstheme="minorHAnsi"/>
                <w:lang w:val="el-GR"/>
              </w:rPr>
              <w:t xml:space="preserve">4. Υποστήριξη της τοπικής επιχειρηματικότητας και ενίσχυση της ανταγωνιστικότητας της τοπικής οικονομίας μέσω της βελτίωσης της προώθησης της τοπικής παραγωγής του αγροδιατροφικού τομέα και ιδιαίτερα του κρασιού, </w:t>
            </w:r>
          </w:p>
          <w:p w:rsidR="00770008" w:rsidRPr="00112F83" w:rsidRDefault="00770008" w:rsidP="00112F83">
            <w:pPr>
              <w:rPr>
                <w:rFonts w:asciiTheme="minorHAnsi" w:eastAsia="Calibri" w:hAnsiTheme="minorHAnsi" w:cstheme="minorHAnsi"/>
                <w:lang w:val="el-GR"/>
              </w:rPr>
            </w:pPr>
            <w:r w:rsidRPr="00112F83">
              <w:rPr>
                <w:rFonts w:asciiTheme="minorHAnsi" w:eastAsia="Calibri" w:hAnsiTheme="minorHAnsi" w:cstheme="minorHAnsi"/>
                <w:lang w:val="el-GR"/>
              </w:rPr>
              <w:t xml:space="preserve">5. Δικτύωση φορέων – επιχειρήσεων του αγροτουριστικού τομέα  με την δημιουργία δικτύου «Δρόμοι Κρασιού Πελοποννήσου», </w:t>
            </w:r>
          </w:p>
          <w:p w:rsidR="00770008" w:rsidRDefault="00770008" w:rsidP="00112F83">
            <w:pPr>
              <w:rPr>
                <w:rFonts w:asciiTheme="minorHAnsi" w:eastAsia="Calibri" w:hAnsiTheme="minorHAnsi" w:cstheme="minorHAnsi"/>
                <w:lang w:val="el-GR"/>
              </w:rPr>
            </w:pPr>
            <w:r w:rsidRPr="00112F83">
              <w:rPr>
                <w:rFonts w:asciiTheme="minorHAnsi" w:eastAsia="Calibri" w:hAnsiTheme="minorHAnsi" w:cstheme="minorHAnsi"/>
                <w:lang w:val="el-GR"/>
              </w:rPr>
              <w:t xml:space="preserve">6. Αύξηση της τουριστικής ελκυστικότητας της Πελοποννήσου μέσω της ανάδειξης /αξιοποίησης της πολιτισμικής της κληρονομιάς και ιδιαίτερα της τοπικής οινικής παρά-δοσης. </w:t>
            </w:r>
          </w:p>
          <w:p w:rsidR="00112F83" w:rsidRPr="00112F83" w:rsidRDefault="00112F83" w:rsidP="00112F83">
            <w:pPr>
              <w:rPr>
                <w:rFonts w:asciiTheme="minorHAnsi" w:eastAsia="Calibri" w:hAnsiTheme="minorHAnsi" w:cstheme="minorHAnsi"/>
                <w:lang w:val="el-GR"/>
              </w:rPr>
            </w:pPr>
          </w:p>
          <w:p w:rsidR="00770008" w:rsidRPr="00112F83" w:rsidRDefault="00770008" w:rsidP="00112F83">
            <w:pPr>
              <w:rPr>
                <w:rFonts w:asciiTheme="minorHAnsi" w:hAnsiTheme="minorHAnsi" w:cstheme="minorHAnsi"/>
                <w:lang w:val="el-GR" w:eastAsia="el-GR"/>
              </w:rPr>
            </w:pPr>
            <w:r w:rsidRPr="00112F83">
              <w:rPr>
                <w:rFonts w:asciiTheme="minorHAnsi" w:hAnsiTheme="minorHAnsi" w:cstheme="minorHAnsi"/>
                <w:b/>
                <w:bCs/>
                <w:lang w:val="el-GR"/>
              </w:rPr>
              <w:t>Εν δυνάμει εταίροι</w:t>
            </w:r>
            <w:r w:rsidRPr="00112F83">
              <w:rPr>
                <w:rFonts w:asciiTheme="minorHAnsi" w:hAnsiTheme="minorHAnsi" w:cstheme="minorHAnsi"/>
                <w:bCs/>
                <w:lang w:val="el-GR"/>
              </w:rPr>
              <w:t xml:space="preserve"> </w:t>
            </w:r>
            <w:r w:rsidRPr="00112F83">
              <w:rPr>
                <w:rFonts w:asciiTheme="minorHAnsi" w:hAnsiTheme="minorHAnsi" w:cstheme="minorHAnsi"/>
                <w:lang w:val="el-GR" w:eastAsia="el-GR"/>
              </w:rPr>
              <w:t>είναι οι 5 ΟΤΔ που συμμετείχαν στο προηγούμενο Σχέδιο (ΑΧΑΪΑ-ΠΑΡΝΩΝΑΣ-ΑΝΒΟΠΕ-ΜΕΣΣΗΝΙΑ-ΟΛΥΜΠΙΑ).</w:t>
            </w:r>
          </w:p>
          <w:p w:rsidR="00770008" w:rsidRPr="00112F83" w:rsidRDefault="00770008" w:rsidP="00112F83">
            <w:pPr>
              <w:rPr>
                <w:rFonts w:asciiTheme="minorHAnsi" w:hAnsiTheme="minorHAnsi" w:cstheme="minorHAnsi"/>
                <w:bCs/>
                <w:lang w:val="el-GR"/>
              </w:rPr>
            </w:pPr>
            <w:r w:rsidRPr="00112F83">
              <w:rPr>
                <w:rFonts w:asciiTheme="minorHAnsi" w:hAnsiTheme="minorHAnsi" w:cstheme="minorHAnsi"/>
                <w:lang w:val="el-GR" w:eastAsia="el-GR"/>
              </w:rPr>
              <w:t xml:space="preserve">Οι προβλεπόμενες Δράσεις είναι: </w:t>
            </w:r>
          </w:p>
          <w:p w:rsidR="00770008" w:rsidRPr="00112F83" w:rsidRDefault="00770008" w:rsidP="00112F83">
            <w:pPr>
              <w:rPr>
                <w:rFonts w:asciiTheme="minorHAnsi" w:hAnsiTheme="minorHAnsi" w:cstheme="minorHAnsi"/>
                <w:bCs/>
                <w:color w:val="000000"/>
                <w:lang w:val="el-GR" w:eastAsia="el-GR"/>
              </w:rPr>
            </w:pPr>
            <w:r w:rsidRPr="00112F83">
              <w:rPr>
                <w:rFonts w:asciiTheme="minorHAnsi" w:hAnsiTheme="minorHAnsi" w:cstheme="minorHAnsi"/>
                <w:color w:val="000000"/>
                <w:lang w:val="el-GR"/>
              </w:rPr>
              <w:t xml:space="preserve">   Α</w:t>
            </w:r>
            <w:r w:rsidRPr="00112F83">
              <w:rPr>
                <w:rFonts w:asciiTheme="minorHAnsi" w:hAnsiTheme="minorHAnsi" w:cstheme="minorHAnsi"/>
                <w:bCs/>
                <w:color w:val="000000"/>
                <w:lang w:val="el-GR" w:eastAsia="el-GR"/>
              </w:rPr>
              <w:t xml:space="preserve">.  ΒΕΛΤΙΩΣΗ ΟΙΝΙΚΟΥ ΚΑΙ ΟΙΝΟΤΟΥΡΙΣΤΙΚΟΥ ΠΡΟΪΟΝΤΟΣ ΠΕΛΟΠΟΝΝΗΣΟΥ </w:t>
            </w:r>
          </w:p>
          <w:p w:rsidR="00770008" w:rsidRDefault="00770008" w:rsidP="00112F83">
            <w:pPr>
              <w:rPr>
                <w:rFonts w:asciiTheme="minorHAnsi" w:hAnsiTheme="minorHAnsi" w:cstheme="minorHAnsi"/>
                <w:bCs/>
                <w:color w:val="000000"/>
                <w:lang w:val="el-GR"/>
              </w:rPr>
            </w:pPr>
            <w:r w:rsidRPr="00112F83">
              <w:rPr>
                <w:rFonts w:asciiTheme="minorHAnsi" w:hAnsiTheme="minorHAnsi" w:cstheme="minorHAnsi"/>
                <w:bCs/>
                <w:color w:val="000000"/>
                <w:lang w:val="el-GR"/>
              </w:rPr>
              <w:t>1. Τοπικές Μελέτες</w:t>
            </w:r>
          </w:p>
          <w:p w:rsidR="00112F83" w:rsidRPr="00112F83" w:rsidRDefault="00112F83" w:rsidP="00112F83">
            <w:pPr>
              <w:rPr>
                <w:rFonts w:asciiTheme="minorHAnsi" w:hAnsiTheme="minorHAnsi" w:cstheme="minorHAnsi"/>
                <w:bCs/>
                <w:color w:val="000000"/>
                <w:lang w:val="el-GR" w:eastAsia="el-GR"/>
              </w:rPr>
            </w:pPr>
          </w:p>
          <w:p w:rsidR="00770008" w:rsidRPr="00112F83" w:rsidRDefault="00770008" w:rsidP="00112F83">
            <w:pPr>
              <w:rPr>
                <w:rFonts w:asciiTheme="minorHAnsi" w:hAnsiTheme="minorHAnsi" w:cstheme="minorHAnsi"/>
                <w:bCs/>
                <w:color w:val="000000"/>
                <w:lang w:val="el-GR" w:eastAsia="el-GR"/>
              </w:rPr>
            </w:pPr>
            <w:r w:rsidRPr="00112F83">
              <w:rPr>
                <w:rFonts w:asciiTheme="minorHAnsi" w:hAnsiTheme="minorHAnsi" w:cstheme="minorHAnsi"/>
                <w:bCs/>
                <w:color w:val="000000"/>
                <w:lang w:val="el-GR" w:eastAsia="el-GR"/>
              </w:rPr>
              <w:t xml:space="preserve">   Β.  ΑΝΑΔΕΙΞΗ ΤΟΠΙΚΗΣ ΑΓΡΟΔΙΑΤΡΟΦΙΚΗΣ ΠΑΡΑΓΩΓΗΣ ΠΕΛΟΠΟΝΝΗΣΟΥ </w:t>
            </w:r>
          </w:p>
          <w:p w:rsidR="00770008" w:rsidRDefault="00770008" w:rsidP="00112F83">
            <w:pPr>
              <w:rPr>
                <w:rFonts w:asciiTheme="minorHAnsi" w:hAnsiTheme="minorHAnsi" w:cstheme="minorHAnsi"/>
                <w:bCs/>
                <w:color w:val="000000"/>
                <w:lang w:val="el-GR"/>
              </w:rPr>
            </w:pPr>
            <w:r w:rsidRPr="00112F83">
              <w:rPr>
                <w:rFonts w:asciiTheme="minorHAnsi" w:hAnsiTheme="minorHAnsi" w:cstheme="minorHAnsi"/>
                <w:bCs/>
                <w:color w:val="000000"/>
                <w:lang w:val="el-GR"/>
              </w:rPr>
              <w:t xml:space="preserve">1. Μελέτη διασύνδεσης  γαλακτοκομικού τομέα με αγροτουρισμό </w:t>
            </w:r>
          </w:p>
          <w:p w:rsidR="00112F83" w:rsidRPr="00112F83" w:rsidRDefault="00112F83" w:rsidP="00112F83">
            <w:pPr>
              <w:rPr>
                <w:rFonts w:asciiTheme="minorHAnsi" w:hAnsiTheme="minorHAnsi" w:cstheme="minorHAnsi"/>
                <w:bCs/>
                <w:color w:val="000000"/>
                <w:lang w:val="el-GR"/>
              </w:rPr>
            </w:pPr>
          </w:p>
          <w:p w:rsidR="00770008" w:rsidRPr="00112F83" w:rsidRDefault="00770008" w:rsidP="00112F83">
            <w:pPr>
              <w:rPr>
                <w:rFonts w:asciiTheme="minorHAnsi" w:hAnsiTheme="minorHAnsi" w:cstheme="minorHAnsi"/>
                <w:bCs/>
                <w:color w:val="000000"/>
                <w:lang w:val="el-GR" w:eastAsia="el-GR"/>
              </w:rPr>
            </w:pPr>
            <w:r w:rsidRPr="00112F83">
              <w:rPr>
                <w:rFonts w:asciiTheme="minorHAnsi" w:hAnsiTheme="minorHAnsi" w:cstheme="minorHAnsi"/>
                <w:bCs/>
                <w:color w:val="000000"/>
                <w:lang w:val="el-GR" w:eastAsia="el-GR"/>
              </w:rPr>
              <w:t xml:space="preserve">   Γ.   PROFILING ΟΙΝΩΝ Π.Ο.Π. ΠΕΛΟΠΟΝΝΗΣΟΥ</w:t>
            </w:r>
          </w:p>
          <w:p w:rsidR="00770008" w:rsidRDefault="00770008" w:rsidP="00112F83">
            <w:pPr>
              <w:rPr>
                <w:rFonts w:asciiTheme="minorHAnsi" w:hAnsiTheme="minorHAnsi" w:cstheme="minorHAnsi"/>
                <w:bCs/>
                <w:color w:val="000000"/>
                <w:lang w:val="el-GR" w:eastAsia="el-GR"/>
              </w:rPr>
            </w:pPr>
            <w:r w:rsidRPr="00112F83">
              <w:rPr>
                <w:rFonts w:asciiTheme="minorHAnsi" w:hAnsiTheme="minorHAnsi" w:cstheme="minorHAnsi"/>
                <w:bCs/>
                <w:color w:val="000000"/>
                <w:lang w:val="el-GR" w:eastAsia="el-GR"/>
              </w:rPr>
              <w:t xml:space="preserve">1. Εκπόνηση έρευνας για τη δημιουργία αρωματικού προφίλ, βάσει ερευνητικών αποτελεσμάτων και γευσιγνωσίας </w:t>
            </w:r>
          </w:p>
          <w:p w:rsidR="00112F83" w:rsidRPr="00112F83" w:rsidRDefault="00112F83" w:rsidP="00112F83">
            <w:pPr>
              <w:rPr>
                <w:rFonts w:asciiTheme="minorHAnsi" w:hAnsiTheme="minorHAnsi" w:cstheme="minorHAnsi"/>
                <w:bCs/>
                <w:color w:val="000000"/>
                <w:lang w:val="el-GR" w:eastAsia="el-GR"/>
              </w:rPr>
            </w:pPr>
          </w:p>
          <w:p w:rsidR="00770008" w:rsidRPr="00112F83" w:rsidRDefault="00770008" w:rsidP="00112F83">
            <w:pPr>
              <w:rPr>
                <w:rFonts w:asciiTheme="minorHAnsi" w:hAnsiTheme="minorHAnsi" w:cstheme="minorHAnsi"/>
                <w:bCs/>
                <w:color w:val="000000"/>
                <w:lang w:val="el-GR" w:eastAsia="el-GR"/>
              </w:rPr>
            </w:pPr>
            <w:r w:rsidRPr="00112F83">
              <w:rPr>
                <w:rFonts w:asciiTheme="minorHAnsi" w:hAnsiTheme="minorHAnsi" w:cstheme="minorHAnsi"/>
                <w:bCs/>
                <w:color w:val="000000"/>
                <w:lang w:val="el-GR" w:eastAsia="el-GR"/>
              </w:rPr>
              <w:t>Δ.   ΕΠΕΚΤΑΣΗ ΥΠΑΡΧΟΥΣΩΝ ΔΙΑΔΡΟΜΩΝ ΚΑΙ ΣΗΜΑΝΣΗΣ</w:t>
            </w:r>
          </w:p>
          <w:p w:rsidR="00770008" w:rsidRPr="00112F83" w:rsidRDefault="00770008" w:rsidP="00112F83">
            <w:pPr>
              <w:rPr>
                <w:rFonts w:asciiTheme="minorHAnsi" w:hAnsiTheme="minorHAnsi" w:cstheme="minorHAnsi"/>
                <w:bCs/>
                <w:color w:val="000000"/>
                <w:lang w:val="el-GR" w:eastAsia="el-GR"/>
              </w:rPr>
            </w:pPr>
            <w:r w:rsidRPr="00112F83">
              <w:rPr>
                <w:rFonts w:asciiTheme="minorHAnsi" w:hAnsiTheme="minorHAnsi" w:cstheme="minorHAnsi"/>
                <w:bCs/>
                <w:color w:val="000000"/>
                <w:lang w:val="el-GR" w:eastAsia="el-GR"/>
              </w:rPr>
              <w:t xml:space="preserve">1. Μελέτη Επέκτασης διαδρομών και σήμανσης δρόμων κρασιού, </w:t>
            </w:r>
          </w:p>
          <w:p w:rsidR="00770008" w:rsidRPr="00112F83" w:rsidRDefault="00770008" w:rsidP="00112F83">
            <w:pPr>
              <w:rPr>
                <w:rFonts w:asciiTheme="minorHAnsi" w:hAnsiTheme="minorHAnsi" w:cstheme="minorHAnsi"/>
                <w:bCs/>
                <w:color w:val="000000"/>
                <w:lang w:val="el-GR" w:eastAsia="el-GR"/>
              </w:rPr>
            </w:pPr>
            <w:r w:rsidRPr="00112F83">
              <w:rPr>
                <w:rFonts w:asciiTheme="minorHAnsi" w:hAnsiTheme="minorHAnsi" w:cstheme="minorHAnsi"/>
                <w:bCs/>
                <w:color w:val="000000"/>
                <w:lang w:val="el-GR" w:eastAsia="el-GR"/>
              </w:rPr>
              <w:t xml:space="preserve">2. Επέκταση σήμανσης τοπικών επιχειρήσεων, </w:t>
            </w:r>
          </w:p>
          <w:p w:rsidR="00770008" w:rsidRPr="00112F83" w:rsidRDefault="00770008" w:rsidP="00112F83">
            <w:pPr>
              <w:rPr>
                <w:rFonts w:asciiTheme="minorHAnsi" w:hAnsiTheme="minorHAnsi" w:cstheme="minorHAnsi"/>
                <w:bCs/>
                <w:lang w:val="el-GR" w:eastAsia="el-GR"/>
              </w:rPr>
            </w:pPr>
            <w:r w:rsidRPr="00112F83">
              <w:rPr>
                <w:rFonts w:asciiTheme="minorHAnsi" w:hAnsiTheme="minorHAnsi" w:cstheme="minorHAnsi"/>
                <w:bCs/>
                <w:color w:val="000000"/>
                <w:lang w:val="el-GR" w:eastAsia="el-GR"/>
              </w:rPr>
              <w:t xml:space="preserve">3. </w:t>
            </w:r>
            <w:r w:rsidRPr="00112F83">
              <w:rPr>
                <w:rFonts w:asciiTheme="minorHAnsi" w:hAnsiTheme="minorHAnsi" w:cstheme="minorHAnsi"/>
                <w:bCs/>
                <w:lang w:val="el-GR" w:eastAsia="el-GR"/>
              </w:rPr>
              <w:t xml:space="preserve">Μελέτη προδιαγραφών - Κατασκευή ειδικών κεντρικών πινακίδων σήμανσης, </w:t>
            </w:r>
          </w:p>
          <w:p w:rsidR="00770008" w:rsidRDefault="00770008" w:rsidP="00112F83">
            <w:pPr>
              <w:rPr>
                <w:rFonts w:asciiTheme="minorHAnsi" w:hAnsiTheme="minorHAnsi" w:cstheme="minorHAnsi"/>
                <w:bCs/>
                <w:lang w:val="el-GR" w:eastAsia="el-GR"/>
              </w:rPr>
            </w:pPr>
            <w:r w:rsidRPr="00112F83">
              <w:rPr>
                <w:rFonts w:asciiTheme="minorHAnsi" w:hAnsiTheme="minorHAnsi" w:cstheme="minorHAnsi"/>
                <w:bCs/>
                <w:lang w:val="el-GR" w:eastAsia="el-GR"/>
              </w:rPr>
              <w:t>5. Δημιουργία Τουριστικού Οδηγού</w:t>
            </w:r>
          </w:p>
          <w:p w:rsidR="00112F83" w:rsidRPr="00112F83" w:rsidRDefault="00112F83" w:rsidP="00112F83">
            <w:pPr>
              <w:rPr>
                <w:rFonts w:asciiTheme="minorHAnsi" w:hAnsiTheme="minorHAnsi" w:cstheme="minorHAnsi"/>
                <w:bCs/>
                <w:lang w:val="el-GR" w:eastAsia="el-GR"/>
              </w:rPr>
            </w:pPr>
          </w:p>
          <w:p w:rsidR="00770008" w:rsidRPr="00112F83" w:rsidRDefault="00770008" w:rsidP="00112F83">
            <w:pPr>
              <w:rPr>
                <w:rFonts w:asciiTheme="minorHAnsi" w:hAnsiTheme="minorHAnsi" w:cstheme="minorHAnsi"/>
                <w:bCs/>
                <w:color w:val="000000"/>
                <w:lang w:val="el-GR" w:eastAsia="el-GR"/>
              </w:rPr>
            </w:pPr>
            <w:r w:rsidRPr="00112F83">
              <w:rPr>
                <w:rFonts w:asciiTheme="minorHAnsi" w:hAnsiTheme="minorHAnsi" w:cstheme="minorHAnsi"/>
                <w:bCs/>
                <w:color w:val="000000"/>
                <w:lang w:val="el-GR" w:eastAsia="el-GR"/>
              </w:rPr>
              <w:t>Ε.   ΔΗΜΙΟΥΡΓΙΑ ΔΙΚΤΥΟΥ «ΔΡΟΜΟΙ ΚΡΑΣΙΟΥ ΠΕΛΟΠΟΝΝΗΣΟΥ»</w:t>
            </w:r>
          </w:p>
          <w:p w:rsidR="00770008" w:rsidRPr="00112F83" w:rsidRDefault="00770008" w:rsidP="00112F83">
            <w:pPr>
              <w:rPr>
                <w:rFonts w:asciiTheme="minorHAnsi" w:hAnsiTheme="minorHAnsi" w:cstheme="minorHAnsi"/>
                <w:color w:val="000000"/>
                <w:lang w:val="el-GR" w:eastAsia="el-GR"/>
              </w:rPr>
            </w:pPr>
            <w:r w:rsidRPr="00112F83">
              <w:rPr>
                <w:rFonts w:asciiTheme="minorHAnsi" w:hAnsiTheme="minorHAnsi" w:cstheme="minorHAnsi"/>
                <w:color w:val="000000"/>
                <w:lang w:val="el-GR" w:eastAsia="el-GR"/>
              </w:rPr>
              <w:t xml:space="preserve">1. Μελέτη – Σχεδιασμός κριτηρίων αξιολόγησης επιχειρήσεων που θα συμμετέχουν στο δίκτυο, </w:t>
            </w:r>
          </w:p>
          <w:p w:rsidR="00770008" w:rsidRPr="00112F83" w:rsidRDefault="00770008" w:rsidP="00112F83">
            <w:pPr>
              <w:rPr>
                <w:rFonts w:asciiTheme="minorHAnsi" w:hAnsiTheme="minorHAnsi" w:cstheme="minorHAnsi"/>
                <w:color w:val="000000"/>
                <w:lang w:val="el-GR" w:eastAsia="el-GR"/>
              </w:rPr>
            </w:pPr>
            <w:r w:rsidRPr="00112F83">
              <w:rPr>
                <w:rFonts w:asciiTheme="minorHAnsi" w:hAnsiTheme="minorHAnsi" w:cstheme="minorHAnsi"/>
                <w:color w:val="000000"/>
                <w:lang w:val="el-GR" w:eastAsia="el-GR"/>
              </w:rPr>
              <w:t>2. Συμμετοχή Δικτύου σε εκθέσεις - σχετικές εκδηλώσεις,</w:t>
            </w:r>
          </w:p>
          <w:p w:rsidR="00770008" w:rsidRDefault="00770008" w:rsidP="00112F83">
            <w:pPr>
              <w:rPr>
                <w:rFonts w:asciiTheme="minorHAnsi" w:hAnsiTheme="minorHAnsi" w:cstheme="minorHAnsi"/>
                <w:lang w:val="el-GR" w:eastAsia="el-GR"/>
              </w:rPr>
            </w:pPr>
            <w:r w:rsidRPr="00112F83">
              <w:rPr>
                <w:rFonts w:asciiTheme="minorHAnsi" w:hAnsiTheme="minorHAnsi" w:cstheme="minorHAnsi"/>
                <w:color w:val="000000"/>
                <w:lang w:val="el-GR" w:eastAsia="el-GR"/>
              </w:rPr>
              <w:t xml:space="preserve"> 3. Εκπαίδευση και </w:t>
            </w:r>
            <w:r w:rsidRPr="00112F83">
              <w:rPr>
                <w:rFonts w:asciiTheme="minorHAnsi" w:hAnsiTheme="minorHAnsi" w:cstheme="minorHAnsi"/>
                <w:lang w:val="el-GR" w:eastAsia="el-GR"/>
              </w:rPr>
              <w:t>Συμβουλευτική υποστήριξη μελών δικτύου.</w:t>
            </w:r>
          </w:p>
          <w:p w:rsidR="00112F83" w:rsidRPr="00112F83" w:rsidRDefault="00112F83" w:rsidP="00112F83">
            <w:pPr>
              <w:rPr>
                <w:rFonts w:asciiTheme="minorHAnsi" w:hAnsiTheme="minorHAnsi" w:cstheme="minorHAnsi"/>
                <w:color w:val="000000"/>
                <w:lang w:val="el-GR" w:eastAsia="el-GR"/>
              </w:rPr>
            </w:pPr>
          </w:p>
          <w:p w:rsidR="00770008" w:rsidRPr="00112F83" w:rsidRDefault="00770008" w:rsidP="00112F83">
            <w:pPr>
              <w:rPr>
                <w:rFonts w:asciiTheme="minorHAnsi" w:hAnsiTheme="minorHAnsi" w:cstheme="minorHAnsi"/>
                <w:bCs/>
                <w:color w:val="000000"/>
                <w:lang w:val="el-GR" w:eastAsia="el-GR"/>
              </w:rPr>
            </w:pPr>
            <w:r w:rsidRPr="00112F83">
              <w:rPr>
                <w:rFonts w:asciiTheme="minorHAnsi" w:hAnsiTheme="minorHAnsi" w:cstheme="minorHAnsi"/>
                <w:bCs/>
                <w:color w:val="000000"/>
                <w:lang w:val="el-GR" w:eastAsia="el-GR"/>
              </w:rPr>
              <w:t xml:space="preserve">Ζ.    ΕΝΕΡΓΕΙΕΣ ΗΛΕΚΤΡΟΝΙΚΗΣ ΔΙΚΤΥΩΣΗΣ </w:t>
            </w:r>
          </w:p>
          <w:p w:rsidR="00770008" w:rsidRPr="00112F83" w:rsidRDefault="00770008" w:rsidP="00112F83">
            <w:pPr>
              <w:rPr>
                <w:rFonts w:asciiTheme="minorHAnsi" w:hAnsiTheme="minorHAnsi" w:cstheme="minorHAnsi"/>
                <w:color w:val="000000"/>
                <w:lang w:val="el-GR" w:eastAsia="el-GR"/>
              </w:rPr>
            </w:pPr>
            <w:r w:rsidRPr="00112F83">
              <w:rPr>
                <w:rFonts w:asciiTheme="minorHAnsi" w:hAnsiTheme="minorHAnsi" w:cstheme="minorHAnsi"/>
                <w:bCs/>
                <w:color w:val="000000"/>
                <w:lang w:val="el-GR" w:eastAsia="el-GR"/>
              </w:rPr>
              <w:t>1. Βελτίωση - Αναβάθμιση διαδικτυακών εφαρμογών και  υπάρχουσας ιστοσελίδας</w:t>
            </w:r>
            <w:r w:rsidRPr="00112F83">
              <w:rPr>
                <w:rFonts w:asciiTheme="minorHAnsi" w:hAnsiTheme="minorHAnsi" w:cstheme="minorHAnsi"/>
                <w:color w:val="000000"/>
                <w:lang w:val="el-GR" w:eastAsia="el-GR"/>
              </w:rPr>
              <w:t xml:space="preserve">, </w:t>
            </w:r>
          </w:p>
          <w:p w:rsidR="00770008" w:rsidRDefault="00770008" w:rsidP="00112F83">
            <w:pPr>
              <w:rPr>
                <w:rFonts w:asciiTheme="minorHAnsi" w:hAnsiTheme="minorHAnsi" w:cstheme="minorHAnsi"/>
                <w:bCs/>
                <w:color w:val="000000"/>
                <w:lang w:val="el-GR" w:eastAsia="el-GR"/>
              </w:rPr>
            </w:pPr>
            <w:r w:rsidRPr="00112F83">
              <w:rPr>
                <w:rFonts w:asciiTheme="minorHAnsi" w:hAnsiTheme="minorHAnsi" w:cstheme="minorHAnsi"/>
                <w:bCs/>
                <w:color w:val="000000"/>
                <w:lang w:val="el-GR" w:eastAsia="el-GR"/>
              </w:rPr>
              <w:t xml:space="preserve">2. Δημιουργία νέων ηλεκτρονικών εφαρμογών για κινητά, </w:t>
            </w:r>
            <w:r w:rsidRPr="00112F83">
              <w:rPr>
                <w:rFonts w:asciiTheme="minorHAnsi" w:hAnsiTheme="minorHAnsi" w:cstheme="minorHAnsi"/>
                <w:bCs/>
                <w:color w:val="000000"/>
                <w:lang w:val="en-US" w:eastAsia="el-GR"/>
              </w:rPr>
              <w:t>tablets</w:t>
            </w:r>
            <w:r w:rsidRPr="00112F83">
              <w:rPr>
                <w:rFonts w:asciiTheme="minorHAnsi" w:hAnsiTheme="minorHAnsi" w:cstheme="minorHAnsi"/>
                <w:bCs/>
                <w:color w:val="000000"/>
                <w:lang w:val="el-GR" w:eastAsia="el-GR"/>
              </w:rPr>
              <w:t xml:space="preserve"> κτλ  </w:t>
            </w:r>
          </w:p>
          <w:p w:rsidR="00112F83" w:rsidRPr="00112F83" w:rsidRDefault="00112F83" w:rsidP="00112F83">
            <w:pPr>
              <w:rPr>
                <w:rFonts w:asciiTheme="minorHAnsi" w:hAnsiTheme="minorHAnsi" w:cstheme="minorHAnsi"/>
                <w:color w:val="000000"/>
                <w:lang w:val="el-GR" w:eastAsia="el-GR"/>
              </w:rPr>
            </w:pPr>
          </w:p>
          <w:p w:rsidR="00770008" w:rsidRPr="00112F83" w:rsidRDefault="00770008" w:rsidP="00112F83">
            <w:pPr>
              <w:rPr>
                <w:rFonts w:asciiTheme="minorHAnsi" w:hAnsiTheme="minorHAnsi" w:cstheme="minorHAnsi"/>
                <w:color w:val="000000"/>
                <w:lang w:val="el-GR" w:eastAsia="el-GR"/>
              </w:rPr>
            </w:pPr>
            <w:r w:rsidRPr="00112F83">
              <w:rPr>
                <w:rFonts w:asciiTheme="minorHAnsi" w:hAnsiTheme="minorHAnsi" w:cstheme="minorHAnsi"/>
                <w:bCs/>
                <w:color w:val="000000"/>
                <w:lang w:val="el-GR" w:eastAsia="el-GR"/>
              </w:rPr>
              <w:lastRenderedPageBreak/>
              <w:t>Η.    ΔΡΑΣΕΙΣ ΠΡΟΩΘΗΣΗΣ - ΕΠΙΚΟΙΝΩΝΙΑΣ</w:t>
            </w:r>
          </w:p>
          <w:p w:rsidR="00770008" w:rsidRPr="00112F83" w:rsidRDefault="00770008" w:rsidP="00112F83">
            <w:pPr>
              <w:rPr>
                <w:rFonts w:asciiTheme="minorHAnsi" w:hAnsiTheme="minorHAnsi" w:cstheme="minorHAnsi"/>
                <w:lang w:val="el-GR" w:eastAsia="el-GR"/>
              </w:rPr>
            </w:pPr>
            <w:r w:rsidRPr="00112F83">
              <w:rPr>
                <w:rFonts w:asciiTheme="minorHAnsi" w:hAnsiTheme="minorHAnsi" w:cstheme="minorHAnsi"/>
                <w:color w:val="000000"/>
                <w:lang w:val="el-GR" w:eastAsia="el-GR"/>
              </w:rPr>
              <w:t xml:space="preserve">1. Διοργάνωση τοπικών και κεντρικών </w:t>
            </w:r>
            <w:r w:rsidRPr="00112F83">
              <w:rPr>
                <w:rFonts w:asciiTheme="minorHAnsi" w:hAnsiTheme="minorHAnsi" w:cstheme="minorHAnsi"/>
                <w:lang w:val="el-GR" w:eastAsia="el-GR"/>
              </w:rPr>
              <w:t xml:space="preserve">εκδηλώσεων, </w:t>
            </w:r>
          </w:p>
          <w:p w:rsidR="00770008" w:rsidRPr="00112F83" w:rsidRDefault="00770008" w:rsidP="00112F83">
            <w:pPr>
              <w:rPr>
                <w:rFonts w:asciiTheme="minorHAnsi" w:hAnsiTheme="minorHAnsi" w:cstheme="minorHAnsi"/>
                <w:lang w:val="el-GR" w:eastAsia="el-GR"/>
              </w:rPr>
            </w:pPr>
            <w:r w:rsidRPr="00112F83">
              <w:rPr>
                <w:rFonts w:asciiTheme="minorHAnsi" w:hAnsiTheme="minorHAnsi" w:cstheme="minorHAnsi"/>
                <w:lang w:val="el-GR" w:eastAsia="el-GR"/>
              </w:rPr>
              <w:t>2. Δημιουργία κοινού βίντεο σπότ και σύντομων βιντεοσπότ για κάθε περιοχή εταίρου,</w:t>
            </w:r>
          </w:p>
          <w:p w:rsidR="00770008" w:rsidRPr="00112F83" w:rsidRDefault="00770008" w:rsidP="00112F83">
            <w:pPr>
              <w:rPr>
                <w:rFonts w:asciiTheme="minorHAnsi" w:hAnsiTheme="minorHAnsi" w:cstheme="minorHAnsi"/>
                <w:lang w:val="el-GR" w:eastAsia="el-GR"/>
              </w:rPr>
            </w:pPr>
            <w:r w:rsidRPr="00112F83">
              <w:rPr>
                <w:rFonts w:asciiTheme="minorHAnsi" w:hAnsiTheme="minorHAnsi" w:cstheme="minorHAnsi"/>
                <w:lang w:val="el-GR" w:eastAsia="el-GR"/>
              </w:rPr>
              <w:t xml:space="preserve">3. Δημιουργία – Προώθηση Έντυπου Χάρτη  Οινοποιείων Πελοποννήσου, </w:t>
            </w:r>
          </w:p>
          <w:p w:rsidR="00770008" w:rsidRPr="00112F83" w:rsidRDefault="00770008" w:rsidP="00112F83">
            <w:pPr>
              <w:rPr>
                <w:rFonts w:asciiTheme="minorHAnsi" w:hAnsiTheme="minorHAnsi" w:cstheme="minorHAnsi"/>
                <w:lang w:val="el-GR" w:eastAsia="el-GR"/>
              </w:rPr>
            </w:pPr>
            <w:r w:rsidRPr="00112F83">
              <w:rPr>
                <w:rFonts w:asciiTheme="minorHAnsi" w:hAnsiTheme="minorHAnsi" w:cstheme="minorHAnsi"/>
                <w:lang w:val="el-GR" w:eastAsia="el-GR"/>
              </w:rPr>
              <w:t>6. Μελέτη Προδιαγραφών - Κατασκευή ειδικών κέντρων πληροφόρησης (</w:t>
            </w:r>
            <w:r w:rsidRPr="00112F83">
              <w:rPr>
                <w:rFonts w:asciiTheme="minorHAnsi" w:hAnsiTheme="minorHAnsi" w:cstheme="minorHAnsi"/>
                <w:lang w:val="en-US" w:eastAsia="el-GR"/>
              </w:rPr>
              <w:t>info</w:t>
            </w:r>
            <w:r w:rsidRPr="00112F83">
              <w:rPr>
                <w:rFonts w:asciiTheme="minorHAnsi" w:hAnsiTheme="minorHAnsi" w:cstheme="minorHAnsi"/>
                <w:lang w:val="el-GR" w:eastAsia="el-GR"/>
              </w:rPr>
              <w:t xml:space="preserve"> </w:t>
            </w:r>
            <w:r w:rsidRPr="00112F83">
              <w:rPr>
                <w:rFonts w:asciiTheme="minorHAnsi" w:hAnsiTheme="minorHAnsi" w:cstheme="minorHAnsi"/>
                <w:lang w:val="en-US" w:eastAsia="el-GR"/>
              </w:rPr>
              <w:t>centers</w:t>
            </w:r>
            <w:r w:rsidRPr="00112F83">
              <w:rPr>
                <w:rFonts w:asciiTheme="minorHAnsi" w:hAnsiTheme="minorHAnsi" w:cstheme="minorHAnsi"/>
                <w:lang w:val="el-GR" w:eastAsia="el-GR"/>
              </w:rPr>
              <w:t xml:space="preserve">) </w:t>
            </w:r>
          </w:p>
          <w:p w:rsidR="00770008" w:rsidRPr="00112F83" w:rsidRDefault="00770008" w:rsidP="00112F83">
            <w:pPr>
              <w:rPr>
                <w:rFonts w:asciiTheme="minorHAnsi" w:hAnsiTheme="minorHAnsi" w:cstheme="minorHAnsi"/>
                <w:lang w:val="el-GR" w:eastAsia="el-GR"/>
              </w:rPr>
            </w:pPr>
            <w:r w:rsidRPr="00112F83">
              <w:rPr>
                <w:rFonts w:asciiTheme="minorHAnsi" w:hAnsiTheme="minorHAnsi" w:cstheme="minorHAnsi"/>
                <w:lang w:val="el-GR" w:eastAsia="el-GR"/>
              </w:rPr>
              <w:t>Ανθρώπινο δυναμικό</w:t>
            </w:r>
          </w:p>
          <w:p w:rsidR="00112F83" w:rsidRDefault="00112F83" w:rsidP="00112F83">
            <w:pPr>
              <w:rPr>
                <w:rFonts w:asciiTheme="minorHAnsi" w:hAnsiTheme="minorHAnsi" w:cstheme="minorHAnsi"/>
                <w:lang w:val="el-GR" w:eastAsia="el-GR"/>
              </w:rPr>
            </w:pPr>
          </w:p>
          <w:p w:rsidR="00770008" w:rsidRPr="00112F83" w:rsidRDefault="00770008" w:rsidP="00112F83">
            <w:pPr>
              <w:rPr>
                <w:rFonts w:asciiTheme="minorHAnsi" w:hAnsiTheme="minorHAnsi" w:cstheme="minorHAnsi"/>
                <w:lang w:val="el-GR" w:eastAsia="el-GR"/>
              </w:rPr>
            </w:pPr>
            <w:r w:rsidRPr="00112F83">
              <w:rPr>
                <w:rFonts w:asciiTheme="minorHAnsi" w:hAnsiTheme="minorHAnsi" w:cstheme="minorHAnsi"/>
                <w:lang w:val="el-GR" w:eastAsia="el-GR"/>
              </w:rPr>
              <w:t xml:space="preserve">Η ΟΤΔ θα διαθέσει το προσωπικό της συνεπικουρούμενο από εξειδικευμένους εξωτερικούς συνεργάτες – συμβούλους. </w:t>
            </w:r>
          </w:p>
          <w:p w:rsidR="00770008" w:rsidRPr="00112F83" w:rsidRDefault="00770008" w:rsidP="00112F83">
            <w:pPr>
              <w:rPr>
                <w:rFonts w:asciiTheme="minorHAnsi" w:hAnsiTheme="minorHAnsi" w:cstheme="minorHAnsi"/>
                <w:lang w:val="el-GR" w:eastAsia="el-GR"/>
              </w:rPr>
            </w:pPr>
            <w:r w:rsidRPr="00112F83">
              <w:rPr>
                <w:rFonts w:asciiTheme="minorHAnsi" w:hAnsiTheme="minorHAnsi" w:cstheme="minorHAnsi"/>
                <w:lang w:val="el-GR" w:eastAsia="el-GR"/>
              </w:rPr>
              <w:t>Χρηματοοικονομικοί πόροι</w:t>
            </w:r>
          </w:p>
          <w:p w:rsidR="00770008" w:rsidRPr="00112F83" w:rsidRDefault="00770008" w:rsidP="00112F83">
            <w:pPr>
              <w:rPr>
                <w:rFonts w:asciiTheme="minorHAnsi" w:hAnsiTheme="minorHAnsi" w:cstheme="minorHAnsi"/>
                <w:lang w:val="el-GR" w:eastAsia="el-GR"/>
              </w:rPr>
            </w:pPr>
            <w:r w:rsidRPr="00112F83">
              <w:rPr>
                <w:rFonts w:asciiTheme="minorHAnsi" w:hAnsiTheme="minorHAnsi" w:cstheme="minorHAnsi"/>
                <w:lang w:val="el-GR" w:eastAsia="el-GR"/>
              </w:rPr>
              <w:t xml:space="preserve">Αριθμός εταίρων: 5 </w:t>
            </w:r>
          </w:p>
          <w:p w:rsidR="00770008" w:rsidRPr="00112F83" w:rsidRDefault="00770008" w:rsidP="00112F83">
            <w:pPr>
              <w:rPr>
                <w:rFonts w:asciiTheme="minorHAnsi" w:hAnsiTheme="minorHAnsi" w:cstheme="minorHAnsi"/>
                <w:lang w:val="el-GR" w:eastAsia="el-GR"/>
              </w:rPr>
            </w:pPr>
            <w:r w:rsidRPr="00112F83">
              <w:rPr>
                <w:rFonts w:asciiTheme="minorHAnsi" w:hAnsiTheme="minorHAnsi" w:cstheme="minorHAnsi"/>
                <w:lang w:val="el-GR" w:eastAsia="el-GR"/>
              </w:rPr>
              <w:t>Συνολικός εκτιμώμενος προϋπολογισμός: 280.000,00€ για 5 εταίρους</w:t>
            </w:r>
          </w:p>
          <w:p w:rsidR="00770008" w:rsidRPr="00112F83" w:rsidRDefault="00770008" w:rsidP="00112F83">
            <w:pPr>
              <w:rPr>
                <w:rFonts w:asciiTheme="minorHAnsi" w:hAnsiTheme="minorHAnsi" w:cstheme="minorHAnsi"/>
                <w:lang w:val="el-GR" w:eastAsia="el-GR"/>
              </w:rPr>
            </w:pPr>
            <w:r w:rsidRPr="00112F83">
              <w:rPr>
                <w:rFonts w:asciiTheme="minorHAnsi" w:hAnsiTheme="minorHAnsi" w:cstheme="minorHAnsi"/>
                <w:lang w:val="el-GR" w:eastAsia="el-GR"/>
              </w:rPr>
              <w:t>Συμμετοχή ΑΝΒΟΠΕ: 25.000,00 €</w:t>
            </w:r>
          </w:p>
        </w:tc>
      </w:tr>
      <w:tr w:rsidR="00770008" w:rsidRPr="0034276F" w:rsidTr="00FD7E71">
        <w:trPr>
          <w:trHeight w:val="547"/>
        </w:trPr>
        <w:tc>
          <w:tcPr>
            <w:tcW w:w="8522" w:type="dxa"/>
            <w:gridSpan w:val="6"/>
            <w:shd w:val="clear" w:color="auto" w:fill="auto"/>
          </w:tcPr>
          <w:p w:rsidR="00770008" w:rsidRPr="00112F83" w:rsidRDefault="00770008" w:rsidP="00112F83">
            <w:pPr>
              <w:rPr>
                <w:rFonts w:asciiTheme="minorHAnsi" w:eastAsia="Calibri" w:hAnsiTheme="minorHAnsi" w:cstheme="minorHAnsi"/>
                <w:lang w:val="el-GR"/>
              </w:rPr>
            </w:pPr>
            <w:r w:rsidRPr="00112F83">
              <w:rPr>
                <w:rFonts w:asciiTheme="minorHAnsi" w:eastAsia="Calibri" w:hAnsiTheme="minorHAnsi" w:cstheme="minorHAnsi"/>
                <w:lang w:val="el-GR"/>
              </w:rPr>
              <w:lastRenderedPageBreak/>
              <w:t>Θεματική Κατεύθυνση που εξυπηρετείται</w:t>
            </w:r>
          </w:p>
        </w:tc>
      </w:tr>
      <w:tr w:rsidR="00770008" w:rsidRPr="00EB2B36" w:rsidTr="0034276F">
        <w:trPr>
          <w:trHeight w:val="685"/>
        </w:trPr>
        <w:tc>
          <w:tcPr>
            <w:tcW w:w="8522" w:type="dxa"/>
            <w:gridSpan w:val="6"/>
            <w:shd w:val="clear" w:color="auto" w:fill="auto"/>
          </w:tcPr>
          <w:p w:rsidR="00770008" w:rsidRPr="00112F83" w:rsidRDefault="00770008" w:rsidP="00112F83">
            <w:pPr>
              <w:rPr>
                <w:rFonts w:asciiTheme="minorHAnsi" w:eastAsia="Calibri" w:hAnsiTheme="minorHAnsi" w:cstheme="minorHAnsi"/>
                <w:lang w:val="el-GR"/>
              </w:rPr>
            </w:pPr>
            <w:r w:rsidRPr="00112F83">
              <w:rPr>
                <w:rFonts w:asciiTheme="minorHAnsi" w:hAnsiTheme="minorHAnsi" w:cstheme="minorHAnsi"/>
                <w:lang w:val="el-GR"/>
              </w:rPr>
              <w:t>2η: Βελτίωση της ελκυστικότητας της περιοχής παρέμβασης και ενίσχυση του τουριστικού προϊόντος</w:t>
            </w:r>
          </w:p>
        </w:tc>
      </w:tr>
      <w:tr w:rsidR="00770008" w:rsidRPr="0034276F" w:rsidTr="00FD7E71">
        <w:tc>
          <w:tcPr>
            <w:tcW w:w="8522" w:type="dxa"/>
            <w:gridSpan w:val="6"/>
            <w:shd w:val="clear" w:color="auto" w:fill="auto"/>
          </w:tcPr>
          <w:p w:rsidR="00770008" w:rsidRPr="0034276F" w:rsidRDefault="00770008" w:rsidP="00FD7E71">
            <w:pPr>
              <w:spacing w:after="200" w:line="276" w:lineRule="auto"/>
              <w:jc w:val="center"/>
              <w:rPr>
                <w:rFonts w:asciiTheme="minorHAnsi" w:eastAsia="Calibri" w:hAnsiTheme="minorHAnsi" w:cs="Arial"/>
                <w:b/>
                <w:szCs w:val="22"/>
                <w:lang w:val="el-GR"/>
              </w:rPr>
            </w:pPr>
            <w:r w:rsidRPr="0034276F">
              <w:rPr>
                <w:rFonts w:asciiTheme="minorHAnsi" w:eastAsia="Calibri" w:hAnsiTheme="minorHAnsi" w:cs="Arial"/>
                <w:b/>
                <w:szCs w:val="22"/>
                <w:lang w:val="el-GR"/>
              </w:rPr>
              <w:t>Χρηματοδοτικά στοιχεία</w:t>
            </w:r>
          </w:p>
        </w:tc>
      </w:tr>
      <w:tr w:rsidR="00770008" w:rsidRPr="00EB2B36" w:rsidTr="0034276F">
        <w:trPr>
          <w:trHeight w:val="902"/>
        </w:trPr>
        <w:tc>
          <w:tcPr>
            <w:tcW w:w="3085" w:type="dxa"/>
            <w:gridSpan w:val="3"/>
            <w:shd w:val="clear" w:color="auto" w:fill="auto"/>
          </w:tcPr>
          <w:p w:rsidR="00770008" w:rsidRPr="0034276F" w:rsidRDefault="00770008" w:rsidP="00FD7E71">
            <w:pPr>
              <w:spacing w:after="200" w:line="276" w:lineRule="auto"/>
              <w:jc w:val="left"/>
              <w:rPr>
                <w:rFonts w:asciiTheme="minorHAnsi" w:eastAsia="Calibri" w:hAnsiTheme="minorHAnsi" w:cs="Arial"/>
                <w:szCs w:val="22"/>
                <w:lang w:val="el-GR"/>
              </w:rPr>
            </w:pPr>
          </w:p>
        </w:tc>
        <w:tc>
          <w:tcPr>
            <w:tcW w:w="1559" w:type="dxa"/>
            <w:shd w:val="clear" w:color="auto" w:fill="auto"/>
          </w:tcPr>
          <w:p w:rsidR="00770008" w:rsidRPr="0034276F" w:rsidRDefault="00770008" w:rsidP="00FD7E71">
            <w:pPr>
              <w:spacing w:after="200" w:line="276" w:lineRule="auto"/>
              <w:jc w:val="left"/>
              <w:rPr>
                <w:rFonts w:asciiTheme="minorHAnsi" w:eastAsia="Calibri" w:hAnsiTheme="minorHAnsi" w:cs="Arial"/>
                <w:szCs w:val="22"/>
                <w:lang w:val="el-GR"/>
              </w:rPr>
            </w:pPr>
            <w:r w:rsidRPr="0034276F">
              <w:rPr>
                <w:rFonts w:asciiTheme="minorHAnsi" w:eastAsia="Calibri" w:hAnsiTheme="minorHAnsi" w:cs="Arial"/>
                <w:szCs w:val="22"/>
                <w:lang w:val="el-GR"/>
              </w:rPr>
              <w:t>Ποσό (€)</w:t>
            </w:r>
          </w:p>
        </w:tc>
        <w:tc>
          <w:tcPr>
            <w:tcW w:w="1843" w:type="dxa"/>
            <w:shd w:val="clear" w:color="auto" w:fill="auto"/>
          </w:tcPr>
          <w:p w:rsidR="00770008" w:rsidRPr="0034276F" w:rsidRDefault="00770008" w:rsidP="00FD7E71">
            <w:pPr>
              <w:spacing w:after="200" w:line="276" w:lineRule="auto"/>
              <w:jc w:val="left"/>
              <w:rPr>
                <w:rFonts w:asciiTheme="minorHAnsi" w:eastAsia="Calibri" w:hAnsiTheme="minorHAnsi" w:cs="Arial"/>
                <w:szCs w:val="22"/>
                <w:lang w:val="el-GR"/>
              </w:rPr>
            </w:pPr>
            <w:r w:rsidRPr="0034276F">
              <w:rPr>
                <w:rFonts w:asciiTheme="minorHAnsi" w:eastAsia="Calibri" w:hAnsiTheme="minorHAnsi" w:cs="Arial"/>
                <w:szCs w:val="22"/>
                <w:lang w:val="el-GR"/>
              </w:rPr>
              <w:t>Ποσοστό (%) σε επίπεδο υπο-μέτρου</w:t>
            </w:r>
          </w:p>
        </w:tc>
        <w:tc>
          <w:tcPr>
            <w:tcW w:w="2035" w:type="dxa"/>
            <w:shd w:val="clear" w:color="auto" w:fill="auto"/>
          </w:tcPr>
          <w:p w:rsidR="00770008" w:rsidRPr="0034276F" w:rsidRDefault="00770008" w:rsidP="00FD7E71">
            <w:pPr>
              <w:spacing w:after="200" w:line="276" w:lineRule="auto"/>
              <w:jc w:val="left"/>
              <w:rPr>
                <w:rFonts w:asciiTheme="minorHAnsi" w:eastAsia="Calibri" w:hAnsiTheme="minorHAnsi" w:cs="Arial"/>
                <w:szCs w:val="22"/>
                <w:lang w:val="el-GR"/>
              </w:rPr>
            </w:pPr>
            <w:r w:rsidRPr="0034276F">
              <w:rPr>
                <w:rFonts w:asciiTheme="minorHAnsi" w:eastAsia="Calibri" w:hAnsiTheme="minorHAnsi" w:cs="Arial"/>
                <w:szCs w:val="22"/>
                <w:lang w:val="el-GR"/>
              </w:rPr>
              <w:t>Ποσοστό (%) σε επίπεδο Τοπικού Προγράμματος</w:t>
            </w:r>
          </w:p>
        </w:tc>
      </w:tr>
      <w:tr w:rsidR="00770008" w:rsidRPr="0034276F" w:rsidTr="0034276F">
        <w:trPr>
          <w:trHeight w:val="400"/>
        </w:trPr>
        <w:tc>
          <w:tcPr>
            <w:tcW w:w="3085" w:type="dxa"/>
            <w:gridSpan w:val="3"/>
            <w:shd w:val="clear" w:color="auto" w:fill="auto"/>
          </w:tcPr>
          <w:p w:rsidR="00770008" w:rsidRPr="0034276F" w:rsidRDefault="00770008" w:rsidP="00FD7E71">
            <w:pPr>
              <w:spacing w:after="200" w:line="276" w:lineRule="auto"/>
              <w:jc w:val="left"/>
              <w:rPr>
                <w:rFonts w:asciiTheme="minorHAnsi" w:eastAsia="Calibri" w:hAnsiTheme="minorHAnsi" w:cs="Arial"/>
                <w:szCs w:val="22"/>
                <w:lang w:val="el-GR"/>
              </w:rPr>
            </w:pPr>
            <w:r w:rsidRPr="0034276F">
              <w:rPr>
                <w:rFonts w:asciiTheme="minorHAnsi" w:eastAsia="Calibri" w:hAnsiTheme="minorHAnsi" w:cs="Arial"/>
                <w:szCs w:val="22"/>
                <w:lang w:val="el-GR"/>
              </w:rPr>
              <w:t>Συνολικός Προϋπολογισμός</w:t>
            </w:r>
          </w:p>
        </w:tc>
        <w:tc>
          <w:tcPr>
            <w:tcW w:w="1559" w:type="dxa"/>
            <w:shd w:val="clear" w:color="auto" w:fill="auto"/>
            <w:vAlign w:val="center"/>
          </w:tcPr>
          <w:p w:rsidR="00770008" w:rsidRPr="0034276F" w:rsidRDefault="00770008" w:rsidP="00FD7E71">
            <w:pPr>
              <w:jc w:val="center"/>
              <w:rPr>
                <w:rFonts w:asciiTheme="minorHAnsi" w:hAnsiTheme="minorHAnsi" w:cs="Arial"/>
                <w:bCs/>
                <w:szCs w:val="22"/>
                <w:lang w:val="el-GR" w:eastAsia="el-GR"/>
              </w:rPr>
            </w:pPr>
            <w:r w:rsidRPr="0034276F">
              <w:rPr>
                <w:rFonts w:asciiTheme="minorHAnsi" w:hAnsiTheme="minorHAnsi" w:cs="Arial"/>
                <w:szCs w:val="22"/>
                <w:lang w:val="el-GR" w:eastAsia="el-GR"/>
              </w:rPr>
              <w:t>25.000</w:t>
            </w:r>
          </w:p>
        </w:tc>
        <w:tc>
          <w:tcPr>
            <w:tcW w:w="1843" w:type="dxa"/>
            <w:shd w:val="clear" w:color="auto" w:fill="auto"/>
            <w:vAlign w:val="center"/>
          </w:tcPr>
          <w:p w:rsidR="00770008" w:rsidRPr="0034276F" w:rsidRDefault="00770008" w:rsidP="00FD7E71">
            <w:pPr>
              <w:jc w:val="center"/>
              <w:rPr>
                <w:rFonts w:asciiTheme="minorHAnsi" w:hAnsiTheme="minorHAnsi" w:cs="Arial"/>
                <w:szCs w:val="22"/>
                <w:lang w:val="el-GR" w:eastAsia="el-GR"/>
              </w:rPr>
            </w:pPr>
            <w:r w:rsidRPr="0034276F">
              <w:rPr>
                <w:rFonts w:asciiTheme="minorHAnsi" w:hAnsiTheme="minorHAnsi" w:cs="Arial"/>
                <w:szCs w:val="22"/>
                <w:lang w:val="el-GR" w:eastAsia="el-GR"/>
              </w:rPr>
              <w:t>12,50%</w:t>
            </w:r>
          </w:p>
        </w:tc>
        <w:tc>
          <w:tcPr>
            <w:tcW w:w="2035" w:type="dxa"/>
            <w:shd w:val="clear" w:color="auto" w:fill="auto"/>
            <w:vAlign w:val="center"/>
          </w:tcPr>
          <w:p w:rsidR="00770008" w:rsidRPr="0034276F" w:rsidRDefault="00770008" w:rsidP="00FD7E71">
            <w:pPr>
              <w:jc w:val="center"/>
              <w:rPr>
                <w:rFonts w:asciiTheme="minorHAnsi" w:hAnsiTheme="minorHAnsi" w:cs="Arial"/>
                <w:szCs w:val="22"/>
                <w:lang w:val="el-GR" w:eastAsia="el-GR"/>
              </w:rPr>
            </w:pPr>
            <w:r w:rsidRPr="0034276F">
              <w:rPr>
                <w:rFonts w:asciiTheme="minorHAnsi" w:hAnsiTheme="minorHAnsi" w:cs="Arial"/>
                <w:szCs w:val="22"/>
                <w:lang w:val="el-GR" w:eastAsia="el-GR"/>
              </w:rPr>
              <w:t>0,23%</w:t>
            </w:r>
          </w:p>
        </w:tc>
      </w:tr>
      <w:tr w:rsidR="00770008" w:rsidRPr="0034276F" w:rsidTr="0034276F">
        <w:trPr>
          <w:trHeight w:val="401"/>
        </w:trPr>
        <w:tc>
          <w:tcPr>
            <w:tcW w:w="3085" w:type="dxa"/>
            <w:gridSpan w:val="3"/>
            <w:shd w:val="clear" w:color="auto" w:fill="auto"/>
          </w:tcPr>
          <w:p w:rsidR="00770008" w:rsidRPr="0034276F" w:rsidRDefault="00770008" w:rsidP="00FD7E71">
            <w:pPr>
              <w:spacing w:after="200" w:line="276" w:lineRule="auto"/>
              <w:jc w:val="left"/>
              <w:rPr>
                <w:rFonts w:asciiTheme="minorHAnsi" w:eastAsia="Calibri" w:hAnsiTheme="minorHAnsi" w:cs="Arial"/>
                <w:szCs w:val="22"/>
                <w:lang w:val="el-GR"/>
              </w:rPr>
            </w:pPr>
            <w:r w:rsidRPr="0034276F">
              <w:rPr>
                <w:rFonts w:asciiTheme="minorHAnsi" w:eastAsia="Calibri" w:hAnsiTheme="minorHAnsi" w:cs="Arial"/>
                <w:szCs w:val="22"/>
                <w:lang w:val="el-GR"/>
              </w:rPr>
              <w:t>Δημόσια Δαπάνη</w:t>
            </w:r>
          </w:p>
        </w:tc>
        <w:tc>
          <w:tcPr>
            <w:tcW w:w="1559" w:type="dxa"/>
            <w:shd w:val="clear" w:color="auto" w:fill="auto"/>
            <w:vAlign w:val="center"/>
          </w:tcPr>
          <w:p w:rsidR="00770008" w:rsidRPr="0034276F" w:rsidRDefault="00770008" w:rsidP="00FD7E71">
            <w:pPr>
              <w:jc w:val="center"/>
              <w:rPr>
                <w:rFonts w:asciiTheme="minorHAnsi" w:hAnsiTheme="minorHAnsi" w:cs="Arial"/>
                <w:bCs/>
                <w:szCs w:val="22"/>
                <w:lang w:val="el-GR" w:eastAsia="el-GR"/>
              </w:rPr>
            </w:pPr>
            <w:r w:rsidRPr="0034276F">
              <w:rPr>
                <w:rFonts w:asciiTheme="minorHAnsi" w:hAnsiTheme="minorHAnsi" w:cs="Arial"/>
                <w:bCs/>
                <w:szCs w:val="22"/>
                <w:lang w:val="el-GR" w:eastAsia="el-GR"/>
              </w:rPr>
              <w:t>25.000</w:t>
            </w:r>
            <w:r w:rsidRPr="0034276F">
              <w:rPr>
                <w:rFonts w:asciiTheme="minorHAnsi" w:hAnsiTheme="minorHAnsi" w:cs="Arial"/>
                <w:bCs/>
                <w:szCs w:val="22"/>
                <w:lang w:val="el-GR" w:eastAsia="el-GR"/>
              </w:rPr>
              <w:tab/>
            </w:r>
          </w:p>
        </w:tc>
        <w:tc>
          <w:tcPr>
            <w:tcW w:w="1843" w:type="dxa"/>
            <w:shd w:val="clear" w:color="auto" w:fill="auto"/>
            <w:vAlign w:val="center"/>
          </w:tcPr>
          <w:p w:rsidR="00770008" w:rsidRPr="0034276F" w:rsidRDefault="00770008" w:rsidP="00FD7E71">
            <w:pPr>
              <w:jc w:val="center"/>
              <w:rPr>
                <w:rFonts w:asciiTheme="minorHAnsi" w:hAnsiTheme="minorHAnsi" w:cs="Arial"/>
                <w:szCs w:val="22"/>
                <w:lang w:val="el-GR" w:eastAsia="el-GR"/>
              </w:rPr>
            </w:pPr>
            <w:r w:rsidRPr="0034276F">
              <w:rPr>
                <w:rFonts w:asciiTheme="minorHAnsi" w:hAnsiTheme="minorHAnsi" w:cs="Arial"/>
                <w:bCs/>
                <w:szCs w:val="22"/>
                <w:lang w:val="el-GR" w:eastAsia="el-GR"/>
              </w:rPr>
              <w:t>12,50%</w:t>
            </w:r>
          </w:p>
        </w:tc>
        <w:tc>
          <w:tcPr>
            <w:tcW w:w="2035" w:type="dxa"/>
            <w:shd w:val="clear" w:color="auto" w:fill="auto"/>
            <w:vAlign w:val="center"/>
          </w:tcPr>
          <w:p w:rsidR="00770008" w:rsidRPr="0034276F" w:rsidRDefault="00770008" w:rsidP="00FD7E71">
            <w:pPr>
              <w:jc w:val="center"/>
              <w:rPr>
                <w:rFonts w:asciiTheme="minorHAnsi" w:hAnsiTheme="minorHAnsi" w:cs="Arial"/>
                <w:szCs w:val="22"/>
                <w:lang w:val="el-GR" w:eastAsia="el-GR"/>
              </w:rPr>
            </w:pPr>
            <w:r w:rsidRPr="0034276F">
              <w:rPr>
                <w:rFonts w:asciiTheme="minorHAnsi" w:hAnsiTheme="minorHAnsi" w:cs="Arial"/>
                <w:color w:val="000000"/>
                <w:szCs w:val="22"/>
                <w:lang w:val="el-GR" w:eastAsia="el-GR"/>
              </w:rPr>
              <w:t>0,31%</w:t>
            </w:r>
          </w:p>
        </w:tc>
      </w:tr>
      <w:tr w:rsidR="00770008" w:rsidRPr="0034276F" w:rsidTr="0034276F">
        <w:trPr>
          <w:trHeight w:val="308"/>
        </w:trPr>
        <w:tc>
          <w:tcPr>
            <w:tcW w:w="3085" w:type="dxa"/>
            <w:gridSpan w:val="3"/>
            <w:shd w:val="clear" w:color="auto" w:fill="auto"/>
          </w:tcPr>
          <w:p w:rsidR="00770008" w:rsidRPr="0034276F" w:rsidRDefault="00770008" w:rsidP="00FD7E71">
            <w:pPr>
              <w:spacing w:after="200" w:line="276" w:lineRule="auto"/>
              <w:jc w:val="left"/>
              <w:rPr>
                <w:rFonts w:asciiTheme="minorHAnsi" w:eastAsia="Calibri" w:hAnsiTheme="minorHAnsi" w:cs="Arial"/>
                <w:szCs w:val="22"/>
                <w:lang w:val="el-GR"/>
              </w:rPr>
            </w:pPr>
            <w:r w:rsidRPr="0034276F">
              <w:rPr>
                <w:rFonts w:asciiTheme="minorHAnsi" w:eastAsia="Calibri" w:hAnsiTheme="minorHAnsi" w:cs="Arial"/>
                <w:szCs w:val="22"/>
                <w:lang w:val="el-GR"/>
              </w:rPr>
              <w:t>Ιδιωτική Συμμετοχή</w:t>
            </w:r>
          </w:p>
        </w:tc>
        <w:tc>
          <w:tcPr>
            <w:tcW w:w="1559" w:type="dxa"/>
            <w:shd w:val="clear" w:color="auto" w:fill="auto"/>
            <w:vAlign w:val="center"/>
          </w:tcPr>
          <w:p w:rsidR="00770008" w:rsidRPr="0034276F" w:rsidRDefault="00770008" w:rsidP="00FD7E71">
            <w:pPr>
              <w:jc w:val="center"/>
              <w:rPr>
                <w:rFonts w:asciiTheme="minorHAnsi" w:hAnsiTheme="minorHAnsi" w:cs="Arial"/>
                <w:bCs/>
                <w:szCs w:val="22"/>
                <w:lang w:val="en-US" w:eastAsia="el-GR"/>
              </w:rPr>
            </w:pPr>
            <w:r w:rsidRPr="0034276F">
              <w:rPr>
                <w:rFonts w:asciiTheme="minorHAnsi" w:hAnsiTheme="minorHAnsi" w:cs="Arial"/>
                <w:bCs/>
                <w:szCs w:val="22"/>
                <w:lang w:val="en-US" w:eastAsia="el-GR"/>
              </w:rPr>
              <w:t>0</w:t>
            </w:r>
          </w:p>
        </w:tc>
        <w:tc>
          <w:tcPr>
            <w:tcW w:w="1843" w:type="dxa"/>
            <w:shd w:val="clear" w:color="auto" w:fill="auto"/>
            <w:vAlign w:val="center"/>
          </w:tcPr>
          <w:p w:rsidR="00770008" w:rsidRPr="0034276F" w:rsidRDefault="00770008" w:rsidP="00FD7E71">
            <w:pPr>
              <w:jc w:val="center"/>
              <w:rPr>
                <w:rFonts w:asciiTheme="minorHAnsi" w:hAnsiTheme="minorHAnsi" w:cs="Arial"/>
                <w:szCs w:val="22"/>
                <w:lang w:val="en-US" w:eastAsia="el-GR"/>
              </w:rPr>
            </w:pPr>
            <w:r w:rsidRPr="0034276F">
              <w:rPr>
                <w:rFonts w:asciiTheme="minorHAnsi" w:hAnsiTheme="minorHAnsi" w:cs="Arial"/>
                <w:szCs w:val="22"/>
                <w:lang w:val="en-US" w:eastAsia="el-GR"/>
              </w:rPr>
              <w:t>0%</w:t>
            </w:r>
          </w:p>
        </w:tc>
        <w:tc>
          <w:tcPr>
            <w:tcW w:w="2035" w:type="dxa"/>
            <w:shd w:val="clear" w:color="auto" w:fill="auto"/>
            <w:vAlign w:val="center"/>
          </w:tcPr>
          <w:p w:rsidR="00770008" w:rsidRPr="0034276F" w:rsidRDefault="00770008" w:rsidP="00FD7E71">
            <w:pPr>
              <w:jc w:val="center"/>
              <w:rPr>
                <w:rFonts w:asciiTheme="minorHAnsi" w:hAnsiTheme="minorHAnsi" w:cs="Arial"/>
                <w:szCs w:val="22"/>
                <w:lang w:val="en-US" w:eastAsia="el-GR"/>
              </w:rPr>
            </w:pPr>
            <w:r w:rsidRPr="0034276F">
              <w:rPr>
                <w:rFonts w:asciiTheme="minorHAnsi" w:hAnsiTheme="minorHAnsi" w:cs="Arial"/>
                <w:szCs w:val="22"/>
                <w:lang w:val="en-US" w:eastAsia="el-GR"/>
              </w:rPr>
              <w:t>0%</w:t>
            </w:r>
          </w:p>
        </w:tc>
      </w:tr>
      <w:tr w:rsidR="00770008" w:rsidRPr="0034276F" w:rsidTr="0034276F">
        <w:trPr>
          <w:trHeight w:val="358"/>
        </w:trPr>
        <w:tc>
          <w:tcPr>
            <w:tcW w:w="8522" w:type="dxa"/>
            <w:gridSpan w:val="6"/>
            <w:shd w:val="clear" w:color="auto" w:fill="auto"/>
          </w:tcPr>
          <w:p w:rsidR="00770008" w:rsidRPr="0034276F" w:rsidRDefault="00770008" w:rsidP="00FD7E71">
            <w:pPr>
              <w:spacing w:after="200" w:line="276" w:lineRule="auto"/>
              <w:jc w:val="center"/>
              <w:rPr>
                <w:rFonts w:asciiTheme="minorHAnsi" w:eastAsia="Calibri" w:hAnsiTheme="minorHAnsi" w:cs="Arial"/>
                <w:b/>
                <w:szCs w:val="22"/>
                <w:lang w:val="el-GR"/>
              </w:rPr>
            </w:pPr>
            <w:r w:rsidRPr="0034276F">
              <w:rPr>
                <w:rFonts w:asciiTheme="minorHAnsi" w:eastAsia="Calibri" w:hAnsiTheme="minorHAnsi" w:cs="Arial"/>
                <w:b/>
                <w:szCs w:val="22"/>
                <w:lang w:val="el-GR"/>
              </w:rPr>
              <w:t xml:space="preserve">Περιοχή Εφαρμογής </w:t>
            </w:r>
          </w:p>
        </w:tc>
      </w:tr>
      <w:tr w:rsidR="00770008" w:rsidRPr="00EB2B36" w:rsidTr="00FD7E71">
        <w:tc>
          <w:tcPr>
            <w:tcW w:w="8522" w:type="dxa"/>
            <w:gridSpan w:val="6"/>
            <w:shd w:val="clear" w:color="auto" w:fill="auto"/>
          </w:tcPr>
          <w:p w:rsidR="00770008" w:rsidRPr="0034276F" w:rsidRDefault="00770008" w:rsidP="00FD7E71">
            <w:pPr>
              <w:spacing w:line="276" w:lineRule="auto"/>
              <w:jc w:val="left"/>
              <w:rPr>
                <w:rFonts w:asciiTheme="minorHAnsi" w:eastAsia="Calibri" w:hAnsiTheme="minorHAnsi" w:cs="Arial"/>
                <w:szCs w:val="22"/>
                <w:lang w:val="el-GR"/>
              </w:rPr>
            </w:pPr>
            <w:r w:rsidRPr="0034276F">
              <w:rPr>
                <w:rFonts w:asciiTheme="minorHAnsi" w:hAnsiTheme="minorHAnsi" w:cs="Arial"/>
                <w:szCs w:val="22"/>
                <w:lang w:val="el-GR" w:eastAsia="el-GR"/>
              </w:rPr>
              <w:t>Το σύνολο της περιοχής παρέμβασης με έμφαση και εστίαση στις αμπελουργικές Ζώνες ΠΟΠ Νεμέας και Μαντινείας</w:t>
            </w:r>
          </w:p>
        </w:tc>
      </w:tr>
      <w:tr w:rsidR="00770008" w:rsidRPr="00EB2B36" w:rsidTr="00FD7E71">
        <w:tc>
          <w:tcPr>
            <w:tcW w:w="8522" w:type="dxa"/>
            <w:gridSpan w:val="6"/>
            <w:shd w:val="clear" w:color="auto" w:fill="auto"/>
          </w:tcPr>
          <w:p w:rsidR="00770008" w:rsidRPr="0034276F" w:rsidRDefault="00770008" w:rsidP="00FD7E71">
            <w:pPr>
              <w:spacing w:line="276" w:lineRule="auto"/>
              <w:jc w:val="left"/>
              <w:rPr>
                <w:rFonts w:asciiTheme="minorHAnsi" w:eastAsia="Calibri" w:hAnsiTheme="minorHAnsi" w:cs="Arial"/>
                <w:b/>
                <w:szCs w:val="22"/>
                <w:lang w:val="el-GR"/>
              </w:rPr>
            </w:pPr>
            <w:r w:rsidRPr="0034276F">
              <w:rPr>
                <w:rFonts w:asciiTheme="minorHAnsi" w:eastAsia="Calibri" w:hAnsiTheme="minorHAnsi" w:cs="Arial"/>
                <w:b/>
                <w:szCs w:val="22"/>
                <w:lang w:val="el-GR"/>
              </w:rPr>
              <w:t xml:space="preserve">Δικαιούχοι : </w:t>
            </w:r>
            <w:r w:rsidRPr="0034276F">
              <w:rPr>
                <w:rFonts w:asciiTheme="minorHAnsi" w:hAnsiTheme="minorHAnsi" w:cs="Arial"/>
                <w:szCs w:val="22"/>
                <w:lang w:val="el-GR" w:eastAsia="el-GR"/>
              </w:rPr>
              <w:t>Συμμετέχουσες ΟΤΔ/φορείς, Δίκτυο «ΔΡΟΜΟΙ ΚΡΑΣΙΟΥ ΠΕΛΟΠΟΝΝΗΣΟΥ»</w:t>
            </w:r>
          </w:p>
        </w:tc>
      </w:tr>
      <w:tr w:rsidR="00770008" w:rsidRPr="0034276F" w:rsidTr="00FD7E71">
        <w:tc>
          <w:tcPr>
            <w:tcW w:w="8522" w:type="dxa"/>
            <w:gridSpan w:val="6"/>
            <w:shd w:val="clear" w:color="auto" w:fill="auto"/>
          </w:tcPr>
          <w:p w:rsidR="00770008" w:rsidRPr="0034276F" w:rsidRDefault="00770008" w:rsidP="00FD7E71">
            <w:pPr>
              <w:spacing w:line="276" w:lineRule="auto"/>
              <w:jc w:val="left"/>
              <w:rPr>
                <w:rFonts w:asciiTheme="minorHAnsi" w:eastAsia="Calibri" w:hAnsiTheme="minorHAnsi" w:cs="Arial"/>
                <w:b/>
                <w:szCs w:val="22"/>
                <w:lang w:val="el-GR"/>
              </w:rPr>
            </w:pPr>
            <w:r w:rsidRPr="0034276F">
              <w:rPr>
                <w:rFonts w:asciiTheme="minorHAnsi" w:eastAsia="Calibri" w:hAnsiTheme="minorHAnsi" w:cs="Arial"/>
                <w:b/>
                <w:szCs w:val="22"/>
                <w:lang w:val="el-GR"/>
              </w:rPr>
              <w:t>Κριτήρια Επιλογής</w:t>
            </w:r>
          </w:p>
        </w:tc>
      </w:tr>
      <w:tr w:rsidR="00770008" w:rsidRPr="00EB2B36" w:rsidTr="00FD7E71">
        <w:tc>
          <w:tcPr>
            <w:tcW w:w="1242" w:type="dxa"/>
            <w:shd w:val="clear" w:color="auto" w:fill="auto"/>
          </w:tcPr>
          <w:p w:rsidR="00770008" w:rsidRPr="0034276F" w:rsidRDefault="00770008" w:rsidP="00FD7E71">
            <w:pPr>
              <w:spacing w:line="276" w:lineRule="auto"/>
              <w:jc w:val="left"/>
              <w:rPr>
                <w:rFonts w:asciiTheme="minorHAnsi" w:hAnsiTheme="minorHAnsi" w:cs="Arial"/>
                <w:szCs w:val="22"/>
                <w:lang w:val="el-GR" w:eastAsia="el-GR"/>
              </w:rPr>
            </w:pPr>
            <w:r w:rsidRPr="0034276F">
              <w:rPr>
                <w:rFonts w:asciiTheme="minorHAnsi" w:hAnsiTheme="minorHAnsi" w:cs="Arial"/>
                <w:szCs w:val="22"/>
                <w:lang w:val="el-GR" w:eastAsia="el-GR"/>
              </w:rPr>
              <w:t>Αρχές κριτηρίων επιλογής:</w:t>
            </w:r>
          </w:p>
        </w:tc>
        <w:tc>
          <w:tcPr>
            <w:tcW w:w="7280" w:type="dxa"/>
            <w:gridSpan w:val="5"/>
            <w:shd w:val="clear" w:color="auto" w:fill="auto"/>
          </w:tcPr>
          <w:p w:rsidR="00770008" w:rsidRPr="0034276F" w:rsidRDefault="00770008" w:rsidP="00FD7E71">
            <w:pPr>
              <w:rPr>
                <w:rFonts w:asciiTheme="minorHAnsi" w:hAnsiTheme="minorHAnsi" w:cs="Arial"/>
                <w:szCs w:val="22"/>
                <w:lang w:val="el-GR" w:eastAsia="el-GR"/>
              </w:rPr>
            </w:pPr>
            <w:r w:rsidRPr="0034276F">
              <w:rPr>
                <w:rFonts w:asciiTheme="minorHAnsi" w:hAnsiTheme="minorHAnsi" w:cs="Arial"/>
                <w:szCs w:val="22"/>
                <w:lang w:val="el-GR" w:eastAsia="el-GR"/>
              </w:rPr>
              <w:t xml:space="preserve">Σύνδεση του πρωτογενή με τους λοιπούς τομείς της οικονομίας </w:t>
            </w:r>
          </w:p>
          <w:p w:rsidR="00770008" w:rsidRPr="0034276F" w:rsidRDefault="00770008" w:rsidP="00FD7E71">
            <w:pPr>
              <w:rPr>
                <w:rFonts w:asciiTheme="minorHAnsi" w:hAnsiTheme="minorHAnsi" w:cs="Arial"/>
                <w:szCs w:val="22"/>
                <w:lang w:val="el-GR" w:eastAsia="el-GR"/>
              </w:rPr>
            </w:pPr>
            <w:r w:rsidRPr="0034276F">
              <w:rPr>
                <w:rFonts w:asciiTheme="minorHAnsi" w:hAnsiTheme="minorHAnsi" w:cs="Arial"/>
                <w:szCs w:val="22"/>
                <w:lang w:val="el-GR" w:eastAsia="el-GR"/>
              </w:rPr>
              <w:t xml:space="preserve">Ανάπτυξη συλλογικών δράσεων για τη δικτύωση και προαγωγή της συνεργασία ομοειδών ή και συμπληρωματικών επιχειρήσεων </w:t>
            </w:r>
          </w:p>
        </w:tc>
      </w:tr>
      <w:tr w:rsidR="00770008" w:rsidRPr="00EB2B36" w:rsidTr="00FD7E71">
        <w:tc>
          <w:tcPr>
            <w:tcW w:w="8522" w:type="dxa"/>
            <w:gridSpan w:val="6"/>
            <w:shd w:val="clear" w:color="auto" w:fill="auto"/>
          </w:tcPr>
          <w:p w:rsidR="00770008" w:rsidRPr="0034276F" w:rsidRDefault="00770008" w:rsidP="00FD7E71">
            <w:pPr>
              <w:spacing w:after="200" w:line="276" w:lineRule="auto"/>
              <w:jc w:val="center"/>
              <w:rPr>
                <w:rFonts w:asciiTheme="minorHAnsi" w:eastAsia="Calibri" w:hAnsiTheme="minorHAnsi" w:cs="Arial"/>
                <w:b/>
                <w:szCs w:val="22"/>
                <w:lang w:val="el-GR"/>
              </w:rPr>
            </w:pPr>
            <w:r w:rsidRPr="0034276F">
              <w:rPr>
                <w:rFonts w:asciiTheme="minorHAnsi" w:eastAsia="Calibri" w:hAnsiTheme="minorHAnsi" w:cs="Arial"/>
                <w:b/>
                <w:szCs w:val="22"/>
                <w:lang w:val="el-GR"/>
              </w:rPr>
              <w:t>Συνέργεια / συμπληρωματικότητα με άλλες δράσεις του τοπικού προγράμματος</w:t>
            </w:r>
          </w:p>
        </w:tc>
      </w:tr>
      <w:tr w:rsidR="00770008" w:rsidRPr="0034276F" w:rsidTr="00FD7E71">
        <w:tc>
          <w:tcPr>
            <w:tcW w:w="8522" w:type="dxa"/>
            <w:gridSpan w:val="6"/>
            <w:shd w:val="clear" w:color="auto" w:fill="auto"/>
          </w:tcPr>
          <w:p w:rsidR="00770008" w:rsidRPr="0034276F" w:rsidRDefault="00770008" w:rsidP="00FD7E71">
            <w:pPr>
              <w:spacing w:after="200" w:line="276" w:lineRule="auto"/>
              <w:jc w:val="center"/>
              <w:rPr>
                <w:rFonts w:asciiTheme="minorHAnsi" w:eastAsia="Calibri" w:hAnsiTheme="minorHAnsi" w:cs="Arial"/>
                <w:szCs w:val="22"/>
                <w:lang w:val="el-GR"/>
              </w:rPr>
            </w:pPr>
            <w:r w:rsidRPr="0034276F">
              <w:rPr>
                <w:rFonts w:asciiTheme="minorHAnsi" w:eastAsia="Calibri" w:hAnsiTheme="minorHAnsi" w:cs="Arial"/>
                <w:szCs w:val="22"/>
                <w:lang w:val="el-GR"/>
              </w:rPr>
              <w:t>19.2.2.1, 19.2.2.3, 19.2.3.1, 19.2.3.3, 19.2.4.4 και 19.3.1.1 έως και 19.3.1.6</w:t>
            </w:r>
          </w:p>
        </w:tc>
      </w:tr>
      <w:tr w:rsidR="00770008" w:rsidRPr="00EB2B36" w:rsidTr="0034276F">
        <w:trPr>
          <w:trHeight w:val="553"/>
        </w:trPr>
        <w:tc>
          <w:tcPr>
            <w:tcW w:w="8522" w:type="dxa"/>
            <w:gridSpan w:val="6"/>
            <w:shd w:val="clear" w:color="auto" w:fill="auto"/>
          </w:tcPr>
          <w:p w:rsidR="00770008" w:rsidRPr="0034276F" w:rsidRDefault="00770008" w:rsidP="00FD7E71">
            <w:pPr>
              <w:spacing w:after="200" w:line="276" w:lineRule="auto"/>
              <w:jc w:val="left"/>
              <w:rPr>
                <w:rFonts w:asciiTheme="minorHAnsi" w:eastAsia="Calibri" w:hAnsiTheme="minorHAnsi" w:cs="Arial"/>
                <w:b/>
                <w:szCs w:val="22"/>
                <w:lang w:val="el-GR"/>
              </w:rPr>
            </w:pPr>
            <w:r w:rsidRPr="0034276F">
              <w:rPr>
                <w:rFonts w:asciiTheme="minorHAnsi" w:eastAsia="Calibri" w:hAnsiTheme="minorHAnsi" w:cs="Arial"/>
                <w:b/>
                <w:szCs w:val="22"/>
                <w:lang w:val="el-GR"/>
              </w:rPr>
              <w:t xml:space="preserve">Συνέργεια / συμπληρωματικότητα με λοιπές αναπτυξιακές δράσεις στην ευρύτερη περιοχή: </w:t>
            </w:r>
          </w:p>
        </w:tc>
      </w:tr>
      <w:tr w:rsidR="00770008" w:rsidRPr="00EB2B36" w:rsidTr="00FD7E71">
        <w:tc>
          <w:tcPr>
            <w:tcW w:w="8522" w:type="dxa"/>
            <w:gridSpan w:val="6"/>
            <w:shd w:val="clear" w:color="auto" w:fill="auto"/>
          </w:tcPr>
          <w:p w:rsidR="00770008" w:rsidRPr="0034276F" w:rsidRDefault="00770008" w:rsidP="00FD7E71">
            <w:pPr>
              <w:jc w:val="left"/>
              <w:rPr>
                <w:rFonts w:asciiTheme="minorHAnsi" w:hAnsiTheme="minorHAnsi" w:cs="Arial"/>
                <w:szCs w:val="22"/>
                <w:lang w:val="el-GR" w:eastAsia="el-GR"/>
              </w:rPr>
            </w:pPr>
            <w:r w:rsidRPr="0034276F">
              <w:rPr>
                <w:rFonts w:asciiTheme="minorHAnsi" w:hAnsiTheme="minorHAnsi" w:cs="Arial"/>
                <w:szCs w:val="22"/>
                <w:u w:val="single"/>
                <w:lang w:val="el-GR" w:eastAsia="el-GR"/>
              </w:rPr>
              <w:t xml:space="preserve">Υπομέτρο </w:t>
            </w:r>
            <w:r w:rsidRPr="0034276F">
              <w:rPr>
                <w:rFonts w:asciiTheme="minorHAnsi" w:hAnsiTheme="minorHAnsi" w:cs="Arial"/>
                <w:szCs w:val="22"/>
                <w:lang w:val="el-GR" w:eastAsia="el-GR"/>
              </w:rPr>
              <w:t>4.2.1 του Ε.Π. Περιφέρειας Πελοποννήσου 2014-2020:</w:t>
            </w:r>
          </w:p>
          <w:p w:rsidR="00770008" w:rsidRPr="0034276F" w:rsidRDefault="00770008" w:rsidP="00FD7E71">
            <w:pPr>
              <w:jc w:val="left"/>
              <w:rPr>
                <w:rFonts w:asciiTheme="minorHAnsi" w:eastAsia="Calibri" w:hAnsiTheme="minorHAnsi" w:cs="Arial"/>
                <w:szCs w:val="22"/>
                <w:lang w:val="el-GR"/>
              </w:rPr>
            </w:pPr>
            <w:r w:rsidRPr="0034276F">
              <w:rPr>
                <w:rFonts w:asciiTheme="minorHAnsi" w:hAnsiTheme="minorHAnsi" w:cs="Arial"/>
                <w:szCs w:val="22"/>
                <w:lang w:val="el-GR" w:eastAsia="el-GR"/>
              </w:rPr>
              <w:t>Διαφοροποίηση και εμπλουτισμός τουριστικού προϊόντος, προβολή και ανάδειξη της κοινής τουριστικής ταυτότητας της Περιφέρειας με έμφαση στην διαφοροποίηση του τουριστικού προϊόντος και την αξιοποίηση του πολιτιστικού αποθέματος</w:t>
            </w:r>
          </w:p>
        </w:tc>
      </w:tr>
    </w:tbl>
    <w:p w:rsidR="0034276F" w:rsidRPr="00F223F8" w:rsidRDefault="0034276F" w:rsidP="0089491B">
      <w:pPr>
        <w:rPr>
          <w:lang w:val="el-GR"/>
        </w:rPr>
      </w:pPr>
    </w:p>
    <w:p w:rsidR="003F30B5" w:rsidRDefault="003F30B5" w:rsidP="0089491B">
      <w:pPr>
        <w:rPr>
          <w:lang w:val="el-GR"/>
        </w:rPr>
      </w:pPr>
      <w:r>
        <w:rPr>
          <w:lang w:val="el-GR"/>
        </w:rPr>
        <w:br w:type="page"/>
      </w:r>
    </w:p>
    <w:p w:rsidR="00770008" w:rsidRDefault="00770008" w:rsidP="00624298">
      <w:pPr>
        <w:pStyle w:val="3"/>
      </w:pPr>
      <w:bookmarkStart w:id="47" w:name="_Toc509313212"/>
      <w:r>
        <w:lastRenderedPageBreak/>
        <w:t>6</w:t>
      </w:r>
      <w:r w:rsidRPr="00CB1910">
        <w:t xml:space="preserve">. </w:t>
      </w:r>
      <w:r w:rsidRPr="0005380C">
        <w:t>ΤΔ υπο-δράσης 19.</w:t>
      </w:r>
      <w:r w:rsidRPr="00537FCC">
        <w:t>3.1.</w:t>
      </w:r>
      <w:r>
        <w:t>6</w:t>
      </w:r>
      <w:bookmarkEnd w:id="47"/>
    </w:p>
    <w:p w:rsidR="0034276F" w:rsidRPr="0034276F" w:rsidRDefault="0034276F" w:rsidP="0034276F">
      <w:pPr>
        <w:rPr>
          <w:lang w:val="el-GR"/>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301"/>
        <w:gridCol w:w="201"/>
        <w:gridCol w:w="1714"/>
        <w:gridCol w:w="2349"/>
        <w:gridCol w:w="2200"/>
      </w:tblGrid>
      <w:tr w:rsidR="00770008" w:rsidRPr="00EB2B36" w:rsidTr="00FD7E71">
        <w:trPr>
          <w:jc w:val="center"/>
        </w:trPr>
        <w:tc>
          <w:tcPr>
            <w:tcW w:w="2183" w:type="dxa"/>
            <w:gridSpan w:val="2"/>
            <w:shd w:val="clear" w:color="auto" w:fill="auto"/>
          </w:tcPr>
          <w:p w:rsidR="00770008" w:rsidRPr="0034276F" w:rsidRDefault="00770008" w:rsidP="00FD7E71">
            <w:pPr>
              <w:jc w:val="left"/>
              <w:rPr>
                <w:rFonts w:asciiTheme="minorHAnsi" w:eastAsia="Calibri" w:hAnsiTheme="minorHAnsi"/>
                <w:b/>
                <w:szCs w:val="22"/>
                <w:lang w:val="el-GR"/>
              </w:rPr>
            </w:pPr>
            <w:r w:rsidRPr="0034276F">
              <w:rPr>
                <w:rFonts w:asciiTheme="minorHAnsi" w:eastAsia="Calibri" w:hAnsiTheme="minorHAnsi"/>
                <w:b/>
                <w:szCs w:val="22"/>
                <w:lang w:val="el-GR"/>
              </w:rPr>
              <w:t>Τίτλος Υπο-Δράσης</w:t>
            </w:r>
          </w:p>
          <w:p w:rsidR="00770008" w:rsidRPr="0034276F" w:rsidRDefault="00770008" w:rsidP="00FD7E71">
            <w:pPr>
              <w:jc w:val="left"/>
              <w:rPr>
                <w:rFonts w:asciiTheme="minorHAnsi" w:eastAsia="Calibri" w:hAnsiTheme="minorHAnsi"/>
                <w:b/>
                <w:szCs w:val="22"/>
                <w:lang w:val="el-GR"/>
              </w:rPr>
            </w:pPr>
          </w:p>
        </w:tc>
        <w:tc>
          <w:tcPr>
            <w:tcW w:w="6464" w:type="dxa"/>
            <w:gridSpan w:val="4"/>
            <w:shd w:val="clear" w:color="auto" w:fill="auto"/>
          </w:tcPr>
          <w:p w:rsidR="00770008" w:rsidRPr="0034276F" w:rsidRDefault="00770008" w:rsidP="00FD7E71">
            <w:pPr>
              <w:rPr>
                <w:rFonts w:asciiTheme="minorHAnsi" w:eastAsia="Calibri" w:hAnsiTheme="minorHAnsi"/>
                <w:b/>
                <w:szCs w:val="22"/>
                <w:lang w:val="el-GR"/>
              </w:rPr>
            </w:pPr>
            <w:r w:rsidRPr="0034276F">
              <w:rPr>
                <w:rFonts w:asciiTheme="minorHAnsi" w:eastAsia="Calibri" w:hAnsiTheme="minorHAnsi"/>
                <w:b/>
                <w:szCs w:val="22"/>
                <w:lang w:val="el-GR"/>
              </w:rPr>
              <w:t xml:space="preserve"> «Ανάπτυξη δικτύου ποδηλατικού τουρισμού στις περιοχές εφαρμογής του προγράμματος»</w:t>
            </w:r>
          </w:p>
        </w:tc>
      </w:tr>
      <w:tr w:rsidR="00770008" w:rsidRPr="0034276F" w:rsidTr="00FD7E71">
        <w:trPr>
          <w:jc w:val="center"/>
        </w:trPr>
        <w:tc>
          <w:tcPr>
            <w:tcW w:w="2183" w:type="dxa"/>
            <w:gridSpan w:val="2"/>
            <w:shd w:val="clear" w:color="auto" w:fill="auto"/>
          </w:tcPr>
          <w:p w:rsidR="00770008" w:rsidRPr="0034276F" w:rsidRDefault="00770008" w:rsidP="00FD7E71">
            <w:pPr>
              <w:jc w:val="left"/>
              <w:rPr>
                <w:rFonts w:asciiTheme="minorHAnsi" w:eastAsia="Calibri" w:hAnsiTheme="minorHAnsi"/>
                <w:szCs w:val="22"/>
                <w:lang w:val="el-GR"/>
              </w:rPr>
            </w:pPr>
            <w:r w:rsidRPr="0034276F">
              <w:rPr>
                <w:rFonts w:asciiTheme="minorHAnsi" w:eastAsia="Calibri" w:hAnsiTheme="minorHAnsi"/>
                <w:szCs w:val="22"/>
                <w:lang w:val="el-GR"/>
              </w:rPr>
              <w:t>Κωδικός Υπο - Δράσης</w:t>
            </w:r>
          </w:p>
        </w:tc>
        <w:tc>
          <w:tcPr>
            <w:tcW w:w="6464" w:type="dxa"/>
            <w:gridSpan w:val="4"/>
            <w:shd w:val="clear" w:color="auto" w:fill="auto"/>
          </w:tcPr>
          <w:p w:rsidR="00770008" w:rsidRPr="0034276F" w:rsidRDefault="00770008" w:rsidP="00FD7E71">
            <w:pPr>
              <w:jc w:val="left"/>
              <w:rPr>
                <w:rFonts w:asciiTheme="minorHAnsi" w:eastAsia="Calibri" w:hAnsiTheme="minorHAnsi"/>
                <w:b/>
                <w:szCs w:val="22"/>
                <w:lang w:val="el-GR"/>
              </w:rPr>
            </w:pPr>
            <w:r w:rsidRPr="0034276F">
              <w:rPr>
                <w:rFonts w:asciiTheme="minorHAnsi" w:eastAsia="Calibri" w:hAnsiTheme="minorHAnsi"/>
                <w:b/>
                <w:szCs w:val="22"/>
                <w:lang w:val="el-GR"/>
              </w:rPr>
              <w:t>19.3.1.6</w:t>
            </w:r>
          </w:p>
        </w:tc>
      </w:tr>
      <w:tr w:rsidR="00770008" w:rsidRPr="0034276F" w:rsidTr="004621B3">
        <w:trPr>
          <w:trHeight w:val="261"/>
          <w:jc w:val="center"/>
        </w:trPr>
        <w:tc>
          <w:tcPr>
            <w:tcW w:w="2183" w:type="dxa"/>
            <w:gridSpan w:val="2"/>
            <w:shd w:val="clear" w:color="auto" w:fill="auto"/>
          </w:tcPr>
          <w:p w:rsidR="00770008" w:rsidRPr="0034276F" w:rsidRDefault="00770008" w:rsidP="00FD7E71">
            <w:pPr>
              <w:jc w:val="left"/>
              <w:rPr>
                <w:rFonts w:asciiTheme="minorHAnsi" w:eastAsia="Calibri" w:hAnsiTheme="minorHAnsi"/>
                <w:szCs w:val="22"/>
                <w:lang w:val="el-GR"/>
              </w:rPr>
            </w:pPr>
            <w:r w:rsidRPr="0034276F">
              <w:rPr>
                <w:rFonts w:asciiTheme="minorHAnsi" w:eastAsia="Calibri" w:hAnsiTheme="minorHAnsi"/>
                <w:szCs w:val="22"/>
                <w:lang w:val="el-GR"/>
              </w:rPr>
              <w:t>ΕΔΕΤ</w:t>
            </w:r>
          </w:p>
          <w:p w:rsidR="00770008" w:rsidRPr="0034276F" w:rsidRDefault="00770008" w:rsidP="00FD7E71">
            <w:pPr>
              <w:jc w:val="left"/>
              <w:rPr>
                <w:rFonts w:asciiTheme="minorHAnsi" w:eastAsia="Calibri" w:hAnsiTheme="minorHAnsi"/>
                <w:szCs w:val="22"/>
                <w:lang w:val="el-GR"/>
              </w:rPr>
            </w:pPr>
          </w:p>
        </w:tc>
        <w:tc>
          <w:tcPr>
            <w:tcW w:w="6464" w:type="dxa"/>
            <w:gridSpan w:val="4"/>
            <w:shd w:val="clear" w:color="auto" w:fill="auto"/>
          </w:tcPr>
          <w:p w:rsidR="00770008" w:rsidRPr="0034276F" w:rsidRDefault="00770008" w:rsidP="00FD7E71">
            <w:pPr>
              <w:jc w:val="left"/>
              <w:rPr>
                <w:rFonts w:asciiTheme="minorHAnsi" w:eastAsia="Calibri" w:hAnsiTheme="minorHAnsi"/>
                <w:szCs w:val="22"/>
                <w:lang w:val="el-GR"/>
              </w:rPr>
            </w:pPr>
            <w:r w:rsidRPr="0034276F">
              <w:rPr>
                <w:rFonts w:asciiTheme="minorHAnsi" w:eastAsia="Calibri" w:hAnsiTheme="minorHAnsi"/>
                <w:szCs w:val="22"/>
                <w:lang w:val="el-GR"/>
              </w:rPr>
              <w:t>ΕΓΤΑΑ</w:t>
            </w:r>
          </w:p>
        </w:tc>
      </w:tr>
      <w:tr w:rsidR="00770008" w:rsidRPr="0034276F" w:rsidTr="004621B3">
        <w:trPr>
          <w:trHeight w:val="439"/>
          <w:jc w:val="center"/>
        </w:trPr>
        <w:tc>
          <w:tcPr>
            <w:tcW w:w="2183" w:type="dxa"/>
            <w:gridSpan w:val="2"/>
            <w:shd w:val="clear" w:color="auto" w:fill="auto"/>
          </w:tcPr>
          <w:p w:rsidR="00770008" w:rsidRPr="0034276F" w:rsidRDefault="00770008" w:rsidP="00FD7E71">
            <w:pPr>
              <w:jc w:val="left"/>
              <w:rPr>
                <w:rFonts w:asciiTheme="minorHAnsi" w:eastAsia="Calibri" w:hAnsiTheme="minorHAnsi"/>
                <w:szCs w:val="22"/>
                <w:lang w:val="el-GR"/>
              </w:rPr>
            </w:pPr>
            <w:r w:rsidRPr="0034276F">
              <w:rPr>
                <w:rFonts w:asciiTheme="minorHAnsi" w:eastAsia="Calibri" w:hAnsiTheme="minorHAnsi"/>
                <w:szCs w:val="22"/>
                <w:lang w:val="el-GR"/>
              </w:rPr>
              <w:t>Νομική βάση*</w:t>
            </w:r>
          </w:p>
          <w:p w:rsidR="00770008" w:rsidRPr="0034276F" w:rsidRDefault="00770008" w:rsidP="00FD7E71">
            <w:pPr>
              <w:jc w:val="left"/>
              <w:rPr>
                <w:rFonts w:asciiTheme="minorHAnsi" w:eastAsia="Calibri" w:hAnsiTheme="minorHAnsi"/>
                <w:szCs w:val="22"/>
                <w:lang w:val="el-GR"/>
              </w:rPr>
            </w:pPr>
          </w:p>
        </w:tc>
        <w:tc>
          <w:tcPr>
            <w:tcW w:w="6464" w:type="dxa"/>
            <w:gridSpan w:val="4"/>
            <w:shd w:val="clear" w:color="auto" w:fill="auto"/>
          </w:tcPr>
          <w:p w:rsidR="00770008" w:rsidRPr="0034276F" w:rsidRDefault="00770008" w:rsidP="00FD7E71">
            <w:pPr>
              <w:autoSpaceDE w:val="0"/>
              <w:autoSpaceDN w:val="0"/>
              <w:adjustRightInd w:val="0"/>
              <w:spacing w:line="360" w:lineRule="auto"/>
              <w:rPr>
                <w:rFonts w:asciiTheme="minorHAnsi" w:eastAsia="Calibri" w:hAnsiTheme="minorHAnsi" w:cs="Arial"/>
                <w:szCs w:val="22"/>
                <w:lang w:val="el-GR" w:eastAsia="el-GR"/>
              </w:rPr>
            </w:pPr>
            <w:r w:rsidRPr="0034276F">
              <w:rPr>
                <w:rFonts w:asciiTheme="minorHAnsi" w:eastAsia="Calibri" w:hAnsiTheme="minorHAnsi" w:cs="Arial"/>
                <w:szCs w:val="22"/>
                <w:lang w:val="el-GR" w:eastAsia="el-GR"/>
              </w:rPr>
              <w:t>Άρθρα 44, 61 και 65 του κανονισμού (ΕΕ) αριθ. 1305/2013</w:t>
            </w:r>
          </w:p>
        </w:tc>
      </w:tr>
      <w:tr w:rsidR="00770008" w:rsidRPr="0034276F" w:rsidTr="00FD7E71">
        <w:trPr>
          <w:jc w:val="center"/>
        </w:trPr>
        <w:tc>
          <w:tcPr>
            <w:tcW w:w="8647" w:type="dxa"/>
            <w:gridSpan w:val="6"/>
            <w:shd w:val="clear" w:color="auto" w:fill="auto"/>
          </w:tcPr>
          <w:p w:rsidR="00770008" w:rsidRPr="0034276F" w:rsidRDefault="00770008" w:rsidP="00FD7E71">
            <w:pPr>
              <w:jc w:val="center"/>
              <w:rPr>
                <w:rFonts w:asciiTheme="minorHAnsi" w:eastAsia="Calibri" w:hAnsiTheme="minorHAnsi"/>
                <w:b/>
                <w:szCs w:val="22"/>
                <w:lang w:val="el-GR"/>
              </w:rPr>
            </w:pPr>
            <w:r w:rsidRPr="0034276F">
              <w:rPr>
                <w:rFonts w:asciiTheme="minorHAnsi" w:eastAsia="Calibri" w:hAnsiTheme="minorHAnsi"/>
                <w:b/>
                <w:szCs w:val="22"/>
                <w:lang w:val="el-GR"/>
              </w:rPr>
              <w:t>Αναλυτική Περιγραφή υπο-Δράσης</w:t>
            </w:r>
          </w:p>
        </w:tc>
      </w:tr>
      <w:tr w:rsidR="00770008" w:rsidRPr="00EB2B36" w:rsidTr="00FD7E71">
        <w:trPr>
          <w:jc w:val="center"/>
        </w:trPr>
        <w:tc>
          <w:tcPr>
            <w:tcW w:w="8647" w:type="dxa"/>
            <w:gridSpan w:val="6"/>
            <w:shd w:val="clear" w:color="auto" w:fill="auto"/>
          </w:tcPr>
          <w:p w:rsidR="00770008" w:rsidRPr="0034276F" w:rsidRDefault="00770008" w:rsidP="00FD7E71">
            <w:pPr>
              <w:spacing w:line="26" w:lineRule="atLeast"/>
              <w:rPr>
                <w:rFonts w:asciiTheme="minorHAnsi" w:eastAsia="Calibri" w:hAnsiTheme="minorHAnsi" w:cs="Arial"/>
                <w:szCs w:val="22"/>
                <w:lang w:val="el-GR"/>
              </w:rPr>
            </w:pPr>
            <w:r w:rsidRPr="0034276F">
              <w:rPr>
                <w:rFonts w:asciiTheme="minorHAnsi" w:eastAsia="Calibri" w:hAnsiTheme="minorHAnsi" w:cs="Arial"/>
                <w:szCs w:val="22"/>
                <w:lang w:val="el-GR"/>
              </w:rPr>
              <w:t xml:space="preserve">         Ο ποδηλατικός τουρισμός είναι ειδική μορφή ανερχόμενου τουρισμού που επιφυλάσσει στους χρήστες την ιδιαίτερη συγκίνηση επαφής με τη φύση, το περιβάλλον και τον πολιτισμό των περιοχών που επισκέπτονται, δημιουργώντας τους προσωπικές βιωματικές εμπειρίες. </w:t>
            </w:r>
          </w:p>
          <w:p w:rsidR="00770008" w:rsidRPr="0034276F" w:rsidRDefault="00770008" w:rsidP="00FD7E71">
            <w:pPr>
              <w:spacing w:line="26" w:lineRule="atLeast"/>
              <w:rPr>
                <w:rFonts w:asciiTheme="minorHAnsi" w:eastAsia="Calibri" w:hAnsiTheme="minorHAnsi" w:cs="Arial"/>
                <w:szCs w:val="22"/>
                <w:lang w:val="el-GR"/>
              </w:rPr>
            </w:pPr>
            <w:r w:rsidRPr="0034276F">
              <w:rPr>
                <w:rFonts w:asciiTheme="minorHAnsi" w:eastAsia="Calibri" w:hAnsiTheme="minorHAnsi" w:cs="Arial"/>
                <w:szCs w:val="22"/>
                <w:lang w:val="el-GR"/>
              </w:rPr>
              <w:t>Ο ποδηλατικός τουρισμός γνωρίζει πλέον  μεγάλη άνθηση στις χώρες της ΕΕ.  Η Ευρωπαϊκή Ομοσπονδία Ποδηλατών (ECF), μάλιστα, έχει δημιουργήσει ένα δίκτυο 14 μεγάλων, ποδηλατικών διαδρομών συνολικού μήκους πάνω από 60.000 χλμ., που διασχίσει ολόκληρη την Ευρώπη.  Οι διαδρομές αυτές προσελκύουν κάθε χρόνο χιλιάδες ποδηλάτες, οι οποίοι ενισχύουν σημαντικά την τουριστική οικονομία των χωρών από τις οποίες περνούν. Τα περίφημα «Bed and Bike» (συνδυασμός καταλύματος και στάθμευσης ποδηλάτων) με τους ειδικούς χώρους φύλαξης, τα συνεργεία κ.λπ., αυξάνονται πανευρωπαϊκά συνεχώς.</w:t>
            </w:r>
          </w:p>
          <w:p w:rsidR="00770008" w:rsidRPr="0034276F" w:rsidRDefault="00770008" w:rsidP="00FD7E71">
            <w:pPr>
              <w:spacing w:line="26" w:lineRule="atLeast"/>
              <w:rPr>
                <w:rFonts w:asciiTheme="minorHAnsi" w:eastAsia="Calibri" w:hAnsiTheme="minorHAnsi" w:cs="Arial"/>
                <w:szCs w:val="22"/>
                <w:lang w:val="el-GR"/>
              </w:rPr>
            </w:pPr>
            <w:r w:rsidRPr="0034276F">
              <w:rPr>
                <w:rFonts w:asciiTheme="minorHAnsi" w:eastAsia="Calibri" w:hAnsiTheme="minorHAnsi" w:cs="Arial"/>
                <w:szCs w:val="22"/>
                <w:lang w:val="el-GR"/>
              </w:rPr>
              <w:t xml:space="preserve">        Η Ελλάδα εντάσσεται στο παραπάνω δίκτυο Ευρωπαϊκών Ποδηλατοδρόμων με τρεις διαδρομές, εκ των οποίων η λεγόμενη Μεσογειακή Οδός ξεκινά από την Ισπανική Ανδαλουσία και καταλήγει μέσω Ηγουμενίτσας στην Αθήνα.</w:t>
            </w:r>
          </w:p>
          <w:p w:rsidR="00770008" w:rsidRPr="0034276F" w:rsidRDefault="00770008" w:rsidP="00FD7E71">
            <w:pPr>
              <w:spacing w:line="26" w:lineRule="atLeast"/>
              <w:rPr>
                <w:rFonts w:asciiTheme="minorHAnsi" w:eastAsia="Calibri" w:hAnsiTheme="minorHAnsi" w:cs="Arial"/>
                <w:b/>
                <w:szCs w:val="22"/>
                <w:lang w:val="el-GR"/>
              </w:rPr>
            </w:pPr>
            <w:r w:rsidRPr="0034276F">
              <w:rPr>
                <w:rFonts w:asciiTheme="minorHAnsi" w:eastAsia="Calibri" w:hAnsiTheme="minorHAnsi" w:cs="Arial"/>
                <w:szCs w:val="22"/>
                <w:lang w:val="el-GR"/>
              </w:rPr>
              <w:t xml:space="preserve">        Το παρόν σχέδιο συνεργασίας αποσκοπεί στην αξιοποίηση αυτής της ευρωπαϊκής  ποδηλατικής διαδρομής από τις ΟΤΔ ΤΡΙΧΩΝΙΔΑ, ΕΤΑΝΑΜ, ΗΠΕΙΡΟΣ, ΑΙΤΩΛΙΚΗ και ΑΝΒΟΠΕ, με τις εξής ενδεικτικές δράσεις:</w:t>
            </w:r>
          </w:p>
          <w:p w:rsidR="00770008" w:rsidRPr="0034276F" w:rsidRDefault="00770008" w:rsidP="00FD7E71">
            <w:pPr>
              <w:spacing w:line="26" w:lineRule="atLeast"/>
              <w:rPr>
                <w:rFonts w:asciiTheme="minorHAnsi" w:eastAsia="Calibri" w:hAnsiTheme="minorHAnsi" w:cs="Arial"/>
                <w:b/>
                <w:szCs w:val="22"/>
                <w:lang w:val="el-GR"/>
              </w:rPr>
            </w:pPr>
            <w:r w:rsidRPr="0034276F">
              <w:rPr>
                <w:rFonts w:asciiTheme="minorHAnsi" w:eastAsia="Calibri" w:hAnsiTheme="minorHAnsi" w:cs="Arial"/>
                <w:b/>
                <w:szCs w:val="22"/>
                <w:lang w:val="el-GR"/>
              </w:rPr>
              <w:t xml:space="preserve">Σχεδιασμός Ποδηλατικών Διαδρομών στην Περιοχή του Προγράμματος: </w:t>
            </w:r>
          </w:p>
          <w:p w:rsidR="00770008" w:rsidRPr="0034276F" w:rsidRDefault="00770008" w:rsidP="00FD7E71">
            <w:pPr>
              <w:spacing w:line="26" w:lineRule="atLeast"/>
              <w:ind w:left="426"/>
              <w:rPr>
                <w:rFonts w:asciiTheme="minorHAnsi" w:eastAsia="Calibri" w:hAnsiTheme="minorHAnsi" w:cs="Arial"/>
                <w:szCs w:val="22"/>
                <w:lang w:val="el-GR"/>
              </w:rPr>
            </w:pPr>
            <w:r w:rsidRPr="0034276F">
              <w:rPr>
                <w:rFonts w:asciiTheme="minorHAnsi" w:eastAsia="Calibri" w:hAnsiTheme="minorHAnsi" w:cs="Arial"/>
                <w:szCs w:val="22"/>
                <w:lang w:val="el-GR"/>
              </w:rPr>
              <w:t xml:space="preserve">Μελέτη της περιοχής παρέμβασης, προσδιορισμός σημείων εισόδου -  εξόδου απ’ αυτήν (πυλών), προσδιορισμός κόμβων, χάραξη διαδρομών διέλευσης και διαδρομών αναψυχής </w:t>
            </w:r>
          </w:p>
          <w:p w:rsidR="00770008" w:rsidRPr="0034276F" w:rsidRDefault="00770008" w:rsidP="00FD7E71">
            <w:pPr>
              <w:spacing w:line="26" w:lineRule="atLeast"/>
              <w:rPr>
                <w:rFonts w:asciiTheme="minorHAnsi" w:eastAsia="Calibri" w:hAnsiTheme="minorHAnsi" w:cs="Arial"/>
                <w:b/>
                <w:szCs w:val="22"/>
                <w:lang w:val="el-GR"/>
              </w:rPr>
            </w:pPr>
            <w:r w:rsidRPr="0034276F">
              <w:rPr>
                <w:rFonts w:asciiTheme="minorHAnsi" w:eastAsia="Calibri" w:hAnsiTheme="minorHAnsi" w:cs="Arial"/>
                <w:b/>
                <w:szCs w:val="22"/>
                <w:lang w:val="el-GR"/>
              </w:rPr>
              <w:t xml:space="preserve">Ανάπτυξη περιεχομένου ποδηλατικών διαδρομών </w:t>
            </w:r>
          </w:p>
          <w:p w:rsidR="00770008" w:rsidRPr="0034276F" w:rsidRDefault="00770008" w:rsidP="00FD7E71">
            <w:pPr>
              <w:spacing w:line="26" w:lineRule="atLeast"/>
              <w:ind w:left="426"/>
              <w:rPr>
                <w:rFonts w:asciiTheme="minorHAnsi" w:eastAsia="Calibri" w:hAnsiTheme="minorHAnsi" w:cs="Arial"/>
                <w:szCs w:val="22"/>
                <w:lang w:val="el-GR"/>
              </w:rPr>
            </w:pPr>
            <w:r w:rsidRPr="0034276F">
              <w:rPr>
                <w:rFonts w:asciiTheme="minorHAnsi" w:eastAsia="Calibri" w:hAnsiTheme="minorHAnsi" w:cs="Arial"/>
                <w:szCs w:val="22"/>
                <w:lang w:val="el-GR"/>
              </w:rPr>
              <w:t>Καταγραφή / οργάνωση φυσικών, πολιτιστικών και τουριστικών πόρων κατά μήκος των διαδρομών, προτεινόμενες στάσεις, προτεινόμενοι τόποι διαμονής και εστίασης κλπ.</w:t>
            </w:r>
          </w:p>
          <w:p w:rsidR="00770008" w:rsidRPr="0034276F" w:rsidRDefault="00770008" w:rsidP="00FD7E71">
            <w:pPr>
              <w:spacing w:line="26" w:lineRule="atLeast"/>
              <w:rPr>
                <w:rFonts w:asciiTheme="minorHAnsi" w:eastAsia="Calibri" w:hAnsiTheme="minorHAnsi" w:cs="Arial"/>
                <w:b/>
                <w:szCs w:val="22"/>
                <w:lang w:val="el-GR"/>
              </w:rPr>
            </w:pPr>
            <w:r w:rsidRPr="0034276F">
              <w:rPr>
                <w:rFonts w:asciiTheme="minorHAnsi" w:eastAsia="Calibri" w:hAnsiTheme="minorHAnsi" w:cs="Arial"/>
                <w:b/>
                <w:szCs w:val="22"/>
                <w:lang w:val="el-GR"/>
              </w:rPr>
              <w:t>Ανάδειξη σημείων και διαδρομών</w:t>
            </w:r>
          </w:p>
          <w:p w:rsidR="00770008" w:rsidRPr="0034276F" w:rsidRDefault="00770008" w:rsidP="00FD7E71">
            <w:pPr>
              <w:spacing w:line="26" w:lineRule="atLeast"/>
              <w:ind w:left="426"/>
              <w:rPr>
                <w:rFonts w:asciiTheme="minorHAnsi" w:eastAsia="Calibri" w:hAnsiTheme="minorHAnsi" w:cs="Arial"/>
                <w:szCs w:val="22"/>
                <w:lang w:val="el-GR"/>
              </w:rPr>
            </w:pPr>
            <w:r w:rsidRPr="0034276F">
              <w:rPr>
                <w:rFonts w:asciiTheme="minorHAnsi" w:eastAsia="Calibri" w:hAnsiTheme="minorHAnsi" w:cs="Arial"/>
                <w:szCs w:val="22"/>
                <w:lang w:val="el-GR"/>
              </w:rPr>
              <w:t>Σήμανση διαδρομών στη βάση των διεθνών προτύπων, σήμανση μνημείων και σημείων ενδιαφέροντος</w:t>
            </w:r>
          </w:p>
          <w:p w:rsidR="00770008" w:rsidRPr="0034276F" w:rsidRDefault="00770008" w:rsidP="00FD7E71">
            <w:pPr>
              <w:spacing w:line="26" w:lineRule="atLeast"/>
              <w:rPr>
                <w:rFonts w:asciiTheme="minorHAnsi" w:eastAsia="Calibri" w:hAnsiTheme="minorHAnsi" w:cs="Arial"/>
                <w:b/>
                <w:szCs w:val="22"/>
                <w:lang w:val="el-GR"/>
              </w:rPr>
            </w:pPr>
            <w:r w:rsidRPr="0034276F">
              <w:rPr>
                <w:rFonts w:asciiTheme="minorHAnsi" w:eastAsia="Calibri" w:hAnsiTheme="minorHAnsi" w:cs="Arial"/>
                <w:b/>
                <w:szCs w:val="22"/>
                <w:lang w:val="el-GR"/>
              </w:rPr>
              <w:t>Ανάπτυξη περιεχομένου και συστημάτων πληροφόρησης και ενημέρωσης επισκεπτών και εν δυνάμει επισκεπτών</w:t>
            </w:r>
          </w:p>
          <w:p w:rsidR="00770008" w:rsidRPr="0034276F" w:rsidRDefault="00770008" w:rsidP="00FD7E71">
            <w:pPr>
              <w:spacing w:line="26" w:lineRule="atLeast"/>
              <w:ind w:left="426"/>
              <w:rPr>
                <w:rFonts w:asciiTheme="minorHAnsi" w:eastAsia="Calibri" w:hAnsiTheme="minorHAnsi" w:cs="Arial"/>
                <w:szCs w:val="22"/>
                <w:lang w:val="el-GR"/>
              </w:rPr>
            </w:pPr>
            <w:r w:rsidRPr="0034276F">
              <w:rPr>
                <w:rFonts w:asciiTheme="minorHAnsi" w:eastAsia="Calibri" w:hAnsiTheme="minorHAnsi" w:cs="Arial"/>
                <w:szCs w:val="22"/>
                <w:lang w:val="el-GR"/>
              </w:rPr>
              <w:t xml:space="preserve">Παραγωγή ενημερωτικού και πληροφοριακού υλικού για μνημεία, σημεία ενδιαφέροντος, στάσεις και διαδρομές. Δημιουργία χαρτογραφικού υλικού σε συμβατική και ψηφιακή μορφή. Δημιουργία ψηφιακής πλατφόρμας παροχής πληροφοριών μέσω διαδικτύου και σε κινητά. </w:t>
            </w:r>
          </w:p>
          <w:p w:rsidR="00770008" w:rsidRPr="0034276F" w:rsidRDefault="00770008" w:rsidP="00FD7E71">
            <w:pPr>
              <w:spacing w:line="26" w:lineRule="atLeast"/>
              <w:rPr>
                <w:rFonts w:asciiTheme="minorHAnsi" w:eastAsia="Calibri" w:hAnsiTheme="minorHAnsi" w:cs="Arial"/>
                <w:szCs w:val="22"/>
                <w:lang w:val="el-GR"/>
              </w:rPr>
            </w:pPr>
            <w:r w:rsidRPr="0034276F">
              <w:rPr>
                <w:rFonts w:asciiTheme="minorHAnsi" w:eastAsia="Calibri" w:hAnsiTheme="minorHAnsi" w:cs="Arial"/>
                <w:b/>
                <w:szCs w:val="22"/>
                <w:lang w:val="el-GR"/>
              </w:rPr>
              <w:t>Ευαισθητοποίηση και ενημέρωση τοπικής κοινωνίας και επενδυτών</w:t>
            </w:r>
          </w:p>
          <w:p w:rsidR="00770008" w:rsidRPr="0034276F" w:rsidRDefault="00770008" w:rsidP="00FD7E71">
            <w:pPr>
              <w:spacing w:line="26" w:lineRule="atLeast"/>
              <w:ind w:left="426"/>
              <w:rPr>
                <w:rFonts w:asciiTheme="minorHAnsi" w:eastAsia="Calibri" w:hAnsiTheme="minorHAnsi" w:cs="Arial"/>
                <w:szCs w:val="22"/>
                <w:lang w:val="el-GR"/>
              </w:rPr>
            </w:pPr>
            <w:r w:rsidRPr="0034276F">
              <w:rPr>
                <w:rFonts w:asciiTheme="minorHAnsi" w:eastAsia="Calibri" w:hAnsiTheme="minorHAnsi" w:cs="Arial"/>
                <w:szCs w:val="22"/>
                <w:lang w:val="el-GR"/>
              </w:rPr>
              <w:t xml:space="preserve">Ευαισθητοποίηση για το τουριστικό προϊόν της περιοχής, ενημέρωση επαγγελματιών για τις απαιτήσεις του ποδηλατικού τουρισμού στα καταλύματα και τους χώρους εστίασης. </w:t>
            </w:r>
          </w:p>
          <w:p w:rsidR="00770008" w:rsidRPr="0034276F" w:rsidRDefault="00770008" w:rsidP="00FD7E71">
            <w:pPr>
              <w:spacing w:line="26" w:lineRule="atLeast"/>
              <w:rPr>
                <w:rFonts w:asciiTheme="minorHAnsi" w:eastAsia="Calibri" w:hAnsiTheme="minorHAnsi" w:cs="Arial"/>
                <w:b/>
                <w:szCs w:val="22"/>
                <w:lang w:val="el-GR"/>
              </w:rPr>
            </w:pPr>
            <w:r w:rsidRPr="0034276F">
              <w:rPr>
                <w:rFonts w:asciiTheme="minorHAnsi" w:eastAsia="Calibri" w:hAnsiTheme="minorHAnsi" w:cs="Arial"/>
                <w:b/>
                <w:szCs w:val="22"/>
                <w:lang w:val="el-GR"/>
              </w:rPr>
              <w:t xml:space="preserve">Προβολή της περιοχής </w:t>
            </w:r>
          </w:p>
          <w:p w:rsidR="00770008" w:rsidRPr="0034276F" w:rsidRDefault="00770008" w:rsidP="00FD7E71">
            <w:pPr>
              <w:spacing w:line="26" w:lineRule="atLeast"/>
              <w:ind w:left="426"/>
              <w:rPr>
                <w:rFonts w:asciiTheme="minorHAnsi" w:eastAsia="Calibri" w:hAnsiTheme="minorHAnsi" w:cs="Arial"/>
                <w:szCs w:val="22"/>
                <w:lang w:val="el-GR"/>
              </w:rPr>
            </w:pPr>
            <w:r w:rsidRPr="0034276F">
              <w:rPr>
                <w:rFonts w:asciiTheme="minorHAnsi" w:eastAsia="Calibri" w:hAnsiTheme="minorHAnsi" w:cs="Arial"/>
                <w:szCs w:val="22"/>
                <w:lang w:val="el-GR"/>
              </w:rPr>
              <w:t xml:space="preserve">Δημιουργία </w:t>
            </w:r>
            <w:r w:rsidRPr="0034276F">
              <w:rPr>
                <w:rFonts w:asciiTheme="minorHAnsi" w:eastAsia="Calibri" w:hAnsiTheme="minorHAnsi" w:cs="Arial"/>
                <w:szCs w:val="22"/>
                <w:lang w:val="en-US"/>
              </w:rPr>
              <w:t>website</w:t>
            </w:r>
            <w:r w:rsidRPr="0034276F">
              <w:rPr>
                <w:rFonts w:asciiTheme="minorHAnsi" w:eastAsia="Calibri" w:hAnsiTheme="minorHAnsi" w:cs="Arial"/>
                <w:szCs w:val="22"/>
                <w:lang w:val="el-GR"/>
              </w:rPr>
              <w:t xml:space="preserve"> για την περιοχή, δημιουργία brand, διασύνδεση περιοχής με τα ευρωπαϊκά δίκτυα, δικτύωση με συλλόγους και ταξιδιωτικούς πράκτορες. </w:t>
            </w:r>
          </w:p>
          <w:p w:rsidR="00770008" w:rsidRPr="0034276F" w:rsidRDefault="00770008" w:rsidP="00FD7E71">
            <w:pPr>
              <w:spacing w:line="26" w:lineRule="atLeast"/>
              <w:rPr>
                <w:rFonts w:asciiTheme="minorHAnsi" w:eastAsia="Calibri" w:hAnsiTheme="minorHAnsi" w:cs="Arial"/>
                <w:b/>
                <w:szCs w:val="22"/>
                <w:lang w:val="el-GR"/>
              </w:rPr>
            </w:pPr>
            <w:r w:rsidRPr="0034276F">
              <w:rPr>
                <w:rFonts w:asciiTheme="minorHAnsi" w:eastAsia="Calibri" w:hAnsiTheme="minorHAnsi" w:cs="Arial"/>
                <w:b/>
                <w:szCs w:val="22"/>
                <w:lang w:val="el-GR"/>
              </w:rPr>
              <w:t xml:space="preserve">Συντονισμός και Διαχείριση Δικτύου </w:t>
            </w:r>
          </w:p>
          <w:p w:rsidR="00770008" w:rsidRPr="0034276F" w:rsidRDefault="00770008" w:rsidP="00FD7E71">
            <w:pPr>
              <w:spacing w:line="26" w:lineRule="atLeast"/>
              <w:ind w:left="426"/>
              <w:rPr>
                <w:rFonts w:asciiTheme="minorHAnsi" w:eastAsia="Calibri" w:hAnsiTheme="minorHAnsi" w:cs="Arial"/>
                <w:szCs w:val="22"/>
                <w:lang w:val="el-GR"/>
              </w:rPr>
            </w:pPr>
            <w:r w:rsidRPr="0034276F">
              <w:rPr>
                <w:rFonts w:asciiTheme="minorHAnsi" w:eastAsia="Calibri" w:hAnsiTheme="minorHAnsi" w:cs="Arial"/>
                <w:szCs w:val="22"/>
                <w:lang w:val="el-GR"/>
              </w:rPr>
              <w:t xml:space="preserve">Δημιουργία δομής υλοποίησης και παρακολούθησης δράσεων, προώθησης δικτύου και διασφάλισης ποιότητας. </w:t>
            </w:r>
          </w:p>
          <w:p w:rsidR="00770008" w:rsidRPr="0034276F" w:rsidRDefault="00770008" w:rsidP="00FD7E71">
            <w:pPr>
              <w:spacing w:line="26" w:lineRule="atLeast"/>
              <w:rPr>
                <w:rFonts w:asciiTheme="minorHAnsi" w:eastAsia="Calibri" w:hAnsiTheme="minorHAnsi" w:cs="Arial"/>
                <w:szCs w:val="22"/>
                <w:lang w:val="el-GR"/>
              </w:rPr>
            </w:pPr>
            <w:r w:rsidRPr="0034276F">
              <w:rPr>
                <w:rFonts w:asciiTheme="minorHAnsi" w:eastAsia="Calibri" w:hAnsiTheme="minorHAnsi" w:cs="Arial"/>
                <w:szCs w:val="22"/>
                <w:lang w:val="el-GR"/>
              </w:rPr>
              <w:t xml:space="preserve">Το Σχέδιο  στοχεύει στην προώθηση της συμμετοχής, της συνεργασίας, της δικτύωσης και της ανταλλαγής τεχνογνωσίας μεταξύ διαφορετικών περιοχών και εταίρων, συμβάλει στην ανάδειξη της τοπικής ταυτότητας και στην ενίσχυση δράσεων και παρεμβάσεων ήπιας </w:t>
            </w:r>
            <w:r w:rsidRPr="0034276F">
              <w:rPr>
                <w:rFonts w:asciiTheme="minorHAnsi" w:eastAsia="Calibri" w:hAnsiTheme="minorHAnsi" w:cs="Arial"/>
                <w:szCs w:val="22"/>
                <w:lang w:val="el-GR"/>
              </w:rPr>
              <w:lastRenderedPageBreak/>
              <w:t>τουριστικής ανάπτυξης μπορεί να ενδυναμώσει την τοπική οικονομία,   προωθώντας την επιχειρηματικότητα, την πολυαπασχόληση και την εισαγωγή καινοτομιών στην παροχή υπηρεσιών.</w:t>
            </w:r>
          </w:p>
          <w:p w:rsidR="00770008" w:rsidRPr="0034276F" w:rsidRDefault="00770008" w:rsidP="00FD7E71">
            <w:pPr>
              <w:spacing w:line="26" w:lineRule="atLeast"/>
              <w:rPr>
                <w:rFonts w:asciiTheme="minorHAnsi" w:eastAsia="Calibri" w:hAnsiTheme="minorHAnsi" w:cs="Arial"/>
                <w:b/>
                <w:szCs w:val="22"/>
                <w:lang w:val="el-GR"/>
              </w:rPr>
            </w:pPr>
            <w:r w:rsidRPr="0034276F">
              <w:rPr>
                <w:rFonts w:asciiTheme="minorHAnsi" w:eastAsia="Calibri" w:hAnsiTheme="minorHAnsi" w:cs="Arial"/>
                <w:b/>
                <w:szCs w:val="22"/>
                <w:lang w:val="el-GR"/>
              </w:rPr>
              <w:t xml:space="preserve">Συντονιστής εταίρος:  </w:t>
            </w:r>
            <w:r w:rsidRPr="0034276F">
              <w:rPr>
                <w:rFonts w:asciiTheme="minorHAnsi" w:eastAsia="Calibri" w:hAnsiTheme="minorHAnsi" w:cs="Arial"/>
                <w:szCs w:val="22"/>
                <w:lang w:val="el-GR"/>
              </w:rPr>
              <w:t>ΤΡΙΧΩΝΙΔΑ ΑΕ – ΑΝΑΠΤΥΞΙΑΚΗ ΑΝΩΝΥΜΗ ΕΤΑΙΡΕΙΑ ΟΤΑ</w:t>
            </w:r>
            <w:r w:rsidRPr="0034276F">
              <w:rPr>
                <w:rFonts w:asciiTheme="minorHAnsi" w:eastAsia="Calibri" w:hAnsiTheme="minorHAnsi" w:cs="Arial"/>
                <w:b/>
                <w:szCs w:val="22"/>
                <w:lang w:val="el-GR"/>
              </w:rPr>
              <w:t xml:space="preserve"> </w:t>
            </w:r>
          </w:p>
          <w:p w:rsidR="00770008" w:rsidRPr="0034276F" w:rsidRDefault="00770008" w:rsidP="00FD7E71">
            <w:pPr>
              <w:spacing w:line="26" w:lineRule="atLeast"/>
              <w:jc w:val="left"/>
              <w:rPr>
                <w:rFonts w:asciiTheme="minorHAnsi" w:eastAsia="Calibri" w:hAnsiTheme="minorHAnsi"/>
                <w:szCs w:val="22"/>
                <w:lang w:val="el-GR"/>
              </w:rPr>
            </w:pPr>
            <w:r w:rsidRPr="0034276F">
              <w:rPr>
                <w:rFonts w:asciiTheme="minorHAnsi" w:eastAsia="Calibri" w:hAnsiTheme="minorHAnsi" w:cs="Calibri"/>
                <w:szCs w:val="22"/>
                <w:lang w:val="el-GR" w:eastAsia="el-GR"/>
              </w:rPr>
              <w:t xml:space="preserve">Η  ΑΝΒΟΠΕ συμμετέχει με προϋπολογισμό 25.000 ευρώ και θα διαθέσει το προσωπικό της </w:t>
            </w:r>
            <w:r w:rsidRPr="0034276F">
              <w:rPr>
                <w:rFonts w:asciiTheme="minorHAnsi" w:eastAsia="Calibri" w:hAnsiTheme="minorHAnsi"/>
                <w:szCs w:val="22"/>
                <w:lang w:val="el-GR" w:eastAsia="el-GR"/>
              </w:rPr>
              <w:t>συνεπικουρούμενο</w:t>
            </w:r>
            <w:r w:rsidRPr="0034276F">
              <w:rPr>
                <w:rFonts w:asciiTheme="minorHAnsi" w:eastAsia="Calibri" w:hAnsiTheme="minorHAnsi" w:cs="Calibri"/>
                <w:szCs w:val="22"/>
                <w:lang w:val="el-GR" w:eastAsia="el-GR"/>
              </w:rPr>
              <w:t xml:space="preserve"> από εξειδικευμένους εξωτερικούς συνεργάτες – συμβούλους.</w:t>
            </w:r>
          </w:p>
        </w:tc>
      </w:tr>
      <w:tr w:rsidR="00770008" w:rsidRPr="0034276F" w:rsidTr="00FD7E71">
        <w:trPr>
          <w:jc w:val="center"/>
        </w:trPr>
        <w:tc>
          <w:tcPr>
            <w:tcW w:w="8647" w:type="dxa"/>
            <w:gridSpan w:val="6"/>
            <w:shd w:val="clear" w:color="auto" w:fill="auto"/>
          </w:tcPr>
          <w:p w:rsidR="00770008" w:rsidRPr="0034276F" w:rsidRDefault="00770008" w:rsidP="00FD7E71">
            <w:pPr>
              <w:jc w:val="center"/>
              <w:rPr>
                <w:rFonts w:asciiTheme="minorHAnsi" w:eastAsia="Calibri" w:hAnsiTheme="minorHAnsi"/>
                <w:b/>
                <w:szCs w:val="22"/>
                <w:lang w:val="el-GR"/>
              </w:rPr>
            </w:pPr>
            <w:r w:rsidRPr="0034276F">
              <w:rPr>
                <w:rFonts w:asciiTheme="minorHAnsi" w:eastAsia="Calibri" w:hAnsiTheme="minorHAnsi" w:cs="Arial"/>
                <w:b/>
                <w:szCs w:val="22"/>
                <w:lang w:val="el-GR"/>
              </w:rPr>
              <w:lastRenderedPageBreak/>
              <w:t>Θεματική Κατεύθυνση που εξυπηρετείται</w:t>
            </w:r>
            <w:r w:rsidRPr="0034276F">
              <w:rPr>
                <w:rFonts w:asciiTheme="minorHAnsi" w:eastAsia="Calibri" w:hAnsiTheme="minorHAnsi" w:cs="Arial"/>
                <w:szCs w:val="22"/>
                <w:lang w:val="el-GR"/>
              </w:rPr>
              <w:t xml:space="preserve"> :</w:t>
            </w:r>
          </w:p>
        </w:tc>
      </w:tr>
      <w:tr w:rsidR="00770008" w:rsidRPr="00EB2B36" w:rsidTr="00FD7E71">
        <w:trPr>
          <w:jc w:val="center"/>
        </w:trPr>
        <w:tc>
          <w:tcPr>
            <w:tcW w:w="8647" w:type="dxa"/>
            <w:gridSpan w:val="6"/>
            <w:shd w:val="clear" w:color="auto" w:fill="auto"/>
          </w:tcPr>
          <w:p w:rsidR="00770008" w:rsidRPr="0034276F" w:rsidRDefault="00770008" w:rsidP="009A374A">
            <w:pPr>
              <w:rPr>
                <w:rFonts w:asciiTheme="minorHAnsi" w:eastAsia="Calibri" w:hAnsiTheme="minorHAnsi" w:cs="Arial"/>
                <w:szCs w:val="22"/>
                <w:lang w:val="el-GR"/>
              </w:rPr>
            </w:pPr>
            <w:r w:rsidRPr="0034276F">
              <w:rPr>
                <w:rFonts w:asciiTheme="minorHAnsi" w:hAnsiTheme="minorHAnsi" w:cs="Arial"/>
                <w:szCs w:val="22"/>
                <w:lang w:val="el-GR"/>
              </w:rPr>
              <w:t>2η: Βελτίωση της ελκυστικότητας της περιοχής παρέμβασης και ενίσχυση του τουριστικού προϊόντος</w:t>
            </w:r>
          </w:p>
        </w:tc>
      </w:tr>
      <w:tr w:rsidR="00770008" w:rsidRPr="0034276F" w:rsidTr="00FD7E71">
        <w:trPr>
          <w:jc w:val="center"/>
        </w:trPr>
        <w:tc>
          <w:tcPr>
            <w:tcW w:w="8647" w:type="dxa"/>
            <w:gridSpan w:val="6"/>
            <w:shd w:val="clear" w:color="auto" w:fill="auto"/>
          </w:tcPr>
          <w:p w:rsidR="00770008" w:rsidRPr="0034276F" w:rsidRDefault="00770008" w:rsidP="00FD7E71">
            <w:pPr>
              <w:jc w:val="center"/>
              <w:rPr>
                <w:rFonts w:asciiTheme="minorHAnsi" w:eastAsia="Calibri" w:hAnsiTheme="minorHAnsi" w:cs="Arial"/>
                <w:b/>
                <w:szCs w:val="22"/>
                <w:lang w:val="el-GR"/>
              </w:rPr>
            </w:pPr>
            <w:r w:rsidRPr="0034276F">
              <w:rPr>
                <w:rFonts w:asciiTheme="minorHAnsi" w:eastAsia="Calibri" w:hAnsiTheme="minorHAnsi" w:cs="Arial"/>
                <w:b/>
                <w:szCs w:val="22"/>
                <w:lang w:val="el-GR"/>
              </w:rPr>
              <w:t>Χρηματοδοτικά στοιχεία</w:t>
            </w:r>
          </w:p>
        </w:tc>
      </w:tr>
      <w:tr w:rsidR="00770008" w:rsidRPr="0034276F" w:rsidTr="00FD7E71">
        <w:trPr>
          <w:jc w:val="center"/>
        </w:trPr>
        <w:tc>
          <w:tcPr>
            <w:tcW w:w="2384" w:type="dxa"/>
            <w:gridSpan w:val="3"/>
            <w:shd w:val="clear" w:color="auto" w:fill="auto"/>
          </w:tcPr>
          <w:p w:rsidR="00770008" w:rsidRPr="0034276F" w:rsidRDefault="00770008" w:rsidP="00FD7E71">
            <w:pPr>
              <w:jc w:val="left"/>
              <w:rPr>
                <w:rFonts w:asciiTheme="minorHAnsi" w:eastAsia="Calibri" w:hAnsiTheme="minorHAnsi" w:cs="Arial"/>
                <w:szCs w:val="22"/>
                <w:lang w:val="el-GR"/>
              </w:rPr>
            </w:pPr>
          </w:p>
        </w:tc>
        <w:tc>
          <w:tcPr>
            <w:tcW w:w="1714" w:type="dxa"/>
            <w:shd w:val="clear" w:color="auto" w:fill="auto"/>
          </w:tcPr>
          <w:p w:rsidR="00770008" w:rsidRPr="0034276F" w:rsidRDefault="00770008" w:rsidP="00FD7E71">
            <w:pPr>
              <w:jc w:val="left"/>
              <w:rPr>
                <w:rFonts w:asciiTheme="minorHAnsi" w:eastAsia="Calibri" w:hAnsiTheme="minorHAnsi" w:cs="Arial"/>
                <w:szCs w:val="22"/>
                <w:lang w:val="el-GR"/>
              </w:rPr>
            </w:pPr>
            <w:r w:rsidRPr="0034276F">
              <w:rPr>
                <w:rFonts w:asciiTheme="minorHAnsi" w:eastAsia="Calibri" w:hAnsiTheme="minorHAnsi" w:cs="Arial"/>
                <w:szCs w:val="22"/>
                <w:lang w:val="el-GR"/>
              </w:rPr>
              <w:t>Ποσό (€)</w:t>
            </w:r>
          </w:p>
        </w:tc>
        <w:tc>
          <w:tcPr>
            <w:tcW w:w="2349" w:type="dxa"/>
            <w:shd w:val="clear" w:color="auto" w:fill="auto"/>
          </w:tcPr>
          <w:p w:rsidR="00770008" w:rsidRPr="0034276F" w:rsidRDefault="00770008" w:rsidP="00FD7E71">
            <w:pPr>
              <w:jc w:val="left"/>
              <w:rPr>
                <w:rFonts w:asciiTheme="minorHAnsi" w:eastAsia="Calibri" w:hAnsiTheme="minorHAnsi" w:cs="Arial"/>
                <w:szCs w:val="22"/>
                <w:lang w:val="el-GR"/>
              </w:rPr>
            </w:pPr>
            <w:r w:rsidRPr="0034276F">
              <w:rPr>
                <w:rFonts w:asciiTheme="minorHAnsi" w:eastAsia="Calibri" w:hAnsiTheme="minorHAnsi" w:cs="Arial"/>
                <w:szCs w:val="22"/>
                <w:lang w:val="el-GR"/>
              </w:rPr>
              <w:t>Ποσοστό (%) σε επίπεδο υπο-μέτρου</w:t>
            </w:r>
          </w:p>
        </w:tc>
        <w:tc>
          <w:tcPr>
            <w:tcW w:w="2200" w:type="dxa"/>
            <w:shd w:val="clear" w:color="auto" w:fill="auto"/>
          </w:tcPr>
          <w:p w:rsidR="00770008" w:rsidRPr="0034276F" w:rsidRDefault="00770008" w:rsidP="00FD7E71">
            <w:pPr>
              <w:jc w:val="left"/>
              <w:rPr>
                <w:rFonts w:asciiTheme="minorHAnsi" w:eastAsia="Calibri" w:hAnsiTheme="minorHAnsi" w:cs="Arial"/>
                <w:szCs w:val="22"/>
                <w:lang w:val="el-GR"/>
              </w:rPr>
            </w:pPr>
            <w:r w:rsidRPr="0034276F">
              <w:rPr>
                <w:rFonts w:asciiTheme="minorHAnsi" w:eastAsia="Calibri" w:hAnsiTheme="minorHAnsi" w:cs="Arial"/>
                <w:szCs w:val="22"/>
                <w:lang w:val="el-GR"/>
              </w:rPr>
              <w:t>Ποσοστό (%) σε επίπεδο μέτρου</w:t>
            </w:r>
          </w:p>
        </w:tc>
      </w:tr>
      <w:tr w:rsidR="00770008" w:rsidRPr="0034276F" w:rsidTr="00FD7E71">
        <w:trPr>
          <w:jc w:val="center"/>
        </w:trPr>
        <w:tc>
          <w:tcPr>
            <w:tcW w:w="2384" w:type="dxa"/>
            <w:gridSpan w:val="3"/>
            <w:shd w:val="clear" w:color="auto" w:fill="auto"/>
          </w:tcPr>
          <w:p w:rsidR="00770008" w:rsidRPr="0034276F" w:rsidRDefault="00770008" w:rsidP="00FD7E71">
            <w:pPr>
              <w:jc w:val="left"/>
              <w:rPr>
                <w:rFonts w:asciiTheme="minorHAnsi" w:eastAsia="Calibri" w:hAnsiTheme="minorHAnsi" w:cs="Arial"/>
                <w:szCs w:val="22"/>
                <w:lang w:val="el-GR"/>
              </w:rPr>
            </w:pPr>
            <w:r w:rsidRPr="0034276F">
              <w:rPr>
                <w:rFonts w:asciiTheme="minorHAnsi" w:eastAsia="Calibri" w:hAnsiTheme="minorHAnsi" w:cs="Arial"/>
                <w:szCs w:val="22"/>
                <w:lang w:val="el-GR"/>
              </w:rPr>
              <w:t>Συνολικός Προϋπολογισμός</w:t>
            </w:r>
          </w:p>
        </w:tc>
        <w:tc>
          <w:tcPr>
            <w:tcW w:w="1714" w:type="dxa"/>
            <w:shd w:val="clear" w:color="auto" w:fill="auto"/>
            <w:vAlign w:val="center"/>
          </w:tcPr>
          <w:p w:rsidR="00770008" w:rsidRPr="0034276F" w:rsidRDefault="00770008" w:rsidP="00FD7E71">
            <w:pPr>
              <w:spacing w:after="200" w:line="276" w:lineRule="auto"/>
              <w:jc w:val="center"/>
              <w:rPr>
                <w:rFonts w:asciiTheme="minorHAnsi" w:eastAsia="Calibri" w:hAnsiTheme="minorHAnsi" w:cs="Arial"/>
                <w:bCs/>
                <w:szCs w:val="22"/>
                <w:lang w:val="el-GR" w:eastAsia="el-GR"/>
              </w:rPr>
            </w:pPr>
            <w:r w:rsidRPr="0034276F">
              <w:rPr>
                <w:rFonts w:asciiTheme="minorHAnsi" w:eastAsia="Calibri" w:hAnsiTheme="minorHAnsi" w:cs="Arial"/>
                <w:szCs w:val="22"/>
                <w:lang w:val="el-GR" w:eastAsia="el-GR"/>
              </w:rPr>
              <w:t>25.000</w:t>
            </w:r>
          </w:p>
        </w:tc>
        <w:tc>
          <w:tcPr>
            <w:tcW w:w="2349" w:type="dxa"/>
            <w:shd w:val="clear" w:color="auto" w:fill="auto"/>
            <w:vAlign w:val="center"/>
          </w:tcPr>
          <w:p w:rsidR="00770008" w:rsidRPr="0034276F" w:rsidRDefault="00770008" w:rsidP="00FD7E71">
            <w:pPr>
              <w:spacing w:after="200" w:line="276" w:lineRule="auto"/>
              <w:jc w:val="center"/>
              <w:rPr>
                <w:rFonts w:asciiTheme="minorHAnsi" w:eastAsia="Calibri" w:hAnsiTheme="minorHAnsi" w:cs="Arial"/>
                <w:szCs w:val="22"/>
                <w:lang w:val="el-GR" w:eastAsia="el-GR"/>
              </w:rPr>
            </w:pPr>
            <w:r w:rsidRPr="0034276F">
              <w:rPr>
                <w:rFonts w:asciiTheme="minorHAnsi" w:eastAsia="Calibri" w:hAnsiTheme="minorHAnsi" w:cs="Arial"/>
                <w:szCs w:val="22"/>
                <w:lang w:val="el-GR" w:eastAsia="el-GR"/>
              </w:rPr>
              <w:t>12,50%</w:t>
            </w:r>
          </w:p>
        </w:tc>
        <w:tc>
          <w:tcPr>
            <w:tcW w:w="2200" w:type="dxa"/>
            <w:shd w:val="clear" w:color="auto" w:fill="auto"/>
            <w:vAlign w:val="center"/>
          </w:tcPr>
          <w:p w:rsidR="00770008" w:rsidRPr="0034276F" w:rsidRDefault="00770008" w:rsidP="00FD7E71">
            <w:pPr>
              <w:spacing w:after="200" w:line="276" w:lineRule="auto"/>
              <w:jc w:val="center"/>
              <w:rPr>
                <w:rFonts w:asciiTheme="minorHAnsi" w:eastAsia="Calibri" w:hAnsiTheme="minorHAnsi" w:cs="Arial"/>
                <w:szCs w:val="22"/>
                <w:lang w:val="el-GR" w:eastAsia="el-GR"/>
              </w:rPr>
            </w:pPr>
            <w:r w:rsidRPr="0034276F">
              <w:rPr>
                <w:rFonts w:asciiTheme="minorHAnsi" w:eastAsia="Calibri" w:hAnsiTheme="minorHAnsi" w:cs="Arial"/>
                <w:szCs w:val="22"/>
                <w:lang w:val="el-GR" w:eastAsia="el-GR"/>
              </w:rPr>
              <w:t>0,23%</w:t>
            </w:r>
          </w:p>
        </w:tc>
      </w:tr>
      <w:tr w:rsidR="00770008" w:rsidRPr="0034276F" w:rsidTr="009A374A">
        <w:trPr>
          <w:trHeight w:val="307"/>
          <w:jc w:val="center"/>
        </w:trPr>
        <w:tc>
          <w:tcPr>
            <w:tcW w:w="2384" w:type="dxa"/>
            <w:gridSpan w:val="3"/>
            <w:shd w:val="clear" w:color="auto" w:fill="auto"/>
          </w:tcPr>
          <w:p w:rsidR="00770008" w:rsidRPr="0034276F" w:rsidRDefault="00770008" w:rsidP="00FD7E71">
            <w:pPr>
              <w:jc w:val="left"/>
              <w:rPr>
                <w:rFonts w:asciiTheme="minorHAnsi" w:eastAsia="Calibri" w:hAnsiTheme="minorHAnsi" w:cs="Arial"/>
                <w:szCs w:val="22"/>
                <w:lang w:val="el-GR"/>
              </w:rPr>
            </w:pPr>
            <w:r w:rsidRPr="0034276F">
              <w:rPr>
                <w:rFonts w:asciiTheme="minorHAnsi" w:eastAsia="Calibri" w:hAnsiTheme="minorHAnsi" w:cs="Arial"/>
                <w:szCs w:val="22"/>
                <w:lang w:val="el-GR"/>
              </w:rPr>
              <w:t>Δημόσια Δαπάνη</w:t>
            </w:r>
          </w:p>
        </w:tc>
        <w:tc>
          <w:tcPr>
            <w:tcW w:w="1714" w:type="dxa"/>
            <w:shd w:val="clear" w:color="auto" w:fill="auto"/>
            <w:vAlign w:val="center"/>
          </w:tcPr>
          <w:p w:rsidR="00770008" w:rsidRPr="0034276F" w:rsidRDefault="00770008" w:rsidP="00FD7E71">
            <w:pPr>
              <w:spacing w:after="200" w:line="276" w:lineRule="auto"/>
              <w:jc w:val="center"/>
              <w:rPr>
                <w:rFonts w:asciiTheme="minorHAnsi" w:eastAsia="Calibri" w:hAnsiTheme="minorHAnsi" w:cs="Arial"/>
                <w:bCs/>
                <w:szCs w:val="22"/>
                <w:lang w:val="el-GR" w:eastAsia="el-GR"/>
              </w:rPr>
            </w:pPr>
            <w:r w:rsidRPr="0034276F">
              <w:rPr>
                <w:rFonts w:asciiTheme="minorHAnsi" w:eastAsia="Calibri" w:hAnsiTheme="minorHAnsi" w:cs="Arial"/>
                <w:bCs/>
                <w:szCs w:val="22"/>
                <w:lang w:val="el-GR" w:eastAsia="el-GR"/>
              </w:rPr>
              <w:t>25.000</w:t>
            </w:r>
            <w:r w:rsidRPr="0034276F">
              <w:rPr>
                <w:rFonts w:asciiTheme="minorHAnsi" w:eastAsia="Calibri" w:hAnsiTheme="minorHAnsi" w:cs="Arial"/>
                <w:bCs/>
                <w:szCs w:val="22"/>
                <w:lang w:val="el-GR" w:eastAsia="el-GR"/>
              </w:rPr>
              <w:tab/>
            </w:r>
          </w:p>
        </w:tc>
        <w:tc>
          <w:tcPr>
            <w:tcW w:w="2349" w:type="dxa"/>
            <w:shd w:val="clear" w:color="auto" w:fill="auto"/>
            <w:vAlign w:val="center"/>
          </w:tcPr>
          <w:p w:rsidR="00770008" w:rsidRPr="0034276F" w:rsidRDefault="00770008" w:rsidP="00FD7E71">
            <w:pPr>
              <w:spacing w:after="200" w:line="276" w:lineRule="auto"/>
              <w:jc w:val="center"/>
              <w:rPr>
                <w:rFonts w:asciiTheme="minorHAnsi" w:eastAsia="Calibri" w:hAnsiTheme="minorHAnsi" w:cs="Arial"/>
                <w:szCs w:val="22"/>
                <w:lang w:val="el-GR" w:eastAsia="el-GR"/>
              </w:rPr>
            </w:pPr>
            <w:r w:rsidRPr="0034276F">
              <w:rPr>
                <w:rFonts w:asciiTheme="minorHAnsi" w:eastAsia="Calibri" w:hAnsiTheme="minorHAnsi" w:cs="Arial"/>
                <w:bCs/>
                <w:szCs w:val="22"/>
                <w:lang w:val="el-GR" w:eastAsia="el-GR"/>
              </w:rPr>
              <w:t>12,50%</w:t>
            </w:r>
          </w:p>
        </w:tc>
        <w:tc>
          <w:tcPr>
            <w:tcW w:w="2200" w:type="dxa"/>
            <w:shd w:val="clear" w:color="auto" w:fill="auto"/>
            <w:vAlign w:val="center"/>
          </w:tcPr>
          <w:p w:rsidR="00770008" w:rsidRPr="0034276F" w:rsidRDefault="00770008" w:rsidP="00FD7E71">
            <w:pPr>
              <w:spacing w:after="200" w:line="276" w:lineRule="auto"/>
              <w:jc w:val="center"/>
              <w:rPr>
                <w:rFonts w:asciiTheme="minorHAnsi" w:eastAsia="Calibri" w:hAnsiTheme="minorHAnsi" w:cs="Arial"/>
                <w:szCs w:val="22"/>
                <w:lang w:val="el-GR" w:eastAsia="el-GR"/>
              </w:rPr>
            </w:pPr>
            <w:r w:rsidRPr="0034276F">
              <w:rPr>
                <w:rFonts w:asciiTheme="minorHAnsi" w:eastAsia="Calibri" w:hAnsiTheme="minorHAnsi" w:cs="Arial"/>
                <w:color w:val="000000"/>
                <w:szCs w:val="22"/>
                <w:lang w:val="el-GR" w:eastAsia="el-GR"/>
              </w:rPr>
              <w:t>0,31%</w:t>
            </w:r>
          </w:p>
        </w:tc>
      </w:tr>
      <w:tr w:rsidR="00770008" w:rsidRPr="0034276F" w:rsidTr="009A374A">
        <w:trPr>
          <w:trHeight w:val="357"/>
          <w:jc w:val="center"/>
        </w:trPr>
        <w:tc>
          <w:tcPr>
            <w:tcW w:w="2384" w:type="dxa"/>
            <w:gridSpan w:val="3"/>
            <w:shd w:val="clear" w:color="auto" w:fill="auto"/>
          </w:tcPr>
          <w:p w:rsidR="00770008" w:rsidRPr="0034276F" w:rsidRDefault="00770008" w:rsidP="00FD7E71">
            <w:pPr>
              <w:jc w:val="left"/>
              <w:rPr>
                <w:rFonts w:asciiTheme="minorHAnsi" w:eastAsia="Calibri" w:hAnsiTheme="minorHAnsi" w:cs="Arial"/>
                <w:szCs w:val="22"/>
                <w:lang w:val="el-GR"/>
              </w:rPr>
            </w:pPr>
            <w:r w:rsidRPr="0034276F">
              <w:rPr>
                <w:rFonts w:asciiTheme="minorHAnsi" w:eastAsia="Calibri" w:hAnsiTheme="minorHAnsi" w:cs="Arial"/>
                <w:szCs w:val="22"/>
                <w:lang w:val="el-GR"/>
              </w:rPr>
              <w:t>Ιδιωτική Συμμετοχή</w:t>
            </w:r>
          </w:p>
        </w:tc>
        <w:tc>
          <w:tcPr>
            <w:tcW w:w="1714" w:type="dxa"/>
            <w:shd w:val="clear" w:color="auto" w:fill="auto"/>
            <w:vAlign w:val="center"/>
          </w:tcPr>
          <w:p w:rsidR="00770008" w:rsidRPr="0034276F" w:rsidRDefault="00770008" w:rsidP="00FD7E71">
            <w:pPr>
              <w:spacing w:after="200" w:line="276" w:lineRule="auto"/>
              <w:jc w:val="center"/>
              <w:rPr>
                <w:rFonts w:asciiTheme="minorHAnsi" w:eastAsia="Calibri" w:hAnsiTheme="minorHAnsi" w:cs="Arial"/>
                <w:bCs/>
                <w:szCs w:val="22"/>
                <w:lang w:val="en-US" w:eastAsia="el-GR"/>
              </w:rPr>
            </w:pPr>
            <w:r w:rsidRPr="0034276F">
              <w:rPr>
                <w:rFonts w:asciiTheme="minorHAnsi" w:eastAsia="Calibri" w:hAnsiTheme="minorHAnsi" w:cs="Arial"/>
                <w:bCs/>
                <w:szCs w:val="22"/>
                <w:lang w:val="en-US" w:eastAsia="el-GR"/>
              </w:rPr>
              <w:t>0</w:t>
            </w:r>
          </w:p>
        </w:tc>
        <w:tc>
          <w:tcPr>
            <w:tcW w:w="2349" w:type="dxa"/>
            <w:shd w:val="clear" w:color="auto" w:fill="auto"/>
            <w:vAlign w:val="center"/>
          </w:tcPr>
          <w:p w:rsidR="00770008" w:rsidRPr="0034276F" w:rsidRDefault="00770008" w:rsidP="00FD7E71">
            <w:pPr>
              <w:spacing w:after="200" w:line="276" w:lineRule="auto"/>
              <w:jc w:val="center"/>
              <w:rPr>
                <w:rFonts w:asciiTheme="minorHAnsi" w:eastAsia="Calibri" w:hAnsiTheme="minorHAnsi" w:cs="Arial"/>
                <w:szCs w:val="22"/>
                <w:lang w:val="en-US" w:eastAsia="el-GR"/>
              </w:rPr>
            </w:pPr>
            <w:r w:rsidRPr="0034276F">
              <w:rPr>
                <w:rFonts w:asciiTheme="minorHAnsi" w:eastAsia="Calibri" w:hAnsiTheme="minorHAnsi" w:cs="Arial"/>
                <w:szCs w:val="22"/>
                <w:lang w:val="en-US" w:eastAsia="el-GR"/>
              </w:rPr>
              <w:t>0%</w:t>
            </w:r>
          </w:p>
        </w:tc>
        <w:tc>
          <w:tcPr>
            <w:tcW w:w="2200" w:type="dxa"/>
            <w:shd w:val="clear" w:color="auto" w:fill="auto"/>
            <w:vAlign w:val="center"/>
          </w:tcPr>
          <w:p w:rsidR="00770008" w:rsidRPr="0034276F" w:rsidRDefault="00770008" w:rsidP="00FD7E71">
            <w:pPr>
              <w:spacing w:after="200" w:line="276" w:lineRule="auto"/>
              <w:jc w:val="center"/>
              <w:rPr>
                <w:rFonts w:asciiTheme="minorHAnsi" w:eastAsia="Calibri" w:hAnsiTheme="minorHAnsi" w:cs="Arial"/>
                <w:szCs w:val="22"/>
                <w:lang w:val="en-US" w:eastAsia="el-GR"/>
              </w:rPr>
            </w:pPr>
            <w:r w:rsidRPr="0034276F">
              <w:rPr>
                <w:rFonts w:asciiTheme="minorHAnsi" w:eastAsia="Calibri" w:hAnsiTheme="minorHAnsi" w:cs="Arial"/>
                <w:szCs w:val="22"/>
                <w:lang w:val="en-US" w:eastAsia="el-GR"/>
              </w:rPr>
              <w:t>0%</w:t>
            </w:r>
          </w:p>
        </w:tc>
      </w:tr>
      <w:tr w:rsidR="00770008" w:rsidRPr="0034276F" w:rsidTr="00FD7E71">
        <w:trPr>
          <w:jc w:val="center"/>
        </w:trPr>
        <w:tc>
          <w:tcPr>
            <w:tcW w:w="8647" w:type="dxa"/>
            <w:gridSpan w:val="6"/>
            <w:shd w:val="clear" w:color="auto" w:fill="auto"/>
          </w:tcPr>
          <w:p w:rsidR="00770008" w:rsidRPr="0034276F" w:rsidRDefault="00770008" w:rsidP="00FD7E71">
            <w:pPr>
              <w:jc w:val="center"/>
              <w:rPr>
                <w:rFonts w:asciiTheme="minorHAnsi" w:eastAsia="Calibri" w:hAnsiTheme="minorHAnsi"/>
                <w:b/>
                <w:szCs w:val="22"/>
                <w:lang w:val="el-GR"/>
              </w:rPr>
            </w:pPr>
            <w:r w:rsidRPr="0034276F">
              <w:rPr>
                <w:rFonts w:asciiTheme="minorHAnsi" w:eastAsia="Calibri" w:hAnsiTheme="minorHAnsi"/>
                <w:b/>
                <w:szCs w:val="22"/>
                <w:lang w:val="el-GR"/>
              </w:rPr>
              <w:t>Περιοχή Εφαρμογής</w:t>
            </w:r>
          </w:p>
        </w:tc>
      </w:tr>
      <w:tr w:rsidR="00770008" w:rsidRPr="00EB2B36" w:rsidTr="00FD7E71">
        <w:trPr>
          <w:jc w:val="center"/>
        </w:trPr>
        <w:tc>
          <w:tcPr>
            <w:tcW w:w="8647" w:type="dxa"/>
            <w:gridSpan w:val="6"/>
            <w:shd w:val="clear" w:color="auto" w:fill="auto"/>
          </w:tcPr>
          <w:p w:rsidR="00770008" w:rsidRPr="0034276F" w:rsidRDefault="00770008" w:rsidP="00FD7E71">
            <w:pPr>
              <w:autoSpaceDE w:val="0"/>
              <w:autoSpaceDN w:val="0"/>
              <w:adjustRightInd w:val="0"/>
              <w:jc w:val="center"/>
              <w:rPr>
                <w:rFonts w:asciiTheme="minorHAnsi" w:eastAsia="Calibri" w:hAnsiTheme="minorHAnsi" w:cs="Arial"/>
                <w:szCs w:val="22"/>
                <w:lang w:val="el-GR" w:eastAsia="el-GR"/>
              </w:rPr>
            </w:pPr>
          </w:p>
          <w:p w:rsidR="00770008" w:rsidRPr="0034276F" w:rsidRDefault="00770008" w:rsidP="00FD7E71">
            <w:pPr>
              <w:autoSpaceDE w:val="0"/>
              <w:autoSpaceDN w:val="0"/>
              <w:adjustRightInd w:val="0"/>
              <w:jc w:val="center"/>
              <w:rPr>
                <w:rFonts w:asciiTheme="minorHAnsi" w:eastAsia="Calibri" w:hAnsiTheme="minorHAnsi"/>
                <w:szCs w:val="22"/>
                <w:lang w:val="el-GR"/>
              </w:rPr>
            </w:pPr>
            <w:r w:rsidRPr="0034276F">
              <w:rPr>
                <w:rFonts w:asciiTheme="minorHAnsi" w:eastAsia="Calibri" w:hAnsiTheme="minorHAnsi" w:cs="Arial"/>
                <w:szCs w:val="22"/>
                <w:lang w:val="el-GR" w:eastAsia="el-GR"/>
              </w:rPr>
              <w:t xml:space="preserve">Περιοχές παρέμβασης Ηπείρου, Δυτικής Ελλάδας και Βόρειας Πελοποννήσου  </w:t>
            </w:r>
          </w:p>
        </w:tc>
      </w:tr>
      <w:tr w:rsidR="00770008" w:rsidRPr="0034276F" w:rsidTr="00FD7E71">
        <w:trPr>
          <w:jc w:val="center"/>
        </w:trPr>
        <w:tc>
          <w:tcPr>
            <w:tcW w:w="8647" w:type="dxa"/>
            <w:gridSpan w:val="6"/>
            <w:shd w:val="clear" w:color="auto" w:fill="auto"/>
          </w:tcPr>
          <w:p w:rsidR="00770008" w:rsidRPr="0034276F" w:rsidRDefault="00770008" w:rsidP="00FD7E71">
            <w:pPr>
              <w:jc w:val="center"/>
              <w:rPr>
                <w:rFonts w:asciiTheme="minorHAnsi" w:eastAsia="Calibri" w:hAnsiTheme="minorHAnsi"/>
                <w:b/>
                <w:szCs w:val="22"/>
                <w:lang w:val="el-GR"/>
              </w:rPr>
            </w:pPr>
            <w:r w:rsidRPr="0034276F">
              <w:rPr>
                <w:rFonts w:asciiTheme="minorHAnsi" w:eastAsia="Calibri" w:hAnsiTheme="minorHAnsi"/>
                <w:b/>
                <w:szCs w:val="22"/>
                <w:lang w:val="el-GR"/>
              </w:rPr>
              <w:t>Εν δυνάμει δικαιούχοι</w:t>
            </w:r>
          </w:p>
        </w:tc>
      </w:tr>
      <w:tr w:rsidR="00770008" w:rsidRPr="00EB2B36" w:rsidTr="00FD7E71">
        <w:trPr>
          <w:jc w:val="center"/>
        </w:trPr>
        <w:tc>
          <w:tcPr>
            <w:tcW w:w="8647" w:type="dxa"/>
            <w:gridSpan w:val="6"/>
            <w:shd w:val="clear" w:color="auto" w:fill="auto"/>
          </w:tcPr>
          <w:p w:rsidR="00770008" w:rsidRPr="0034276F" w:rsidRDefault="00770008" w:rsidP="009A374A">
            <w:pPr>
              <w:autoSpaceDE w:val="0"/>
              <w:autoSpaceDN w:val="0"/>
              <w:adjustRightInd w:val="0"/>
              <w:rPr>
                <w:rFonts w:asciiTheme="minorHAnsi" w:eastAsia="Calibri" w:hAnsiTheme="minorHAnsi" w:cs="Arial"/>
                <w:szCs w:val="22"/>
                <w:lang w:val="el-GR" w:eastAsia="el-GR"/>
              </w:rPr>
            </w:pPr>
            <w:r w:rsidRPr="0034276F">
              <w:rPr>
                <w:rFonts w:asciiTheme="minorHAnsi" w:eastAsia="Calibri" w:hAnsiTheme="minorHAnsi" w:cs="Arial"/>
                <w:szCs w:val="22"/>
                <w:lang w:val="el-GR" w:eastAsia="el-GR"/>
              </w:rPr>
              <w:t>Ο.Τ.Δ που υλοποιούν στρατηγικές τοπικής ανάπτυξης με πρωτοβουλία τοπικών κοινοτήτων, Φορείς που εξυπηρετούν συμφέροντα του Δημοσίου ή συλλογικά συμφέροντα του ιδιωτικού τομέα</w:t>
            </w:r>
          </w:p>
        </w:tc>
      </w:tr>
      <w:tr w:rsidR="00770008" w:rsidRPr="00EB2B36" w:rsidTr="009A374A">
        <w:trPr>
          <w:trHeight w:val="575"/>
          <w:jc w:val="center"/>
        </w:trPr>
        <w:tc>
          <w:tcPr>
            <w:tcW w:w="1882" w:type="dxa"/>
            <w:shd w:val="clear" w:color="auto" w:fill="auto"/>
          </w:tcPr>
          <w:p w:rsidR="00770008" w:rsidRPr="0034276F" w:rsidRDefault="00770008" w:rsidP="00FD7E71">
            <w:pPr>
              <w:jc w:val="left"/>
              <w:rPr>
                <w:rFonts w:asciiTheme="minorHAnsi" w:eastAsia="Calibri" w:hAnsiTheme="minorHAnsi"/>
                <w:szCs w:val="22"/>
                <w:lang w:val="el-GR"/>
              </w:rPr>
            </w:pPr>
            <w:r w:rsidRPr="0034276F">
              <w:rPr>
                <w:rFonts w:asciiTheme="minorHAnsi" w:eastAsia="Calibri" w:hAnsiTheme="minorHAnsi"/>
                <w:szCs w:val="22"/>
                <w:lang w:val="el-GR"/>
              </w:rPr>
              <w:t>Αρχές κριτηρίων επιλογής</w:t>
            </w:r>
          </w:p>
          <w:p w:rsidR="00770008" w:rsidRPr="0034276F" w:rsidRDefault="00770008" w:rsidP="00FD7E71">
            <w:pPr>
              <w:jc w:val="left"/>
              <w:rPr>
                <w:rFonts w:asciiTheme="minorHAnsi" w:eastAsia="Calibri" w:hAnsiTheme="minorHAnsi"/>
                <w:szCs w:val="22"/>
                <w:lang w:val="el-GR"/>
              </w:rPr>
            </w:pPr>
          </w:p>
        </w:tc>
        <w:tc>
          <w:tcPr>
            <w:tcW w:w="6765" w:type="dxa"/>
            <w:gridSpan w:val="5"/>
            <w:shd w:val="clear" w:color="auto" w:fill="auto"/>
          </w:tcPr>
          <w:p w:rsidR="00770008" w:rsidRPr="0034276F" w:rsidRDefault="00770008" w:rsidP="009A374A">
            <w:pPr>
              <w:autoSpaceDE w:val="0"/>
              <w:autoSpaceDN w:val="0"/>
              <w:adjustRightInd w:val="0"/>
              <w:rPr>
                <w:rFonts w:asciiTheme="minorHAnsi" w:eastAsia="Calibri" w:hAnsiTheme="minorHAnsi" w:cs="Arial"/>
                <w:color w:val="FF0000"/>
                <w:szCs w:val="22"/>
                <w:lang w:val="el-GR" w:eastAsia="el-GR"/>
              </w:rPr>
            </w:pPr>
            <w:r w:rsidRPr="0034276F">
              <w:rPr>
                <w:rFonts w:asciiTheme="minorHAnsi" w:eastAsia="Calibri" w:hAnsiTheme="minorHAnsi" w:cs="Arial"/>
                <w:szCs w:val="22"/>
                <w:lang w:val="el-GR"/>
              </w:rPr>
              <w:t xml:space="preserve">Η δράση αφορά κοινές δράσεις συνεργασίας εγκεκριμένων ΟΤΔ και συνεπώς δεν υφίσταται θέμα θέσπισης από την ΟΤΔ κριτηρίων επιλογής </w:t>
            </w:r>
            <w:r w:rsidRPr="0034276F">
              <w:rPr>
                <w:rFonts w:asciiTheme="minorHAnsi" w:eastAsia="Calibri" w:hAnsiTheme="minorHAnsi" w:cs="Arial"/>
                <w:b/>
                <w:szCs w:val="22"/>
                <w:lang w:val="el-GR"/>
              </w:rPr>
              <w:t xml:space="preserve">  </w:t>
            </w:r>
          </w:p>
        </w:tc>
      </w:tr>
      <w:tr w:rsidR="00770008" w:rsidRPr="00EB2B36" w:rsidTr="00FD7E71">
        <w:trPr>
          <w:jc w:val="center"/>
        </w:trPr>
        <w:tc>
          <w:tcPr>
            <w:tcW w:w="8647" w:type="dxa"/>
            <w:gridSpan w:val="6"/>
            <w:shd w:val="clear" w:color="auto" w:fill="auto"/>
          </w:tcPr>
          <w:p w:rsidR="00770008" w:rsidRPr="0034276F" w:rsidRDefault="00770008" w:rsidP="00FD7E71">
            <w:pPr>
              <w:autoSpaceDE w:val="0"/>
              <w:autoSpaceDN w:val="0"/>
              <w:adjustRightInd w:val="0"/>
              <w:jc w:val="center"/>
              <w:rPr>
                <w:rFonts w:asciiTheme="minorHAnsi" w:eastAsia="Calibri" w:hAnsiTheme="minorHAnsi"/>
                <w:b/>
                <w:color w:val="000000"/>
                <w:szCs w:val="22"/>
                <w:lang w:val="el-GR"/>
              </w:rPr>
            </w:pPr>
            <w:r w:rsidRPr="0034276F">
              <w:rPr>
                <w:rFonts w:asciiTheme="minorHAnsi" w:eastAsia="Calibri" w:hAnsiTheme="minorHAnsi"/>
                <w:b/>
                <w:color w:val="000000"/>
                <w:szCs w:val="22"/>
                <w:lang w:val="el-GR"/>
              </w:rPr>
              <w:t>Συνέργεια / συμπληρωματικότητα με άλλες δράσεις του τοπικού προγράμματος</w:t>
            </w:r>
          </w:p>
        </w:tc>
      </w:tr>
      <w:tr w:rsidR="00770008" w:rsidRPr="0034276F" w:rsidTr="00130EF0">
        <w:trPr>
          <w:trHeight w:val="335"/>
          <w:jc w:val="center"/>
        </w:trPr>
        <w:tc>
          <w:tcPr>
            <w:tcW w:w="8647" w:type="dxa"/>
            <w:gridSpan w:val="6"/>
            <w:shd w:val="clear" w:color="auto" w:fill="auto"/>
          </w:tcPr>
          <w:p w:rsidR="00770008" w:rsidRPr="0034276F" w:rsidRDefault="00770008" w:rsidP="00130EF0">
            <w:pPr>
              <w:spacing w:line="360" w:lineRule="auto"/>
              <w:rPr>
                <w:rFonts w:asciiTheme="minorHAnsi" w:hAnsiTheme="minorHAnsi" w:cs="Arial"/>
                <w:szCs w:val="22"/>
                <w:lang w:val="el-GR" w:eastAsia="el-GR"/>
              </w:rPr>
            </w:pPr>
            <w:r w:rsidRPr="0034276F">
              <w:rPr>
                <w:rFonts w:asciiTheme="minorHAnsi" w:hAnsiTheme="minorHAnsi" w:cs="Arial"/>
                <w:szCs w:val="22"/>
                <w:lang w:val="el-GR" w:eastAsia="el-GR"/>
              </w:rPr>
              <w:t>19.2.2.3, 19.2.3.3, 19.2.4.3, 19.2.4.5 και 19.3.1.1 έως και  19.3.1.6</w:t>
            </w:r>
          </w:p>
        </w:tc>
      </w:tr>
      <w:tr w:rsidR="00770008" w:rsidRPr="00EB2B36" w:rsidTr="00130EF0">
        <w:trPr>
          <w:trHeight w:val="445"/>
          <w:jc w:val="center"/>
        </w:trPr>
        <w:tc>
          <w:tcPr>
            <w:tcW w:w="8647" w:type="dxa"/>
            <w:gridSpan w:val="6"/>
            <w:shd w:val="clear" w:color="auto" w:fill="auto"/>
          </w:tcPr>
          <w:p w:rsidR="00770008" w:rsidRPr="0034276F" w:rsidRDefault="00770008" w:rsidP="00130EF0">
            <w:pPr>
              <w:spacing w:line="360" w:lineRule="auto"/>
              <w:rPr>
                <w:rFonts w:asciiTheme="minorHAnsi" w:hAnsiTheme="minorHAnsi" w:cs="Arial"/>
                <w:szCs w:val="22"/>
                <w:lang w:val="el-GR" w:eastAsia="el-GR"/>
              </w:rPr>
            </w:pPr>
            <w:r w:rsidRPr="0034276F">
              <w:rPr>
                <w:rFonts w:asciiTheme="minorHAnsi" w:hAnsiTheme="minorHAnsi" w:cs="Arial"/>
                <w:b/>
                <w:szCs w:val="22"/>
                <w:lang w:val="el-GR" w:eastAsia="el-GR"/>
              </w:rPr>
              <w:t>Συνέργεια / συμπληρωματικότητα με λοιπές αναπτυξιακές δράσεις στην ευρύτερη περιοχή</w:t>
            </w:r>
          </w:p>
        </w:tc>
      </w:tr>
      <w:tr w:rsidR="00770008" w:rsidRPr="00EB2B36" w:rsidTr="00FD7E71">
        <w:trPr>
          <w:jc w:val="center"/>
        </w:trPr>
        <w:tc>
          <w:tcPr>
            <w:tcW w:w="8647" w:type="dxa"/>
            <w:gridSpan w:val="6"/>
            <w:shd w:val="clear" w:color="auto" w:fill="auto"/>
          </w:tcPr>
          <w:p w:rsidR="00770008" w:rsidRPr="0034276F" w:rsidRDefault="00770008" w:rsidP="00130EF0">
            <w:pPr>
              <w:jc w:val="left"/>
              <w:rPr>
                <w:rFonts w:asciiTheme="minorHAnsi" w:eastAsia="Calibri" w:hAnsiTheme="minorHAnsi" w:cs="Arial"/>
                <w:szCs w:val="22"/>
                <w:lang w:val="el-GR"/>
              </w:rPr>
            </w:pPr>
            <w:r w:rsidRPr="0034276F">
              <w:rPr>
                <w:rFonts w:asciiTheme="minorHAnsi" w:eastAsia="Calibri" w:hAnsiTheme="minorHAnsi" w:cs="Arial"/>
                <w:szCs w:val="22"/>
                <w:u w:val="single"/>
                <w:lang w:val="el-GR"/>
              </w:rPr>
              <w:t xml:space="preserve">Υπομέτρο </w:t>
            </w:r>
            <w:r w:rsidRPr="0034276F">
              <w:rPr>
                <w:rFonts w:asciiTheme="minorHAnsi" w:eastAsia="Calibri" w:hAnsiTheme="minorHAnsi" w:cs="Arial"/>
                <w:szCs w:val="22"/>
                <w:lang w:val="el-GR"/>
              </w:rPr>
              <w:t>4.2.1 του Ε.Π. Περιφέρειας Πελοποννήσου 2014-2020:</w:t>
            </w:r>
          </w:p>
          <w:p w:rsidR="00770008" w:rsidRPr="0034276F" w:rsidRDefault="00770008" w:rsidP="00130EF0">
            <w:pPr>
              <w:rPr>
                <w:rFonts w:asciiTheme="minorHAnsi" w:hAnsiTheme="minorHAnsi" w:cs="Arial"/>
                <w:szCs w:val="22"/>
                <w:lang w:val="el-GR" w:eastAsia="el-GR"/>
              </w:rPr>
            </w:pPr>
            <w:r w:rsidRPr="0034276F">
              <w:rPr>
                <w:rFonts w:asciiTheme="minorHAnsi" w:eastAsia="Calibri" w:hAnsiTheme="minorHAnsi" w:cs="Arial"/>
                <w:szCs w:val="22"/>
                <w:lang w:val="el-GR"/>
              </w:rPr>
              <w:t xml:space="preserve"> Διαφοροποίηση και εμπλουτισμός τουριστικού προϊόντος, προβολή και ανάδειξη της κοινής τουριστικής ταυτότητας της Περιφέρειας με έμφαση στην διαφοροποίηση του τουριστικού προϊόντος και την αξιοποίηση του πολιτιστικού αποθέματος</w:t>
            </w:r>
          </w:p>
        </w:tc>
      </w:tr>
    </w:tbl>
    <w:p w:rsidR="00770008" w:rsidRPr="00F223F8" w:rsidRDefault="00770008" w:rsidP="0089491B">
      <w:pPr>
        <w:rPr>
          <w:lang w:val="el-GR"/>
        </w:rPr>
      </w:pPr>
    </w:p>
    <w:p w:rsidR="003F30B5" w:rsidRDefault="003F30B5" w:rsidP="0089491B">
      <w:pPr>
        <w:rPr>
          <w:lang w:val="el-GR"/>
        </w:rPr>
      </w:pPr>
      <w:r>
        <w:rPr>
          <w:lang w:val="el-GR"/>
        </w:rPr>
        <w:br w:type="page"/>
      </w:r>
    </w:p>
    <w:p w:rsidR="00C81E41" w:rsidRDefault="00C81E41" w:rsidP="00C81E41">
      <w:pPr>
        <w:rPr>
          <w:lang w:val="el-GR"/>
        </w:rPr>
      </w:pPr>
    </w:p>
    <w:p w:rsidR="00770008" w:rsidRPr="00B474AC" w:rsidRDefault="00770008" w:rsidP="00624298">
      <w:pPr>
        <w:pStyle w:val="3"/>
      </w:pPr>
      <w:bookmarkStart w:id="48" w:name="_Toc509313213"/>
      <w:r w:rsidRPr="002B0AC0">
        <w:t>4.2.3 Τεχνικά  Δελτί</w:t>
      </w:r>
      <w:r>
        <w:t>α του υπο-μέτρου 19.4</w:t>
      </w:r>
      <w:bookmarkEnd w:id="48"/>
    </w:p>
    <w:p w:rsidR="00770008" w:rsidRPr="00F223F8" w:rsidRDefault="00770008" w:rsidP="0089491B">
      <w:pPr>
        <w:rPr>
          <w:lang w:val="el-GR"/>
        </w:rPr>
      </w:pPr>
    </w:p>
    <w:p w:rsidR="00770008" w:rsidRPr="00F223F8" w:rsidRDefault="00770008" w:rsidP="0089491B">
      <w:pPr>
        <w:rPr>
          <w:lang w:val="el-GR"/>
        </w:rPr>
      </w:pPr>
    </w:p>
    <w:p w:rsidR="00E31F14" w:rsidRDefault="00E31F14" w:rsidP="00624298">
      <w:pPr>
        <w:pStyle w:val="3"/>
      </w:pPr>
      <w:bookmarkStart w:id="49" w:name="_Toc509313214"/>
      <w:r>
        <w:t>1. ΤΔ Δ</w:t>
      </w:r>
      <w:r w:rsidRPr="0005380C">
        <w:t xml:space="preserve">ράσης </w:t>
      </w:r>
      <w:r>
        <w:t>19.4.1</w:t>
      </w:r>
      <w:bookmarkEnd w:id="49"/>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67"/>
        <w:gridCol w:w="2127"/>
        <w:gridCol w:w="1808"/>
        <w:gridCol w:w="1893"/>
      </w:tblGrid>
      <w:tr w:rsidR="00E31F14" w:rsidRPr="00EB2B36" w:rsidTr="00BE79E4">
        <w:tc>
          <w:tcPr>
            <w:tcW w:w="2127" w:type="dxa"/>
            <w:shd w:val="clear" w:color="auto" w:fill="auto"/>
          </w:tcPr>
          <w:p w:rsidR="00E31F14" w:rsidRPr="00B474AC" w:rsidRDefault="00E31F14" w:rsidP="008C107D">
            <w:pPr>
              <w:spacing w:after="120" w:line="288" w:lineRule="auto"/>
              <w:rPr>
                <w:rFonts w:asciiTheme="minorHAnsi" w:hAnsiTheme="minorHAnsi" w:cs="Arial"/>
                <w:szCs w:val="24"/>
                <w:lang w:val="el-GR" w:eastAsia="el-GR"/>
              </w:rPr>
            </w:pPr>
            <w:r>
              <w:rPr>
                <w:rFonts w:asciiTheme="minorHAnsi" w:hAnsiTheme="minorHAnsi" w:cs="Arial"/>
                <w:szCs w:val="22"/>
                <w:lang w:val="el-GR" w:eastAsia="el-GR"/>
              </w:rPr>
              <w:t xml:space="preserve">Τίτλος </w:t>
            </w:r>
            <w:r w:rsidRPr="00B474AC">
              <w:rPr>
                <w:rFonts w:asciiTheme="minorHAnsi" w:hAnsiTheme="minorHAnsi" w:cs="Arial"/>
                <w:szCs w:val="22"/>
                <w:lang w:val="el-GR" w:eastAsia="el-GR"/>
              </w:rPr>
              <w:t>Δράσης</w:t>
            </w:r>
          </w:p>
        </w:tc>
        <w:tc>
          <w:tcPr>
            <w:tcW w:w="6395" w:type="dxa"/>
            <w:gridSpan w:val="4"/>
            <w:shd w:val="clear" w:color="auto" w:fill="auto"/>
          </w:tcPr>
          <w:p w:rsidR="00E31F14" w:rsidRPr="00B474AC" w:rsidRDefault="00E31F14" w:rsidP="008C107D">
            <w:pPr>
              <w:spacing w:after="120" w:line="288" w:lineRule="auto"/>
              <w:rPr>
                <w:rFonts w:asciiTheme="minorHAnsi" w:hAnsiTheme="minorHAnsi" w:cs="Arial"/>
                <w:szCs w:val="24"/>
                <w:lang w:val="el-GR" w:eastAsia="el-GR"/>
              </w:rPr>
            </w:pPr>
            <w:r w:rsidRPr="00B474AC">
              <w:rPr>
                <w:rFonts w:asciiTheme="minorHAnsi" w:hAnsiTheme="minorHAnsi"/>
                <w:szCs w:val="22"/>
                <w:lang w:val="el-GR" w:eastAsia="el-GR"/>
              </w:rPr>
              <w:t>ΑΜΟΙΒΕΣ ΠΡΟΣΩΠΙΚΟΥ ΚΑΙ ΕΞΩΤΕΡΙΚΩΝ ΣΥΜΒΟΥΛΩΝ</w:t>
            </w:r>
          </w:p>
        </w:tc>
      </w:tr>
      <w:tr w:rsidR="00E31F14" w:rsidRPr="00B474AC" w:rsidTr="00BE79E4">
        <w:tc>
          <w:tcPr>
            <w:tcW w:w="2127" w:type="dxa"/>
            <w:shd w:val="clear" w:color="auto" w:fill="auto"/>
          </w:tcPr>
          <w:p w:rsidR="00E31F14" w:rsidRPr="00B474AC" w:rsidRDefault="00E31F14" w:rsidP="008C107D">
            <w:pPr>
              <w:spacing w:after="120" w:line="288" w:lineRule="auto"/>
              <w:rPr>
                <w:rFonts w:asciiTheme="minorHAnsi" w:hAnsiTheme="minorHAnsi" w:cs="Arial"/>
                <w:szCs w:val="24"/>
                <w:lang w:val="el-GR" w:eastAsia="el-GR"/>
              </w:rPr>
            </w:pPr>
            <w:r>
              <w:rPr>
                <w:rFonts w:asciiTheme="minorHAnsi" w:hAnsiTheme="minorHAnsi" w:cs="Arial"/>
                <w:szCs w:val="22"/>
                <w:lang w:val="el-GR" w:eastAsia="el-GR"/>
              </w:rPr>
              <w:t xml:space="preserve">Κωδικός </w:t>
            </w:r>
            <w:r w:rsidRPr="00B474AC">
              <w:rPr>
                <w:rFonts w:asciiTheme="minorHAnsi" w:hAnsiTheme="minorHAnsi" w:cs="Arial"/>
                <w:szCs w:val="22"/>
                <w:lang w:val="el-GR" w:eastAsia="el-GR"/>
              </w:rPr>
              <w:t>Δράσης</w:t>
            </w:r>
          </w:p>
        </w:tc>
        <w:tc>
          <w:tcPr>
            <w:tcW w:w="6395" w:type="dxa"/>
            <w:gridSpan w:val="4"/>
            <w:shd w:val="clear" w:color="auto" w:fill="auto"/>
          </w:tcPr>
          <w:p w:rsidR="00E31F14" w:rsidRPr="00B474AC" w:rsidRDefault="00E31F14" w:rsidP="008C107D">
            <w:pPr>
              <w:spacing w:after="120" w:line="288" w:lineRule="auto"/>
              <w:rPr>
                <w:rFonts w:asciiTheme="minorHAnsi" w:hAnsiTheme="minorHAnsi" w:cs="Arial"/>
                <w:szCs w:val="24"/>
                <w:lang w:val="el-GR" w:eastAsia="el-GR"/>
              </w:rPr>
            </w:pPr>
            <w:r w:rsidRPr="00B474AC">
              <w:rPr>
                <w:rFonts w:asciiTheme="minorHAnsi" w:hAnsiTheme="minorHAnsi"/>
                <w:szCs w:val="22"/>
                <w:lang w:val="el-GR" w:eastAsia="el-GR"/>
              </w:rPr>
              <w:t>19.4.1</w:t>
            </w:r>
          </w:p>
        </w:tc>
      </w:tr>
      <w:tr w:rsidR="00E31F14" w:rsidRPr="00B474AC" w:rsidTr="00BE79E4">
        <w:tc>
          <w:tcPr>
            <w:tcW w:w="2127" w:type="dxa"/>
            <w:shd w:val="clear" w:color="auto" w:fill="auto"/>
          </w:tcPr>
          <w:p w:rsidR="00E31F14" w:rsidRPr="00B474AC" w:rsidRDefault="00E31F14" w:rsidP="008C107D">
            <w:pPr>
              <w:spacing w:after="120" w:line="288" w:lineRule="auto"/>
              <w:rPr>
                <w:rFonts w:asciiTheme="minorHAnsi" w:hAnsiTheme="minorHAnsi" w:cs="Arial"/>
                <w:szCs w:val="24"/>
                <w:lang w:val="el-GR" w:eastAsia="el-GR"/>
              </w:rPr>
            </w:pPr>
            <w:r w:rsidRPr="00B474AC">
              <w:rPr>
                <w:rFonts w:asciiTheme="minorHAnsi" w:hAnsiTheme="minorHAnsi" w:cs="Arial"/>
                <w:szCs w:val="22"/>
                <w:lang w:val="el-GR" w:eastAsia="el-GR"/>
              </w:rPr>
              <w:t>ΕΔΕΤ</w:t>
            </w:r>
          </w:p>
        </w:tc>
        <w:tc>
          <w:tcPr>
            <w:tcW w:w="6395" w:type="dxa"/>
            <w:gridSpan w:val="4"/>
            <w:shd w:val="clear" w:color="auto" w:fill="auto"/>
          </w:tcPr>
          <w:p w:rsidR="00E31F14" w:rsidRPr="00B474AC" w:rsidRDefault="00E31F14" w:rsidP="008C107D">
            <w:pPr>
              <w:spacing w:after="120" w:line="288" w:lineRule="auto"/>
              <w:rPr>
                <w:rFonts w:asciiTheme="minorHAnsi" w:hAnsiTheme="minorHAnsi" w:cs="Arial"/>
                <w:szCs w:val="24"/>
                <w:lang w:val="el-GR" w:eastAsia="el-GR"/>
              </w:rPr>
            </w:pPr>
            <w:r w:rsidRPr="00B474AC">
              <w:rPr>
                <w:rFonts w:asciiTheme="minorHAnsi" w:eastAsia="Calibri" w:hAnsiTheme="minorHAnsi"/>
                <w:szCs w:val="22"/>
                <w:lang w:val="el-GR" w:eastAsia="el-GR"/>
              </w:rPr>
              <w:t>ΕΓΤΑΑ</w:t>
            </w:r>
          </w:p>
        </w:tc>
      </w:tr>
      <w:tr w:rsidR="00E31F14" w:rsidRPr="00EB2B36" w:rsidTr="00BE79E4">
        <w:tc>
          <w:tcPr>
            <w:tcW w:w="2127" w:type="dxa"/>
            <w:shd w:val="clear" w:color="auto" w:fill="auto"/>
          </w:tcPr>
          <w:p w:rsidR="00E31F14" w:rsidRPr="00B474AC" w:rsidRDefault="00E31F14" w:rsidP="008C107D">
            <w:pPr>
              <w:spacing w:after="120" w:line="288" w:lineRule="auto"/>
              <w:rPr>
                <w:rFonts w:asciiTheme="minorHAnsi" w:hAnsiTheme="minorHAnsi" w:cs="Arial"/>
                <w:szCs w:val="24"/>
                <w:lang w:val="el-GR" w:eastAsia="el-GR"/>
              </w:rPr>
            </w:pPr>
            <w:r w:rsidRPr="00B474AC">
              <w:rPr>
                <w:rFonts w:asciiTheme="minorHAnsi" w:hAnsiTheme="minorHAnsi" w:cs="Arial"/>
                <w:szCs w:val="22"/>
                <w:lang w:val="el-GR" w:eastAsia="el-GR"/>
              </w:rPr>
              <w:t>Νομική βάση</w:t>
            </w:r>
          </w:p>
        </w:tc>
        <w:tc>
          <w:tcPr>
            <w:tcW w:w="6395" w:type="dxa"/>
            <w:gridSpan w:val="4"/>
            <w:shd w:val="clear" w:color="auto" w:fill="auto"/>
          </w:tcPr>
          <w:p w:rsidR="00E31F14" w:rsidRPr="00B474AC" w:rsidRDefault="00E31F14" w:rsidP="008C107D">
            <w:pPr>
              <w:autoSpaceDE w:val="0"/>
              <w:autoSpaceDN w:val="0"/>
              <w:adjustRightInd w:val="0"/>
              <w:spacing w:line="24" w:lineRule="atLeast"/>
              <w:rPr>
                <w:rFonts w:asciiTheme="minorHAnsi" w:hAnsiTheme="minorHAnsi" w:cstheme="minorHAnsi"/>
                <w:szCs w:val="24"/>
                <w:lang w:val="el-GR" w:eastAsia="el-GR"/>
              </w:rPr>
            </w:pPr>
            <w:r w:rsidRPr="00B474AC">
              <w:rPr>
                <w:rFonts w:asciiTheme="minorHAnsi" w:hAnsiTheme="minorHAnsi" w:cstheme="minorHAnsi"/>
                <w:szCs w:val="22"/>
                <w:lang w:val="el-GR" w:eastAsia="el-GR"/>
              </w:rPr>
              <w:t>Τα άρθρα 32, 35 και 65 του Κανονισμού (ΕΕ) 1303/2013.</w:t>
            </w:r>
          </w:p>
          <w:p w:rsidR="00E31F14" w:rsidRPr="00B474AC" w:rsidRDefault="00E31F14" w:rsidP="008C107D">
            <w:pPr>
              <w:autoSpaceDE w:val="0"/>
              <w:autoSpaceDN w:val="0"/>
              <w:adjustRightInd w:val="0"/>
              <w:spacing w:line="24" w:lineRule="atLeast"/>
              <w:rPr>
                <w:rFonts w:asciiTheme="minorHAnsi" w:hAnsiTheme="minorHAnsi" w:cstheme="minorHAnsi"/>
                <w:szCs w:val="24"/>
                <w:lang w:val="el-GR" w:eastAsia="el-GR"/>
              </w:rPr>
            </w:pPr>
            <w:r w:rsidRPr="00B474AC">
              <w:rPr>
                <w:rFonts w:asciiTheme="minorHAnsi" w:hAnsiTheme="minorHAnsi" w:cstheme="minorHAnsi"/>
                <w:szCs w:val="22"/>
                <w:lang w:val="el-GR" w:eastAsia="el-GR"/>
              </w:rPr>
              <w:t>Το άρθρο 61 του Κανονισμού (ΕΕ) 1305/2013.</w:t>
            </w:r>
          </w:p>
          <w:p w:rsidR="00E31F14" w:rsidRPr="00B474AC" w:rsidRDefault="00E31F14" w:rsidP="008C107D">
            <w:pPr>
              <w:spacing w:line="24" w:lineRule="atLeast"/>
              <w:rPr>
                <w:rFonts w:asciiTheme="minorHAnsi" w:hAnsiTheme="minorHAnsi"/>
                <w:szCs w:val="24"/>
                <w:lang w:val="el-GR" w:eastAsia="el-GR"/>
              </w:rPr>
            </w:pPr>
            <w:r w:rsidRPr="00B474AC">
              <w:rPr>
                <w:rFonts w:asciiTheme="minorHAnsi" w:hAnsiTheme="minorHAnsi" w:cstheme="minorHAnsi"/>
                <w:szCs w:val="22"/>
                <w:lang w:val="el-GR" w:eastAsia="el-GR"/>
              </w:rPr>
              <w:t>Η Οδηγία 2004/18/ΕΚ περί συντονισμού των διαδικασιών σύναψης δημόσιων συμβάσεων έργων– προμηθειών – υπηρεσιών.</w:t>
            </w:r>
          </w:p>
        </w:tc>
      </w:tr>
      <w:tr w:rsidR="00E31F14" w:rsidRPr="00B474AC" w:rsidTr="00BE79E4">
        <w:tc>
          <w:tcPr>
            <w:tcW w:w="8522" w:type="dxa"/>
            <w:gridSpan w:val="5"/>
            <w:shd w:val="clear" w:color="auto" w:fill="auto"/>
          </w:tcPr>
          <w:p w:rsidR="00E31F14" w:rsidRPr="00B474AC" w:rsidRDefault="00E31F14" w:rsidP="008C107D">
            <w:pPr>
              <w:spacing w:after="120" w:line="288" w:lineRule="auto"/>
              <w:jc w:val="center"/>
              <w:rPr>
                <w:rFonts w:asciiTheme="minorHAnsi" w:hAnsiTheme="minorHAnsi" w:cs="Arial"/>
                <w:b/>
                <w:szCs w:val="24"/>
                <w:lang w:val="el-GR" w:eastAsia="el-GR"/>
              </w:rPr>
            </w:pPr>
            <w:r w:rsidRPr="00B474AC">
              <w:rPr>
                <w:rFonts w:asciiTheme="minorHAnsi" w:hAnsiTheme="minorHAnsi" w:cs="Arial"/>
                <w:b/>
                <w:szCs w:val="22"/>
                <w:lang w:val="el-GR" w:eastAsia="el-GR"/>
              </w:rPr>
              <w:t>Αναλυτική Περιγραφή Δράσης</w:t>
            </w:r>
          </w:p>
        </w:tc>
      </w:tr>
      <w:tr w:rsidR="00E31F14" w:rsidRPr="00EB2B36" w:rsidTr="00BE79E4">
        <w:tc>
          <w:tcPr>
            <w:tcW w:w="8522" w:type="dxa"/>
            <w:gridSpan w:val="5"/>
            <w:shd w:val="clear" w:color="auto" w:fill="auto"/>
          </w:tcPr>
          <w:p w:rsidR="00E31F14" w:rsidRPr="00B474AC" w:rsidRDefault="00E31F14" w:rsidP="008C107D">
            <w:pPr>
              <w:autoSpaceDE w:val="0"/>
              <w:autoSpaceDN w:val="0"/>
              <w:adjustRightInd w:val="0"/>
              <w:spacing w:line="24" w:lineRule="atLeast"/>
              <w:rPr>
                <w:rFonts w:asciiTheme="minorHAnsi" w:hAnsiTheme="minorHAnsi" w:cs="Arial"/>
                <w:szCs w:val="24"/>
                <w:lang w:val="el-GR" w:eastAsia="el-GR"/>
              </w:rPr>
            </w:pPr>
            <w:r w:rsidRPr="00B474AC">
              <w:rPr>
                <w:rFonts w:asciiTheme="minorHAnsi" w:hAnsiTheme="minorHAnsi" w:cs="Arial"/>
                <w:szCs w:val="22"/>
                <w:lang w:val="el-GR" w:eastAsia="el-GR"/>
              </w:rPr>
              <w:t xml:space="preserve">Η Δράση αφορά  την στήριξη της Ομάδας Τοπικής Δράσης ΑΝ.ΒΟ.ΠΕ ΑΕ  για την κάλυψη των δαπανών μισθοδοσίας του προσωπικού της και των αμοιβών εξωτερικών συμβούλων που θα χρειαστούν, κατά την υλοποίηση του Τοπικού της Προγράμματος CLLD-LEADER Βόρειας Πελοποννήσου. </w:t>
            </w:r>
          </w:p>
          <w:p w:rsidR="00E31F14" w:rsidRPr="00B474AC" w:rsidRDefault="00E31F14" w:rsidP="008C107D">
            <w:pPr>
              <w:spacing w:line="24" w:lineRule="atLeast"/>
              <w:rPr>
                <w:rFonts w:asciiTheme="minorHAnsi" w:hAnsiTheme="minorHAnsi" w:cs="Arial"/>
                <w:szCs w:val="24"/>
                <w:lang w:val="el-GR" w:eastAsia="el-GR"/>
              </w:rPr>
            </w:pPr>
            <w:r w:rsidRPr="00B474AC">
              <w:rPr>
                <w:rFonts w:asciiTheme="minorHAnsi" w:hAnsiTheme="minorHAnsi" w:cs="Arial"/>
                <w:szCs w:val="22"/>
                <w:lang w:val="el-GR" w:eastAsia="el-GR"/>
              </w:rPr>
              <w:t>Η ΟΤΔ, προκειμένου να υλοποιήσει έγκαιρα και αποτελεσματικό το Πρόγραμμα αυτό, θα απασχολήσει το υπάρχον επιστημονικό της προσωπικό μέχρι 31-12-2023, θα προσλάβει για το διάστημα 2017-2023 ένα νέο στέλεχος ΠΕ ή ΤΕ και θα χρησιμοποιήσει – κατά περίπτωση – εξωτερικούς συμβούλους, ως εξής:</w:t>
            </w:r>
          </w:p>
          <w:p w:rsidR="00E31F14" w:rsidRPr="00B474AC" w:rsidRDefault="00E31F14" w:rsidP="008C107D">
            <w:pPr>
              <w:spacing w:line="24" w:lineRule="atLeast"/>
              <w:rPr>
                <w:rFonts w:asciiTheme="minorHAnsi" w:hAnsiTheme="minorHAnsi" w:cs="Arial"/>
                <w:szCs w:val="24"/>
                <w:u w:val="single"/>
                <w:lang w:val="el-GR" w:eastAsia="el-GR"/>
              </w:rPr>
            </w:pPr>
            <w:r w:rsidRPr="00B474AC">
              <w:rPr>
                <w:rFonts w:asciiTheme="minorHAnsi" w:hAnsiTheme="minorHAnsi" w:cs="Arial"/>
                <w:szCs w:val="22"/>
                <w:u w:val="single"/>
                <w:lang w:val="el-GR" w:eastAsia="el-GR"/>
              </w:rPr>
              <w:t>Α. Υπάρχον στελεχικό δυναμικό:</w:t>
            </w:r>
          </w:p>
          <w:p w:rsidR="00E31F14" w:rsidRPr="00B474AC" w:rsidRDefault="00E31F14" w:rsidP="008C107D">
            <w:pPr>
              <w:spacing w:line="24" w:lineRule="atLeast"/>
              <w:rPr>
                <w:rFonts w:asciiTheme="minorHAnsi" w:hAnsiTheme="minorHAnsi" w:cs="Arial"/>
                <w:szCs w:val="24"/>
                <w:lang w:val="el-GR" w:eastAsia="el-GR"/>
              </w:rPr>
            </w:pPr>
            <w:r w:rsidRPr="00B474AC">
              <w:rPr>
                <w:rFonts w:asciiTheme="minorHAnsi" w:hAnsiTheme="minorHAnsi" w:cs="Arial"/>
                <w:szCs w:val="22"/>
                <w:lang w:val="el-GR" w:eastAsia="el-GR"/>
              </w:rPr>
              <w:t>1) Ένας (1) Πολιτικός Μηχανικός (Γιώργος Κωστούρος), με εμπειρία 19 ετών και καθήκοντα Συντονιστή και Μέλους της Ομάδας Έργου (συμμετοχή στις επιτροπές αξιολόγησης, εκδίκασης ενστάσεων και παρακολούθησης-ελέγχου-παραλαβής έργων, διαχείριση τεχνικών έργων, πιστοποιήσεις και παραλαβές φυσικού αντικειμένου κλπ).</w:t>
            </w:r>
          </w:p>
          <w:p w:rsidR="00E31F14" w:rsidRPr="00B474AC" w:rsidRDefault="00E31F14" w:rsidP="008C107D">
            <w:pPr>
              <w:spacing w:line="24" w:lineRule="atLeast"/>
              <w:rPr>
                <w:rFonts w:asciiTheme="minorHAnsi" w:hAnsiTheme="minorHAnsi" w:cs="Arial"/>
                <w:szCs w:val="24"/>
                <w:lang w:val="el-GR" w:eastAsia="el-GR"/>
              </w:rPr>
            </w:pPr>
            <w:r w:rsidRPr="00B474AC">
              <w:rPr>
                <w:rFonts w:asciiTheme="minorHAnsi" w:hAnsiTheme="minorHAnsi" w:cs="Arial"/>
                <w:szCs w:val="22"/>
                <w:lang w:val="el-GR" w:eastAsia="el-GR"/>
              </w:rPr>
              <w:t>2) Μία (1) Οικονομολόγος (Ευανθία Λιάκου), με εμπειρία 14 ετών και καθήκοντα γραμματειακής υποστήριξης και Μέλους της Ομάδας Έργου (συμμετοχή στις επιτροπές αξιολόγησης, εκδίκασης ενστάσεων και παρακολούθησης-ελέγχου-παραλαβής έργων, κλπ).</w:t>
            </w:r>
          </w:p>
          <w:p w:rsidR="00E31F14" w:rsidRPr="00B474AC" w:rsidRDefault="00E31F14" w:rsidP="008C107D">
            <w:pPr>
              <w:spacing w:line="24" w:lineRule="atLeast"/>
              <w:rPr>
                <w:rFonts w:asciiTheme="minorHAnsi" w:hAnsiTheme="minorHAnsi" w:cs="Arial"/>
                <w:szCs w:val="24"/>
                <w:lang w:val="el-GR" w:eastAsia="el-GR"/>
              </w:rPr>
            </w:pPr>
            <w:r w:rsidRPr="00B474AC">
              <w:rPr>
                <w:rFonts w:asciiTheme="minorHAnsi" w:hAnsiTheme="minorHAnsi" w:cs="Arial"/>
                <w:szCs w:val="22"/>
                <w:lang w:val="el-GR" w:eastAsia="el-GR"/>
              </w:rPr>
              <w:t>3) Ένας (1) Περιβαλλοντολόγος (Αντώνης Παπαδημητρίου), με εμπειρία 14 ετών και καθήκοντα υπευθύνου διαχείρισης συστήματος ποιότητας και Μέλους της Ομάδας Έργου (συμμετοχή στις επιτροπές αξιολόγησης, εκδίκασης ενστάσεων και παρακολούθησης-ελέγχου-παραλαβής έργων, διαχείριση έργων και δράσεων σχετικών με το περιβάλλον, θεσμικό πλαίσιο για το περιβάλλον  κλπ).</w:t>
            </w:r>
          </w:p>
          <w:p w:rsidR="00E31F14" w:rsidRPr="00B474AC" w:rsidRDefault="00E31F14" w:rsidP="008C107D">
            <w:pPr>
              <w:spacing w:line="24" w:lineRule="atLeast"/>
              <w:rPr>
                <w:rFonts w:asciiTheme="minorHAnsi" w:hAnsiTheme="minorHAnsi" w:cs="Arial"/>
                <w:szCs w:val="24"/>
                <w:lang w:val="el-GR" w:eastAsia="el-GR"/>
              </w:rPr>
            </w:pPr>
            <w:r w:rsidRPr="00B474AC">
              <w:rPr>
                <w:rFonts w:asciiTheme="minorHAnsi" w:hAnsiTheme="minorHAnsi" w:cs="Arial"/>
                <w:szCs w:val="22"/>
                <w:lang w:val="el-GR" w:eastAsia="el-GR"/>
              </w:rPr>
              <w:t>4) Ένας (1) μόνιμος εξωτερικός συνεργάτης, λογιστής (Παναγιώτης Κολιόπουλος), με εμπειρία 16 ετών, υπεύθυνος για την οργάνωση και παρακολούθηση λογιστικών εγγραφών, την τήρηση λογιστικής μερίδας του προγράμματος, τη διαχείριση φορολογικών -ασφαλιστικών θεμάτων κλπ).</w:t>
            </w:r>
          </w:p>
          <w:p w:rsidR="00E31F14" w:rsidRPr="00B474AC" w:rsidRDefault="00E31F14" w:rsidP="008C107D">
            <w:pPr>
              <w:spacing w:line="24" w:lineRule="atLeast"/>
              <w:rPr>
                <w:rFonts w:asciiTheme="minorHAnsi" w:hAnsiTheme="minorHAnsi" w:cs="Arial"/>
                <w:szCs w:val="24"/>
                <w:lang w:val="el-GR" w:eastAsia="el-GR"/>
              </w:rPr>
            </w:pPr>
            <w:r w:rsidRPr="00B474AC">
              <w:rPr>
                <w:rFonts w:asciiTheme="minorHAnsi" w:hAnsiTheme="minorHAnsi" w:cs="Arial"/>
                <w:szCs w:val="22"/>
                <w:lang w:val="el-GR" w:eastAsia="el-GR"/>
              </w:rPr>
              <w:t>Οι τρεις πρώτοι μόνιμοι υπάλληλοι θα συνεχίσουν να απασχολούνται με σχέση εξαρτημένης εργασίας αορίστου χρόνου, ο δε εξωτερικός συνεργάτης, θα συνεχίσει να απασχολείται με σύμβαση παροχής ανεξαρτήτων υπηρεσιών.</w:t>
            </w:r>
          </w:p>
          <w:p w:rsidR="00E31F14" w:rsidRPr="00B474AC" w:rsidRDefault="00E31F14" w:rsidP="008C107D">
            <w:pPr>
              <w:spacing w:line="24" w:lineRule="atLeast"/>
              <w:rPr>
                <w:rFonts w:asciiTheme="minorHAnsi" w:hAnsiTheme="minorHAnsi" w:cs="Arial"/>
                <w:szCs w:val="24"/>
                <w:u w:val="single"/>
                <w:lang w:val="el-GR" w:eastAsia="el-GR"/>
              </w:rPr>
            </w:pPr>
            <w:r w:rsidRPr="00B474AC">
              <w:rPr>
                <w:rFonts w:asciiTheme="minorHAnsi" w:hAnsiTheme="minorHAnsi" w:cs="Arial"/>
                <w:szCs w:val="22"/>
                <w:u w:val="single"/>
                <w:lang w:val="el-GR" w:eastAsia="el-GR"/>
              </w:rPr>
              <w:t>Β. Νέο (υπό πρόσληψη) προσωπικό</w:t>
            </w:r>
          </w:p>
          <w:p w:rsidR="00E31F14" w:rsidRPr="00B474AC" w:rsidRDefault="00E31F14" w:rsidP="008C107D">
            <w:pPr>
              <w:spacing w:line="24" w:lineRule="atLeast"/>
              <w:rPr>
                <w:rFonts w:asciiTheme="minorHAnsi" w:hAnsiTheme="minorHAnsi" w:cs="Arial"/>
                <w:szCs w:val="24"/>
                <w:lang w:val="el-GR" w:eastAsia="el-GR"/>
              </w:rPr>
            </w:pPr>
            <w:r w:rsidRPr="00B474AC">
              <w:rPr>
                <w:rFonts w:asciiTheme="minorHAnsi" w:hAnsiTheme="minorHAnsi" w:cs="Arial"/>
                <w:szCs w:val="22"/>
                <w:lang w:val="el-GR" w:eastAsia="el-GR"/>
              </w:rPr>
              <w:t>α) Ένας (1) Γεωπόνο ΠΕ ή ΤΕ, με σχετική εμπειρία, για συμμετοχή σε επιτροπές αξιολόγησης, εκδίκασης ενστάσεων και παρακολούθησης-ελέγχου-παραλαβής έργων, έλεγχο κριτηρίων ένταξης πράξεων, θεσμικό πλαίσιο αγροτικών θεμάτων, ηλεκτρονική ενημέρωση ΟΠΣ, κλπ.</w:t>
            </w:r>
          </w:p>
          <w:p w:rsidR="00E31F14" w:rsidRPr="00B474AC" w:rsidRDefault="00E31F14" w:rsidP="008C107D">
            <w:pPr>
              <w:spacing w:line="24" w:lineRule="atLeast"/>
              <w:rPr>
                <w:rFonts w:asciiTheme="minorHAnsi" w:hAnsiTheme="minorHAnsi" w:cs="Arial"/>
                <w:szCs w:val="24"/>
                <w:u w:val="single"/>
                <w:lang w:val="el-GR" w:eastAsia="el-GR"/>
              </w:rPr>
            </w:pPr>
            <w:r w:rsidRPr="00B474AC">
              <w:rPr>
                <w:rFonts w:asciiTheme="minorHAnsi" w:hAnsiTheme="minorHAnsi" w:cs="Arial"/>
                <w:szCs w:val="22"/>
                <w:u w:val="single"/>
                <w:lang w:val="el-GR" w:eastAsia="el-GR"/>
              </w:rPr>
              <w:t>Γ. Εξωτερικοί Σύμβουλοι</w:t>
            </w:r>
          </w:p>
          <w:p w:rsidR="00E31F14" w:rsidRPr="00B474AC" w:rsidRDefault="00E31F14" w:rsidP="008C107D">
            <w:pPr>
              <w:spacing w:line="24" w:lineRule="atLeast"/>
              <w:rPr>
                <w:rFonts w:asciiTheme="minorHAnsi" w:hAnsiTheme="minorHAnsi" w:cs="Arial"/>
                <w:szCs w:val="24"/>
                <w:lang w:val="el-GR" w:eastAsia="el-GR"/>
              </w:rPr>
            </w:pPr>
            <w:r w:rsidRPr="00B474AC">
              <w:rPr>
                <w:rFonts w:asciiTheme="minorHAnsi" w:hAnsiTheme="minorHAnsi" w:cs="Arial"/>
                <w:szCs w:val="22"/>
                <w:lang w:val="el-GR" w:eastAsia="el-GR"/>
              </w:rPr>
              <w:t>Για την αντιμετώπιση ειδικών αναγκών του προγράμματος, κρίνεται απαραίτητη η προσφυγή στη συνδρομή εξειδικευμένων εξωτερικών συμβούλων, για θέματα όπως:</w:t>
            </w:r>
          </w:p>
          <w:p w:rsidR="00E31F14" w:rsidRPr="00B474AC" w:rsidRDefault="00E31F14" w:rsidP="00E31F14">
            <w:pPr>
              <w:numPr>
                <w:ilvl w:val="0"/>
                <w:numId w:val="25"/>
              </w:numPr>
              <w:spacing w:after="120" w:line="24" w:lineRule="atLeast"/>
              <w:contextualSpacing/>
              <w:rPr>
                <w:rFonts w:asciiTheme="minorHAnsi" w:hAnsiTheme="minorHAnsi" w:cs="Arial"/>
                <w:szCs w:val="24"/>
                <w:lang w:val="el-GR" w:eastAsia="el-GR"/>
              </w:rPr>
            </w:pPr>
            <w:r w:rsidRPr="00B474AC">
              <w:rPr>
                <w:rFonts w:asciiTheme="minorHAnsi" w:hAnsiTheme="minorHAnsi" w:cs="Arial"/>
                <w:szCs w:val="22"/>
                <w:lang w:val="el-GR" w:eastAsia="el-GR"/>
              </w:rPr>
              <w:t xml:space="preserve">Νομική υποστήριξη, διαχείριση νομικών θεμάτων, γνωμοδοτήσεις κλπ  </w:t>
            </w:r>
          </w:p>
          <w:p w:rsidR="00E31F14" w:rsidRPr="00B474AC" w:rsidRDefault="00E31F14" w:rsidP="00E31F14">
            <w:pPr>
              <w:numPr>
                <w:ilvl w:val="0"/>
                <w:numId w:val="25"/>
              </w:numPr>
              <w:spacing w:after="120" w:line="24" w:lineRule="atLeast"/>
              <w:contextualSpacing/>
              <w:rPr>
                <w:rFonts w:asciiTheme="minorHAnsi" w:hAnsiTheme="minorHAnsi" w:cs="Arial"/>
                <w:szCs w:val="24"/>
                <w:lang w:val="el-GR" w:eastAsia="el-GR"/>
              </w:rPr>
            </w:pPr>
            <w:r w:rsidRPr="00B474AC">
              <w:rPr>
                <w:rFonts w:asciiTheme="minorHAnsi" w:hAnsiTheme="minorHAnsi" w:cs="Arial"/>
                <w:szCs w:val="22"/>
                <w:lang w:val="el-GR" w:eastAsia="el-GR"/>
              </w:rPr>
              <w:t>Διερεύνηση των πλέον κατάλληλων τεχνικών υποστήριξης της επιχειρηματικότητας και της καινοτομίας (learning networks, clusters, σχήματα mentoring).</w:t>
            </w:r>
          </w:p>
          <w:p w:rsidR="00E31F14" w:rsidRPr="00B474AC" w:rsidRDefault="00E31F14" w:rsidP="00E31F14">
            <w:pPr>
              <w:numPr>
                <w:ilvl w:val="0"/>
                <w:numId w:val="25"/>
              </w:numPr>
              <w:spacing w:after="120" w:line="24" w:lineRule="atLeast"/>
              <w:contextualSpacing/>
              <w:rPr>
                <w:rFonts w:asciiTheme="minorHAnsi" w:hAnsiTheme="minorHAnsi" w:cs="Arial"/>
                <w:szCs w:val="24"/>
                <w:lang w:val="el-GR" w:eastAsia="el-GR"/>
              </w:rPr>
            </w:pPr>
            <w:r w:rsidRPr="00B474AC">
              <w:rPr>
                <w:rFonts w:asciiTheme="minorHAnsi" w:hAnsiTheme="minorHAnsi" w:cs="Arial"/>
                <w:szCs w:val="22"/>
                <w:lang w:val="el-GR" w:eastAsia="el-GR"/>
              </w:rPr>
              <w:t>Επιλογή μεθοδολογιών εμψύχωσης/ ενδυνάμωσης των δυνητικών ωφελούμενων για τη συμμετοχή τους στο τοπικό πρόγραμμα.</w:t>
            </w:r>
          </w:p>
          <w:p w:rsidR="00E31F14" w:rsidRPr="00B474AC" w:rsidRDefault="00E31F14" w:rsidP="00E31F14">
            <w:pPr>
              <w:numPr>
                <w:ilvl w:val="0"/>
                <w:numId w:val="25"/>
              </w:numPr>
              <w:spacing w:after="120" w:line="24" w:lineRule="atLeast"/>
              <w:contextualSpacing/>
              <w:rPr>
                <w:rFonts w:asciiTheme="minorHAnsi" w:hAnsiTheme="minorHAnsi" w:cs="Arial"/>
                <w:szCs w:val="24"/>
                <w:lang w:val="el-GR" w:eastAsia="el-GR"/>
              </w:rPr>
            </w:pPr>
            <w:r w:rsidRPr="00B474AC">
              <w:rPr>
                <w:rFonts w:asciiTheme="minorHAnsi" w:hAnsiTheme="minorHAnsi" w:cs="Arial"/>
                <w:szCs w:val="22"/>
                <w:lang w:val="el-GR" w:eastAsia="el-GR"/>
              </w:rPr>
              <w:lastRenderedPageBreak/>
              <w:t>Διάγνωση εκπαιδευτικών αναγκών και ο σχεδιασμός δράσεων εκπαίδευσης / επιμόρφωσης στο πλαίσιο του προγράμματος</w:t>
            </w:r>
          </w:p>
          <w:p w:rsidR="00E31F14" w:rsidRPr="00B474AC" w:rsidRDefault="00E31F14" w:rsidP="00E31F14">
            <w:pPr>
              <w:numPr>
                <w:ilvl w:val="0"/>
                <w:numId w:val="25"/>
              </w:numPr>
              <w:spacing w:after="120" w:line="24" w:lineRule="atLeast"/>
              <w:contextualSpacing/>
              <w:rPr>
                <w:rFonts w:asciiTheme="minorHAnsi" w:hAnsiTheme="minorHAnsi" w:cs="Arial"/>
                <w:szCs w:val="24"/>
                <w:lang w:val="el-GR" w:eastAsia="el-GR"/>
              </w:rPr>
            </w:pPr>
            <w:r w:rsidRPr="00B474AC">
              <w:rPr>
                <w:rFonts w:asciiTheme="minorHAnsi" w:hAnsiTheme="minorHAnsi" w:cs="Arial"/>
                <w:szCs w:val="22"/>
                <w:lang w:val="el-GR" w:eastAsia="el-GR"/>
              </w:rPr>
              <w:t xml:space="preserve">Σύνταξη ειδικών προδιαγραφών (πχ για ειδικές προκηρύξεις, παραδοτέα συνεργασιών κλπ) </w:t>
            </w:r>
          </w:p>
          <w:p w:rsidR="00E31F14" w:rsidRPr="00B474AC" w:rsidRDefault="00E31F14" w:rsidP="00E31F14">
            <w:pPr>
              <w:numPr>
                <w:ilvl w:val="0"/>
                <w:numId w:val="25"/>
              </w:numPr>
              <w:spacing w:after="120" w:line="24" w:lineRule="atLeast"/>
              <w:contextualSpacing/>
              <w:rPr>
                <w:rFonts w:asciiTheme="minorHAnsi" w:hAnsiTheme="minorHAnsi" w:cs="Arial"/>
                <w:szCs w:val="24"/>
                <w:lang w:val="el-GR" w:eastAsia="el-GR"/>
              </w:rPr>
            </w:pPr>
            <w:r w:rsidRPr="00B474AC">
              <w:rPr>
                <w:rFonts w:asciiTheme="minorHAnsi" w:hAnsiTheme="minorHAnsi" w:cs="Arial"/>
                <w:szCs w:val="22"/>
                <w:lang w:val="el-GR" w:eastAsia="el-GR"/>
              </w:rPr>
              <w:t>Αξιοποίηση υφισταμένων καλών πρακτικών  κλπ</w:t>
            </w:r>
          </w:p>
        </w:tc>
      </w:tr>
      <w:tr w:rsidR="00E31F14" w:rsidRPr="00EB2B36" w:rsidTr="00BE79E4">
        <w:tc>
          <w:tcPr>
            <w:tcW w:w="8522" w:type="dxa"/>
            <w:gridSpan w:val="5"/>
            <w:shd w:val="clear" w:color="auto" w:fill="auto"/>
          </w:tcPr>
          <w:p w:rsidR="00E31F14" w:rsidRPr="00B474AC" w:rsidRDefault="00E31F14" w:rsidP="008C107D">
            <w:pPr>
              <w:spacing w:after="120" w:line="288" w:lineRule="auto"/>
              <w:jc w:val="left"/>
              <w:rPr>
                <w:rFonts w:asciiTheme="minorHAnsi" w:hAnsiTheme="minorHAnsi" w:cs="Arial"/>
                <w:szCs w:val="24"/>
                <w:lang w:val="el-GR" w:eastAsia="el-GR"/>
              </w:rPr>
            </w:pPr>
            <w:r w:rsidRPr="00B474AC">
              <w:rPr>
                <w:rFonts w:asciiTheme="minorHAnsi" w:hAnsiTheme="minorHAnsi" w:cs="Arial"/>
                <w:b/>
                <w:szCs w:val="22"/>
                <w:lang w:val="el-GR" w:eastAsia="el-GR"/>
              </w:rPr>
              <w:lastRenderedPageBreak/>
              <w:t xml:space="preserve">Θεματική Κατεύθυνση που εξυπηρετείται: </w:t>
            </w:r>
            <w:r w:rsidRPr="00B474AC">
              <w:rPr>
                <w:rFonts w:asciiTheme="minorHAnsi" w:hAnsiTheme="minorHAnsi" w:cs="Arial"/>
                <w:szCs w:val="22"/>
                <w:lang w:val="el-GR" w:eastAsia="el-GR"/>
              </w:rPr>
              <w:t xml:space="preserve">Η Δράση αφορά το σύνολο του Τοπικού προγράμματος και επομένως εξυπηρετεί όλες τις θεματικές κατευθύνσεις και στόχους του </w:t>
            </w:r>
          </w:p>
        </w:tc>
      </w:tr>
      <w:tr w:rsidR="00E31F14" w:rsidRPr="00B474AC" w:rsidTr="00BE79E4">
        <w:tc>
          <w:tcPr>
            <w:tcW w:w="8522" w:type="dxa"/>
            <w:gridSpan w:val="5"/>
            <w:shd w:val="clear" w:color="auto" w:fill="auto"/>
          </w:tcPr>
          <w:p w:rsidR="00E31F14" w:rsidRPr="00B474AC" w:rsidRDefault="00E31F14" w:rsidP="008C107D">
            <w:pPr>
              <w:spacing w:after="120" w:line="288" w:lineRule="auto"/>
              <w:jc w:val="center"/>
              <w:rPr>
                <w:rFonts w:asciiTheme="minorHAnsi" w:hAnsiTheme="minorHAnsi" w:cs="Arial"/>
                <w:b/>
                <w:szCs w:val="24"/>
                <w:lang w:val="el-GR" w:eastAsia="el-GR"/>
              </w:rPr>
            </w:pPr>
            <w:r w:rsidRPr="00B474AC">
              <w:rPr>
                <w:rFonts w:asciiTheme="minorHAnsi" w:hAnsiTheme="minorHAnsi" w:cs="Arial"/>
                <w:b/>
                <w:szCs w:val="22"/>
                <w:lang w:val="el-GR" w:eastAsia="el-GR"/>
              </w:rPr>
              <w:t>Χρηματοδοτικά στοιχεία</w:t>
            </w:r>
          </w:p>
        </w:tc>
      </w:tr>
      <w:tr w:rsidR="00E31F14" w:rsidRPr="00B474AC" w:rsidTr="00BE79E4">
        <w:trPr>
          <w:trHeight w:val="391"/>
        </w:trPr>
        <w:tc>
          <w:tcPr>
            <w:tcW w:w="2694" w:type="dxa"/>
            <w:gridSpan w:val="2"/>
            <w:shd w:val="clear" w:color="auto" w:fill="auto"/>
          </w:tcPr>
          <w:p w:rsidR="00E31F14" w:rsidRPr="00B474AC" w:rsidRDefault="00E31F14" w:rsidP="008C107D">
            <w:pPr>
              <w:spacing w:after="120" w:line="288" w:lineRule="auto"/>
              <w:rPr>
                <w:rFonts w:asciiTheme="minorHAnsi" w:hAnsiTheme="minorHAnsi" w:cs="Arial"/>
                <w:szCs w:val="24"/>
                <w:lang w:val="el-GR" w:eastAsia="el-GR"/>
              </w:rPr>
            </w:pPr>
            <w:r w:rsidRPr="00B474AC">
              <w:rPr>
                <w:rFonts w:asciiTheme="minorHAnsi" w:hAnsiTheme="minorHAnsi" w:cs="Arial"/>
                <w:szCs w:val="22"/>
                <w:lang w:val="el-GR" w:eastAsia="el-GR"/>
              </w:rPr>
              <w:t>Ποσοστό ενίσχυσης</w:t>
            </w:r>
          </w:p>
        </w:tc>
        <w:tc>
          <w:tcPr>
            <w:tcW w:w="5828" w:type="dxa"/>
            <w:gridSpan w:val="3"/>
            <w:shd w:val="clear" w:color="auto" w:fill="auto"/>
          </w:tcPr>
          <w:p w:rsidR="00E31F14" w:rsidRPr="00B474AC" w:rsidRDefault="00E31F14" w:rsidP="008C107D">
            <w:pPr>
              <w:spacing w:after="120" w:line="288" w:lineRule="auto"/>
              <w:jc w:val="center"/>
              <w:rPr>
                <w:rFonts w:asciiTheme="minorHAnsi" w:hAnsiTheme="minorHAnsi" w:cs="Arial"/>
                <w:szCs w:val="24"/>
                <w:lang w:val="el-GR" w:eastAsia="el-GR"/>
              </w:rPr>
            </w:pPr>
            <w:r w:rsidRPr="00B474AC">
              <w:rPr>
                <w:rFonts w:asciiTheme="minorHAnsi" w:hAnsiTheme="minorHAnsi" w:cs="Arial"/>
                <w:szCs w:val="22"/>
                <w:lang w:val="el-GR" w:eastAsia="el-GR"/>
              </w:rPr>
              <w:t>100%</w:t>
            </w:r>
          </w:p>
        </w:tc>
      </w:tr>
      <w:tr w:rsidR="00E31F14" w:rsidRPr="00B474AC" w:rsidTr="00BE79E4">
        <w:trPr>
          <w:trHeight w:val="922"/>
        </w:trPr>
        <w:tc>
          <w:tcPr>
            <w:tcW w:w="2694" w:type="dxa"/>
            <w:gridSpan w:val="2"/>
            <w:shd w:val="clear" w:color="auto" w:fill="auto"/>
          </w:tcPr>
          <w:p w:rsidR="00E31F14" w:rsidRPr="00B474AC" w:rsidRDefault="00E31F14" w:rsidP="008C107D">
            <w:pPr>
              <w:spacing w:after="120" w:line="288" w:lineRule="auto"/>
              <w:rPr>
                <w:rFonts w:asciiTheme="minorHAnsi" w:hAnsiTheme="minorHAnsi" w:cs="Arial"/>
                <w:szCs w:val="24"/>
                <w:lang w:val="el-GR" w:eastAsia="el-GR"/>
              </w:rPr>
            </w:pPr>
          </w:p>
        </w:tc>
        <w:tc>
          <w:tcPr>
            <w:tcW w:w="2127" w:type="dxa"/>
            <w:shd w:val="clear" w:color="auto" w:fill="auto"/>
          </w:tcPr>
          <w:p w:rsidR="00E31F14" w:rsidRPr="00B474AC" w:rsidRDefault="00E31F14" w:rsidP="008C107D">
            <w:pPr>
              <w:spacing w:after="120" w:line="288" w:lineRule="auto"/>
              <w:rPr>
                <w:rFonts w:asciiTheme="minorHAnsi" w:hAnsiTheme="minorHAnsi" w:cs="Arial"/>
                <w:szCs w:val="24"/>
                <w:lang w:val="el-GR" w:eastAsia="el-GR"/>
              </w:rPr>
            </w:pPr>
            <w:r w:rsidRPr="00B474AC">
              <w:rPr>
                <w:rFonts w:asciiTheme="minorHAnsi" w:hAnsiTheme="minorHAnsi" w:cs="Arial"/>
                <w:szCs w:val="22"/>
                <w:lang w:val="el-GR" w:eastAsia="el-GR"/>
              </w:rPr>
              <w:t>Ποσό (€)</w:t>
            </w:r>
          </w:p>
        </w:tc>
        <w:tc>
          <w:tcPr>
            <w:tcW w:w="1808" w:type="dxa"/>
            <w:shd w:val="clear" w:color="auto" w:fill="auto"/>
          </w:tcPr>
          <w:p w:rsidR="00E31F14" w:rsidRPr="00B474AC" w:rsidRDefault="00E31F14" w:rsidP="008C107D">
            <w:pPr>
              <w:spacing w:after="120" w:line="288" w:lineRule="auto"/>
              <w:jc w:val="left"/>
              <w:rPr>
                <w:rFonts w:asciiTheme="minorHAnsi" w:hAnsiTheme="minorHAnsi" w:cs="Arial"/>
                <w:szCs w:val="24"/>
                <w:lang w:val="el-GR" w:eastAsia="el-GR"/>
              </w:rPr>
            </w:pPr>
            <w:r w:rsidRPr="00B474AC">
              <w:rPr>
                <w:rFonts w:asciiTheme="minorHAnsi" w:hAnsiTheme="minorHAnsi" w:cs="Arial"/>
                <w:szCs w:val="22"/>
                <w:lang w:val="el-GR" w:eastAsia="el-GR"/>
              </w:rPr>
              <w:t>Ποσοστό (%) σε επίπεδο υπο-μέτρου</w:t>
            </w:r>
          </w:p>
        </w:tc>
        <w:tc>
          <w:tcPr>
            <w:tcW w:w="1893" w:type="dxa"/>
            <w:shd w:val="clear" w:color="auto" w:fill="auto"/>
          </w:tcPr>
          <w:p w:rsidR="00E31F14" w:rsidRPr="00B474AC" w:rsidRDefault="00E31F14" w:rsidP="008C107D">
            <w:pPr>
              <w:spacing w:after="120" w:line="288" w:lineRule="auto"/>
              <w:jc w:val="left"/>
              <w:rPr>
                <w:rFonts w:asciiTheme="minorHAnsi" w:hAnsiTheme="minorHAnsi" w:cs="Arial"/>
                <w:szCs w:val="24"/>
                <w:lang w:val="el-GR" w:eastAsia="el-GR"/>
              </w:rPr>
            </w:pPr>
            <w:r w:rsidRPr="00B474AC">
              <w:rPr>
                <w:rFonts w:asciiTheme="minorHAnsi" w:hAnsiTheme="minorHAnsi" w:cs="Arial"/>
                <w:szCs w:val="22"/>
                <w:lang w:val="el-GR" w:eastAsia="el-GR"/>
              </w:rPr>
              <w:t>Ποσοστό (%) σε επίπεδο μέτρου</w:t>
            </w:r>
          </w:p>
        </w:tc>
      </w:tr>
      <w:tr w:rsidR="00E31F14" w:rsidRPr="00B474AC" w:rsidTr="00BE79E4">
        <w:trPr>
          <w:trHeight w:val="736"/>
        </w:trPr>
        <w:tc>
          <w:tcPr>
            <w:tcW w:w="2694" w:type="dxa"/>
            <w:gridSpan w:val="2"/>
            <w:shd w:val="clear" w:color="auto" w:fill="auto"/>
          </w:tcPr>
          <w:p w:rsidR="00E31F14" w:rsidRPr="00B474AC" w:rsidRDefault="00E31F14" w:rsidP="008C107D">
            <w:pPr>
              <w:spacing w:after="120" w:line="288" w:lineRule="auto"/>
              <w:rPr>
                <w:rFonts w:asciiTheme="minorHAnsi" w:hAnsiTheme="minorHAnsi" w:cs="Arial"/>
                <w:szCs w:val="24"/>
                <w:lang w:val="el-GR" w:eastAsia="el-GR"/>
              </w:rPr>
            </w:pPr>
            <w:r w:rsidRPr="00B474AC">
              <w:rPr>
                <w:rFonts w:asciiTheme="minorHAnsi" w:hAnsiTheme="minorHAnsi" w:cs="Arial"/>
                <w:szCs w:val="22"/>
                <w:lang w:val="el-GR" w:eastAsia="el-GR"/>
              </w:rPr>
              <w:t>Συνολικός Προϋπολογισμός</w:t>
            </w:r>
          </w:p>
        </w:tc>
        <w:tc>
          <w:tcPr>
            <w:tcW w:w="2127" w:type="dxa"/>
            <w:shd w:val="clear" w:color="auto" w:fill="auto"/>
            <w:vAlign w:val="center"/>
          </w:tcPr>
          <w:p w:rsidR="00E31F14" w:rsidRPr="005C12CB" w:rsidRDefault="00E31F14" w:rsidP="008C107D">
            <w:pPr>
              <w:rPr>
                <w:rFonts w:ascii="Calibri" w:hAnsi="Calibri"/>
                <w:color w:val="000000"/>
                <w:szCs w:val="22"/>
              </w:rPr>
            </w:pPr>
            <w:r>
              <w:rPr>
                <w:rFonts w:ascii="Calibri" w:hAnsi="Calibri"/>
                <w:color w:val="000000"/>
                <w:szCs w:val="22"/>
                <w:lang w:val="en-US" w:eastAsia="el-GR"/>
              </w:rPr>
              <w:t xml:space="preserve">       </w:t>
            </w:r>
            <w:r>
              <w:rPr>
                <w:rFonts w:ascii="Calibri" w:hAnsi="Calibri"/>
                <w:color w:val="000000"/>
                <w:szCs w:val="22"/>
              </w:rPr>
              <w:t>1.283.900,00</w:t>
            </w:r>
          </w:p>
        </w:tc>
        <w:tc>
          <w:tcPr>
            <w:tcW w:w="1808" w:type="dxa"/>
            <w:shd w:val="clear" w:color="auto" w:fill="auto"/>
            <w:vAlign w:val="center"/>
          </w:tcPr>
          <w:p w:rsidR="00E31F14" w:rsidRDefault="00E31F14" w:rsidP="008C107D">
            <w:pPr>
              <w:jc w:val="center"/>
              <w:rPr>
                <w:rFonts w:ascii="Calibri" w:hAnsi="Calibri"/>
                <w:color w:val="000000"/>
                <w:szCs w:val="22"/>
              </w:rPr>
            </w:pPr>
            <w:r>
              <w:rPr>
                <w:rFonts w:ascii="Calibri" w:hAnsi="Calibri"/>
                <w:color w:val="000000"/>
                <w:szCs w:val="22"/>
              </w:rPr>
              <w:t>80,98%</w:t>
            </w:r>
          </w:p>
        </w:tc>
        <w:tc>
          <w:tcPr>
            <w:tcW w:w="1893" w:type="dxa"/>
            <w:shd w:val="clear" w:color="auto" w:fill="auto"/>
            <w:vAlign w:val="bottom"/>
          </w:tcPr>
          <w:p w:rsidR="00E31F14" w:rsidRPr="00B474AC" w:rsidRDefault="00E31F14" w:rsidP="008C107D">
            <w:pPr>
              <w:spacing w:after="120" w:line="288" w:lineRule="auto"/>
              <w:rPr>
                <w:rFonts w:ascii="Calibri" w:hAnsi="Calibri"/>
                <w:color w:val="000000"/>
                <w:szCs w:val="22"/>
                <w:lang w:val="el-GR" w:eastAsia="el-GR"/>
              </w:rPr>
            </w:pPr>
            <w:r>
              <w:rPr>
                <w:rFonts w:ascii="Calibri" w:hAnsi="Calibri"/>
                <w:color w:val="000000"/>
                <w:szCs w:val="22"/>
                <w:lang w:val="en-US" w:eastAsia="el-GR"/>
              </w:rPr>
              <w:t xml:space="preserve">         </w:t>
            </w:r>
            <w:r w:rsidRPr="00B474AC">
              <w:rPr>
                <w:rFonts w:ascii="Calibri" w:hAnsi="Calibri"/>
                <w:color w:val="000000"/>
                <w:szCs w:val="22"/>
                <w:lang w:val="el-GR" w:eastAsia="el-GR"/>
              </w:rPr>
              <w:t>11,8</w:t>
            </w:r>
            <w:r>
              <w:rPr>
                <w:rFonts w:ascii="Calibri" w:hAnsi="Calibri"/>
                <w:color w:val="000000"/>
                <w:szCs w:val="22"/>
                <w:lang w:val="en-US" w:eastAsia="el-GR"/>
              </w:rPr>
              <w:t>8</w:t>
            </w:r>
            <w:r w:rsidRPr="00B474AC">
              <w:rPr>
                <w:rFonts w:ascii="Calibri" w:hAnsi="Calibri"/>
                <w:color w:val="000000"/>
                <w:szCs w:val="22"/>
                <w:lang w:val="el-GR" w:eastAsia="el-GR"/>
              </w:rPr>
              <w:t>%</w:t>
            </w:r>
          </w:p>
        </w:tc>
      </w:tr>
      <w:tr w:rsidR="00E31F14" w:rsidRPr="00B474AC" w:rsidTr="00BE79E4">
        <w:trPr>
          <w:trHeight w:val="432"/>
        </w:trPr>
        <w:tc>
          <w:tcPr>
            <w:tcW w:w="2694" w:type="dxa"/>
            <w:gridSpan w:val="2"/>
            <w:shd w:val="clear" w:color="auto" w:fill="auto"/>
          </w:tcPr>
          <w:p w:rsidR="00E31F14" w:rsidRPr="00B474AC" w:rsidRDefault="00E31F14" w:rsidP="008C107D">
            <w:pPr>
              <w:spacing w:after="120" w:line="288" w:lineRule="auto"/>
              <w:rPr>
                <w:rFonts w:asciiTheme="minorHAnsi" w:hAnsiTheme="minorHAnsi" w:cs="Arial"/>
                <w:szCs w:val="24"/>
                <w:lang w:val="el-GR" w:eastAsia="el-GR"/>
              </w:rPr>
            </w:pPr>
            <w:r w:rsidRPr="00B474AC">
              <w:rPr>
                <w:rFonts w:asciiTheme="minorHAnsi" w:hAnsiTheme="minorHAnsi" w:cs="Arial"/>
                <w:szCs w:val="22"/>
                <w:lang w:val="el-GR" w:eastAsia="el-GR"/>
              </w:rPr>
              <w:t>Δημόσια Δαπάνη</w:t>
            </w:r>
          </w:p>
        </w:tc>
        <w:tc>
          <w:tcPr>
            <w:tcW w:w="2127" w:type="dxa"/>
            <w:shd w:val="clear" w:color="auto" w:fill="auto"/>
            <w:vAlign w:val="center"/>
          </w:tcPr>
          <w:p w:rsidR="00E31F14" w:rsidRPr="005C12CB" w:rsidRDefault="00E31F14" w:rsidP="008C107D">
            <w:pPr>
              <w:jc w:val="center"/>
              <w:rPr>
                <w:rFonts w:ascii="Calibri" w:hAnsi="Calibri"/>
                <w:color w:val="000000"/>
                <w:szCs w:val="22"/>
              </w:rPr>
            </w:pPr>
            <w:r>
              <w:rPr>
                <w:rFonts w:ascii="Calibri" w:hAnsi="Calibri"/>
                <w:color w:val="000000"/>
                <w:szCs w:val="22"/>
              </w:rPr>
              <w:t>1.283.900,00</w:t>
            </w:r>
          </w:p>
        </w:tc>
        <w:tc>
          <w:tcPr>
            <w:tcW w:w="1808" w:type="dxa"/>
            <w:shd w:val="clear" w:color="auto" w:fill="auto"/>
            <w:vAlign w:val="center"/>
          </w:tcPr>
          <w:p w:rsidR="00E31F14" w:rsidRDefault="00E31F14" w:rsidP="008C107D">
            <w:pPr>
              <w:rPr>
                <w:rFonts w:ascii="Calibri" w:hAnsi="Calibri"/>
                <w:color w:val="000000"/>
                <w:szCs w:val="22"/>
              </w:rPr>
            </w:pPr>
            <w:r>
              <w:rPr>
                <w:rFonts w:ascii="Calibri" w:hAnsi="Calibri"/>
                <w:color w:val="000000"/>
                <w:szCs w:val="22"/>
              </w:rPr>
              <w:t xml:space="preserve">           80,98%</w:t>
            </w:r>
          </w:p>
        </w:tc>
        <w:tc>
          <w:tcPr>
            <w:tcW w:w="1893" w:type="dxa"/>
            <w:shd w:val="clear" w:color="auto" w:fill="auto"/>
            <w:vAlign w:val="bottom"/>
          </w:tcPr>
          <w:p w:rsidR="00E31F14" w:rsidRPr="00B474AC" w:rsidRDefault="00E31F14" w:rsidP="008C107D">
            <w:pPr>
              <w:spacing w:after="120" w:line="288" w:lineRule="auto"/>
              <w:jc w:val="center"/>
              <w:rPr>
                <w:rFonts w:ascii="Calibri" w:hAnsi="Calibri"/>
                <w:color w:val="000000"/>
                <w:szCs w:val="22"/>
                <w:lang w:val="el-GR" w:eastAsia="el-GR"/>
              </w:rPr>
            </w:pPr>
            <w:r w:rsidRPr="00B474AC">
              <w:rPr>
                <w:rFonts w:ascii="Calibri" w:hAnsi="Calibri"/>
                <w:color w:val="000000"/>
                <w:szCs w:val="22"/>
                <w:lang w:val="el-GR" w:eastAsia="el-GR"/>
              </w:rPr>
              <w:t>16,2</w:t>
            </w:r>
            <w:r>
              <w:rPr>
                <w:rFonts w:ascii="Calibri" w:hAnsi="Calibri"/>
                <w:color w:val="000000"/>
                <w:szCs w:val="22"/>
                <w:lang w:val="en-US" w:eastAsia="el-GR"/>
              </w:rPr>
              <w:t>0</w:t>
            </w:r>
            <w:r w:rsidRPr="00B474AC">
              <w:rPr>
                <w:rFonts w:ascii="Calibri" w:hAnsi="Calibri"/>
                <w:color w:val="000000"/>
                <w:szCs w:val="22"/>
                <w:lang w:val="el-GR" w:eastAsia="el-GR"/>
              </w:rPr>
              <w:t>%</w:t>
            </w:r>
          </w:p>
        </w:tc>
      </w:tr>
      <w:tr w:rsidR="00E31F14" w:rsidRPr="00B474AC" w:rsidTr="00BE79E4">
        <w:trPr>
          <w:trHeight w:val="432"/>
        </w:trPr>
        <w:tc>
          <w:tcPr>
            <w:tcW w:w="2694" w:type="dxa"/>
            <w:gridSpan w:val="2"/>
            <w:shd w:val="clear" w:color="auto" w:fill="auto"/>
          </w:tcPr>
          <w:p w:rsidR="00E31F14" w:rsidRPr="00B474AC" w:rsidRDefault="00E31F14" w:rsidP="008C107D">
            <w:pPr>
              <w:spacing w:after="120" w:line="288" w:lineRule="auto"/>
              <w:rPr>
                <w:rFonts w:asciiTheme="minorHAnsi" w:hAnsiTheme="minorHAnsi" w:cs="Arial"/>
                <w:szCs w:val="24"/>
                <w:lang w:val="el-GR" w:eastAsia="el-GR"/>
              </w:rPr>
            </w:pPr>
            <w:r w:rsidRPr="00B474AC">
              <w:rPr>
                <w:rFonts w:asciiTheme="minorHAnsi" w:hAnsiTheme="minorHAnsi" w:cs="Arial"/>
                <w:szCs w:val="22"/>
                <w:lang w:val="el-GR" w:eastAsia="el-GR"/>
              </w:rPr>
              <w:t>Ιδιωτική Συμμετοχή</w:t>
            </w:r>
          </w:p>
        </w:tc>
        <w:tc>
          <w:tcPr>
            <w:tcW w:w="2127" w:type="dxa"/>
            <w:shd w:val="clear" w:color="auto" w:fill="auto"/>
          </w:tcPr>
          <w:p w:rsidR="00E31F14" w:rsidRPr="00B474AC" w:rsidRDefault="00E31F14" w:rsidP="008C107D">
            <w:pPr>
              <w:spacing w:after="120" w:line="288" w:lineRule="auto"/>
              <w:jc w:val="center"/>
              <w:rPr>
                <w:rFonts w:asciiTheme="minorHAnsi" w:hAnsiTheme="minorHAnsi" w:cs="Arial"/>
                <w:szCs w:val="24"/>
                <w:lang w:val="el-GR" w:eastAsia="el-GR"/>
              </w:rPr>
            </w:pPr>
            <w:r w:rsidRPr="00B474AC">
              <w:rPr>
                <w:rFonts w:asciiTheme="minorHAnsi" w:hAnsiTheme="minorHAnsi" w:cs="Arial"/>
                <w:szCs w:val="24"/>
                <w:lang w:val="el-GR" w:eastAsia="el-GR"/>
              </w:rPr>
              <w:t>0,00</w:t>
            </w:r>
          </w:p>
        </w:tc>
        <w:tc>
          <w:tcPr>
            <w:tcW w:w="1808" w:type="dxa"/>
            <w:shd w:val="clear" w:color="auto" w:fill="auto"/>
            <w:vAlign w:val="center"/>
          </w:tcPr>
          <w:p w:rsidR="00E31F14" w:rsidRPr="00B474AC" w:rsidRDefault="00E31F14" w:rsidP="008C107D">
            <w:pPr>
              <w:spacing w:after="120" w:line="288" w:lineRule="auto"/>
              <w:jc w:val="center"/>
              <w:rPr>
                <w:rFonts w:ascii="Calibri" w:hAnsi="Calibri"/>
                <w:color w:val="000000"/>
                <w:szCs w:val="22"/>
                <w:lang w:val="el-GR" w:eastAsia="el-GR"/>
              </w:rPr>
            </w:pPr>
            <w:r w:rsidRPr="00B474AC">
              <w:rPr>
                <w:rFonts w:ascii="Calibri" w:hAnsi="Calibri"/>
                <w:color w:val="000000"/>
                <w:szCs w:val="22"/>
                <w:lang w:val="el-GR" w:eastAsia="el-GR"/>
              </w:rPr>
              <w:t>0%</w:t>
            </w:r>
          </w:p>
        </w:tc>
        <w:tc>
          <w:tcPr>
            <w:tcW w:w="1893" w:type="dxa"/>
            <w:shd w:val="clear" w:color="auto" w:fill="auto"/>
            <w:vAlign w:val="center"/>
          </w:tcPr>
          <w:p w:rsidR="00E31F14" w:rsidRPr="00B474AC" w:rsidRDefault="00E31F14" w:rsidP="008C107D">
            <w:pPr>
              <w:spacing w:after="120" w:line="288" w:lineRule="auto"/>
              <w:jc w:val="center"/>
              <w:rPr>
                <w:rFonts w:ascii="Calibri" w:hAnsi="Calibri"/>
                <w:color w:val="000000"/>
                <w:szCs w:val="22"/>
                <w:lang w:val="el-GR" w:eastAsia="el-GR"/>
              </w:rPr>
            </w:pPr>
            <w:r w:rsidRPr="00B474AC">
              <w:rPr>
                <w:rFonts w:ascii="Calibri" w:hAnsi="Calibri"/>
                <w:color w:val="000000"/>
                <w:szCs w:val="22"/>
                <w:lang w:val="el-GR" w:eastAsia="el-GR"/>
              </w:rPr>
              <w:t>0%</w:t>
            </w:r>
          </w:p>
        </w:tc>
      </w:tr>
      <w:tr w:rsidR="00E31F14" w:rsidRPr="00EB2B36" w:rsidTr="00BE79E4">
        <w:tc>
          <w:tcPr>
            <w:tcW w:w="8522" w:type="dxa"/>
            <w:gridSpan w:val="5"/>
            <w:shd w:val="clear" w:color="auto" w:fill="auto"/>
          </w:tcPr>
          <w:p w:rsidR="00E31F14" w:rsidRPr="00B474AC" w:rsidRDefault="00E31F14" w:rsidP="008C107D">
            <w:pPr>
              <w:spacing w:after="120" w:line="288" w:lineRule="auto"/>
              <w:jc w:val="left"/>
              <w:rPr>
                <w:rFonts w:asciiTheme="minorHAnsi" w:hAnsiTheme="minorHAnsi" w:cs="Arial"/>
                <w:b/>
                <w:szCs w:val="24"/>
                <w:lang w:val="el-GR" w:eastAsia="el-GR"/>
              </w:rPr>
            </w:pPr>
            <w:r w:rsidRPr="00B474AC">
              <w:rPr>
                <w:rFonts w:asciiTheme="minorHAnsi" w:hAnsiTheme="minorHAnsi" w:cs="Arial"/>
                <w:b/>
                <w:szCs w:val="22"/>
                <w:lang w:val="el-GR" w:eastAsia="el-GR"/>
              </w:rPr>
              <w:t xml:space="preserve">Περιοχή Εφαρμογής: </w:t>
            </w:r>
            <w:r w:rsidRPr="00B474AC">
              <w:rPr>
                <w:rFonts w:asciiTheme="minorHAnsi" w:hAnsiTheme="minorHAnsi" w:cs="Arial"/>
                <w:szCs w:val="22"/>
                <w:lang w:val="el-GR" w:eastAsia="el-GR"/>
              </w:rPr>
              <w:t>Όλη η περιοχή παρέμβασης</w:t>
            </w:r>
          </w:p>
        </w:tc>
      </w:tr>
      <w:tr w:rsidR="00E31F14" w:rsidRPr="00EB2B36" w:rsidTr="00BE79E4">
        <w:tc>
          <w:tcPr>
            <w:tcW w:w="8522" w:type="dxa"/>
            <w:gridSpan w:val="5"/>
            <w:shd w:val="clear" w:color="auto" w:fill="auto"/>
          </w:tcPr>
          <w:p w:rsidR="00E31F14" w:rsidRPr="00B474AC" w:rsidRDefault="00E31F14" w:rsidP="008C107D">
            <w:pPr>
              <w:spacing w:after="120" w:line="288" w:lineRule="auto"/>
              <w:rPr>
                <w:rFonts w:asciiTheme="minorHAnsi" w:hAnsiTheme="minorHAnsi" w:cs="Arial"/>
                <w:b/>
                <w:szCs w:val="24"/>
                <w:lang w:val="el-GR" w:eastAsia="el-GR"/>
              </w:rPr>
            </w:pPr>
            <w:r w:rsidRPr="00B474AC">
              <w:rPr>
                <w:rFonts w:asciiTheme="minorHAnsi" w:hAnsiTheme="minorHAnsi" w:cs="Arial"/>
                <w:b/>
                <w:szCs w:val="22"/>
                <w:lang w:val="el-GR" w:eastAsia="el-GR"/>
              </w:rPr>
              <w:t xml:space="preserve">Εν δυνάμει δικαιούχος: </w:t>
            </w:r>
            <w:r w:rsidRPr="00B474AC">
              <w:rPr>
                <w:rFonts w:asciiTheme="minorHAnsi" w:hAnsiTheme="minorHAnsi" w:cs="Arial"/>
                <w:szCs w:val="22"/>
                <w:lang w:val="el-GR" w:eastAsia="el-GR"/>
              </w:rPr>
              <w:t>Η Ομάδα Τοπικής Δράσης (ΟΤΔ) ΑΝ.ΒΟ.ΠΕ ΑΕ ΟΤΑ που υλοποιεί Τοπικό Πρόγραμμα CLLD-LEADER (Μ.19 του ΠΑΑ 2014-2020) στη Βόρεια Πελοπόννησο</w:t>
            </w:r>
          </w:p>
        </w:tc>
      </w:tr>
      <w:tr w:rsidR="00E31F14" w:rsidRPr="00EB2B36" w:rsidTr="00BE79E4">
        <w:tc>
          <w:tcPr>
            <w:tcW w:w="8522" w:type="dxa"/>
            <w:gridSpan w:val="5"/>
            <w:shd w:val="clear" w:color="auto" w:fill="auto"/>
          </w:tcPr>
          <w:p w:rsidR="00E31F14" w:rsidRPr="00B474AC" w:rsidRDefault="00E31F14" w:rsidP="008C107D">
            <w:pPr>
              <w:autoSpaceDE w:val="0"/>
              <w:autoSpaceDN w:val="0"/>
              <w:adjustRightInd w:val="0"/>
              <w:rPr>
                <w:rFonts w:cstheme="minorHAnsi"/>
                <w:szCs w:val="24"/>
                <w:lang w:val="el-GR" w:eastAsia="el-GR"/>
              </w:rPr>
            </w:pPr>
            <w:r w:rsidRPr="00B474AC">
              <w:rPr>
                <w:rFonts w:asciiTheme="minorHAnsi" w:hAnsiTheme="minorHAnsi" w:cs="Arial"/>
                <w:b/>
                <w:szCs w:val="22"/>
                <w:lang w:val="el-GR" w:eastAsia="el-GR"/>
              </w:rPr>
              <w:t>Αρχές κριτηρίων επιλογής:</w:t>
            </w:r>
            <w:r w:rsidRPr="00B474AC">
              <w:rPr>
                <w:rFonts w:asciiTheme="minorHAnsi" w:hAnsiTheme="minorHAnsi" w:cs="Arial"/>
                <w:szCs w:val="22"/>
                <w:lang w:val="el-GR" w:eastAsia="el-GR"/>
              </w:rPr>
              <w:t xml:space="preserve"> Η δράση αφορά την κάλυψη δαπανών εγκεκριμένων ΟΤΔ και συνεπώς δεν υφίσταται θέμα θέσπισης από την ΟΤΔ κριτηρίων επιλογής.</w:t>
            </w:r>
            <w:r w:rsidRPr="00B474AC">
              <w:rPr>
                <w:rFonts w:asciiTheme="minorHAnsi" w:hAnsiTheme="minorHAnsi" w:cs="Arial"/>
                <w:b/>
                <w:szCs w:val="22"/>
                <w:lang w:val="el-GR" w:eastAsia="el-GR"/>
              </w:rPr>
              <w:t xml:space="preserve">  </w:t>
            </w:r>
          </w:p>
        </w:tc>
      </w:tr>
      <w:tr w:rsidR="00E31F14" w:rsidRPr="00EB2B36" w:rsidTr="00BE79E4">
        <w:tc>
          <w:tcPr>
            <w:tcW w:w="8522" w:type="dxa"/>
            <w:gridSpan w:val="5"/>
            <w:shd w:val="clear" w:color="auto" w:fill="auto"/>
          </w:tcPr>
          <w:p w:rsidR="00E31F14" w:rsidRPr="00B474AC" w:rsidRDefault="00E31F14" w:rsidP="008C107D">
            <w:pPr>
              <w:spacing w:after="120" w:line="288" w:lineRule="auto"/>
              <w:rPr>
                <w:rFonts w:asciiTheme="minorHAnsi" w:hAnsiTheme="minorHAnsi" w:cs="Arial"/>
                <w:b/>
                <w:szCs w:val="24"/>
                <w:lang w:val="el-GR" w:eastAsia="el-GR"/>
              </w:rPr>
            </w:pPr>
            <w:r w:rsidRPr="00B474AC">
              <w:rPr>
                <w:rFonts w:asciiTheme="minorHAnsi" w:hAnsiTheme="minorHAnsi" w:cs="Arial"/>
                <w:b/>
                <w:szCs w:val="22"/>
                <w:lang w:val="el-GR" w:eastAsia="el-GR"/>
              </w:rPr>
              <w:t xml:space="preserve">Συνέργεια / συμπληρωματικότητα με άλλες δράσεις του τοπικού προγράμματος: </w:t>
            </w:r>
            <w:r w:rsidRPr="00B474AC">
              <w:rPr>
                <w:rFonts w:asciiTheme="minorHAnsi" w:hAnsiTheme="minorHAnsi" w:cs="Arial"/>
                <w:szCs w:val="22"/>
                <w:lang w:val="el-GR" w:eastAsia="el-GR"/>
              </w:rPr>
              <w:t>Η Δράση είναι συμπληρωματική προς όλες της άλλες δράσεις του Τ.Π.</w:t>
            </w:r>
          </w:p>
        </w:tc>
      </w:tr>
      <w:tr w:rsidR="00E31F14" w:rsidRPr="00EB2B36" w:rsidTr="00BE79E4">
        <w:trPr>
          <w:trHeight w:val="613"/>
        </w:trPr>
        <w:tc>
          <w:tcPr>
            <w:tcW w:w="8522" w:type="dxa"/>
            <w:gridSpan w:val="5"/>
            <w:shd w:val="clear" w:color="auto" w:fill="auto"/>
          </w:tcPr>
          <w:p w:rsidR="00E31F14" w:rsidRPr="00B474AC" w:rsidRDefault="00E31F14" w:rsidP="008C107D">
            <w:pPr>
              <w:spacing w:after="120" w:line="288" w:lineRule="auto"/>
              <w:rPr>
                <w:rFonts w:asciiTheme="minorHAnsi" w:hAnsiTheme="minorHAnsi" w:cs="Arial"/>
                <w:b/>
                <w:szCs w:val="24"/>
                <w:lang w:val="el-GR" w:eastAsia="el-GR"/>
              </w:rPr>
            </w:pPr>
            <w:r w:rsidRPr="00B474AC">
              <w:rPr>
                <w:rFonts w:asciiTheme="minorHAnsi" w:hAnsiTheme="minorHAnsi" w:cs="Arial"/>
                <w:b/>
                <w:szCs w:val="22"/>
                <w:lang w:val="el-GR" w:eastAsia="el-GR"/>
              </w:rPr>
              <w:t xml:space="preserve">Συνέργεια / συμπληρωματικότητα με λοιπές αναπτυξιακές δράσεις στην ευρύτερη περιοχή: </w:t>
            </w:r>
            <w:r w:rsidRPr="00B474AC">
              <w:rPr>
                <w:rFonts w:asciiTheme="minorHAnsi" w:hAnsiTheme="minorHAnsi" w:cs="Arial"/>
                <w:szCs w:val="22"/>
                <w:lang w:val="el-GR" w:eastAsia="el-GR"/>
              </w:rPr>
              <w:t>Δεν τις αφορά</w:t>
            </w:r>
          </w:p>
        </w:tc>
      </w:tr>
    </w:tbl>
    <w:p w:rsidR="00E31F14" w:rsidRPr="00F223F8" w:rsidRDefault="00E31F14" w:rsidP="0089491B">
      <w:pPr>
        <w:rPr>
          <w:lang w:val="el-GR"/>
        </w:rPr>
      </w:pPr>
    </w:p>
    <w:p w:rsidR="003F30B5" w:rsidRDefault="003F30B5" w:rsidP="0089491B">
      <w:pPr>
        <w:rPr>
          <w:lang w:val="el-GR"/>
        </w:rPr>
      </w:pPr>
      <w:r>
        <w:rPr>
          <w:lang w:val="el-GR"/>
        </w:rPr>
        <w:br w:type="page"/>
      </w:r>
    </w:p>
    <w:p w:rsidR="00E31F14" w:rsidRPr="00722E31" w:rsidRDefault="00E31F14" w:rsidP="00E31F14">
      <w:pPr>
        <w:rPr>
          <w:lang w:val="el-GR"/>
        </w:rPr>
      </w:pPr>
    </w:p>
    <w:p w:rsidR="00E31F14" w:rsidRDefault="00E31F14" w:rsidP="00624298">
      <w:pPr>
        <w:pStyle w:val="3"/>
      </w:pPr>
      <w:bookmarkStart w:id="50" w:name="_Toc509313215"/>
      <w:r>
        <w:t>2. ΤΔ Δ</w:t>
      </w:r>
      <w:r w:rsidRPr="0005380C">
        <w:t xml:space="preserve">ράσης </w:t>
      </w:r>
      <w:r>
        <w:t>19.4.2</w:t>
      </w:r>
      <w:bookmarkEnd w:id="50"/>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
        <w:gridCol w:w="1701"/>
        <w:gridCol w:w="2127"/>
        <w:gridCol w:w="1984"/>
      </w:tblGrid>
      <w:tr w:rsidR="00E31F14" w:rsidRPr="004737C6" w:rsidTr="00BE79E4">
        <w:tc>
          <w:tcPr>
            <w:tcW w:w="2235" w:type="dxa"/>
            <w:shd w:val="clear" w:color="auto" w:fill="auto"/>
          </w:tcPr>
          <w:p w:rsidR="00E31F14" w:rsidRPr="004737C6" w:rsidRDefault="00E31F14" w:rsidP="008C107D">
            <w:pPr>
              <w:spacing w:after="120" w:line="288" w:lineRule="auto"/>
              <w:rPr>
                <w:rFonts w:asciiTheme="minorHAnsi" w:hAnsiTheme="minorHAnsi" w:cs="Arial"/>
                <w:szCs w:val="24"/>
                <w:lang w:val="el-GR" w:eastAsia="el-GR"/>
              </w:rPr>
            </w:pPr>
            <w:r w:rsidRPr="004737C6">
              <w:rPr>
                <w:rFonts w:asciiTheme="minorHAnsi" w:hAnsiTheme="minorHAnsi" w:cs="Arial"/>
                <w:szCs w:val="22"/>
                <w:lang w:val="el-GR" w:eastAsia="el-GR"/>
              </w:rPr>
              <w:t>Τίτλος Δράσης</w:t>
            </w:r>
          </w:p>
        </w:tc>
        <w:tc>
          <w:tcPr>
            <w:tcW w:w="6520" w:type="dxa"/>
            <w:gridSpan w:val="4"/>
            <w:shd w:val="clear" w:color="auto" w:fill="auto"/>
          </w:tcPr>
          <w:p w:rsidR="00E31F14" w:rsidRPr="004737C6" w:rsidRDefault="00E31F14" w:rsidP="008C107D">
            <w:pPr>
              <w:spacing w:after="120" w:line="288" w:lineRule="auto"/>
              <w:jc w:val="left"/>
              <w:rPr>
                <w:rFonts w:asciiTheme="minorHAnsi" w:hAnsiTheme="minorHAnsi" w:cs="Arial"/>
                <w:szCs w:val="24"/>
                <w:lang w:val="el-GR" w:eastAsia="el-GR"/>
              </w:rPr>
            </w:pPr>
            <w:r w:rsidRPr="004737C6">
              <w:rPr>
                <w:rFonts w:asciiTheme="minorHAnsi" w:hAnsiTheme="minorHAnsi" w:cs="Arial"/>
                <w:b/>
                <w:szCs w:val="22"/>
                <w:lang w:val="el-GR" w:eastAsia="el-GR"/>
              </w:rPr>
              <w:t>ΛΕΙΤΟΥΡΓΙΚΕΣ ΔΑΠΑΝΕΣ</w:t>
            </w:r>
          </w:p>
        </w:tc>
      </w:tr>
      <w:tr w:rsidR="00E31F14" w:rsidRPr="004737C6" w:rsidTr="00BE79E4">
        <w:tc>
          <w:tcPr>
            <w:tcW w:w="2235" w:type="dxa"/>
            <w:shd w:val="clear" w:color="auto" w:fill="auto"/>
          </w:tcPr>
          <w:p w:rsidR="00E31F14" w:rsidRPr="004737C6" w:rsidRDefault="00E31F14" w:rsidP="008C107D">
            <w:pPr>
              <w:spacing w:after="120" w:line="288" w:lineRule="auto"/>
              <w:rPr>
                <w:rFonts w:asciiTheme="minorHAnsi" w:hAnsiTheme="minorHAnsi" w:cs="Arial"/>
                <w:szCs w:val="24"/>
                <w:lang w:val="el-GR" w:eastAsia="el-GR"/>
              </w:rPr>
            </w:pPr>
            <w:r w:rsidRPr="004737C6">
              <w:rPr>
                <w:rFonts w:asciiTheme="minorHAnsi" w:hAnsiTheme="minorHAnsi" w:cs="Arial"/>
                <w:szCs w:val="22"/>
                <w:lang w:val="el-GR" w:eastAsia="el-GR"/>
              </w:rPr>
              <w:t>Κωδικός Δράσης</w:t>
            </w:r>
          </w:p>
        </w:tc>
        <w:tc>
          <w:tcPr>
            <w:tcW w:w="6520" w:type="dxa"/>
            <w:gridSpan w:val="4"/>
            <w:shd w:val="clear" w:color="auto" w:fill="auto"/>
          </w:tcPr>
          <w:p w:rsidR="00E31F14" w:rsidRPr="004737C6" w:rsidRDefault="00E31F14" w:rsidP="008C107D">
            <w:pPr>
              <w:spacing w:after="120" w:line="288" w:lineRule="auto"/>
              <w:rPr>
                <w:rFonts w:asciiTheme="minorHAnsi" w:hAnsiTheme="minorHAnsi" w:cs="Arial"/>
                <w:szCs w:val="24"/>
                <w:lang w:val="el-GR" w:eastAsia="el-GR"/>
              </w:rPr>
            </w:pPr>
            <w:r w:rsidRPr="004737C6">
              <w:rPr>
                <w:rFonts w:asciiTheme="minorHAnsi" w:hAnsiTheme="minorHAnsi"/>
                <w:szCs w:val="22"/>
                <w:lang w:val="el-GR" w:eastAsia="el-GR"/>
              </w:rPr>
              <w:t>19.4.2</w:t>
            </w:r>
          </w:p>
        </w:tc>
      </w:tr>
      <w:tr w:rsidR="00E31F14" w:rsidRPr="004737C6" w:rsidTr="00BE79E4">
        <w:tc>
          <w:tcPr>
            <w:tcW w:w="2235" w:type="dxa"/>
            <w:shd w:val="clear" w:color="auto" w:fill="auto"/>
          </w:tcPr>
          <w:p w:rsidR="00E31F14" w:rsidRPr="004737C6" w:rsidRDefault="00E31F14" w:rsidP="008C107D">
            <w:pPr>
              <w:spacing w:after="120" w:line="288" w:lineRule="auto"/>
              <w:rPr>
                <w:rFonts w:asciiTheme="minorHAnsi" w:hAnsiTheme="minorHAnsi" w:cs="Arial"/>
                <w:szCs w:val="24"/>
                <w:lang w:val="el-GR" w:eastAsia="el-GR"/>
              </w:rPr>
            </w:pPr>
            <w:r w:rsidRPr="004737C6">
              <w:rPr>
                <w:rFonts w:asciiTheme="minorHAnsi" w:hAnsiTheme="minorHAnsi" w:cs="Arial"/>
                <w:szCs w:val="22"/>
                <w:lang w:val="el-GR" w:eastAsia="el-GR"/>
              </w:rPr>
              <w:t>ΕΔΕΤ</w:t>
            </w:r>
          </w:p>
        </w:tc>
        <w:tc>
          <w:tcPr>
            <w:tcW w:w="6520" w:type="dxa"/>
            <w:gridSpan w:val="4"/>
            <w:shd w:val="clear" w:color="auto" w:fill="auto"/>
          </w:tcPr>
          <w:p w:rsidR="00E31F14" w:rsidRPr="004737C6" w:rsidRDefault="00E31F14" w:rsidP="008C107D">
            <w:pPr>
              <w:spacing w:after="120" w:line="288" w:lineRule="auto"/>
              <w:rPr>
                <w:rFonts w:asciiTheme="minorHAnsi" w:hAnsiTheme="minorHAnsi" w:cs="Arial"/>
                <w:szCs w:val="24"/>
                <w:lang w:val="el-GR" w:eastAsia="el-GR"/>
              </w:rPr>
            </w:pPr>
            <w:r w:rsidRPr="004737C6">
              <w:rPr>
                <w:rFonts w:asciiTheme="minorHAnsi" w:eastAsia="Calibri" w:hAnsiTheme="minorHAnsi"/>
                <w:szCs w:val="22"/>
                <w:lang w:val="el-GR" w:eastAsia="el-GR"/>
              </w:rPr>
              <w:t>ΕΓΤΑΑ</w:t>
            </w:r>
          </w:p>
        </w:tc>
      </w:tr>
      <w:tr w:rsidR="00E31F14" w:rsidRPr="00EB2B36" w:rsidTr="00BE79E4">
        <w:tc>
          <w:tcPr>
            <w:tcW w:w="2235" w:type="dxa"/>
            <w:shd w:val="clear" w:color="auto" w:fill="auto"/>
          </w:tcPr>
          <w:p w:rsidR="00E31F14" w:rsidRPr="004737C6" w:rsidRDefault="00E31F14" w:rsidP="008C107D">
            <w:pPr>
              <w:spacing w:after="120" w:line="288" w:lineRule="auto"/>
              <w:rPr>
                <w:rFonts w:asciiTheme="minorHAnsi" w:hAnsiTheme="minorHAnsi" w:cs="Arial"/>
                <w:szCs w:val="24"/>
                <w:lang w:val="el-GR" w:eastAsia="el-GR"/>
              </w:rPr>
            </w:pPr>
            <w:r w:rsidRPr="004737C6">
              <w:rPr>
                <w:rFonts w:asciiTheme="minorHAnsi" w:hAnsiTheme="minorHAnsi" w:cs="Arial"/>
                <w:szCs w:val="22"/>
                <w:lang w:val="el-GR" w:eastAsia="el-GR"/>
              </w:rPr>
              <w:t>Νομική βάση</w:t>
            </w:r>
          </w:p>
        </w:tc>
        <w:tc>
          <w:tcPr>
            <w:tcW w:w="6520" w:type="dxa"/>
            <w:gridSpan w:val="4"/>
            <w:shd w:val="clear" w:color="auto" w:fill="auto"/>
          </w:tcPr>
          <w:p w:rsidR="00E31F14" w:rsidRPr="004737C6" w:rsidRDefault="00E31F14" w:rsidP="008C107D">
            <w:pPr>
              <w:autoSpaceDE w:val="0"/>
              <w:autoSpaceDN w:val="0"/>
              <w:adjustRightInd w:val="0"/>
              <w:spacing w:line="24" w:lineRule="atLeast"/>
              <w:rPr>
                <w:rFonts w:asciiTheme="minorHAnsi" w:hAnsiTheme="minorHAnsi" w:cstheme="minorHAnsi"/>
                <w:szCs w:val="24"/>
                <w:lang w:val="el-GR" w:eastAsia="el-GR"/>
              </w:rPr>
            </w:pPr>
            <w:r w:rsidRPr="004737C6">
              <w:rPr>
                <w:rFonts w:asciiTheme="minorHAnsi" w:hAnsiTheme="minorHAnsi" w:cstheme="minorHAnsi"/>
                <w:szCs w:val="22"/>
                <w:lang w:val="el-GR" w:eastAsia="el-GR"/>
              </w:rPr>
              <w:t>Τα άρθρα 32, 35 και 65 του Κανονισμού (ΕΕ) 1303/2013.</w:t>
            </w:r>
          </w:p>
          <w:p w:rsidR="00E31F14" w:rsidRPr="004737C6" w:rsidRDefault="00E31F14" w:rsidP="008C107D">
            <w:pPr>
              <w:autoSpaceDE w:val="0"/>
              <w:autoSpaceDN w:val="0"/>
              <w:adjustRightInd w:val="0"/>
              <w:spacing w:line="24" w:lineRule="atLeast"/>
              <w:rPr>
                <w:rFonts w:asciiTheme="minorHAnsi" w:hAnsiTheme="minorHAnsi" w:cstheme="minorHAnsi"/>
                <w:szCs w:val="24"/>
                <w:lang w:val="el-GR" w:eastAsia="el-GR"/>
              </w:rPr>
            </w:pPr>
            <w:r w:rsidRPr="004737C6">
              <w:rPr>
                <w:rFonts w:asciiTheme="minorHAnsi" w:hAnsiTheme="minorHAnsi" w:cstheme="minorHAnsi"/>
                <w:szCs w:val="22"/>
                <w:lang w:val="el-GR" w:eastAsia="el-GR"/>
              </w:rPr>
              <w:t>Το άρθρο 61 του Κανονισμού (ΕΕ) 1305/2013.</w:t>
            </w:r>
          </w:p>
        </w:tc>
      </w:tr>
      <w:tr w:rsidR="00E31F14" w:rsidRPr="004737C6" w:rsidTr="00BE79E4">
        <w:tc>
          <w:tcPr>
            <w:tcW w:w="8755" w:type="dxa"/>
            <w:gridSpan w:val="5"/>
            <w:shd w:val="clear" w:color="auto" w:fill="auto"/>
          </w:tcPr>
          <w:p w:rsidR="00E31F14" w:rsidRPr="004737C6" w:rsidRDefault="00E31F14" w:rsidP="008C107D">
            <w:pPr>
              <w:spacing w:after="120" w:line="288" w:lineRule="auto"/>
              <w:jc w:val="center"/>
              <w:rPr>
                <w:rFonts w:asciiTheme="minorHAnsi" w:hAnsiTheme="minorHAnsi" w:cs="Arial"/>
                <w:b/>
                <w:szCs w:val="24"/>
                <w:lang w:val="el-GR" w:eastAsia="el-GR"/>
              </w:rPr>
            </w:pPr>
            <w:r w:rsidRPr="004737C6">
              <w:rPr>
                <w:rFonts w:asciiTheme="minorHAnsi" w:hAnsiTheme="minorHAnsi" w:cs="Arial"/>
                <w:b/>
                <w:szCs w:val="22"/>
                <w:lang w:val="el-GR" w:eastAsia="el-GR"/>
              </w:rPr>
              <w:t>Αναλυτική Περιγραφή Δράσης</w:t>
            </w:r>
          </w:p>
        </w:tc>
      </w:tr>
      <w:tr w:rsidR="00E31F14" w:rsidRPr="00EB2B36" w:rsidTr="00BE79E4">
        <w:trPr>
          <w:trHeight w:val="5386"/>
        </w:trPr>
        <w:tc>
          <w:tcPr>
            <w:tcW w:w="8755" w:type="dxa"/>
            <w:gridSpan w:val="5"/>
            <w:shd w:val="clear" w:color="auto" w:fill="auto"/>
          </w:tcPr>
          <w:p w:rsidR="00E31F14" w:rsidRPr="004737C6" w:rsidRDefault="00E31F14" w:rsidP="008C107D">
            <w:pPr>
              <w:spacing w:line="300" w:lineRule="auto"/>
              <w:rPr>
                <w:rFonts w:ascii="Calibri" w:hAnsi="Calibri"/>
                <w:szCs w:val="24"/>
                <w:lang w:val="el-GR" w:eastAsia="el-GR"/>
              </w:rPr>
            </w:pPr>
            <w:r w:rsidRPr="004737C6">
              <w:rPr>
                <w:rFonts w:ascii="Calibri" w:hAnsi="Calibri"/>
                <w:szCs w:val="24"/>
                <w:lang w:val="el-GR" w:eastAsia="el-GR"/>
              </w:rPr>
              <w:t xml:space="preserve">Η Δράση αφορά  την στήριξη της Ομάδας Τοπικής Δράσης ΑΝ.ΒΟ.ΠΕ ΑΕ  για την κάλυψη των λειτουργικών δαπανών της στο πλαίσιο υλοποίησης του Τοπικού της Προγράμματος. Παρατίθεται το είδος των δαπανών αυτών: </w:t>
            </w:r>
          </w:p>
          <w:p w:rsidR="00E31F14" w:rsidRPr="004737C6" w:rsidRDefault="00E31F14" w:rsidP="00E31F14">
            <w:pPr>
              <w:numPr>
                <w:ilvl w:val="0"/>
                <w:numId w:val="26"/>
              </w:numPr>
              <w:spacing w:after="120" w:line="300" w:lineRule="auto"/>
              <w:contextualSpacing/>
              <w:rPr>
                <w:rFonts w:ascii="Calibri" w:hAnsi="Calibri"/>
                <w:szCs w:val="24"/>
                <w:lang w:val="el-GR" w:eastAsia="el-GR"/>
              </w:rPr>
            </w:pPr>
            <w:r w:rsidRPr="004737C6">
              <w:rPr>
                <w:rFonts w:ascii="Calibri" w:hAnsi="Calibri"/>
                <w:szCs w:val="24"/>
                <w:lang w:val="el-GR" w:eastAsia="el-GR"/>
              </w:rPr>
              <w:t>Ενοίκιο, δαπάνες καθαρισμού, λογαριασμοί σταθερών τηλεφώνων, λογαριασμός μιας (1) σύνδεσης κινητού τηλεφώνου, λογαριασμοί οργανισμών παροχής ενέργειας, ύδρευσης, θέρμανσης και κοινόχρηστα, έξοδα αλληλογραφίας και ταχυμεταφορών, αναλώσιμα υλικά, γραφική ύλη και έντυπα.</w:t>
            </w:r>
          </w:p>
          <w:p w:rsidR="00E31F14" w:rsidRPr="004737C6" w:rsidRDefault="00E31F14" w:rsidP="00E31F14">
            <w:pPr>
              <w:numPr>
                <w:ilvl w:val="0"/>
                <w:numId w:val="26"/>
              </w:numPr>
              <w:spacing w:after="120" w:line="300" w:lineRule="auto"/>
              <w:contextualSpacing/>
              <w:rPr>
                <w:rFonts w:ascii="Calibri" w:hAnsi="Calibri"/>
                <w:szCs w:val="24"/>
                <w:lang w:val="el-GR" w:eastAsia="el-GR"/>
              </w:rPr>
            </w:pPr>
            <w:r w:rsidRPr="004737C6">
              <w:rPr>
                <w:rFonts w:ascii="Calibri" w:hAnsi="Calibri"/>
                <w:szCs w:val="24"/>
                <w:lang w:val="el-GR" w:eastAsia="el-GR"/>
              </w:rPr>
              <w:t>Προμήθεια βιβλίων και συνδρομές σχετικές με την αγροτική ανάπτυξη ή φορολογικά, και λογιστικά, νομικά, εργατικά και τεχνικά θέματα καθώς και αντίστοιχες δαπάνες για σύνδεση ή συνδρομές σε βάσεις δεδομένων αντίστοιχων ή συναφών θεμάτων.</w:t>
            </w:r>
          </w:p>
          <w:p w:rsidR="00E31F14" w:rsidRPr="004737C6" w:rsidRDefault="00E31F14" w:rsidP="00E31F14">
            <w:pPr>
              <w:numPr>
                <w:ilvl w:val="0"/>
                <w:numId w:val="26"/>
              </w:numPr>
              <w:spacing w:after="120" w:line="300" w:lineRule="auto"/>
              <w:contextualSpacing/>
              <w:rPr>
                <w:rFonts w:ascii="Calibri" w:hAnsi="Calibri"/>
                <w:szCs w:val="24"/>
                <w:lang w:val="el-GR" w:eastAsia="el-GR"/>
              </w:rPr>
            </w:pPr>
            <w:r w:rsidRPr="004737C6">
              <w:rPr>
                <w:rFonts w:ascii="Calibri" w:hAnsi="Calibri"/>
                <w:szCs w:val="24"/>
                <w:lang w:val="el-GR" w:eastAsia="el-GR"/>
              </w:rPr>
              <w:t xml:space="preserve">Δημοσιεύσεις ισολογισμών της εταιρείας, Αμοιβές ορκωτών λογιστών, λογιστών, νομικών συμβούλων που σχετίζονται γενικά με τη λειτουργία της ΟΤΔ, δαπάνες ελέγχων διατήρησης συστήματος ISO </w:t>
            </w:r>
          </w:p>
          <w:p w:rsidR="00E31F14" w:rsidRPr="004737C6" w:rsidRDefault="00E31F14" w:rsidP="00E31F14">
            <w:pPr>
              <w:numPr>
                <w:ilvl w:val="0"/>
                <w:numId w:val="26"/>
              </w:numPr>
              <w:spacing w:after="120" w:line="300" w:lineRule="auto"/>
              <w:contextualSpacing/>
              <w:rPr>
                <w:rFonts w:ascii="Calibri" w:hAnsi="Calibri"/>
                <w:szCs w:val="24"/>
                <w:lang w:val="el-GR" w:eastAsia="el-GR"/>
              </w:rPr>
            </w:pPr>
            <w:r w:rsidRPr="004737C6">
              <w:rPr>
                <w:rFonts w:ascii="Calibri" w:hAnsi="Calibri"/>
                <w:szCs w:val="24"/>
                <w:lang w:val="el-GR" w:eastAsia="el-GR"/>
              </w:rPr>
              <w:t>Τραπεζικά έξοδα για το άνοιγμα και την διαχ</w:t>
            </w:r>
            <w:r>
              <w:rPr>
                <w:rFonts w:ascii="Calibri" w:hAnsi="Calibri"/>
                <w:szCs w:val="24"/>
                <w:lang w:val="el-GR" w:eastAsia="el-GR"/>
              </w:rPr>
              <w:t>είριση των λογαριασμών (συμπερι</w:t>
            </w:r>
            <w:r w:rsidRPr="004737C6">
              <w:rPr>
                <w:rFonts w:ascii="Calibri" w:hAnsi="Calibri"/>
                <w:szCs w:val="24"/>
                <w:lang w:val="el-GR" w:eastAsia="el-GR"/>
              </w:rPr>
              <w:t>λαμβανομένων των εξόδων της Τράπεζας για την εξέταση του φακέλου και της πιστοληπτικής ικανότητας της ΟΤΔ), έξοδα προμήθειας εγγυητικών επιστολών.</w:t>
            </w:r>
          </w:p>
        </w:tc>
      </w:tr>
      <w:tr w:rsidR="00E31F14" w:rsidRPr="00EB2B36" w:rsidTr="00BE79E4">
        <w:tc>
          <w:tcPr>
            <w:tcW w:w="8755" w:type="dxa"/>
            <w:gridSpan w:val="5"/>
            <w:shd w:val="clear" w:color="auto" w:fill="auto"/>
          </w:tcPr>
          <w:p w:rsidR="00E31F14" w:rsidRPr="004737C6" w:rsidRDefault="00E31F14" w:rsidP="008C107D">
            <w:pPr>
              <w:spacing w:after="120" w:line="288" w:lineRule="auto"/>
              <w:jc w:val="left"/>
              <w:rPr>
                <w:rFonts w:asciiTheme="minorHAnsi" w:hAnsiTheme="minorHAnsi" w:cs="Arial"/>
                <w:szCs w:val="24"/>
                <w:lang w:val="el-GR" w:eastAsia="el-GR"/>
              </w:rPr>
            </w:pPr>
            <w:r w:rsidRPr="004737C6">
              <w:rPr>
                <w:rFonts w:asciiTheme="minorHAnsi" w:hAnsiTheme="minorHAnsi" w:cs="Arial"/>
                <w:b/>
                <w:szCs w:val="22"/>
                <w:lang w:val="el-GR" w:eastAsia="el-GR"/>
              </w:rPr>
              <w:t xml:space="preserve">Θεματική Κατεύθυνση που εξυπηρετείται: </w:t>
            </w:r>
            <w:r w:rsidRPr="004737C6">
              <w:rPr>
                <w:rFonts w:asciiTheme="minorHAnsi" w:hAnsiTheme="minorHAnsi" w:cs="Arial"/>
                <w:szCs w:val="22"/>
                <w:lang w:val="el-GR" w:eastAsia="el-GR"/>
              </w:rPr>
              <w:t xml:space="preserve">Η Δράση αφορά το σύνολο του Τοπικού προγράμματος και επομένως εξυπηρετεί όλες τις θεματικές κατευθύνσεις και στόχους του </w:t>
            </w:r>
          </w:p>
        </w:tc>
      </w:tr>
      <w:tr w:rsidR="00E31F14" w:rsidRPr="004737C6" w:rsidTr="00BE79E4">
        <w:trPr>
          <w:trHeight w:val="237"/>
        </w:trPr>
        <w:tc>
          <w:tcPr>
            <w:tcW w:w="8755" w:type="dxa"/>
            <w:gridSpan w:val="5"/>
            <w:shd w:val="clear" w:color="auto" w:fill="auto"/>
          </w:tcPr>
          <w:p w:rsidR="00E31F14" w:rsidRPr="004737C6" w:rsidRDefault="00E31F14" w:rsidP="008C107D">
            <w:pPr>
              <w:spacing w:after="120" w:line="288" w:lineRule="auto"/>
              <w:jc w:val="center"/>
              <w:rPr>
                <w:rFonts w:asciiTheme="minorHAnsi" w:hAnsiTheme="minorHAnsi" w:cs="Arial"/>
                <w:b/>
                <w:szCs w:val="24"/>
                <w:lang w:val="el-GR" w:eastAsia="el-GR"/>
              </w:rPr>
            </w:pPr>
            <w:r w:rsidRPr="004737C6">
              <w:rPr>
                <w:rFonts w:asciiTheme="minorHAnsi" w:hAnsiTheme="minorHAnsi" w:cs="Arial"/>
                <w:b/>
                <w:szCs w:val="22"/>
                <w:lang w:val="el-GR" w:eastAsia="el-GR"/>
              </w:rPr>
              <w:t>Χρηματοδοτικά στοιχεία</w:t>
            </w:r>
          </w:p>
        </w:tc>
      </w:tr>
      <w:tr w:rsidR="00E31F14" w:rsidRPr="004737C6" w:rsidTr="00BE79E4">
        <w:trPr>
          <w:trHeight w:val="435"/>
        </w:trPr>
        <w:tc>
          <w:tcPr>
            <w:tcW w:w="2943" w:type="dxa"/>
            <w:gridSpan w:val="2"/>
            <w:shd w:val="clear" w:color="auto" w:fill="auto"/>
          </w:tcPr>
          <w:p w:rsidR="00E31F14" w:rsidRPr="004737C6" w:rsidRDefault="00E31F14" w:rsidP="008C107D">
            <w:pPr>
              <w:spacing w:after="120" w:line="288" w:lineRule="auto"/>
              <w:rPr>
                <w:rFonts w:asciiTheme="minorHAnsi" w:hAnsiTheme="minorHAnsi" w:cs="Arial"/>
                <w:b/>
                <w:szCs w:val="24"/>
                <w:lang w:val="el-GR" w:eastAsia="el-GR"/>
              </w:rPr>
            </w:pPr>
            <w:r w:rsidRPr="004737C6">
              <w:rPr>
                <w:rFonts w:asciiTheme="minorHAnsi" w:hAnsiTheme="minorHAnsi" w:cs="Arial"/>
                <w:b/>
                <w:szCs w:val="22"/>
                <w:lang w:val="el-GR" w:eastAsia="el-GR"/>
              </w:rPr>
              <w:t>Ποσοστό ενίσχυσης:  100%</w:t>
            </w:r>
          </w:p>
        </w:tc>
        <w:tc>
          <w:tcPr>
            <w:tcW w:w="1701" w:type="dxa"/>
            <w:shd w:val="clear" w:color="auto" w:fill="auto"/>
          </w:tcPr>
          <w:p w:rsidR="00E31F14" w:rsidRPr="004737C6" w:rsidRDefault="00E31F14" w:rsidP="008C107D">
            <w:pPr>
              <w:spacing w:after="120" w:line="288" w:lineRule="auto"/>
              <w:rPr>
                <w:rFonts w:asciiTheme="minorHAnsi" w:hAnsiTheme="minorHAnsi" w:cs="Arial"/>
                <w:szCs w:val="24"/>
                <w:lang w:val="el-GR" w:eastAsia="el-GR"/>
              </w:rPr>
            </w:pPr>
            <w:r w:rsidRPr="004737C6">
              <w:rPr>
                <w:rFonts w:asciiTheme="minorHAnsi" w:hAnsiTheme="minorHAnsi" w:cs="Arial"/>
                <w:szCs w:val="22"/>
                <w:lang w:val="el-GR" w:eastAsia="el-GR"/>
              </w:rPr>
              <w:t>Ποσό (€)</w:t>
            </w:r>
          </w:p>
        </w:tc>
        <w:tc>
          <w:tcPr>
            <w:tcW w:w="2127" w:type="dxa"/>
            <w:shd w:val="clear" w:color="auto" w:fill="auto"/>
          </w:tcPr>
          <w:p w:rsidR="00E31F14" w:rsidRPr="004737C6" w:rsidRDefault="00E31F14" w:rsidP="008C107D">
            <w:pPr>
              <w:spacing w:after="120" w:line="288" w:lineRule="auto"/>
              <w:jc w:val="left"/>
              <w:rPr>
                <w:rFonts w:asciiTheme="minorHAnsi" w:hAnsiTheme="minorHAnsi" w:cs="Arial"/>
                <w:szCs w:val="24"/>
                <w:lang w:val="el-GR" w:eastAsia="el-GR"/>
              </w:rPr>
            </w:pPr>
            <w:r w:rsidRPr="004737C6">
              <w:rPr>
                <w:rFonts w:asciiTheme="minorHAnsi" w:hAnsiTheme="minorHAnsi" w:cs="Arial"/>
                <w:szCs w:val="22"/>
                <w:lang w:val="el-GR" w:eastAsia="el-GR"/>
              </w:rPr>
              <w:t>Ποσοστό (%) σε επίπεδο υπο-μέτρου</w:t>
            </w:r>
          </w:p>
        </w:tc>
        <w:tc>
          <w:tcPr>
            <w:tcW w:w="1984" w:type="dxa"/>
            <w:shd w:val="clear" w:color="auto" w:fill="auto"/>
          </w:tcPr>
          <w:p w:rsidR="00E31F14" w:rsidRPr="004737C6" w:rsidRDefault="00E31F14" w:rsidP="008C107D">
            <w:pPr>
              <w:spacing w:after="120" w:line="288" w:lineRule="auto"/>
              <w:jc w:val="left"/>
              <w:rPr>
                <w:rFonts w:asciiTheme="minorHAnsi" w:hAnsiTheme="minorHAnsi" w:cs="Arial"/>
                <w:szCs w:val="24"/>
                <w:lang w:val="el-GR" w:eastAsia="el-GR"/>
              </w:rPr>
            </w:pPr>
            <w:r w:rsidRPr="004737C6">
              <w:rPr>
                <w:rFonts w:asciiTheme="minorHAnsi" w:hAnsiTheme="minorHAnsi" w:cs="Arial"/>
                <w:szCs w:val="22"/>
                <w:lang w:val="el-GR" w:eastAsia="el-GR"/>
              </w:rPr>
              <w:t>Ποσοστό (%) σε επίπεδο μέτρου</w:t>
            </w:r>
          </w:p>
        </w:tc>
      </w:tr>
      <w:tr w:rsidR="00E31F14" w:rsidRPr="004737C6" w:rsidTr="00BE79E4">
        <w:trPr>
          <w:trHeight w:val="432"/>
        </w:trPr>
        <w:tc>
          <w:tcPr>
            <w:tcW w:w="2943" w:type="dxa"/>
            <w:gridSpan w:val="2"/>
            <w:shd w:val="clear" w:color="auto" w:fill="auto"/>
          </w:tcPr>
          <w:p w:rsidR="00E31F14" w:rsidRPr="004737C6" w:rsidRDefault="00E31F14" w:rsidP="008C107D">
            <w:pPr>
              <w:spacing w:after="120" w:line="288" w:lineRule="auto"/>
              <w:rPr>
                <w:rFonts w:asciiTheme="minorHAnsi" w:hAnsiTheme="minorHAnsi" w:cs="Arial"/>
                <w:szCs w:val="24"/>
                <w:lang w:val="el-GR" w:eastAsia="el-GR"/>
              </w:rPr>
            </w:pPr>
            <w:r w:rsidRPr="004737C6">
              <w:rPr>
                <w:rFonts w:asciiTheme="minorHAnsi" w:hAnsiTheme="minorHAnsi" w:cs="Arial"/>
                <w:szCs w:val="22"/>
                <w:lang w:val="el-GR" w:eastAsia="el-GR"/>
              </w:rPr>
              <w:t>Συνολικός Προϋπολογισμός</w:t>
            </w:r>
          </w:p>
        </w:tc>
        <w:tc>
          <w:tcPr>
            <w:tcW w:w="1701" w:type="dxa"/>
            <w:shd w:val="clear" w:color="auto" w:fill="auto"/>
          </w:tcPr>
          <w:p w:rsidR="00E31F14" w:rsidRPr="005C12CB" w:rsidRDefault="00E31F14" w:rsidP="008C107D">
            <w:pPr>
              <w:rPr>
                <w:rFonts w:ascii="Calibri" w:hAnsi="Calibri"/>
                <w:color w:val="000000"/>
                <w:szCs w:val="22"/>
              </w:rPr>
            </w:pPr>
            <w:r>
              <w:rPr>
                <w:rFonts w:ascii="Calibri" w:hAnsi="Calibri"/>
                <w:color w:val="000000"/>
                <w:szCs w:val="22"/>
              </w:rPr>
              <w:t>187.100,00</w:t>
            </w:r>
          </w:p>
        </w:tc>
        <w:tc>
          <w:tcPr>
            <w:tcW w:w="2127" w:type="dxa"/>
            <w:shd w:val="clear" w:color="auto" w:fill="auto"/>
            <w:vAlign w:val="bottom"/>
          </w:tcPr>
          <w:p w:rsidR="00E31F14" w:rsidRPr="004737C6" w:rsidRDefault="00E31F14" w:rsidP="008C107D">
            <w:pPr>
              <w:spacing w:after="120" w:line="288" w:lineRule="auto"/>
              <w:jc w:val="center"/>
              <w:rPr>
                <w:rFonts w:ascii="Calibri" w:hAnsi="Calibri"/>
                <w:color w:val="000000"/>
                <w:szCs w:val="22"/>
                <w:lang w:val="el-GR" w:eastAsia="el-GR"/>
              </w:rPr>
            </w:pPr>
            <w:r w:rsidRPr="004737C6">
              <w:rPr>
                <w:rFonts w:ascii="Calibri" w:hAnsi="Calibri"/>
                <w:color w:val="000000"/>
                <w:szCs w:val="22"/>
                <w:lang w:val="el-GR" w:eastAsia="el-GR"/>
              </w:rPr>
              <w:t>11,</w:t>
            </w:r>
            <w:r>
              <w:rPr>
                <w:rFonts w:ascii="Calibri" w:hAnsi="Calibri"/>
                <w:color w:val="000000"/>
                <w:szCs w:val="22"/>
                <w:lang w:val="en-US" w:eastAsia="el-GR"/>
              </w:rPr>
              <w:t>55</w:t>
            </w:r>
            <w:r w:rsidRPr="004737C6">
              <w:rPr>
                <w:rFonts w:ascii="Calibri" w:hAnsi="Calibri"/>
                <w:color w:val="000000"/>
                <w:szCs w:val="22"/>
                <w:lang w:val="el-GR" w:eastAsia="el-GR"/>
              </w:rPr>
              <w:t>%</w:t>
            </w:r>
          </w:p>
        </w:tc>
        <w:tc>
          <w:tcPr>
            <w:tcW w:w="1984" w:type="dxa"/>
            <w:shd w:val="clear" w:color="auto" w:fill="auto"/>
            <w:vAlign w:val="bottom"/>
          </w:tcPr>
          <w:p w:rsidR="00E31F14" w:rsidRPr="004737C6" w:rsidRDefault="00E31F14" w:rsidP="008C107D">
            <w:pPr>
              <w:spacing w:after="120" w:line="288" w:lineRule="auto"/>
              <w:jc w:val="center"/>
              <w:rPr>
                <w:rFonts w:ascii="Calibri" w:hAnsi="Calibri"/>
                <w:color w:val="000000"/>
                <w:szCs w:val="22"/>
                <w:lang w:val="el-GR" w:eastAsia="el-GR"/>
              </w:rPr>
            </w:pPr>
            <w:r w:rsidRPr="004737C6">
              <w:rPr>
                <w:rFonts w:ascii="Calibri" w:hAnsi="Calibri"/>
                <w:color w:val="000000"/>
                <w:szCs w:val="22"/>
                <w:lang w:val="el-GR" w:eastAsia="el-GR"/>
              </w:rPr>
              <w:t>1,</w:t>
            </w:r>
            <w:r>
              <w:rPr>
                <w:rFonts w:ascii="Calibri" w:hAnsi="Calibri"/>
                <w:color w:val="000000"/>
                <w:szCs w:val="22"/>
                <w:lang w:val="en-US" w:eastAsia="el-GR"/>
              </w:rPr>
              <w:t>69</w:t>
            </w:r>
            <w:r w:rsidRPr="004737C6">
              <w:rPr>
                <w:rFonts w:ascii="Calibri" w:hAnsi="Calibri"/>
                <w:color w:val="000000"/>
                <w:szCs w:val="22"/>
                <w:lang w:val="el-GR" w:eastAsia="el-GR"/>
              </w:rPr>
              <w:t>%</w:t>
            </w:r>
          </w:p>
        </w:tc>
      </w:tr>
      <w:tr w:rsidR="00E31F14" w:rsidRPr="004737C6" w:rsidTr="00BE79E4">
        <w:trPr>
          <w:trHeight w:val="255"/>
        </w:trPr>
        <w:tc>
          <w:tcPr>
            <w:tcW w:w="2943" w:type="dxa"/>
            <w:gridSpan w:val="2"/>
            <w:shd w:val="clear" w:color="auto" w:fill="auto"/>
          </w:tcPr>
          <w:p w:rsidR="00E31F14" w:rsidRPr="004737C6" w:rsidRDefault="00E31F14" w:rsidP="008C107D">
            <w:pPr>
              <w:spacing w:after="120" w:line="288" w:lineRule="auto"/>
              <w:rPr>
                <w:rFonts w:asciiTheme="minorHAnsi" w:hAnsiTheme="minorHAnsi" w:cs="Arial"/>
                <w:szCs w:val="24"/>
                <w:lang w:val="el-GR" w:eastAsia="el-GR"/>
              </w:rPr>
            </w:pPr>
            <w:r w:rsidRPr="004737C6">
              <w:rPr>
                <w:rFonts w:asciiTheme="minorHAnsi" w:hAnsiTheme="minorHAnsi" w:cs="Arial"/>
                <w:szCs w:val="22"/>
                <w:lang w:val="el-GR" w:eastAsia="el-GR"/>
              </w:rPr>
              <w:t>Δημόσια Δαπάνη</w:t>
            </w:r>
          </w:p>
        </w:tc>
        <w:tc>
          <w:tcPr>
            <w:tcW w:w="1701" w:type="dxa"/>
            <w:shd w:val="clear" w:color="auto" w:fill="auto"/>
          </w:tcPr>
          <w:p w:rsidR="00E31F14" w:rsidRPr="005C12CB" w:rsidRDefault="00E31F14" w:rsidP="008C107D">
            <w:pPr>
              <w:rPr>
                <w:rFonts w:ascii="Calibri" w:hAnsi="Calibri"/>
                <w:color w:val="000000"/>
                <w:szCs w:val="22"/>
              </w:rPr>
            </w:pPr>
            <w:r>
              <w:rPr>
                <w:rFonts w:ascii="Calibri" w:hAnsi="Calibri"/>
                <w:color w:val="000000"/>
                <w:szCs w:val="22"/>
              </w:rPr>
              <w:t>187.100,00</w:t>
            </w:r>
          </w:p>
        </w:tc>
        <w:tc>
          <w:tcPr>
            <w:tcW w:w="2127" w:type="dxa"/>
            <w:shd w:val="clear" w:color="auto" w:fill="auto"/>
            <w:vAlign w:val="bottom"/>
          </w:tcPr>
          <w:p w:rsidR="00E31F14" w:rsidRPr="004737C6" w:rsidRDefault="00E31F14" w:rsidP="008C107D">
            <w:pPr>
              <w:spacing w:after="120" w:line="288" w:lineRule="auto"/>
              <w:jc w:val="center"/>
              <w:rPr>
                <w:rFonts w:ascii="Calibri" w:hAnsi="Calibri"/>
                <w:color w:val="000000"/>
                <w:szCs w:val="22"/>
                <w:lang w:val="el-GR" w:eastAsia="el-GR"/>
              </w:rPr>
            </w:pPr>
            <w:r w:rsidRPr="004737C6">
              <w:rPr>
                <w:rFonts w:ascii="Calibri" w:hAnsi="Calibri"/>
                <w:color w:val="000000"/>
                <w:szCs w:val="22"/>
                <w:lang w:val="el-GR" w:eastAsia="el-GR"/>
              </w:rPr>
              <w:t>11,</w:t>
            </w:r>
            <w:r>
              <w:rPr>
                <w:rFonts w:ascii="Calibri" w:hAnsi="Calibri"/>
                <w:color w:val="000000"/>
                <w:szCs w:val="22"/>
                <w:lang w:val="en-US" w:eastAsia="el-GR"/>
              </w:rPr>
              <w:t>55</w:t>
            </w:r>
            <w:r w:rsidRPr="004737C6">
              <w:rPr>
                <w:rFonts w:ascii="Calibri" w:hAnsi="Calibri"/>
                <w:color w:val="000000"/>
                <w:szCs w:val="22"/>
                <w:lang w:val="el-GR" w:eastAsia="el-GR"/>
              </w:rPr>
              <w:t>%</w:t>
            </w:r>
          </w:p>
        </w:tc>
        <w:tc>
          <w:tcPr>
            <w:tcW w:w="1984" w:type="dxa"/>
            <w:shd w:val="clear" w:color="auto" w:fill="auto"/>
            <w:vAlign w:val="bottom"/>
          </w:tcPr>
          <w:p w:rsidR="00E31F14" w:rsidRPr="004737C6" w:rsidRDefault="00E31F14" w:rsidP="008C107D">
            <w:pPr>
              <w:spacing w:after="120" w:line="288" w:lineRule="auto"/>
              <w:jc w:val="center"/>
              <w:rPr>
                <w:rFonts w:ascii="Calibri" w:hAnsi="Calibri"/>
                <w:color w:val="000000"/>
                <w:szCs w:val="22"/>
                <w:lang w:val="el-GR" w:eastAsia="el-GR"/>
              </w:rPr>
            </w:pPr>
            <w:r w:rsidRPr="004737C6">
              <w:rPr>
                <w:rFonts w:ascii="Calibri" w:hAnsi="Calibri"/>
                <w:color w:val="000000"/>
                <w:szCs w:val="22"/>
                <w:lang w:val="el-GR" w:eastAsia="el-GR"/>
              </w:rPr>
              <w:t>2,3</w:t>
            </w:r>
            <w:r>
              <w:rPr>
                <w:rFonts w:ascii="Calibri" w:hAnsi="Calibri"/>
                <w:color w:val="000000"/>
                <w:szCs w:val="22"/>
                <w:lang w:val="en-US" w:eastAsia="el-GR"/>
              </w:rPr>
              <w:t>1</w:t>
            </w:r>
            <w:r w:rsidRPr="004737C6">
              <w:rPr>
                <w:rFonts w:ascii="Calibri" w:hAnsi="Calibri"/>
                <w:color w:val="000000"/>
                <w:szCs w:val="22"/>
                <w:lang w:val="el-GR" w:eastAsia="el-GR"/>
              </w:rPr>
              <w:t>%</w:t>
            </w:r>
          </w:p>
        </w:tc>
      </w:tr>
      <w:tr w:rsidR="00E31F14" w:rsidRPr="004737C6" w:rsidTr="00BE79E4">
        <w:trPr>
          <w:trHeight w:val="432"/>
        </w:trPr>
        <w:tc>
          <w:tcPr>
            <w:tcW w:w="2943" w:type="dxa"/>
            <w:gridSpan w:val="2"/>
            <w:shd w:val="clear" w:color="auto" w:fill="auto"/>
          </w:tcPr>
          <w:p w:rsidR="00E31F14" w:rsidRPr="004737C6" w:rsidRDefault="00E31F14" w:rsidP="008C107D">
            <w:pPr>
              <w:spacing w:after="120" w:line="288" w:lineRule="auto"/>
              <w:rPr>
                <w:rFonts w:asciiTheme="minorHAnsi" w:hAnsiTheme="minorHAnsi" w:cs="Arial"/>
                <w:szCs w:val="24"/>
                <w:lang w:val="el-GR" w:eastAsia="el-GR"/>
              </w:rPr>
            </w:pPr>
            <w:r w:rsidRPr="004737C6">
              <w:rPr>
                <w:rFonts w:asciiTheme="minorHAnsi" w:hAnsiTheme="minorHAnsi" w:cs="Arial"/>
                <w:szCs w:val="22"/>
                <w:lang w:val="el-GR" w:eastAsia="el-GR"/>
              </w:rPr>
              <w:t>Ιδιωτική Συμμετοχή</w:t>
            </w:r>
          </w:p>
        </w:tc>
        <w:tc>
          <w:tcPr>
            <w:tcW w:w="1701" w:type="dxa"/>
            <w:shd w:val="clear" w:color="auto" w:fill="auto"/>
          </w:tcPr>
          <w:p w:rsidR="00E31F14" w:rsidRPr="004737C6" w:rsidRDefault="00E31F14" w:rsidP="008C107D">
            <w:pPr>
              <w:spacing w:after="120" w:line="288" w:lineRule="auto"/>
              <w:rPr>
                <w:rFonts w:asciiTheme="minorHAnsi" w:hAnsiTheme="minorHAnsi" w:cs="Arial"/>
                <w:szCs w:val="24"/>
                <w:lang w:val="el-GR" w:eastAsia="el-GR"/>
              </w:rPr>
            </w:pPr>
            <w:r w:rsidRPr="004737C6">
              <w:rPr>
                <w:rFonts w:asciiTheme="minorHAnsi" w:hAnsiTheme="minorHAnsi" w:cs="Arial"/>
                <w:szCs w:val="24"/>
                <w:lang w:val="el-GR" w:eastAsia="el-GR"/>
              </w:rPr>
              <w:t>0,00</w:t>
            </w:r>
          </w:p>
        </w:tc>
        <w:tc>
          <w:tcPr>
            <w:tcW w:w="2127" w:type="dxa"/>
            <w:shd w:val="clear" w:color="auto" w:fill="auto"/>
            <w:vAlign w:val="center"/>
          </w:tcPr>
          <w:p w:rsidR="00E31F14" w:rsidRPr="004737C6" w:rsidRDefault="00E31F14" w:rsidP="008C107D">
            <w:pPr>
              <w:jc w:val="center"/>
              <w:rPr>
                <w:rFonts w:ascii="Calibri" w:hAnsi="Calibri"/>
                <w:color w:val="000000"/>
                <w:szCs w:val="24"/>
                <w:lang w:val="el-GR" w:eastAsia="el-GR"/>
              </w:rPr>
            </w:pPr>
            <w:r w:rsidRPr="004737C6">
              <w:rPr>
                <w:rFonts w:ascii="Calibri" w:hAnsi="Calibri"/>
                <w:color w:val="000000"/>
                <w:szCs w:val="24"/>
                <w:lang w:val="el-GR" w:eastAsia="el-GR"/>
              </w:rPr>
              <w:t>0%</w:t>
            </w:r>
          </w:p>
        </w:tc>
        <w:tc>
          <w:tcPr>
            <w:tcW w:w="1984" w:type="dxa"/>
            <w:shd w:val="clear" w:color="auto" w:fill="auto"/>
            <w:vAlign w:val="center"/>
          </w:tcPr>
          <w:p w:rsidR="00E31F14" w:rsidRPr="004737C6" w:rsidRDefault="00E31F14" w:rsidP="008C107D">
            <w:pPr>
              <w:jc w:val="center"/>
              <w:rPr>
                <w:rFonts w:ascii="Calibri" w:hAnsi="Calibri"/>
                <w:color w:val="000000"/>
                <w:szCs w:val="24"/>
                <w:lang w:val="el-GR" w:eastAsia="el-GR"/>
              </w:rPr>
            </w:pPr>
            <w:r w:rsidRPr="004737C6">
              <w:rPr>
                <w:rFonts w:ascii="Calibri" w:hAnsi="Calibri"/>
                <w:color w:val="000000"/>
                <w:szCs w:val="24"/>
                <w:lang w:val="el-GR" w:eastAsia="el-GR"/>
              </w:rPr>
              <w:t>0%</w:t>
            </w:r>
          </w:p>
        </w:tc>
      </w:tr>
      <w:tr w:rsidR="00E31F14" w:rsidRPr="00EB2B36" w:rsidTr="00BE79E4">
        <w:tc>
          <w:tcPr>
            <w:tcW w:w="8755" w:type="dxa"/>
            <w:gridSpan w:val="5"/>
            <w:shd w:val="clear" w:color="auto" w:fill="auto"/>
          </w:tcPr>
          <w:p w:rsidR="00E31F14" w:rsidRPr="004737C6" w:rsidRDefault="00E31F14" w:rsidP="008C107D">
            <w:pPr>
              <w:spacing w:after="120" w:line="288" w:lineRule="auto"/>
              <w:jc w:val="left"/>
              <w:rPr>
                <w:rFonts w:asciiTheme="minorHAnsi" w:hAnsiTheme="minorHAnsi" w:cs="Arial"/>
                <w:b/>
                <w:szCs w:val="22"/>
                <w:lang w:val="el-GR" w:eastAsia="el-GR"/>
              </w:rPr>
            </w:pPr>
            <w:r w:rsidRPr="004737C6">
              <w:rPr>
                <w:rFonts w:asciiTheme="minorHAnsi" w:hAnsiTheme="minorHAnsi" w:cs="Arial"/>
                <w:b/>
                <w:szCs w:val="22"/>
                <w:lang w:val="el-GR" w:eastAsia="el-GR"/>
              </w:rPr>
              <w:t xml:space="preserve">Περιοχή Εφαρμογής: </w:t>
            </w:r>
            <w:r w:rsidRPr="004737C6">
              <w:rPr>
                <w:rFonts w:asciiTheme="minorHAnsi" w:hAnsiTheme="minorHAnsi" w:cs="Arial"/>
                <w:szCs w:val="22"/>
                <w:lang w:val="el-GR" w:eastAsia="el-GR"/>
              </w:rPr>
              <w:t>Όλη η περιοχή παρέμβασης</w:t>
            </w:r>
          </w:p>
        </w:tc>
      </w:tr>
      <w:tr w:rsidR="00E31F14" w:rsidRPr="00EB2B36" w:rsidTr="00BE79E4">
        <w:tc>
          <w:tcPr>
            <w:tcW w:w="8755" w:type="dxa"/>
            <w:gridSpan w:val="5"/>
            <w:shd w:val="clear" w:color="auto" w:fill="auto"/>
          </w:tcPr>
          <w:p w:rsidR="00E31F14" w:rsidRPr="004737C6" w:rsidRDefault="00E31F14" w:rsidP="008C107D">
            <w:pPr>
              <w:spacing w:after="120" w:line="288" w:lineRule="auto"/>
              <w:rPr>
                <w:rFonts w:asciiTheme="minorHAnsi" w:hAnsiTheme="minorHAnsi" w:cs="Arial"/>
                <w:b/>
                <w:szCs w:val="22"/>
                <w:lang w:val="el-GR" w:eastAsia="el-GR"/>
              </w:rPr>
            </w:pPr>
            <w:r w:rsidRPr="004737C6">
              <w:rPr>
                <w:rFonts w:asciiTheme="minorHAnsi" w:hAnsiTheme="minorHAnsi" w:cs="Arial"/>
                <w:b/>
                <w:szCs w:val="22"/>
                <w:lang w:val="el-GR" w:eastAsia="el-GR"/>
              </w:rPr>
              <w:t xml:space="preserve">Εν δυνάμει δικαιούχος: </w:t>
            </w:r>
            <w:r w:rsidRPr="004737C6">
              <w:rPr>
                <w:rFonts w:asciiTheme="minorHAnsi" w:hAnsiTheme="minorHAnsi" w:cs="Arial"/>
                <w:szCs w:val="22"/>
                <w:lang w:val="el-GR" w:eastAsia="el-GR"/>
              </w:rPr>
              <w:t xml:space="preserve">Η Ομάδα Τοπικής Δράσης (ΟΤΔ) ΑΝ.ΒΟ.ΠΕ ΑΕ ΟΤΑ </w:t>
            </w:r>
          </w:p>
        </w:tc>
      </w:tr>
      <w:tr w:rsidR="00E31F14" w:rsidRPr="00EB2B36" w:rsidTr="00BE79E4">
        <w:tc>
          <w:tcPr>
            <w:tcW w:w="8755" w:type="dxa"/>
            <w:gridSpan w:val="5"/>
            <w:shd w:val="clear" w:color="auto" w:fill="auto"/>
          </w:tcPr>
          <w:p w:rsidR="00E31F14" w:rsidRPr="004737C6" w:rsidRDefault="00E31F14" w:rsidP="008C107D">
            <w:pPr>
              <w:rPr>
                <w:rFonts w:asciiTheme="minorHAnsi" w:hAnsiTheme="minorHAnsi" w:cs="Arial"/>
                <w:b/>
                <w:szCs w:val="22"/>
                <w:lang w:val="el-GR" w:eastAsia="el-GR"/>
              </w:rPr>
            </w:pPr>
            <w:r w:rsidRPr="004737C6">
              <w:rPr>
                <w:rFonts w:asciiTheme="minorHAnsi" w:hAnsiTheme="minorHAnsi" w:cs="Arial"/>
                <w:b/>
                <w:szCs w:val="22"/>
                <w:lang w:val="el-GR" w:eastAsia="el-GR"/>
              </w:rPr>
              <w:t xml:space="preserve">Συνέργεια/ συμπληρωματικότητα με άλλες δράσεις του τοπικού προγράμματος: </w:t>
            </w:r>
          </w:p>
          <w:p w:rsidR="00E31F14" w:rsidRPr="004737C6" w:rsidRDefault="00E31F14" w:rsidP="008C107D">
            <w:pPr>
              <w:rPr>
                <w:rFonts w:asciiTheme="minorHAnsi" w:hAnsiTheme="minorHAnsi" w:cs="Arial"/>
                <w:b/>
                <w:szCs w:val="22"/>
                <w:lang w:val="el-GR" w:eastAsia="el-GR"/>
              </w:rPr>
            </w:pPr>
            <w:r w:rsidRPr="004737C6">
              <w:rPr>
                <w:rFonts w:asciiTheme="minorHAnsi" w:hAnsiTheme="minorHAnsi" w:cs="Arial"/>
                <w:szCs w:val="22"/>
                <w:lang w:val="el-GR" w:eastAsia="el-GR"/>
              </w:rPr>
              <w:t>Η Δράση είναι συμπληρωματική προς όλες της άλλες δράσεις του Τ.Π.</w:t>
            </w:r>
          </w:p>
        </w:tc>
      </w:tr>
      <w:tr w:rsidR="00E31F14" w:rsidRPr="00EB2B36" w:rsidTr="00BE79E4">
        <w:tc>
          <w:tcPr>
            <w:tcW w:w="8755" w:type="dxa"/>
            <w:gridSpan w:val="5"/>
            <w:shd w:val="clear" w:color="auto" w:fill="auto"/>
          </w:tcPr>
          <w:p w:rsidR="00E31F14" w:rsidRPr="004737C6" w:rsidRDefault="00E31F14" w:rsidP="008C107D">
            <w:pPr>
              <w:spacing w:after="120" w:line="288" w:lineRule="auto"/>
              <w:rPr>
                <w:rFonts w:asciiTheme="minorHAnsi" w:hAnsiTheme="minorHAnsi" w:cs="Arial"/>
                <w:b/>
                <w:szCs w:val="22"/>
                <w:lang w:val="el-GR" w:eastAsia="el-GR"/>
              </w:rPr>
            </w:pPr>
            <w:r w:rsidRPr="004737C6">
              <w:rPr>
                <w:rFonts w:asciiTheme="minorHAnsi" w:hAnsiTheme="minorHAnsi" w:cs="Arial"/>
                <w:b/>
                <w:szCs w:val="22"/>
                <w:lang w:val="el-GR" w:eastAsia="el-GR"/>
              </w:rPr>
              <w:t xml:space="preserve">Συνέργεια/συμπληρωματικότητα με λοιπές αναπτυξιακές δράσεις στην ευρύτερη περιοχή: </w:t>
            </w:r>
            <w:r w:rsidRPr="004737C6">
              <w:rPr>
                <w:rFonts w:asciiTheme="minorHAnsi" w:hAnsiTheme="minorHAnsi" w:cs="Arial"/>
                <w:szCs w:val="22"/>
                <w:lang w:val="el-GR" w:eastAsia="el-GR"/>
              </w:rPr>
              <w:t>Δεν τις αφορά</w:t>
            </w:r>
          </w:p>
        </w:tc>
      </w:tr>
    </w:tbl>
    <w:p w:rsidR="002B497E" w:rsidRDefault="002B497E" w:rsidP="0089491B">
      <w:pPr>
        <w:rPr>
          <w:lang w:val="el-GR"/>
        </w:rPr>
      </w:pPr>
      <w:r>
        <w:rPr>
          <w:lang w:val="el-GR"/>
        </w:rPr>
        <w:br w:type="page"/>
      </w:r>
    </w:p>
    <w:p w:rsidR="00E31F14" w:rsidRPr="00F223F8" w:rsidRDefault="00E31F14" w:rsidP="0089491B">
      <w:pPr>
        <w:rPr>
          <w:lang w:val="el-GR"/>
        </w:rPr>
      </w:pPr>
    </w:p>
    <w:p w:rsidR="00E31F14" w:rsidRDefault="00E31F14" w:rsidP="00624298">
      <w:pPr>
        <w:pStyle w:val="3"/>
      </w:pPr>
      <w:bookmarkStart w:id="51" w:name="_Toc509313216"/>
      <w:r>
        <w:t>3. ΤΔ Δ</w:t>
      </w:r>
      <w:r w:rsidRPr="0005380C">
        <w:t xml:space="preserve">ράσης </w:t>
      </w:r>
      <w:r>
        <w:t>19.4.3</w:t>
      </w:r>
      <w:bookmarkEnd w:id="51"/>
    </w:p>
    <w:p w:rsidR="00E31F14" w:rsidRDefault="00E31F14" w:rsidP="008949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976"/>
        <w:gridCol w:w="1701"/>
        <w:gridCol w:w="2127"/>
        <w:gridCol w:w="1751"/>
      </w:tblGrid>
      <w:tr w:rsidR="00E31F14" w:rsidRPr="00981D74" w:rsidTr="008C107D">
        <w:tc>
          <w:tcPr>
            <w:tcW w:w="1967" w:type="dxa"/>
            <w:shd w:val="clear" w:color="auto" w:fill="auto"/>
          </w:tcPr>
          <w:p w:rsidR="00E31F14" w:rsidRPr="00981D74" w:rsidRDefault="00E31F14" w:rsidP="008C107D">
            <w:pPr>
              <w:spacing w:after="120" w:line="288" w:lineRule="auto"/>
              <w:rPr>
                <w:rFonts w:asciiTheme="minorHAnsi" w:hAnsiTheme="minorHAnsi" w:cs="Arial"/>
                <w:szCs w:val="24"/>
                <w:lang w:val="el-GR" w:eastAsia="el-GR"/>
              </w:rPr>
            </w:pPr>
            <w:r w:rsidRPr="00981D74">
              <w:rPr>
                <w:rFonts w:asciiTheme="minorHAnsi" w:hAnsiTheme="minorHAnsi" w:cs="Arial"/>
                <w:szCs w:val="22"/>
                <w:lang w:val="el-GR" w:eastAsia="el-GR"/>
              </w:rPr>
              <w:t>Τίτλος Δράσης</w:t>
            </w:r>
          </w:p>
        </w:tc>
        <w:tc>
          <w:tcPr>
            <w:tcW w:w="6555" w:type="dxa"/>
            <w:gridSpan w:val="4"/>
            <w:shd w:val="clear" w:color="auto" w:fill="auto"/>
          </w:tcPr>
          <w:p w:rsidR="00E31F14" w:rsidRPr="00981D74" w:rsidRDefault="00E31F14" w:rsidP="008C107D">
            <w:pPr>
              <w:spacing w:after="120" w:line="288" w:lineRule="auto"/>
              <w:jc w:val="left"/>
              <w:rPr>
                <w:rFonts w:asciiTheme="minorHAnsi" w:hAnsiTheme="minorHAnsi" w:cs="Arial"/>
                <w:szCs w:val="24"/>
                <w:lang w:val="el-GR" w:eastAsia="el-GR"/>
              </w:rPr>
            </w:pPr>
            <w:r w:rsidRPr="00981D74">
              <w:rPr>
                <w:rFonts w:asciiTheme="minorHAnsi" w:hAnsiTheme="minorHAnsi" w:cs="Arial"/>
                <w:b/>
                <w:szCs w:val="22"/>
                <w:lang w:val="el-GR" w:eastAsia="el-GR"/>
              </w:rPr>
              <w:t>ΠΑΓΙΑ ΚΑΙ ΛΟΙΠΟΣ ΕΞΟΠΛΙΣΜΟΣ</w:t>
            </w:r>
          </w:p>
        </w:tc>
      </w:tr>
      <w:tr w:rsidR="00E31F14" w:rsidRPr="00981D74" w:rsidTr="008C107D">
        <w:tc>
          <w:tcPr>
            <w:tcW w:w="1967" w:type="dxa"/>
            <w:shd w:val="clear" w:color="auto" w:fill="auto"/>
          </w:tcPr>
          <w:p w:rsidR="00E31F14" w:rsidRPr="00981D74" w:rsidRDefault="00E31F14" w:rsidP="008C107D">
            <w:pPr>
              <w:spacing w:after="120" w:line="288" w:lineRule="auto"/>
              <w:rPr>
                <w:rFonts w:asciiTheme="minorHAnsi" w:hAnsiTheme="minorHAnsi" w:cs="Arial"/>
                <w:szCs w:val="24"/>
                <w:lang w:val="el-GR" w:eastAsia="el-GR"/>
              </w:rPr>
            </w:pPr>
            <w:r w:rsidRPr="00981D74">
              <w:rPr>
                <w:rFonts w:asciiTheme="minorHAnsi" w:hAnsiTheme="minorHAnsi" w:cs="Arial"/>
                <w:szCs w:val="22"/>
                <w:lang w:val="el-GR" w:eastAsia="el-GR"/>
              </w:rPr>
              <w:t>Κωδικός Δράσης</w:t>
            </w:r>
          </w:p>
        </w:tc>
        <w:tc>
          <w:tcPr>
            <w:tcW w:w="6555" w:type="dxa"/>
            <w:gridSpan w:val="4"/>
            <w:shd w:val="clear" w:color="auto" w:fill="auto"/>
          </w:tcPr>
          <w:p w:rsidR="00E31F14" w:rsidRPr="00981D74" w:rsidRDefault="00E31F14" w:rsidP="008C107D">
            <w:pPr>
              <w:spacing w:after="120" w:line="288" w:lineRule="auto"/>
              <w:rPr>
                <w:rFonts w:asciiTheme="minorHAnsi" w:hAnsiTheme="minorHAnsi" w:cs="Arial"/>
                <w:szCs w:val="24"/>
                <w:lang w:val="el-GR" w:eastAsia="el-GR"/>
              </w:rPr>
            </w:pPr>
            <w:r w:rsidRPr="00981D74">
              <w:rPr>
                <w:rFonts w:asciiTheme="minorHAnsi" w:hAnsiTheme="minorHAnsi"/>
                <w:szCs w:val="22"/>
                <w:lang w:val="el-GR" w:eastAsia="el-GR"/>
              </w:rPr>
              <w:t>19.4.3</w:t>
            </w:r>
          </w:p>
        </w:tc>
      </w:tr>
      <w:tr w:rsidR="00E31F14" w:rsidRPr="00981D74" w:rsidTr="008C107D">
        <w:tc>
          <w:tcPr>
            <w:tcW w:w="1967" w:type="dxa"/>
            <w:shd w:val="clear" w:color="auto" w:fill="auto"/>
          </w:tcPr>
          <w:p w:rsidR="00E31F14" w:rsidRPr="00981D74" w:rsidRDefault="00E31F14" w:rsidP="008C107D">
            <w:pPr>
              <w:spacing w:after="120" w:line="288" w:lineRule="auto"/>
              <w:rPr>
                <w:rFonts w:asciiTheme="minorHAnsi" w:hAnsiTheme="minorHAnsi" w:cs="Arial"/>
                <w:szCs w:val="24"/>
                <w:lang w:val="el-GR" w:eastAsia="el-GR"/>
              </w:rPr>
            </w:pPr>
            <w:r w:rsidRPr="00981D74">
              <w:rPr>
                <w:rFonts w:asciiTheme="minorHAnsi" w:hAnsiTheme="minorHAnsi" w:cs="Arial"/>
                <w:szCs w:val="22"/>
                <w:lang w:val="el-GR" w:eastAsia="el-GR"/>
              </w:rPr>
              <w:t>ΕΔΕΤ</w:t>
            </w:r>
          </w:p>
        </w:tc>
        <w:tc>
          <w:tcPr>
            <w:tcW w:w="6555" w:type="dxa"/>
            <w:gridSpan w:val="4"/>
            <w:shd w:val="clear" w:color="auto" w:fill="auto"/>
          </w:tcPr>
          <w:p w:rsidR="00E31F14" w:rsidRPr="00981D74" w:rsidRDefault="00E31F14" w:rsidP="008C107D">
            <w:pPr>
              <w:spacing w:after="120" w:line="288" w:lineRule="auto"/>
              <w:rPr>
                <w:rFonts w:asciiTheme="minorHAnsi" w:hAnsiTheme="minorHAnsi" w:cs="Arial"/>
                <w:szCs w:val="24"/>
                <w:lang w:val="el-GR" w:eastAsia="el-GR"/>
              </w:rPr>
            </w:pPr>
            <w:r w:rsidRPr="00981D74">
              <w:rPr>
                <w:rFonts w:asciiTheme="minorHAnsi" w:eastAsia="Calibri" w:hAnsiTheme="minorHAnsi"/>
                <w:szCs w:val="22"/>
                <w:lang w:val="el-GR" w:eastAsia="el-GR"/>
              </w:rPr>
              <w:t>ΕΓΤΑΑ</w:t>
            </w:r>
          </w:p>
        </w:tc>
      </w:tr>
      <w:tr w:rsidR="00E31F14" w:rsidRPr="00EB2B36" w:rsidTr="008C107D">
        <w:tc>
          <w:tcPr>
            <w:tcW w:w="1967" w:type="dxa"/>
            <w:shd w:val="clear" w:color="auto" w:fill="auto"/>
          </w:tcPr>
          <w:p w:rsidR="00E31F14" w:rsidRPr="00981D74" w:rsidRDefault="00E31F14" w:rsidP="008C107D">
            <w:pPr>
              <w:spacing w:after="120" w:line="288" w:lineRule="auto"/>
              <w:rPr>
                <w:rFonts w:asciiTheme="minorHAnsi" w:hAnsiTheme="minorHAnsi" w:cs="Arial"/>
                <w:szCs w:val="24"/>
                <w:lang w:val="el-GR" w:eastAsia="el-GR"/>
              </w:rPr>
            </w:pPr>
            <w:r w:rsidRPr="00981D74">
              <w:rPr>
                <w:rFonts w:asciiTheme="minorHAnsi" w:hAnsiTheme="minorHAnsi" w:cs="Arial"/>
                <w:szCs w:val="22"/>
                <w:lang w:val="el-GR" w:eastAsia="el-GR"/>
              </w:rPr>
              <w:t>Νομική βάση</w:t>
            </w:r>
          </w:p>
        </w:tc>
        <w:tc>
          <w:tcPr>
            <w:tcW w:w="6555" w:type="dxa"/>
            <w:gridSpan w:val="4"/>
            <w:shd w:val="clear" w:color="auto" w:fill="auto"/>
          </w:tcPr>
          <w:p w:rsidR="00E31F14" w:rsidRPr="00981D74" w:rsidRDefault="00E31F14" w:rsidP="008C107D">
            <w:pPr>
              <w:autoSpaceDE w:val="0"/>
              <w:autoSpaceDN w:val="0"/>
              <w:adjustRightInd w:val="0"/>
              <w:spacing w:line="24" w:lineRule="atLeast"/>
              <w:rPr>
                <w:rFonts w:asciiTheme="minorHAnsi" w:hAnsiTheme="minorHAnsi" w:cstheme="minorHAnsi"/>
                <w:szCs w:val="24"/>
                <w:lang w:val="el-GR" w:eastAsia="el-GR"/>
              </w:rPr>
            </w:pPr>
            <w:r w:rsidRPr="00981D74">
              <w:rPr>
                <w:rFonts w:asciiTheme="minorHAnsi" w:hAnsiTheme="minorHAnsi" w:cstheme="minorHAnsi"/>
                <w:szCs w:val="22"/>
                <w:lang w:val="el-GR" w:eastAsia="el-GR"/>
              </w:rPr>
              <w:t>Τα άρθρα 32, 35 και 65 του Κανονισμού (ΕΕ) 1303/2013.</w:t>
            </w:r>
          </w:p>
          <w:p w:rsidR="00E31F14" w:rsidRPr="00981D74" w:rsidRDefault="00E31F14" w:rsidP="008C107D">
            <w:pPr>
              <w:autoSpaceDE w:val="0"/>
              <w:autoSpaceDN w:val="0"/>
              <w:adjustRightInd w:val="0"/>
              <w:spacing w:line="24" w:lineRule="atLeast"/>
              <w:rPr>
                <w:rFonts w:asciiTheme="minorHAnsi" w:hAnsiTheme="minorHAnsi" w:cstheme="minorHAnsi"/>
                <w:szCs w:val="24"/>
                <w:lang w:val="el-GR" w:eastAsia="el-GR"/>
              </w:rPr>
            </w:pPr>
            <w:r w:rsidRPr="00981D74">
              <w:rPr>
                <w:rFonts w:asciiTheme="minorHAnsi" w:hAnsiTheme="minorHAnsi" w:cstheme="minorHAnsi"/>
                <w:szCs w:val="22"/>
                <w:lang w:val="el-GR" w:eastAsia="el-GR"/>
              </w:rPr>
              <w:t>Το άρθρο 41, 44 και 61 του Κανονισμού (ΕΕ) 1305/2013.</w:t>
            </w:r>
          </w:p>
          <w:p w:rsidR="00E31F14" w:rsidRPr="00981D74" w:rsidRDefault="00E31F14" w:rsidP="008C107D">
            <w:pPr>
              <w:spacing w:line="24" w:lineRule="atLeast"/>
              <w:rPr>
                <w:rFonts w:asciiTheme="minorHAnsi" w:hAnsiTheme="minorHAnsi"/>
                <w:szCs w:val="24"/>
                <w:lang w:val="el-GR" w:eastAsia="el-GR"/>
              </w:rPr>
            </w:pPr>
            <w:r w:rsidRPr="00981D74">
              <w:rPr>
                <w:rFonts w:asciiTheme="minorHAnsi" w:hAnsiTheme="minorHAnsi" w:cstheme="minorHAnsi"/>
                <w:szCs w:val="22"/>
                <w:lang w:val="el-GR" w:eastAsia="el-GR"/>
              </w:rPr>
              <w:t>Η Οδηγία 2004/18/ΕΚ περί συντονισμού των διαδικασιών σύναψης δημόσιων συμβάσεων έργων– προμηθειών – υπηρεσιών.</w:t>
            </w:r>
          </w:p>
        </w:tc>
      </w:tr>
      <w:tr w:rsidR="00E31F14" w:rsidRPr="00981D74" w:rsidTr="008C107D">
        <w:tc>
          <w:tcPr>
            <w:tcW w:w="8522" w:type="dxa"/>
            <w:gridSpan w:val="5"/>
            <w:shd w:val="clear" w:color="auto" w:fill="auto"/>
          </w:tcPr>
          <w:p w:rsidR="00E31F14" w:rsidRPr="00981D74" w:rsidRDefault="00E31F14" w:rsidP="008C107D">
            <w:pPr>
              <w:spacing w:after="120" w:line="288" w:lineRule="auto"/>
              <w:jc w:val="center"/>
              <w:rPr>
                <w:rFonts w:asciiTheme="minorHAnsi" w:hAnsiTheme="minorHAnsi" w:cs="Arial"/>
                <w:b/>
                <w:szCs w:val="24"/>
                <w:lang w:val="el-GR" w:eastAsia="el-GR"/>
              </w:rPr>
            </w:pPr>
            <w:r w:rsidRPr="00981D74">
              <w:rPr>
                <w:rFonts w:asciiTheme="minorHAnsi" w:hAnsiTheme="minorHAnsi" w:cs="Arial"/>
                <w:b/>
                <w:szCs w:val="22"/>
                <w:lang w:val="el-GR" w:eastAsia="el-GR"/>
              </w:rPr>
              <w:t>Αναλυτική Περιγραφή Δράσης</w:t>
            </w:r>
          </w:p>
        </w:tc>
      </w:tr>
      <w:tr w:rsidR="00E31F14" w:rsidRPr="00EB2B36" w:rsidTr="008C107D">
        <w:tc>
          <w:tcPr>
            <w:tcW w:w="8522" w:type="dxa"/>
            <w:gridSpan w:val="5"/>
            <w:shd w:val="clear" w:color="auto" w:fill="auto"/>
          </w:tcPr>
          <w:p w:rsidR="00E31F14" w:rsidRPr="00981D74" w:rsidRDefault="00E31F14" w:rsidP="008C107D">
            <w:pPr>
              <w:autoSpaceDE w:val="0"/>
              <w:autoSpaceDN w:val="0"/>
              <w:adjustRightInd w:val="0"/>
              <w:spacing w:line="24" w:lineRule="atLeast"/>
              <w:rPr>
                <w:rFonts w:asciiTheme="minorHAnsi" w:hAnsiTheme="minorHAnsi" w:cs="Arial"/>
                <w:szCs w:val="24"/>
                <w:lang w:val="el-GR" w:eastAsia="el-GR"/>
              </w:rPr>
            </w:pPr>
            <w:r w:rsidRPr="00981D74">
              <w:rPr>
                <w:rFonts w:asciiTheme="minorHAnsi" w:hAnsiTheme="minorHAnsi" w:cs="Arial"/>
                <w:szCs w:val="22"/>
                <w:lang w:val="el-GR" w:eastAsia="el-GR"/>
              </w:rPr>
              <w:t>Η Δράση αφορά  την στήριξη της Ομάδας Τοπικής Δράσης ΑΝ.ΒΟ.ΠΕ ΑΕ  για την προμήθεια νέου - συμπληρωματικού προς τον υπάρχοντα - εξοπλισμού, που θα απαιτηθεί για την</w:t>
            </w:r>
            <w:r w:rsidRPr="00981D74">
              <w:rPr>
                <w:rFonts w:asciiTheme="minorHAnsi" w:hAnsiTheme="minorHAnsi" w:cs="Arial"/>
                <w:szCs w:val="24"/>
                <w:lang w:val="el-GR" w:eastAsia="el-GR"/>
              </w:rPr>
              <w:t xml:space="preserve"> </w:t>
            </w:r>
            <w:r w:rsidRPr="00981D74">
              <w:rPr>
                <w:rFonts w:asciiTheme="minorHAnsi" w:hAnsiTheme="minorHAnsi" w:cs="Arial"/>
                <w:szCs w:val="22"/>
                <w:lang w:val="el-GR" w:eastAsia="el-GR"/>
              </w:rPr>
              <w:t xml:space="preserve">κάλυψη των αναγκών  υλοποίησης του Τοπικού Προγράμματος.  </w:t>
            </w:r>
          </w:p>
          <w:p w:rsidR="00E31F14" w:rsidRPr="00981D74" w:rsidRDefault="00E31F14" w:rsidP="008C107D">
            <w:pPr>
              <w:spacing w:line="24" w:lineRule="atLeast"/>
              <w:rPr>
                <w:rFonts w:asciiTheme="minorHAnsi" w:hAnsiTheme="minorHAnsi" w:cs="Arial"/>
                <w:szCs w:val="24"/>
                <w:lang w:val="el-GR" w:eastAsia="el-GR"/>
              </w:rPr>
            </w:pPr>
            <w:r w:rsidRPr="00981D74">
              <w:rPr>
                <w:rFonts w:asciiTheme="minorHAnsi" w:hAnsiTheme="minorHAnsi" w:cs="Arial"/>
                <w:szCs w:val="24"/>
                <w:lang w:val="el-GR" w:eastAsia="el-GR"/>
              </w:rPr>
              <w:t>Ο νέος εξοπλισμός αφορά μια ή δύο νέες θέσεις εργασίας, καθώς και τη σταδιακή αντικατάσταση υπάρχοντος ηλεκτρονικού και λοιπού εξοπλισμού, ο οποίος εξαντλεί τα χρονικά όρια αντοχής του κατά τη διάρκεια υλοποίησης του νέου προγράμματος.</w:t>
            </w:r>
          </w:p>
          <w:p w:rsidR="00E31F14" w:rsidRPr="00981D74" w:rsidRDefault="00E31F14" w:rsidP="008C107D">
            <w:pPr>
              <w:spacing w:line="288" w:lineRule="auto"/>
              <w:rPr>
                <w:szCs w:val="24"/>
                <w:lang w:val="el-GR" w:eastAsia="el-GR"/>
              </w:rPr>
            </w:pPr>
            <w:r w:rsidRPr="00981D74">
              <w:rPr>
                <w:rFonts w:asciiTheme="minorHAnsi" w:hAnsiTheme="minorHAnsi" w:cs="Arial"/>
                <w:szCs w:val="24"/>
                <w:lang w:val="el-GR" w:eastAsia="el-GR"/>
              </w:rPr>
              <w:t>Ενδεικτικά πρόκειται για τα εξής:</w:t>
            </w:r>
          </w:p>
          <w:p w:rsidR="00E31F14" w:rsidRPr="00981D74" w:rsidRDefault="00E31F14" w:rsidP="008C107D">
            <w:pPr>
              <w:spacing w:line="288" w:lineRule="auto"/>
              <w:rPr>
                <w:rFonts w:asciiTheme="minorHAnsi" w:hAnsiTheme="minorHAnsi" w:cs="Arial"/>
                <w:szCs w:val="24"/>
                <w:lang w:val="el-GR" w:eastAsia="el-GR"/>
              </w:rPr>
            </w:pPr>
            <w:r w:rsidRPr="00981D74">
              <w:rPr>
                <w:rFonts w:asciiTheme="minorHAnsi" w:hAnsiTheme="minorHAnsi" w:cs="Arial"/>
                <w:szCs w:val="24"/>
                <w:lang w:val="el-GR" w:eastAsia="el-GR"/>
              </w:rPr>
              <w:t>σταθεροί και φορητοί Η/Υ, πλήρως εξοπλισμένοι (UPS, οθόνη, αντιγραφικό, ηχεία κ.λ.π),</w:t>
            </w:r>
          </w:p>
          <w:p w:rsidR="00E31F14" w:rsidRPr="00981D74" w:rsidRDefault="00E31F14" w:rsidP="008C107D">
            <w:pPr>
              <w:spacing w:line="288" w:lineRule="auto"/>
              <w:rPr>
                <w:rFonts w:asciiTheme="minorHAnsi" w:hAnsiTheme="minorHAnsi" w:cs="Arial"/>
                <w:szCs w:val="24"/>
                <w:lang w:val="el-GR" w:eastAsia="el-GR"/>
              </w:rPr>
            </w:pPr>
            <w:r w:rsidRPr="00981D74">
              <w:rPr>
                <w:rFonts w:asciiTheme="minorHAnsi" w:hAnsiTheme="minorHAnsi" w:cs="Arial"/>
                <w:szCs w:val="24"/>
                <w:lang w:val="el-GR" w:eastAsia="el-GR"/>
              </w:rPr>
              <w:t>server και φωτοτυπικά μηχανήματα, Τηλεφωνικό κέντρο με 6 τηλεφωνικές συσκευές,</w:t>
            </w:r>
          </w:p>
          <w:p w:rsidR="00E31F14" w:rsidRPr="00981D74" w:rsidRDefault="00E31F14" w:rsidP="008C107D">
            <w:pPr>
              <w:spacing w:line="288" w:lineRule="auto"/>
              <w:rPr>
                <w:rFonts w:asciiTheme="minorHAnsi" w:hAnsiTheme="minorHAnsi" w:cs="Arial"/>
                <w:szCs w:val="24"/>
                <w:lang w:val="el-GR" w:eastAsia="el-GR"/>
              </w:rPr>
            </w:pPr>
            <w:r w:rsidRPr="00981D74">
              <w:rPr>
                <w:rFonts w:asciiTheme="minorHAnsi" w:hAnsiTheme="minorHAnsi" w:cs="Arial"/>
                <w:szCs w:val="24"/>
                <w:lang w:val="el-GR" w:eastAsia="el-GR"/>
              </w:rPr>
              <w:t>Καθίσματα εργασίας και επισκεπτών, αρχειοθήκες κ.ά.</w:t>
            </w:r>
          </w:p>
        </w:tc>
      </w:tr>
      <w:tr w:rsidR="00E31F14" w:rsidRPr="00EB2B36" w:rsidTr="008C107D">
        <w:tc>
          <w:tcPr>
            <w:tcW w:w="8522" w:type="dxa"/>
            <w:gridSpan w:val="5"/>
            <w:shd w:val="clear" w:color="auto" w:fill="auto"/>
          </w:tcPr>
          <w:p w:rsidR="00E31F14" w:rsidRPr="00981D74" w:rsidRDefault="00E31F14" w:rsidP="008C107D">
            <w:pPr>
              <w:spacing w:after="120" w:line="288" w:lineRule="auto"/>
              <w:jc w:val="left"/>
              <w:rPr>
                <w:rFonts w:asciiTheme="minorHAnsi" w:hAnsiTheme="minorHAnsi" w:cs="Arial"/>
                <w:szCs w:val="24"/>
                <w:lang w:val="el-GR" w:eastAsia="el-GR"/>
              </w:rPr>
            </w:pPr>
            <w:r w:rsidRPr="00981D74">
              <w:rPr>
                <w:rFonts w:asciiTheme="minorHAnsi" w:hAnsiTheme="minorHAnsi" w:cs="Arial"/>
                <w:b/>
                <w:szCs w:val="22"/>
                <w:lang w:val="el-GR" w:eastAsia="el-GR"/>
              </w:rPr>
              <w:t xml:space="preserve">Θεματική Κατεύθυνση που εξυπηρετείται: </w:t>
            </w:r>
            <w:r w:rsidRPr="00981D74">
              <w:rPr>
                <w:rFonts w:asciiTheme="minorHAnsi" w:hAnsiTheme="minorHAnsi" w:cs="Arial"/>
                <w:szCs w:val="22"/>
                <w:lang w:val="el-GR" w:eastAsia="el-GR"/>
              </w:rPr>
              <w:t xml:space="preserve">Η Δράση αφορά το σύνολο του Τοπικού προγράμματος και επομένως εξυπηρετεί όλες τις θεματικές κατευθύνσεις και στόχους του </w:t>
            </w:r>
          </w:p>
        </w:tc>
      </w:tr>
      <w:tr w:rsidR="00E31F14" w:rsidRPr="00981D74" w:rsidTr="008C107D">
        <w:tc>
          <w:tcPr>
            <w:tcW w:w="8522" w:type="dxa"/>
            <w:gridSpan w:val="5"/>
            <w:shd w:val="clear" w:color="auto" w:fill="auto"/>
          </w:tcPr>
          <w:p w:rsidR="00E31F14" w:rsidRPr="00981D74" w:rsidRDefault="00E31F14" w:rsidP="008C107D">
            <w:pPr>
              <w:spacing w:after="120" w:line="288" w:lineRule="auto"/>
              <w:jc w:val="center"/>
              <w:rPr>
                <w:rFonts w:asciiTheme="minorHAnsi" w:hAnsiTheme="minorHAnsi" w:cs="Arial"/>
                <w:b/>
                <w:szCs w:val="24"/>
                <w:lang w:val="el-GR" w:eastAsia="el-GR"/>
              </w:rPr>
            </w:pPr>
            <w:r w:rsidRPr="00981D74">
              <w:rPr>
                <w:rFonts w:asciiTheme="minorHAnsi" w:hAnsiTheme="minorHAnsi" w:cs="Arial"/>
                <w:b/>
                <w:szCs w:val="22"/>
                <w:lang w:val="el-GR" w:eastAsia="el-GR"/>
              </w:rPr>
              <w:t>Χρηματοδοτικά στοιχεία</w:t>
            </w:r>
          </w:p>
        </w:tc>
      </w:tr>
      <w:tr w:rsidR="00E31F14" w:rsidRPr="00981D74" w:rsidTr="008C107D">
        <w:trPr>
          <w:trHeight w:val="385"/>
        </w:trPr>
        <w:tc>
          <w:tcPr>
            <w:tcW w:w="2943" w:type="dxa"/>
            <w:gridSpan w:val="2"/>
            <w:shd w:val="clear" w:color="auto" w:fill="auto"/>
          </w:tcPr>
          <w:p w:rsidR="00E31F14" w:rsidRPr="00981D74" w:rsidRDefault="00E31F14" w:rsidP="008C107D">
            <w:pPr>
              <w:rPr>
                <w:rFonts w:asciiTheme="minorHAnsi" w:hAnsiTheme="minorHAnsi" w:cs="Arial"/>
                <w:szCs w:val="24"/>
                <w:lang w:val="el-GR" w:eastAsia="el-GR"/>
              </w:rPr>
            </w:pPr>
            <w:r w:rsidRPr="00981D74">
              <w:rPr>
                <w:rFonts w:asciiTheme="minorHAnsi" w:hAnsiTheme="minorHAnsi" w:cs="Arial"/>
                <w:szCs w:val="22"/>
                <w:lang w:val="el-GR" w:eastAsia="el-GR"/>
              </w:rPr>
              <w:t>Ποσοστό ενίσχυσης</w:t>
            </w:r>
          </w:p>
        </w:tc>
        <w:tc>
          <w:tcPr>
            <w:tcW w:w="5579" w:type="dxa"/>
            <w:gridSpan w:val="3"/>
            <w:shd w:val="clear" w:color="auto" w:fill="auto"/>
          </w:tcPr>
          <w:p w:rsidR="00E31F14" w:rsidRPr="00981D74" w:rsidRDefault="00E31F14" w:rsidP="008C107D">
            <w:pPr>
              <w:jc w:val="center"/>
              <w:rPr>
                <w:rFonts w:asciiTheme="minorHAnsi" w:hAnsiTheme="minorHAnsi" w:cs="Arial"/>
                <w:szCs w:val="24"/>
                <w:lang w:val="el-GR" w:eastAsia="el-GR"/>
              </w:rPr>
            </w:pPr>
            <w:r w:rsidRPr="00981D74">
              <w:rPr>
                <w:rFonts w:asciiTheme="minorHAnsi" w:hAnsiTheme="minorHAnsi" w:cs="Arial"/>
                <w:szCs w:val="22"/>
                <w:lang w:val="el-GR" w:eastAsia="el-GR"/>
              </w:rPr>
              <w:t>100%</w:t>
            </w:r>
          </w:p>
        </w:tc>
      </w:tr>
      <w:tr w:rsidR="00E31F14" w:rsidRPr="00981D74" w:rsidTr="00BE79E4">
        <w:trPr>
          <w:trHeight w:val="621"/>
        </w:trPr>
        <w:tc>
          <w:tcPr>
            <w:tcW w:w="2943" w:type="dxa"/>
            <w:gridSpan w:val="2"/>
            <w:shd w:val="clear" w:color="auto" w:fill="auto"/>
          </w:tcPr>
          <w:p w:rsidR="00E31F14" w:rsidRPr="00981D74" w:rsidRDefault="00E31F14" w:rsidP="008C107D">
            <w:pPr>
              <w:spacing w:after="120" w:line="288" w:lineRule="auto"/>
              <w:rPr>
                <w:rFonts w:asciiTheme="minorHAnsi" w:hAnsiTheme="minorHAnsi" w:cs="Arial"/>
                <w:szCs w:val="24"/>
                <w:lang w:val="el-GR" w:eastAsia="el-GR"/>
              </w:rPr>
            </w:pPr>
          </w:p>
        </w:tc>
        <w:tc>
          <w:tcPr>
            <w:tcW w:w="1701" w:type="dxa"/>
            <w:shd w:val="clear" w:color="auto" w:fill="auto"/>
          </w:tcPr>
          <w:p w:rsidR="00E31F14" w:rsidRPr="00981D74" w:rsidRDefault="00E31F14" w:rsidP="008C107D">
            <w:pPr>
              <w:spacing w:after="120" w:line="288" w:lineRule="auto"/>
              <w:rPr>
                <w:rFonts w:asciiTheme="minorHAnsi" w:hAnsiTheme="minorHAnsi" w:cs="Arial"/>
                <w:szCs w:val="24"/>
                <w:lang w:val="el-GR" w:eastAsia="el-GR"/>
              </w:rPr>
            </w:pPr>
            <w:r w:rsidRPr="00981D74">
              <w:rPr>
                <w:rFonts w:asciiTheme="minorHAnsi" w:hAnsiTheme="minorHAnsi" w:cs="Arial"/>
                <w:szCs w:val="22"/>
                <w:lang w:val="el-GR" w:eastAsia="el-GR"/>
              </w:rPr>
              <w:t>Ποσό (€)</w:t>
            </w:r>
          </w:p>
        </w:tc>
        <w:tc>
          <w:tcPr>
            <w:tcW w:w="2127" w:type="dxa"/>
            <w:shd w:val="clear" w:color="auto" w:fill="auto"/>
          </w:tcPr>
          <w:p w:rsidR="00E31F14" w:rsidRPr="00981D74" w:rsidRDefault="00E31F14" w:rsidP="008C107D">
            <w:pPr>
              <w:spacing w:after="120" w:line="288" w:lineRule="auto"/>
              <w:jc w:val="left"/>
              <w:rPr>
                <w:rFonts w:asciiTheme="minorHAnsi" w:hAnsiTheme="minorHAnsi" w:cs="Arial"/>
                <w:szCs w:val="24"/>
                <w:lang w:val="el-GR" w:eastAsia="el-GR"/>
              </w:rPr>
            </w:pPr>
            <w:r w:rsidRPr="00981D74">
              <w:rPr>
                <w:rFonts w:asciiTheme="minorHAnsi" w:hAnsiTheme="minorHAnsi" w:cs="Arial"/>
                <w:szCs w:val="22"/>
                <w:lang w:val="el-GR" w:eastAsia="el-GR"/>
              </w:rPr>
              <w:t>Ποσοστό (%) σε επίπεδο υπο-μέτρου</w:t>
            </w:r>
          </w:p>
        </w:tc>
        <w:tc>
          <w:tcPr>
            <w:tcW w:w="1751" w:type="dxa"/>
            <w:shd w:val="clear" w:color="auto" w:fill="auto"/>
          </w:tcPr>
          <w:p w:rsidR="00E31F14" w:rsidRPr="00981D74" w:rsidRDefault="00E31F14" w:rsidP="008C107D">
            <w:pPr>
              <w:spacing w:after="120" w:line="288" w:lineRule="auto"/>
              <w:jc w:val="left"/>
              <w:rPr>
                <w:rFonts w:asciiTheme="minorHAnsi" w:hAnsiTheme="minorHAnsi" w:cs="Arial"/>
                <w:szCs w:val="24"/>
                <w:lang w:val="el-GR" w:eastAsia="el-GR"/>
              </w:rPr>
            </w:pPr>
            <w:r w:rsidRPr="00981D74">
              <w:rPr>
                <w:rFonts w:asciiTheme="minorHAnsi" w:hAnsiTheme="minorHAnsi" w:cs="Arial"/>
                <w:szCs w:val="22"/>
                <w:lang w:val="el-GR" w:eastAsia="el-GR"/>
              </w:rPr>
              <w:t>Ποσοστό (%) σε επίπεδο μέτρου</w:t>
            </w:r>
          </w:p>
        </w:tc>
      </w:tr>
      <w:tr w:rsidR="00E31F14" w:rsidRPr="00981D74" w:rsidTr="008C107D">
        <w:trPr>
          <w:trHeight w:val="432"/>
        </w:trPr>
        <w:tc>
          <w:tcPr>
            <w:tcW w:w="2943" w:type="dxa"/>
            <w:gridSpan w:val="2"/>
            <w:shd w:val="clear" w:color="auto" w:fill="auto"/>
          </w:tcPr>
          <w:p w:rsidR="00E31F14" w:rsidRPr="00981D74" w:rsidRDefault="00E31F14" w:rsidP="008C107D">
            <w:pPr>
              <w:spacing w:after="120" w:line="288" w:lineRule="auto"/>
              <w:rPr>
                <w:rFonts w:asciiTheme="minorHAnsi" w:hAnsiTheme="minorHAnsi" w:cs="Arial"/>
                <w:szCs w:val="24"/>
                <w:lang w:val="el-GR" w:eastAsia="el-GR"/>
              </w:rPr>
            </w:pPr>
            <w:r w:rsidRPr="00981D74">
              <w:rPr>
                <w:rFonts w:asciiTheme="minorHAnsi" w:hAnsiTheme="minorHAnsi" w:cs="Arial"/>
                <w:szCs w:val="22"/>
                <w:lang w:val="el-GR" w:eastAsia="el-GR"/>
              </w:rPr>
              <w:t>Συνολικός Προϋπολογισμός</w:t>
            </w:r>
          </w:p>
        </w:tc>
        <w:tc>
          <w:tcPr>
            <w:tcW w:w="1701" w:type="dxa"/>
            <w:shd w:val="clear" w:color="auto" w:fill="auto"/>
            <w:vAlign w:val="center"/>
          </w:tcPr>
          <w:p w:rsidR="00E31F14" w:rsidRPr="00981D74" w:rsidRDefault="00E31F14" w:rsidP="008C107D">
            <w:pPr>
              <w:jc w:val="left"/>
              <w:rPr>
                <w:rFonts w:ascii="Calibri" w:hAnsi="Calibri"/>
                <w:color w:val="000000"/>
                <w:szCs w:val="24"/>
                <w:lang w:val="el-GR" w:eastAsia="el-GR"/>
              </w:rPr>
            </w:pPr>
            <w:r w:rsidRPr="00981D74">
              <w:rPr>
                <w:rFonts w:ascii="Calibri" w:hAnsi="Calibri"/>
                <w:color w:val="000000"/>
                <w:szCs w:val="24"/>
                <w:lang w:val="el-GR" w:eastAsia="el-GR"/>
              </w:rPr>
              <w:t>15.000,00</w:t>
            </w:r>
          </w:p>
        </w:tc>
        <w:tc>
          <w:tcPr>
            <w:tcW w:w="2127" w:type="dxa"/>
            <w:shd w:val="clear" w:color="auto" w:fill="auto"/>
            <w:vAlign w:val="bottom"/>
          </w:tcPr>
          <w:p w:rsidR="00E31F14" w:rsidRPr="00981D74" w:rsidRDefault="00E31F14" w:rsidP="008C107D">
            <w:pPr>
              <w:spacing w:after="120" w:line="288" w:lineRule="auto"/>
              <w:jc w:val="center"/>
              <w:rPr>
                <w:rFonts w:ascii="Calibri" w:hAnsi="Calibri"/>
                <w:color w:val="000000"/>
                <w:szCs w:val="22"/>
                <w:lang w:val="el-GR" w:eastAsia="el-GR"/>
              </w:rPr>
            </w:pPr>
            <w:r w:rsidRPr="00981D74">
              <w:rPr>
                <w:rFonts w:ascii="Calibri" w:hAnsi="Calibri"/>
                <w:color w:val="000000"/>
                <w:szCs w:val="22"/>
                <w:lang w:val="el-GR" w:eastAsia="el-GR"/>
              </w:rPr>
              <w:t>0,93%</w:t>
            </w:r>
          </w:p>
        </w:tc>
        <w:tc>
          <w:tcPr>
            <w:tcW w:w="1751" w:type="dxa"/>
            <w:shd w:val="clear" w:color="auto" w:fill="auto"/>
            <w:vAlign w:val="bottom"/>
          </w:tcPr>
          <w:p w:rsidR="00E31F14" w:rsidRPr="00981D74" w:rsidRDefault="00E31F14" w:rsidP="008C107D">
            <w:pPr>
              <w:spacing w:after="120" w:line="288" w:lineRule="auto"/>
              <w:jc w:val="center"/>
              <w:rPr>
                <w:rFonts w:ascii="Calibri" w:hAnsi="Calibri"/>
                <w:color w:val="000000"/>
                <w:szCs w:val="22"/>
                <w:lang w:val="el-GR" w:eastAsia="el-GR"/>
              </w:rPr>
            </w:pPr>
            <w:r w:rsidRPr="00981D74">
              <w:rPr>
                <w:rFonts w:ascii="Calibri" w:hAnsi="Calibri"/>
                <w:color w:val="000000"/>
                <w:szCs w:val="22"/>
                <w:lang w:val="el-GR" w:eastAsia="el-GR"/>
              </w:rPr>
              <w:t>0,14%</w:t>
            </w:r>
          </w:p>
        </w:tc>
      </w:tr>
      <w:tr w:rsidR="00E31F14" w:rsidRPr="00981D74" w:rsidTr="008C107D">
        <w:trPr>
          <w:trHeight w:val="432"/>
        </w:trPr>
        <w:tc>
          <w:tcPr>
            <w:tcW w:w="2943" w:type="dxa"/>
            <w:gridSpan w:val="2"/>
            <w:shd w:val="clear" w:color="auto" w:fill="auto"/>
          </w:tcPr>
          <w:p w:rsidR="00E31F14" w:rsidRPr="00981D74" w:rsidRDefault="00E31F14" w:rsidP="008C107D">
            <w:pPr>
              <w:spacing w:after="120" w:line="288" w:lineRule="auto"/>
              <w:rPr>
                <w:rFonts w:asciiTheme="minorHAnsi" w:hAnsiTheme="minorHAnsi" w:cs="Arial"/>
                <w:szCs w:val="24"/>
                <w:lang w:val="el-GR" w:eastAsia="el-GR"/>
              </w:rPr>
            </w:pPr>
            <w:r w:rsidRPr="00981D74">
              <w:rPr>
                <w:rFonts w:asciiTheme="minorHAnsi" w:hAnsiTheme="minorHAnsi" w:cs="Arial"/>
                <w:szCs w:val="22"/>
                <w:lang w:val="el-GR" w:eastAsia="el-GR"/>
              </w:rPr>
              <w:t>Δημόσια Δαπάνη</w:t>
            </w:r>
          </w:p>
        </w:tc>
        <w:tc>
          <w:tcPr>
            <w:tcW w:w="1701" w:type="dxa"/>
            <w:shd w:val="clear" w:color="auto" w:fill="auto"/>
            <w:vAlign w:val="center"/>
          </w:tcPr>
          <w:p w:rsidR="00E31F14" w:rsidRPr="00981D74" w:rsidRDefault="00E31F14" w:rsidP="008C107D">
            <w:pPr>
              <w:jc w:val="left"/>
              <w:rPr>
                <w:rFonts w:ascii="Calibri" w:hAnsi="Calibri"/>
                <w:color w:val="000000"/>
                <w:szCs w:val="24"/>
                <w:lang w:val="el-GR" w:eastAsia="el-GR"/>
              </w:rPr>
            </w:pPr>
            <w:r w:rsidRPr="00981D74">
              <w:rPr>
                <w:rFonts w:ascii="Calibri" w:hAnsi="Calibri"/>
                <w:color w:val="000000"/>
                <w:szCs w:val="24"/>
                <w:lang w:val="el-GR" w:eastAsia="el-GR"/>
              </w:rPr>
              <w:t>15.000,00</w:t>
            </w:r>
          </w:p>
        </w:tc>
        <w:tc>
          <w:tcPr>
            <w:tcW w:w="2127" w:type="dxa"/>
            <w:shd w:val="clear" w:color="auto" w:fill="auto"/>
            <w:vAlign w:val="bottom"/>
          </w:tcPr>
          <w:p w:rsidR="00E31F14" w:rsidRPr="00981D74" w:rsidRDefault="00E31F14" w:rsidP="008C107D">
            <w:pPr>
              <w:spacing w:after="120" w:line="288" w:lineRule="auto"/>
              <w:jc w:val="center"/>
              <w:rPr>
                <w:rFonts w:ascii="Calibri" w:hAnsi="Calibri"/>
                <w:color w:val="000000"/>
                <w:szCs w:val="22"/>
                <w:lang w:val="el-GR" w:eastAsia="el-GR"/>
              </w:rPr>
            </w:pPr>
            <w:r w:rsidRPr="00981D74">
              <w:rPr>
                <w:rFonts w:ascii="Calibri" w:hAnsi="Calibri"/>
                <w:color w:val="000000"/>
                <w:szCs w:val="22"/>
                <w:lang w:val="el-GR" w:eastAsia="el-GR"/>
              </w:rPr>
              <w:t>0,93%</w:t>
            </w:r>
          </w:p>
        </w:tc>
        <w:tc>
          <w:tcPr>
            <w:tcW w:w="1751" w:type="dxa"/>
            <w:shd w:val="clear" w:color="auto" w:fill="auto"/>
            <w:vAlign w:val="bottom"/>
          </w:tcPr>
          <w:p w:rsidR="00E31F14" w:rsidRPr="00981D74" w:rsidRDefault="00E31F14" w:rsidP="008C107D">
            <w:pPr>
              <w:spacing w:after="120" w:line="288" w:lineRule="auto"/>
              <w:jc w:val="center"/>
              <w:rPr>
                <w:rFonts w:ascii="Calibri" w:hAnsi="Calibri"/>
                <w:color w:val="000000"/>
                <w:szCs w:val="22"/>
                <w:lang w:val="el-GR" w:eastAsia="el-GR"/>
              </w:rPr>
            </w:pPr>
            <w:r w:rsidRPr="00981D74">
              <w:rPr>
                <w:rFonts w:ascii="Calibri" w:hAnsi="Calibri"/>
                <w:color w:val="000000"/>
                <w:szCs w:val="22"/>
                <w:lang w:val="el-GR" w:eastAsia="el-GR"/>
              </w:rPr>
              <w:t>0,19%</w:t>
            </w:r>
          </w:p>
        </w:tc>
      </w:tr>
      <w:tr w:rsidR="00E31F14" w:rsidRPr="00981D74" w:rsidTr="008C107D">
        <w:trPr>
          <w:trHeight w:val="432"/>
        </w:trPr>
        <w:tc>
          <w:tcPr>
            <w:tcW w:w="2943" w:type="dxa"/>
            <w:gridSpan w:val="2"/>
            <w:shd w:val="clear" w:color="auto" w:fill="auto"/>
          </w:tcPr>
          <w:p w:rsidR="00E31F14" w:rsidRPr="00981D74" w:rsidRDefault="00E31F14" w:rsidP="008C107D">
            <w:pPr>
              <w:spacing w:after="120" w:line="288" w:lineRule="auto"/>
              <w:rPr>
                <w:rFonts w:asciiTheme="minorHAnsi" w:hAnsiTheme="minorHAnsi" w:cs="Arial"/>
                <w:szCs w:val="24"/>
                <w:lang w:val="el-GR" w:eastAsia="el-GR"/>
              </w:rPr>
            </w:pPr>
            <w:r w:rsidRPr="00981D74">
              <w:rPr>
                <w:rFonts w:asciiTheme="minorHAnsi" w:hAnsiTheme="minorHAnsi" w:cs="Arial"/>
                <w:szCs w:val="22"/>
                <w:lang w:val="el-GR" w:eastAsia="el-GR"/>
              </w:rPr>
              <w:t>Ιδιωτική Συμμετοχή</w:t>
            </w:r>
          </w:p>
        </w:tc>
        <w:tc>
          <w:tcPr>
            <w:tcW w:w="1701" w:type="dxa"/>
            <w:shd w:val="clear" w:color="auto" w:fill="auto"/>
          </w:tcPr>
          <w:p w:rsidR="00E31F14" w:rsidRPr="00981D74" w:rsidRDefault="00E31F14" w:rsidP="008C107D">
            <w:pPr>
              <w:spacing w:after="120" w:line="288" w:lineRule="auto"/>
              <w:rPr>
                <w:rFonts w:asciiTheme="minorHAnsi" w:hAnsiTheme="minorHAnsi" w:cs="Arial"/>
                <w:szCs w:val="24"/>
                <w:lang w:val="el-GR" w:eastAsia="el-GR"/>
              </w:rPr>
            </w:pPr>
            <w:r w:rsidRPr="00981D74">
              <w:rPr>
                <w:rFonts w:asciiTheme="minorHAnsi" w:hAnsiTheme="minorHAnsi" w:cs="Arial"/>
                <w:szCs w:val="24"/>
                <w:lang w:val="el-GR" w:eastAsia="el-GR"/>
              </w:rPr>
              <w:t>0,00</w:t>
            </w:r>
          </w:p>
        </w:tc>
        <w:tc>
          <w:tcPr>
            <w:tcW w:w="2127" w:type="dxa"/>
            <w:shd w:val="clear" w:color="auto" w:fill="auto"/>
            <w:vAlign w:val="center"/>
          </w:tcPr>
          <w:p w:rsidR="00E31F14" w:rsidRPr="00981D74" w:rsidRDefault="00E31F14" w:rsidP="008C107D">
            <w:pPr>
              <w:jc w:val="center"/>
              <w:rPr>
                <w:rFonts w:ascii="Calibri" w:hAnsi="Calibri"/>
                <w:color w:val="000000"/>
                <w:szCs w:val="24"/>
                <w:lang w:val="el-GR" w:eastAsia="el-GR"/>
              </w:rPr>
            </w:pPr>
            <w:r w:rsidRPr="00981D74">
              <w:rPr>
                <w:rFonts w:ascii="Calibri" w:hAnsi="Calibri"/>
                <w:color w:val="000000"/>
                <w:szCs w:val="24"/>
                <w:lang w:val="el-GR" w:eastAsia="el-GR"/>
              </w:rPr>
              <w:t>0%</w:t>
            </w:r>
          </w:p>
        </w:tc>
        <w:tc>
          <w:tcPr>
            <w:tcW w:w="1751" w:type="dxa"/>
            <w:shd w:val="clear" w:color="auto" w:fill="auto"/>
            <w:vAlign w:val="center"/>
          </w:tcPr>
          <w:p w:rsidR="00E31F14" w:rsidRPr="00981D74" w:rsidRDefault="00E31F14" w:rsidP="008C107D">
            <w:pPr>
              <w:jc w:val="center"/>
              <w:rPr>
                <w:rFonts w:ascii="Calibri" w:hAnsi="Calibri"/>
                <w:color w:val="000000"/>
                <w:szCs w:val="24"/>
                <w:lang w:val="el-GR" w:eastAsia="el-GR"/>
              </w:rPr>
            </w:pPr>
            <w:r w:rsidRPr="00981D74">
              <w:rPr>
                <w:rFonts w:ascii="Calibri" w:hAnsi="Calibri"/>
                <w:color w:val="000000"/>
                <w:szCs w:val="24"/>
                <w:lang w:val="el-GR" w:eastAsia="el-GR"/>
              </w:rPr>
              <w:t>0%</w:t>
            </w:r>
          </w:p>
        </w:tc>
      </w:tr>
      <w:tr w:rsidR="00E31F14" w:rsidRPr="00EB2B36" w:rsidTr="008C107D">
        <w:tc>
          <w:tcPr>
            <w:tcW w:w="8522" w:type="dxa"/>
            <w:gridSpan w:val="5"/>
            <w:shd w:val="clear" w:color="auto" w:fill="auto"/>
          </w:tcPr>
          <w:p w:rsidR="00E31F14" w:rsidRPr="00981D74" w:rsidRDefault="00E31F14" w:rsidP="008C107D">
            <w:pPr>
              <w:spacing w:after="120" w:line="288" w:lineRule="auto"/>
              <w:jc w:val="left"/>
              <w:rPr>
                <w:rFonts w:asciiTheme="minorHAnsi" w:hAnsiTheme="minorHAnsi" w:cs="Arial"/>
                <w:b/>
                <w:szCs w:val="24"/>
                <w:lang w:val="el-GR" w:eastAsia="el-GR"/>
              </w:rPr>
            </w:pPr>
            <w:r w:rsidRPr="00981D74">
              <w:rPr>
                <w:rFonts w:asciiTheme="minorHAnsi" w:hAnsiTheme="minorHAnsi" w:cs="Arial"/>
                <w:b/>
                <w:szCs w:val="22"/>
                <w:lang w:val="el-GR" w:eastAsia="el-GR"/>
              </w:rPr>
              <w:t xml:space="preserve">Περιοχή Εφαρμογής: </w:t>
            </w:r>
            <w:r w:rsidRPr="00981D74">
              <w:rPr>
                <w:rFonts w:asciiTheme="minorHAnsi" w:hAnsiTheme="minorHAnsi" w:cs="Arial"/>
                <w:szCs w:val="22"/>
                <w:lang w:val="el-GR" w:eastAsia="el-GR"/>
              </w:rPr>
              <w:t>Όλη η περιοχή παρέμβασης</w:t>
            </w:r>
          </w:p>
        </w:tc>
      </w:tr>
      <w:tr w:rsidR="00E31F14" w:rsidRPr="00EB2B36" w:rsidTr="008C107D">
        <w:tc>
          <w:tcPr>
            <w:tcW w:w="8522" w:type="dxa"/>
            <w:gridSpan w:val="5"/>
            <w:shd w:val="clear" w:color="auto" w:fill="auto"/>
          </w:tcPr>
          <w:p w:rsidR="00E31F14" w:rsidRPr="00981D74" w:rsidRDefault="00E31F14" w:rsidP="008C107D">
            <w:pPr>
              <w:spacing w:after="120" w:line="288" w:lineRule="auto"/>
              <w:rPr>
                <w:rFonts w:asciiTheme="minorHAnsi" w:hAnsiTheme="minorHAnsi" w:cs="Arial"/>
                <w:b/>
                <w:szCs w:val="24"/>
                <w:lang w:val="el-GR" w:eastAsia="el-GR"/>
              </w:rPr>
            </w:pPr>
            <w:r w:rsidRPr="00981D74">
              <w:rPr>
                <w:rFonts w:asciiTheme="minorHAnsi" w:hAnsiTheme="minorHAnsi" w:cs="Arial"/>
                <w:b/>
                <w:szCs w:val="22"/>
                <w:lang w:val="el-GR" w:eastAsia="el-GR"/>
              </w:rPr>
              <w:t xml:space="preserve">Εν δυνάμει δικαιούχος: </w:t>
            </w:r>
            <w:r w:rsidRPr="00981D74">
              <w:rPr>
                <w:rFonts w:asciiTheme="minorHAnsi" w:hAnsiTheme="minorHAnsi" w:cs="Arial"/>
                <w:szCs w:val="22"/>
                <w:lang w:val="el-GR" w:eastAsia="el-GR"/>
              </w:rPr>
              <w:t xml:space="preserve">Η Ομάδα Τοπικής Δράσης (ΟΤΔ) ΑΝ.ΒΟ.ΠΕ ΑΕ ΟΤΑ </w:t>
            </w:r>
          </w:p>
        </w:tc>
      </w:tr>
      <w:tr w:rsidR="00E31F14" w:rsidRPr="00EB2B36" w:rsidTr="008C107D">
        <w:tc>
          <w:tcPr>
            <w:tcW w:w="8522" w:type="dxa"/>
            <w:gridSpan w:val="5"/>
            <w:shd w:val="clear" w:color="auto" w:fill="auto"/>
          </w:tcPr>
          <w:p w:rsidR="00E31F14" w:rsidRPr="00981D74" w:rsidRDefault="00E31F14" w:rsidP="008C107D">
            <w:pPr>
              <w:spacing w:after="120" w:line="288" w:lineRule="auto"/>
              <w:rPr>
                <w:rFonts w:asciiTheme="minorHAnsi" w:hAnsiTheme="minorHAnsi" w:cs="Arial"/>
                <w:b/>
                <w:szCs w:val="24"/>
                <w:lang w:val="el-GR" w:eastAsia="el-GR"/>
              </w:rPr>
            </w:pPr>
            <w:r w:rsidRPr="00981D74">
              <w:rPr>
                <w:rFonts w:asciiTheme="minorHAnsi" w:hAnsiTheme="minorHAnsi" w:cs="Arial"/>
                <w:b/>
                <w:szCs w:val="22"/>
                <w:lang w:val="el-GR" w:eastAsia="el-GR"/>
              </w:rPr>
              <w:t xml:space="preserve">Συνέργεια/ συμπληρωματικότητα με άλλες δράσεις του τοπικού προγράμματος: </w:t>
            </w:r>
            <w:r w:rsidRPr="00981D74">
              <w:rPr>
                <w:rFonts w:asciiTheme="minorHAnsi" w:hAnsiTheme="minorHAnsi" w:cs="Arial"/>
                <w:szCs w:val="22"/>
                <w:lang w:val="el-GR" w:eastAsia="el-GR"/>
              </w:rPr>
              <w:t>Η Δράση είναι συμπληρωματική προς όλες της άλλες δράσεις του Τ.Π.</w:t>
            </w:r>
          </w:p>
        </w:tc>
      </w:tr>
      <w:tr w:rsidR="00E31F14" w:rsidRPr="00EB2B36" w:rsidTr="00BE79E4">
        <w:trPr>
          <w:trHeight w:val="661"/>
        </w:trPr>
        <w:tc>
          <w:tcPr>
            <w:tcW w:w="8522" w:type="dxa"/>
            <w:gridSpan w:val="5"/>
            <w:shd w:val="clear" w:color="auto" w:fill="auto"/>
          </w:tcPr>
          <w:p w:rsidR="00E31F14" w:rsidRPr="00981D74" w:rsidRDefault="00E31F14" w:rsidP="008C107D">
            <w:pPr>
              <w:spacing w:after="120" w:line="288" w:lineRule="auto"/>
              <w:rPr>
                <w:rFonts w:asciiTheme="minorHAnsi" w:hAnsiTheme="minorHAnsi" w:cs="Arial"/>
                <w:b/>
                <w:szCs w:val="24"/>
                <w:lang w:val="el-GR" w:eastAsia="el-GR"/>
              </w:rPr>
            </w:pPr>
            <w:r w:rsidRPr="00981D74">
              <w:rPr>
                <w:rFonts w:asciiTheme="minorHAnsi" w:hAnsiTheme="minorHAnsi" w:cs="Arial"/>
                <w:b/>
                <w:szCs w:val="22"/>
                <w:lang w:val="el-GR" w:eastAsia="el-GR"/>
              </w:rPr>
              <w:t xml:space="preserve">Συνέργεια/συμπληρωματικότητα με λοιπές αναπτυξιακές δράσεις στην ευρύτερη περιοχή: </w:t>
            </w:r>
            <w:r w:rsidRPr="00981D74">
              <w:rPr>
                <w:rFonts w:asciiTheme="minorHAnsi" w:hAnsiTheme="minorHAnsi" w:cs="Arial"/>
                <w:szCs w:val="22"/>
                <w:lang w:val="el-GR" w:eastAsia="el-GR"/>
              </w:rPr>
              <w:t>Δεν τις αφορά</w:t>
            </w:r>
          </w:p>
        </w:tc>
      </w:tr>
    </w:tbl>
    <w:p w:rsidR="003F30B5" w:rsidRDefault="003F30B5" w:rsidP="00E31F14">
      <w:pPr>
        <w:rPr>
          <w:lang w:val="el-GR"/>
        </w:rPr>
      </w:pPr>
      <w:r>
        <w:rPr>
          <w:lang w:val="el-GR"/>
        </w:rPr>
        <w:br w:type="page"/>
      </w:r>
    </w:p>
    <w:p w:rsidR="00E31F14" w:rsidRDefault="00E31F14" w:rsidP="00624298">
      <w:pPr>
        <w:pStyle w:val="3"/>
      </w:pPr>
      <w:bookmarkStart w:id="52" w:name="_Toc509313217"/>
      <w:r>
        <w:lastRenderedPageBreak/>
        <w:t xml:space="preserve">4. </w:t>
      </w:r>
      <w:r w:rsidRPr="0005380C">
        <w:t xml:space="preserve">ΤΔ </w:t>
      </w:r>
      <w:r>
        <w:t>Δ</w:t>
      </w:r>
      <w:r w:rsidRPr="0005380C">
        <w:t xml:space="preserve">ράσης </w:t>
      </w:r>
      <w:r>
        <w:t>19.4.4</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
        <w:gridCol w:w="1701"/>
        <w:gridCol w:w="2127"/>
        <w:gridCol w:w="1751"/>
      </w:tblGrid>
      <w:tr w:rsidR="00E31F14" w:rsidRPr="007A696A" w:rsidTr="008C107D">
        <w:tc>
          <w:tcPr>
            <w:tcW w:w="2235" w:type="dxa"/>
            <w:shd w:val="clear" w:color="auto" w:fill="auto"/>
          </w:tcPr>
          <w:p w:rsidR="00E31F14" w:rsidRPr="007A696A" w:rsidRDefault="00E31F14" w:rsidP="008C107D">
            <w:pPr>
              <w:spacing w:after="120" w:line="288" w:lineRule="auto"/>
              <w:rPr>
                <w:rFonts w:asciiTheme="minorHAnsi" w:hAnsiTheme="minorHAnsi" w:cs="Arial"/>
                <w:szCs w:val="24"/>
                <w:lang w:val="el-GR" w:eastAsia="el-GR"/>
              </w:rPr>
            </w:pPr>
            <w:r w:rsidRPr="007A696A">
              <w:rPr>
                <w:rFonts w:asciiTheme="minorHAnsi" w:hAnsiTheme="minorHAnsi" w:cs="Arial"/>
                <w:szCs w:val="22"/>
                <w:lang w:val="el-GR" w:eastAsia="el-GR"/>
              </w:rPr>
              <w:t>Τίτλος Δράσης</w:t>
            </w:r>
          </w:p>
        </w:tc>
        <w:tc>
          <w:tcPr>
            <w:tcW w:w="6287" w:type="dxa"/>
            <w:gridSpan w:val="4"/>
            <w:shd w:val="clear" w:color="auto" w:fill="auto"/>
          </w:tcPr>
          <w:p w:rsidR="00E31F14" w:rsidRPr="007A696A" w:rsidRDefault="00E31F14" w:rsidP="008C107D">
            <w:pPr>
              <w:spacing w:after="120" w:line="288" w:lineRule="auto"/>
              <w:jc w:val="left"/>
              <w:rPr>
                <w:rFonts w:asciiTheme="minorHAnsi" w:hAnsiTheme="minorHAnsi" w:cs="Arial"/>
                <w:szCs w:val="24"/>
                <w:lang w:val="el-GR" w:eastAsia="el-GR"/>
              </w:rPr>
            </w:pPr>
            <w:r w:rsidRPr="007A696A">
              <w:rPr>
                <w:rFonts w:asciiTheme="minorHAnsi" w:hAnsiTheme="minorHAnsi"/>
                <w:b/>
                <w:szCs w:val="24"/>
                <w:lang w:val="el-GR" w:eastAsia="el-GR"/>
              </w:rPr>
              <w:t>ΕΝΕΡΓΕΙΕΣ ΕΜΨΥΧΩΣΗΣ</w:t>
            </w:r>
          </w:p>
        </w:tc>
      </w:tr>
      <w:tr w:rsidR="00E31F14" w:rsidRPr="007A696A" w:rsidTr="008C107D">
        <w:tc>
          <w:tcPr>
            <w:tcW w:w="2235" w:type="dxa"/>
            <w:shd w:val="clear" w:color="auto" w:fill="auto"/>
          </w:tcPr>
          <w:p w:rsidR="00E31F14" w:rsidRPr="007A696A" w:rsidRDefault="00E31F14" w:rsidP="008C107D">
            <w:pPr>
              <w:spacing w:after="120" w:line="288" w:lineRule="auto"/>
              <w:jc w:val="left"/>
              <w:rPr>
                <w:rFonts w:asciiTheme="minorHAnsi" w:hAnsiTheme="minorHAnsi" w:cs="Arial"/>
                <w:szCs w:val="24"/>
                <w:lang w:val="el-GR" w:eastAsia="el-GR"/>
              </w:rPr>
            </w:pPr>
            <w:r w:rsidRPr="007A696A">
              <w:rPr>
                <w:rFonts w:asciiTheme="minorHAnsi" w:hAnsiTheme="minorHAnsi" w:cs="Arial"/>
                <w:szCs w:val="22"/>
                <w:lang w:val="el-GR" w:eastAsia="el-GR"/>
              </w:rPr>
              <w:t>Κωδικός Δράσης</w:t>
            </w:r>
          </w:p>
        </w:tc>
        <w:tc>
          <w:tcPr>
            <w:tcW w:w="6287" w:type="dxa"/>
            <w:gridSpan w:val="4"/>
            <w:shd w:val="clear" w:color="auto" w:fill="auto"/>
          </w:tcPr>
          <w:p w:rsidR="00E31F14" w:rsidRPr="007A696A" w:rsidRDefault="00E31F14" w:rsidP="008C107D">
            <w:pPr>
              <w:spacing w:after="120" w:line="288" w:lineRule="auto"/>
              <w:rPr>
                <w:rFonts w:asciiTheme="minorHAnsi" w:hAnsiTheme="minorHAnsi" w:cs="Arial"/>
                <w:szCs w:val="24"/>
                <w:lang w:val="en-US" w:eastAsia="el-GR"/>
              </w:rPr>
            </w:pPr>
            <w:r w:rsidRPr="007A696A">
              <w:rPr>
                <w:rFonts w:asciiTheme="minorHAnsi" w:hAnsiTheme="minorHAnsi"/>
                <w:szCs w:val="22"/>
                <w:lang w:val="el-GR" w:eastAsia="el-GR"/>
              </w:rPr>
              <w:t>19.4.</w:t>
            </w:r>
            <w:r w:rsidRPr="007A696A">
              <w:rPr>
                <w:rFonts w:asciiTheme="minorHAnsi" w:hAnsiTheme="minorHAnsi"/>
                <w:szCs w:val="22"/>
                <w:lang w:val="en-US" w:eastAsia="el-GR"/>
              </w:rPr>
              <w:t>4</w:t>
            </w:r>
          </w:p>
        </w:tc>
      </w:tr>
      <w:tr w:rsidR="00E31F14" w:rsidRPr="007A696A" w:rsidTr="008C107D">
        <w:tc>
          <w:tcPr>
            <w:tcW w:w="2235" w:type="dxa"/>
            <w:shd w:val="clear" w:color="auto" w:fill="auto"/>
          </w:tcPr>
          <w:p w:rsidR="00E31F14" w:rsidRPr="007A696A" w:rsidRDefault="00E31F14" w:rsidP="008C107D">
            <w:pPr>
              <w:spacing w:after="120" w:line="288" w:lineRule="auto"/>
              <w:rPr>
                <w:rFonts w:asciiTheme="minorHAnsi" w:hAnsiTheme="minorHAnsi" w:cs="Arial"/>
                <w:szCs w:val="24"/>
                <w:lang w:val="el-GR" w:eastAsia="el-GR"/>
              </w:rPr>
            </w:pPr>
            <w:r w:rsidRPr="007A696A">
              <w:rPr>
                <w:rFonts w:asciiTheme="minorHAnsi" w:hAnsiTheme="minorHAnsi" w:cs="Arial"/>
                <w:szCs w:val="22"/>
                <w:lang w:val="el-GR" w:eastAsia="el-GR"/>
              </w:rPr>
              <w:t>ΕΔΕΤ</w:t>
            </w:r>
          </w:p>
        </w:tc>
        <w:tc>
          <w:tcPr>
            <w:tcW w:w="6287" w:type="dxa"/>
            <w:gridSpan w:val="4"/>
            <w:shd w:val="clear" w:color="auto" w:fill="auto"/>
          </w:tcPr>
          <w:p w:rsidR="00E31F14" w:rsidRPr="007A696A" w:rsidRDefault="00E31F14" w:rsidP="008C107D">
            <w:pPr>
              <w:spacing w:after="120" w:line="288" w:lineRule="auto"/>
              <w:rPr>
                <w:rFonts w:asciiTheme="minorHAnsi" w:hAnsiTheme="minorHAnsi" w:cs="Arial"/>
                <w:szCs w:val="24"/>
                <w:lang w:val="el-GR" w:eastAsia="el-GR"/>
              </w:rPr>
            </w:pPr>
            <w:r w:rsidRPr="007A696A">
              <w:rPr>
                <w:rFonts w:asciiTheme="minorHAnsi" w:eastAsia="Calibri" w:hAnsiTheme="minorHAnsi"/>
                <w:szCs w:val="22"/>
                <w:lang w:val="el-GR" w:eastAsia="el-GR"/>
              </w:rPr>
              <w:t>ΕΓΤΑΑ</w:t>
            </w:r>
          </w:p>
        </w:tc>
      </w:tr>
      <w:tr w:rsidR="00E31F14" w:rsidRPr="00EB2B36" w:rsidTr="008C107D">
        <w:tc>
          <w:tcPr>
            <w:tcW w:w="2235" w:type="dxa"/>
            <w:shd w:val="clear" w:color="auto" w:fill="auto"/>
          </w:tcPr>
          <w:p w:rsidR="00E31F14" w:rsidRPr="007A696A" w:rsidRDefault="00E31F14" w:rsidP="008C107D">
            <w:pPr>
              <w:spacing w:after="120" w:line="288" w:lineRule="auto"/>
              <w:rPr>
                <w:rFonts w:asciiTheme="minorHAnsi" w:hAnsiTheme="minorHAnsi" w:cs="Arial"/>
                <w:szCs w:val="24"/>
                <w:lang w:val="el-GR" w:eastAsia="el-GR"/>
              </w:rPr>
            </w:pPr>
            <w:r w:rsidRPr="007A696A">
              <w:rPr>
                <w:rFonts w:asciiTheme="minorHAnsi" w:hAnsiTheme="minorHAnsi" w:cs="Arial"/>
                <w:szCs w:val="22"/>
                <w:lang w:val="el-GR" w:eastAsia="el-GR"/>
              </w:rPr>
              <w:t>Νομική βάση</w:t>
            </w:r>
          </w:p>
        </w:tc>
        <w:tc>
          <w:tcPr>
            <w:tcW w:w="6287" w:type="dxa"/>
            <w:gridSpan w:val="4"/>
            <w:shd w:val="clear" w:color="auto" w:fill="auto"/>
          </w:tcPr>
          <w:p w:rsidR="00E31F14" w:rsidRPr="007A696A" w:rsidRDefault="00E31F14" w:rsidP="008C107D">
            <w:pPr>
              <w:autoSpaceDE w:val="0"/>
              <w:autoSpaceDN w:val="0"/>
              <w:adjustRightInd w:val="0"/>
              <w:spacing w:line="24" w:lineRule="atLeast"/>
              <w:rPr>
                <w:rFonts w:asciiTheme="minorHAnsi" w:hAnsiTheme="minorHAnsi" w:cstheme="minorHAnsi"/>
                <w:szCs w:val="24"/>
                <w:lang w:val="el-GR" w:eastAsia="el-GR"/>
              </w:rPr>
            </w:pPr>
            <w:r w:rsidRPr="007A696A">
              <w:rPr>
                <w:rFonts w:asciiTheme="minorHAnsi" w:hAnsiTheme="minorHAnsi" w:cstheme="minorHAnsi"/>
                <w:szCs w:val="22"/>
                <w:lang w:val="el-GR" w:eastAsia="el-GR"/>
              </w:rPr>
              <w:t>Τα άρθρα 32, 35 και 65 του Κανονισμού (ΕΕ) 1303/2013.</w:t>
            </w:r>
          </w:p>
          <w:p w:rsidR="00E31F14" w:rsidRPr="007A696A" w:rsidRDefault="00E31F14" w:rsidP="008C107D">
            <w:pPr>
              <w:autoSpaceDE w:val="0"/>
              <w:autoSpaceDN w:val="0"/>
              <w:adjustRightInd w:val="0"/>
              <w:spacing w:line="24" w:lineRule="atLeast"/>
              <w:rPr>
                <w:rFonts w:asciiTheme="minorHAnsi" w:hAnsiTheme="minorHAnsi" w:cstheme="minorHAnsi"/>
                <w:szCs w:val="24"/>
                <w:lang w:val="el-GR" w:eastAsia="el-GR"/>
              </w:rPr>
            </w:pPr>
            <w:r w:rsidRPr="007A696A">
              <w:rPr>
                <w:rFonts w:asciiTheme="minorHAnsi" w:hAnsiTheme="minorHAnsi" w:cstheme="minorHAnsi"/>
                <w:szCs w:val="22"/>
                <w:lang w:val="el-GR" w:eastAsia="el-GR"/>
              </w:rPr>
              <w:t>Τα άρθρα 41, 44 και 61 του Κανονισμού (ΕΕ) 1305/2013.</w:t>
            </w:r>
          </w:p>
          <w:p w:rsidR="00E31F14" w:rsidRPr="007A696A" w:rsidRDefault="00E31F14" w:rsidP="008C107D">
            <w:pPr>
              <w:spacing w:line="24" w:lineRule="atLeast"/>
              <w:rPr>
                <w:rFonts w:asciiTheme="minorHAnsi" w:hAnsiTheme="minorHAnsi"/>
                <w:szCs w:val="24"/>
                <w:lang w:val="el-GR" w:eastAsia="el-GR"/>
              </w:rPr>
            </w:pPr>
            <w:r w:rsidRPr="007A696A">
              <w:rPr>
                <w:rFonts w:asciiTheme="minorHAnsi" w:hAnsiTheme="minorHAnsi" w:cstheme="minorHAnsi"/>
                <w:szCs w:val="22"/>
                <w:lang w:val="el-GR" w:eastAsia="el-GR"/>
              </w:rPr>
              <w:t>Η Οδηγία 2004/18/ΕΚ περί συντονισμού των διαδικασιών σύναψης δημόσιων συμβάσεων έργων– προμηθειών – υπηρεσιών.</w:t>
            </w:r>
          </w:p>
        </w:tc>
      </w:tr>
      <w:tr w:rsidR="00E31F14" w:rsidRPr="007A696A" w:rsidTr="008C107D">
        <w:tc>
          <w:tcPr>
            <w:tcW w:w="8522" w:type="dxa"/>
            <w:gridSpan w:val="5"/>
            <w:shd w:val="clear" w:color="auto" w:fill="auto"/>
          </w:tcPr>
          <w:p w:rsidR="00E31F14" w:rsidRPr="007A696A" w:rsidRDefault="00E31F14" w:rsidP="008C107D">
            <w:pPr>
              <w:spacing w:after="120" w:line="288" w:lineRule="auto"/>
              <w:jc w:val="center"/>
              <w:rPr>
                <w:rFonts w:asciiTheme="minorHAnsi" w:hAnsiTheme="minorHAnsi" w:cs="Arial"/>
                <w:b/>
                <w:szCs w:val="24"/>
                <w:lang w:val="el-GR" w:eastAsia="el-GR"/>
              </w:rPr>
            </w:pPr>
            <w:r w:rsidRPr="007A696A">
              <w:rPr>
                <w:rFonts w:asciiTheme="minorHAnsi" w:hAnsiTheme="minorHAnsi" w:cs="Arial"/>
                <w:b/>
                <w:szCs w:val="22"/>
                <w:lang w:val="el-GR" w:eastAsia="el-GR"/>
              </w:rPr>
              <w:t>Αναλυτική Περιγραφή Δράσης</w:t>
            </w:r>
          </w:p>
        </w:tc>
      </w:tr>
      <w:tr w:rsidR="00E31F14" w:rsidRPr="00EB2B36" w:rsidTr="008C107D">
        <w:tc>
          <w:tcPr>
            <w:tcW w:w="8522" w:type="dxa"/>
            <w:gridSpan w:val="5"/>
            <w:shd w:val="clear" w:color="auto" w:fill="auto"/>
          </w:tcPr>
          <w:p w:rsidR="00E31F14" w:rsidRPr="007A696A" w:rsidRDefault="00E31F14" w:rsidP="008C107D">
            <w:pPr>
              <w:autoSpaceDE w:val="0"/>
              <w:autoSpaceDN w:val="0"/>
              <w:adjustRightInd w:val="0"/>
              <w:spacing w:line="24" w:lineRule="atLeast"/>
              <w:rPr>
                <w:rFonts w:asciiTheme="minorHAnsi" w:hAnsiTheme="minorHAnsi" w:cs="Arial"/>
                <w:szCs w:val="24"/>
                <w:lang w:val="el-GR" w:eastAsia="el-GR"/>
              </w:rPr>
            </w:pPr>
            <w:r w:rsidRPr="007A696A">
              <w:rPr>
                <w:rFonts w:asciiTheme="minorHAnsi" w:hAnsiTheme="minorHAnsi" w:cs="Arial"/>
                <w:szCs w:val="22"/>
                <w:lang w:val="el-GR" w:eastAsia="el-GR"/>
              </w:rPr>
              <w:t xml:space="preserve">Η Δράση αφορά  την στήριξη της ΟΤΔ για το αντικείμενο της εμψύχωσης του τοπικού πληθυσμού, αναφορικά με το πρόγραμμα, την υλοποίησή του και τα αποτελέσματα εφαρμογής του. Η εμψύχωση στοχεύει στη μετάδοση στο τοπικό κοινό όλων των σχετικών με το Πρόγραμμα πληροφοριών (αναπτυξιακή στρατηγική, κατευθύνσεις και στόχοι, επενδυτικές και λοιπές δυνατότητες, προϋποθέσεις συμμετοχής κλπ) και στην </w:t>
            </w:r>
            <w:r w:rsidRPr="007A696A">
              <w:rPr>
                <w:rFonts w:asciiTheme="minorHAnsi" w:hAnsiTheme="minorHAnsi"/>
                <w:szCs w:val="22"/>
                <w:lang w:val="el-GR" w:eastAsia="el-GR"/>
              </w:rPr>
              <w:t>εξασφάλιση της ενεργού συμμετοχής των κατοίκων της περιοχής και των τοπικών Αρχών, φορέων, συλλογικών οργάνων, επαγγελματικών ενώσεων κ.λπ. στην υλοποίηση</w:t>
            </w:r>
            <w:r w:rsidRPr="007A696A">
              <w:rPr>
                <w:rFonts w:asciiTheme="minorHAnsi" w:hAnsiTheme="minorHAnsi" w:cs="Arial"/>
                <w:szCs w:val="22"/>
                <w:lang w:val="el-GR" w:eastAsia="el-GR"/>
              </w:rPr>
              <w:t xml:space="preserve"> των παρεμβάσεων του προγράμματος, προβλέπει δε τις εξής γενικές κατηγορίες ενεργειών, που παρατίθενται επιγραμματικά:</w:t>
            </w:r>
          </w:p>
          <w:p w:rsidR="00E31F14" w:rsidRPr="007A696A" w:rsidRDefault="00E31F14" w:rsidP="008C107D">
            <w:pPr>
              <w:autoSpaceDE w:val="0"/>
              <w:autoSpaceDN w:val="0"/>
              <w:adjustRightInd w:val="0"/>
              <w:spacing w:line="24" w:lineRule="atLeast"/>
              <w:rPr>
                <w:rFonts w:asciiTheme="minorHAnsi" w:hAnsiTheme="minorHAnsi"/>
                <w:szCs w:val="24"/>
                <w:lang w:val="el-GR" w:eastAsia="el-GR"/>
              </w:rPr>
            </w:pPr>
            <w:r w:rsidRPr="007A696A">
              <w:rPr>
                <w:rFonts w:asciiTheme="minorHAnsi" w:hAnsiTheme="minorHAnsi" w:cs="Arial"/>
                <w:b/>
                <w:szCs w:val="22"/>
                <w:lang w:val="el-GR" w:eastAsia="el-GR"/>
              </w:rPr>
              <w:t>Α.</w:t>
            </w:r>
            <w:r w:rsidRPr="007A696A">
              <w:rPr>
                <w:rFonts w:asciiTheme="minorHAnsi" w:hAnsiTheme="minorHAnsi" w:cs="Arial"/>
                <w:szCs w:val="22"/>
                <w:lang w:val="el-GR" w:eastAsia="el-GR"/>
              </w:rPr>
              <w:t xml:space="preserve"> Ευαισθητοποίηση, παρότρυνση και παρακίνηση του τοπικού πληθυσμού να συμμετά-σχει, είτε σε ατομικό, είτε σε συλλογικό επίπεδο, στην προσπάθεια αξιοποίησης των φυσι-κών, πολιτιστικών και ανθρώπινων πόρων της περιοχής, </w:t>
            </w:r>
            <w:r w:rsidRPr="007A696A">
              <w:rPr>
                <w:rFonts w:asciiTheme="minorHAnsi" w:hAnsiTheme="minorHAnsi"/>
                <w:szCs w:val="22"/>
                <w:lang w:val="el-GR" w:eastAsia="el-GR"/>
              </w:rPr>
              <w:t>προκειμένου να επιτευχθούν οι στόχοι του Προγράμματος.</w:t>
            </w:r>
          </w:p>
          <w:p w:rsidR="00E31F14" w:rsidRPr="007A696A" w:rsidRDefault="00E31F14" w:rsidP="008C107D">
            <w:pPr>
              <w:autoSpaceDE w:val="0"/>
              <w:autoSpaceDN w:val="0"/>
              <w:adjustRightInd w:val="0"/>
              <w:spacing w:line="24" w:lineRule="atLeast"/>
              <w:rPr>
                <w:rFonts w:asciiTheme="minorHAnsi" w:hAnsiTheme="minorHAnsi"/>
                <w:szCs w:val="24"/>
                <w:lang w:val="el-GR" w:eastAsia="el-GR"/>
              </w:rPr>
            </w:pPr>
            <w:r w:rsidRPr="007A696A">
              <w:rPr>
                <w:rFonts w:asciiTheme="minorHAnsi" w:hAnsiTheme="minorHAnsi"/>
                <w:b/>
                <w:szCs w:val="22"/>
                <w:lang w:val="el-GR" w:eastAsia="el-GR"/>
              </w:rPr>
              <w:t>Β.</w:t>
            </w:r>
            <w:r w:rsidRPr="007A696A">
              <w:rPr>
                <w:rFonts w:asciiTheme="minorHAnsi" w:hAnsiTheme="minorHAnsi"/>
                <w:szCs w:val="22"/>
                <w:lang w:val="el-GR" w:eastAsia="el-GR"/>
              </w:rPr>
              <w:t xml:space="preserve"> Ενημέρωση του τοπικού πληθυσμού για το περιεχόμενο του προγράμματος (Υπομέτρα, Δράσεις, επιλέξιμες δραστηριότητες, διαδικασία, προϋποθέσεις και όροι συμμετοχής στις προκηρύξεις του, διαδικασία και κριτήρια επιλογής προκειμένου να ενταχθεί ένα έργο, όροι υλοποίησης  επενδυτικών σχεδίων, μακροχρόνιες υποχρεώσεις επενδυτών κ.ο.κ) και εξειδικευμένη / εξατομικευμένη– κατά περίπτωση – υποστήριξη, για τον ορθολογικό  σχε-διασμό  ιδιωτικών επενδυτικών έργων και παρεμβάσεων δημοσίου χαρακτήρα. </w:t>
            </w:r>
          </w:p>
          <w:p w:rsidR="00E31F14" w:rsidRPr="007A696A" w:rsidRDefault="00E31F14" w:rsidP="008C107D">
            <w:pPr>
              <w:autoSpaceDE w:val="0"/>
              <w:autoSpaceDN w:val="0"/>
              <w:adjustRightInd w:val="0"/>
              <w:spacing w:line="24" w:lineRule="atLeast"/>
              <w:rPr>
                <w:rFonts w:asciiTheme="minorHAnsi" w:hAnsiTheme="minorHAnsi"/>
                <w:szCs w:val="24"/>
                <w:lang w:val="el-GR" w:eastAsia="el-GR"/>
              </w:rPr>
            </w:pPr>
            <w:r w:rsidRPr="007A696A">
              <w:rPr>
                <w:rFonts w:asciiTheme="minorHAnsi" w:hAnsiTheme="minorHAnsi"/>
                <w:b/>
                <w:szCs w:val="22"/>
                <w:lang w:val="el-GR" w:eastAsia="el-GR"/>
              </w:rPr>
              <w:t>Γ.</w:t>
            </w:r>
            <w:r w:rsidRPr="007A696A">
              <w:rPr>
                <w:rFonts w:asciiTheme="minorHAnsi" w:hAnsiTheme="minorHAnsi"/>
                <w:szCs w:val="22"/>
                <w:lang w:val="el-GR" w:eastAsia="el-GR"/>
              </w:rPr>
              <w:t xml:space="preserve"> Μόχλευση της τοπικής οικονομίας μέσω της παρακίνησης του τοπικού πληθυσμού να κινητοποιήσει ιδιωτικούς οικονομικούς  πόρους του, για την υλοποίηση συγχρηματοδο-τούμενων από το πρόγραμμα ιδιωτικών επιχειρηματικών σχεδίων.</w:t>
            </w:r>
          </w:p>
          <w:p w:rsidR="00E31F14" w:rsidRPr="007A696A" w:rsidRDefault="00E31F14" w:rsidP="008C107D">
            <w:pPr>
              <w:autoSpaceDE w:val="0"/>
              <w:autoSpaceDN w:val="0"/>
              <w:adjustRightInd w:val="0"/>
              <w:spacing w:line="24" w:lineRule="atLeast"/>
              <w:rPr>
                <w:rFonts w:asciiTheme="minorHAnsi" w:hAnsiTheme="minorHAnsi"/>
                <w:szCs w:val="24"/>
                <w:lang w:val="el-GR" w:eastAsia="el-GR"/>
              </w:rPr>
            </w:pPr>
            <w:r w:rsidRPr="007A696A">
              <w:rPr>
                <w:rFonts w:asciiTheme="minorHAnsi" w:hAnsiTheme="minorHAnsi"/>
                <w:b/>
                <w:szCs w:val="22"/>
                <w:lang w:val="el-GR" w:eastAsia="el-GR"/>
              </w:rPr>
              <w:t>Δ.</w:t>
            </w:r>
            <w:r w:rsidRPr="007A696A">
              <w:rPr>
                <w:rFonts w:asciiTheme="minorHAnsi" w:hAnsiTheme="minorHAnsi"/>
                <w:szCs w:val="22"/>
                <w:lang w:val="el-GR" w:eastAsia="el-GR"/>
              </w:rPr>
              <w:t xml:space="preserve"> Ενθάρρυνση του τοπικού πληθυσμού και των φορέων του για την πραγματοποίηση συνεργασιών και δικτυώσεων, την υιοθέτηση καινοτομιών και τη συστηματική χρήση ΤΠΕ.</w:t>
            </w:r>
          </w:p>
          <w:p w:rsidR="00E31F14" w:rsidRPr="007A696A" w:rsidRDefault="00E31F14" w:rsidP="008C107D">
            <w:pPr>
              <w:autoSpaceDE w:val="0"/>
              <w:autoSpaceDN w:val="0"/>
              <w:adjustRightInd w:val="0"/>
              <w:spacing w:line="24" w:lineRule="atLeast"/>
              <w:rPr>
                <w:rFonts w:asciiTheme="minorHAnsi" w:hAnsiTheme="minorHAnsi"/>
                <w:szCs w:val="24"/>
                <w:lang w:val="el-GR" w:eastAsia="el-GR"/>
              </w:rPr>
            </w:pPr>
            <w:r w:rsidRPr="007A696A">
              <w:rPr>
                <w:rFonts w:asciiTheme="minorHAnsi" w:hAnsiTheme="minorHAnsi"/>
                <w:b/>
                <w:szCs w:val="22"/>
                <w:lang w:val="el-GR" w:eastAsia="el-GR"/>
              </w:rPr>
              <w:t>Ε.</w:t>
            </w:r>
            <w:r w:rsidRPr="007A696A">
              <w:rPr>
                <w:rFonts w:asciiTheme="minorHAnsi" w:hAnsiTheme="minorHAnsi"/>
                <w:szCs w:val="22"/>
                <w:lang w:val="el-GR" w:eastAsia="el-GR"/>
              </w:rPr>
              <w:t xml:space="preserve"> Διάχυση στον τοπικό πληθυσμό των αποτελεσμάτων των διατοπικών συνεργασιών.</w:t>
            </w:r>
          </w:p>
          <w:p w:rsidR="00E31F14" w:rsidRPr="007A696A" w:rsidRDefault="00E31F14" w:rsidP="008C107D">
            <w:pPr>
              <w:autoSpaceDE w:val="0"/>
              <w:autoSpaceDN w:val="0"/>
              <w:adjustRightInd w:val="0"/>
              <w:spacing w:line="24" w:lineRule="atLeast"/>
              <w:rPr>
                <w:rFonts w:asciiTheme="minorHAnsi" w:hAnsiTheme="minorHAnsi"/>
                <w:szCs w:val="24"/>
                <w:lang w:val="el-GR" w:eastAsia="el-GR"/>
              </w:rPr>
            </w:pPr>
            <w:r w:rsidRPr="007A696A">
              <w:rPr>
                <w:rFonts w:asciiTheme="minorHAnsi" w:hAnsiTheme="minorHAnsi"/>
                <w:b/>
                <w:szCs w:val="22"/>
                <w:lang w:val="el-GR" w:eastAsia="el-GR"/>
              </w:rPr>
              <w:t>ΣΤ.</w:t>
            </w:r>
            <w:r w:rsidRPr="007A696A">
              <w:rPr>
                <w:rFonts w:asciiTheme="minorHAnsi" w:hAnsiTheme="minorHAnsi"/>
                <w:szCs w:val="22"/>
                <w:lang w:val="el-GR" w:eastAsia="el-GR"/>
              </w:rPr>
              <w:t xml:space="preserve"> Παρουσίαση στον τοπικό πληθυσμό καλών αναπτυξιακών πρακτικών από την Ελλάδα και το εξωτερικό. </w:t>
            </w:r>
          </w:p>
          <w:p w:rsidR="00E31F14" w:rsidRPr="007A696A" w:rsidRDefault="00E31F14" w:rsidP="008C107D">
            <w:pPr>
              <w:autoSpaceDE w:val="0"/>
              <w:autoSpaceDN w:val="0"/>
              <w:adjustRightInd w:val="0"/>
              <w:spacing w:line="24" w:lineRule="atLeast"/>
              <w:rPr>
                <w:rFonts w:asciiTheme="minorHAnsi" w:hAnsiTheme="minorHAnsi"/>
                <w:szCs w:val="24"/>
                <w:lang w:val="el-GR" w:eastAsia="el-GR"/>
              </w:rPr>
            </w:pPr>
            <w:r w:rsidRPr="007A696A">
              <w:rPr>
                <w:rFonts w:asciiTheme="minorHAnsi" w:hAnsiTheme="minorHAnsi"/>
                <w:b/>
                <w:szCs w:val="22"/>
                <w:lang w:val="el-GR" w:eastAsia="el-GR"/>
              </w:rPr>
              <w:t>Ζ.</w:t>
            </w:r>
            <w:r w:rsidRPr="007A696A">
              <w:rPr>
                <w:rFonts w:asciiTheme="minorHAnsi" w:hAnsiTheme="minorHAnsi"/>
                <w:szCs w:val="22"/>
                <w:lang w:val="el-GR" w:eastAsia="el-GR"/>
              </w:rPr>
              <w:t xml:space="preserve"> Εμπέδωση των αρχών της διαφάνειας, της ίσης μεταχείρισης και των ίσων ευκαιριών κατά την υλοποίηση του Τοπικού προγράμματος</w:t>
            </w:r>
          </w:p>
          <w:p w:rsidR="00E31F14" w:rsidRPr="007A696A" w:rsidRDefault="00E31F14" w:rsidP="008C107D">
            <w:pPr>
              <w:autoSpaceDE w:val="0"/>
              <w:autoSpaceDN w:val="0"/>
              <w:adjustRightInd w:val="0"/>
              <w:spacing w:line="24" w:lineRule="atLeast"/>
              <w:rPr>
                <w:rFonts w:asciiTheme="minorHAnsi" w:hAnsiTheme="minorHAnsi"/>
                <w:szCs w:val="24"/>
                <w:lang w:val="el-GR" w:eastAsia="el-GR"/>
              </w:rPr>
            </w:pPr>
            <w:r w:rsidRPr="007A696A">
              <w:rPr>
                <w:rFonts w:asciiTheme="minorHAnsi" w:hAnsiTheme="minorHAnsi"/>
                <w:szCs w:val="22"/>
                <w:lang w:val="el-GR" w:eastAsia="el-GR"/>
              </w:rPr>
              <w:t>Οι ενέργειες αυτές θα υποστηριχθούν με τα εξής, ενδεικτικά, μέσα:</w:t>
            </w:r>
          </w:p>
          <w:p w:rsidR="00E31F14" w:rsidRPr="007A696A" w:rsidRDefault="00E31F14" w:rsidP="00E31F14">
            <w:pPr>
              <w:numPr>
                <w:ilvl w:val="0"/>
                <w:numId w:val="27"/>
              </w:numPr>
              <w:autoSpaceDE w:val="0"/>
              <w:autoSpaceDN w:val="0"/>
              <w:adjustRightInd w:val="0"/>
              <w:spacing w:after="120" w:line="24" w:lineRule="atLeast"/>
              <w:contextualSpacing/>
              <w:rPr>
                <w:rFonts w:asciiTheme="minorHAnsi" w:hAnsiTheme="minorHAnsi"/>
                <w:szCs w:val="24"/>
                <w:lang w:val="el-GR" w:eastAsia="el-GR"/>
              </w:rPr>
            </w:pPr>
            <w:r w:rsidRPr="007A696A">
              <w:rPr>
                <w:rFonts w:asciiTheme="minorHAnsi" w:hAnsiTheme="minorHAnsi"/>
                <w:szCs w:val="22"/>
                <w:lang w:val="el-GR" w:eastAsia="el-GR"/>
              </w:rPr>
              <w:t>Παροχή πληροφοριών και τεχνικής στήριξης σε ενδιαφερόμενους πολίτες και Φορείς στα γραφεία της ΟΤΔ, σε καθημερινή βάση.</w:t>
            </w:r>
          </w:p>
          <w:p w:rsidR="00E31F14" w:rsidRPr="007A696A" w:rsidRDefault="00E31F14" w:rsidP="00E31F14">
            <w:pPr>
              <w:numPr>
                <w:ilvl w:val="0"/>
                <w:numId w:val="27"/>
              </w:numPr>
              <w:autoSpaceDE w:val="0"/>
              <w:autoSpaceDN w:val="0"/>
              <w:adjustRightInd w:val="0"/>
              <w:spacing w:after="120" w:line="24" w:lineRule="atLeast"/>
              <w:contextualSpacing/>
              <w:rPr>
                <w:rFonts w:asciiTheme="minorHAnsi" w:hAnsiTheme="minorHAnsi"/>
                <w:szCs w:val="24"/>
                <w:lang w:val="el-GR" w:eastAsia="el-GR"/>
              </w:rPr>
            </w:pPr>
            <w:r w:rsidRPr="007A696A">
              <w:rPr>
                <w:rFonts w:asciiTheme="minorHAnsi" w:hAnsiTheme="minorHAnsi"/>
                <w:szCs w:val="22"/>
                <w:lang w:val="el-GR" w:eastAsia="el-GR"/>
              </w:rPr>
              <w:t>Παροχή πληροφοριών και ενημέρωσης μέσω διαδικτύου (ιστοσελίδα ΟΤΔ).</w:t>
            </w:r>
          </w:p>
          <w:p w:rsidR="00E31F14" w:rsidRPr="007A696A" w:rsidRDefault="00E31F14" w:rsidP="00E31F14">
            <w:pPr>
              <w:numPr>
                <w:ilvl w:val="0"/>
                <w:numId w:val="27"/>
              </w:numPr>
              <w:autoSpaceDE w:val="0"/>
              <w:autoSpaceDN w:val="0"/>
              <w:adjustRightInd w:val="0"/>
              <w:spacing w:after="120" w:line="24" w:lineRule="atLeast"/>
              <w:contextualSpacing/>
              <w:rPr>
                <w:rFonts w:asciiTheme="minorHAnsi" w:hAnsiTheme="minorHAnsi"/>
                <w:szCs w:val="24"/>
                <w:lang w:val="el-GR" w:eastAsia="el-GR"/>
              </w:rPr>
            </w:pPr>
            <w:r w:rsidRPr="007A696A">
              <w:rPr>
                <w:rFonts w:asciiTheme="minorHAnsi" w:hAnsiTheme="minorHAnsi"/>
                <w:szCs w:val="22"/>
                <w:lang w:val="el-GR" w:eastAsia="el-GR"/>
              </w:rPr>
              <w:t>Διοργάνωση θεματικών – κατά περίπτωση – ημερίδων, με κατάλληλους εισηγητές.</w:t>
            </w:r>
          </w:p>
          <w:p w:rsidR="00E31F14" w:rsidRPr="007A696A" w:rsidRDefault="00E31F14" w:rsidP="00E31F14">
            <w:pPr>
              <w:numPr>
                <w:ilvl w:val="0"/>
                <w:numId w:val="27"/>
              </w:numPr>
              <w:autoSpaceDE w:val="0"/>
              <w:autoSpaceDN w:val="0"/>
              <w:adjustRightInd w:val="0"/>
              <w:spacing w:after="120" w:line="24" w:lineRule="atLeast"/>
              <w:contextualSpacing/>
              <w:rPr>
                <w:rFonts w:asciiTheme="minorHAnsi" w:hAnsiTheme="minorHAnsi"/>
                <w:szCs w:val="24"/>
                <w:lang w:val="el-GR" w:eastAsia="el-GR"/>
              </w:rPr>
            </w:pPr>
            <w:r w:rsidRPr="007A696A">
              <w:rPr>
                <w:rFonts w:asciiTheme="minorHAnsi" w:hAnsiTheme="minorHAnsi"/>
                <w:szCs w:val="22"/>
                <w:lang w:val="el-GR" w:eastAsia="el-GR"/>
              </w:rPr>
              <w:t>Διοργάνωση ενημερωτικών εκδηλώσεων, σε συνεργασία με τους Δήμους ή τοπι-κούς Συλλογικούς Φορείς, κατά περίπτωση.</w:t>
            </w:r>
          </w:p>
          <w:p w:rsidR="00E31F14" w:rsidRPr="007A696A" w:rsidRDefault="00E31F14" w:rsidP="00E31F14">
            <w:pPr>
              <w:numPr>
                <w:ilvl w:val="0"/>
                <w:numId w:val="27"/>
              </w:numPr>
              <w:autoSpaceDE w:val="0"/>
              <w:autoSpaceDN w:val="0"/>
              <w:adjustRightInd w:val="0"/>
              <w:spacing w:after="120" w:line="24" w:lineRule="atLeast"/>
              <w:contextualSpacing/>
              <w:rPr>
                <w:rFonts w:asciiTheme="minorHAnsi" w:hAnsiTheme="minorHAnsi"/>
                <w:szCs w:val="24"/>
                <w:lang w:val="el-GR" w:eastAsia="el-GR"/>
              </w:rPr>
            </w:pPr>
            <w:r w:rsidRPr="007A696A">
              <w:rPr>
                <w:rFonts w:asciiTheme="minorHAnsi" w:hAnsiTheme="minorHAnsi"/>
                <w:szCs w:val="22"/>
                <w:lang w:val="el-GR" w:eastAsia="el-GR"/>
              </w:rPr>
              <w:t>Πραγματοποίηση θεματικών συσκέψεων με Συλλογικούς Φορείς, κατά περίπτωση.</w:t>
            </w:r>
          </w:p>
          <w:p w:rsidR="00E31F14" w:rsidRPr="007A696A" w:rsidRDefault="00E31F14" w:rsidP="00E31F14">
            <w:pPr>
              <w:numPr>
                <w:ilvl w:val="0"/>
                <w:numId w:val="27"/>
              </w:numPr>
              <w:autoSpaceDE w:val="0"/>
              <w:autoSpaceDN w:val="0"/>
              <w:adjustRightInd w:val="0"/>
              <w:spacing w:after="120" w:line="24" w:lineRule="atLeast"/>
              <w:contextualSpacing/>
              <w:rPr>
                <w:rFonts w:asciiTheme="minorHAnsi" w:hAnsiTheme="minorHAnsi"/>
                <w:szCs w:val="24"/>
                <w:lang w:val="el-GR" w:eastAsia="el-GR"/>
              </w:rPr>
            </w:pPr>
            <w:r w:rsidRPr="007A696A">
              <w:rPr>
                <w:rFonts w:asciiTheme="minorHAnsi" w:hAnsiTheme="minorHAnsi"/>
                <w:szCs w:val="22"/>
                <w:lang w:val="el-GR" w:eastAsia="el-GR"/>
              </w:rPr>
              <w:t>Πραγματοποίηση συσκέψεων εργασίας (</w:t>
            </w:r>
            <w:r w:rsidRPr="007A696A">
              <w:rPr>
                <w:rFonts w:asciiTheme="minorHAnsi" w:hAnsiTheme="minorHAnsi"/>
                <w:szCs w:val="22"/>
                <w:lang w:val="en-US" w:eastAsia="el-GR"/>
              </w:rPr>
              <w:t>workshops</w:t>
            </w:r>
            <w:r w:rsidRPr="007A696A">
              <w:rPr>
                <w:rFonts w:asciiTheme="minorHAnsi" w:hAnsiTheme="minorHAnsi"/>
                <w:szCs w:val="22"/>
                <w:lang w:val="el-GR" w:eastAsia="el-GR"/>
              </w:rPr>
              <w:t>), κατά περίπτωση.</w:t>
            </w:r>
          </w:p>
          <w:p w:rsidR="00E31F14" w:rsidRPr="007A696A" w:rsidRDefault="00E31F14" w:rsidP="00E31F14">
            <w:pPr>
              <w:numPr>
                <w:ilvl w:val="0"/>
                <w:numId w:val="27"/>
              </w:numPr>
              <w:autoSpaceDE w:val="0"/>
              <w:autoSpaceDN w:val="0"/>
              <w:adjustRightInd w:val="0"/>
              <w:spacing w:after="120" w:line="24" w:lineRule="atLeast"/>
              <w:contextualSpacing/>
              <w:rPr>
                <w:rFonts w:asciiTheme="minorHAnsi" w:hAnsiTheme="minorHAnsi"/>
                <w:szCs w:val="24"/>
                <w:lang w:val="el-GR" w:eastAsia="el-GR"/>
              </w:rPr>
            </w:pPr>
            <w:r w:rsidRPr="007A696A">
              <w:rPr>
                <w:rFonts w:asciiTheme="minorHAnsi" w:hAnsiTheme="minorHAnsi"/>
                <w:szCs w:val="22"/>
                <w:lang w:val="el-GR" w:eastAsia="el-GR"/>
              </w:rPr>
              <w:t>Συνεντεύξεις τύπου/ συστηματική διακίνηση δελτίων τύπου στα έντυπα και ηλεκτρονικά μέσα.</w:t>
            </w:r>
          </w:p>
          <w:p w:rsidR="00E31F14" w:rsidRPr="007A696A" w:rsidRDefault="00E31F14" w:rsidP="00E31F14">
            <w:pPr>
              <w:numPr>
                <w:ilvl w:val="0"/>
                <w:numId w:val="27"/>
              </w:numPr>
              <w:autoSpaceDE w:val="0"/>
              <w:autoSpaceDN w:val="0"/>
              <w:adjustRightInd w:val="0"/>
              <w:spacing w:after="120" w:line="24" w:lineRule="atLeast"/>
              <w:contextualSpacing/>
              <w:rPr>
                <w:rFonts w:asciiTheme="minorHAnsi" w:hAnsiTheme="minorHAnsi"/>
                <w:szCs w:val="24"/>
                <w:lang w:val="el-GR" w:eastAsia="el-GR"/>
              </w:rPr>
            </w:pPr>
            <w:r w:rsidRPr="007A696A">
              <w:rPr>
                <w:rFonts w:asciiTheme="minorHAnsi" w:hAnsiTheme="minorHAnsi"/>
                <w:szCs w:val="22"/>
                <w:lang w:val="el-GR" w:eastAsia="el-GR"/>
              </w:rPr>
              <w:t>Ειδικές καταχωρήσεις στα τοπικά έντυπα ΜΜΕ.</w:t>
            </w:r>
          </w:p>
          <w:p w:rsidR="00E31F14" w:rsidRPr="007A696A" w:rsidRDefault="00E31F14" w:rsidP="00E31F14">
            <w:pPr>
              <w:numPr>
                <w:ilvl w:val="0"/>
                <w:numId w:val="27"/>
              </w:numPr>
              <w:autoSpaceDE w:val="0"/>
              <w:autoSpaceDN w:val="0"/>
              <w:adjustRightInd w:val="0"/>
              <w:spacing w:after="120" w:line="24" w:lineRule="atLeast"/>
              <w:contextualSpacing/>
              <w:rPr>
                <w:rFonts w:asciiTheme="minorHAnsi" w:hAnsiTheme="minorHAnsi"/>
                <w:szCs w:val="24"/>
                <w:lang w:val="el-GR" w:eastAsia="el-GR"/>
              </w:rPr>
            </w:pPr>
            <w:r w:rsidRPr="007A696A">
              <w:rPr>
                <w:rFonts w:asciiTheme="minorHAnsi" w:hAnsiTheme="minorHAnsi"/>
                <w:szCs w:val="22"/>
                <w:lang w:val="el-GR" w:eastAsia="el-GR"/>
              </w:rPr>
              <w:t>Παραγωγή και διανομή ενημερωτικού υλικού.</w:t>
            </w:r>
          </w:p>
          <w:p w:rsidR="00E31F14" w:rsidRPr="007A696A" w:rsidRDefault="00E31F14" w:rsidP="00E31F14">
            <w:pPr>
              <w:numPr>
                <w:ilvl w:val="0"/>
                <w:numId w:val="27"/>
              </w:numPr>
              <w:autoSpaceDE w:val="0"/>
              <w:autoSpaceDN w:val="0"/>
              <w:adjustRightInd w:val="0"/>
              <w:spacing w:after="120" w:line="24" w:lineRule="atLeast"/>
              <w:contextualSpacing/>
              <w:rPr>
                <w:rFonts w:asciiTheme="minorHAnsi" w:hAnsiTheme="minorHAnsi"/>
                <w:szCs w:val="24"/>
                <w:lang w:val="el-GR" w:eastAsia="el-GR"/>
              </w:rPr>
            </w:pPr>
            <w:r w:rsidRPr="007A696A">
              <w:rPr>
                <w:rFonts w:asciiTheme="minorHAnsi" w:hAnsiTheme="minorHAnsi"/>
                <w:szCs w:val="22"/>
                <w:lang w:val="el-GR" w:eastAsia="el-GR"/>
              </w:rPr>
              <w:t>Συμμετοχή σε ενημερωτικές εκδηλώσεις – εκθέσεις – συνέδρια κλπ τρίτων (πχ εκθέσεις τοπικών Επιμελητηρίων).</w:t>
            </w:r>
          </w:p>
          <w:p w:rsidR="00E31F14" w:rsidRPr="007A696A" w:rsidRDefault="00E31F14" w:rsidP="008C107D">
            <w:pPr>
              <w:autoSpaceDE w:val="0"/>
              <w:autoSpaceDN w:val="0"/>
              <w:adjustRightInd w:val="0"/>
              <w:spacing w:line="24" w:lineRule="atLeast"/>
              <w:rPr>
                <w:rFonts w:asciiTheme="minorHAnsi" w:hAnsiTheme="minorHAnsi" w:cs="Arial"/>
                <w:szCs w:val="24"/>
                <w:lang w:val="el-GR" w:eastAsia="el-GR"/>
              </w:rPr>
            </w:pPr>
            <w:r w:rsidRPr="007A696A">
              <w:rPr>
                <w:rFonts w:asciiTheme="minorHAnsi" w:hAnsiTheme="minorHAnsi" w:cs="Arial"/>
                <w:szCs w:val="24"/>
                <w:lang w:val="el-GR" w:eastAsia="el-GR"/>
              </w:rPr>
              <w:t xml:space="preserve">Το συνολικό κόστος της Δράσης εκτιμάται σε 81.000 ευρώ, ποσό που αντιστοιχεί στο 5% της </w:t>
            </w:r>
            <w:r w:rsidRPr="007A696A">
              <w:rPr>
                <w:rFonts w:asciiTheme="minorHAnsi" w:hAnsiTheme="minorHAnsi" w:cs="Arial"/>
                <w:szCs w:val="24"/>
                <w:lang w:val="el-GR" w:eastAsia="el-GR"/>
              </w:rPr>
              <w:lastRenderedPageBreak/>
              <w:t xml:space="preserve">συνολικής δαπάνης του Μ 19.4 (1.620.00 ευρώ). </w:t>
            </w:r>
          </w:p>
        </w:tc>
      </w:tr>
      <w:tr w:rsidR="00E31F14" w:rsidRPr="00EB2B36" w:rsidTr="008C107D">
        <w:tc>
          <w:tcPr>
            <w:tcW w:w="8522" w:type="dxa"/>
            <w:gridSpan w:val="5"/>
            <w:shd w:val="clear" w:color="auto" w:fill="auto"/>
          </w:tcPr>
          <w:p w:rsidR="00E31F14" w:rsidRPr="007A696A" w:rsidRDefault="00E31F14" w:rsidP="008C107D">
            <w:pPr>
              <w:spacing w:after="120" w:line="288" w:lineRule="auto"/>
              <w:jc w:val="left"/>
              <w:rPr>
                <w:rFonts w:asciiTheme="minorHAnsi" w:hAnsiTheme="minorHAnsi" w:cs="Arial"/>
                <w:szCs w:val="24"/>
                <w:lang w:val="el-GR" w:eastAsia="el-GR"/>
              </w:rPr>
            </w:pPr>
            <w:r w:rsidRPr="007A696A">
              <w:rPr>
                <w:rFonts w:asciiTheme="minorHAnsi" w:hAnsiTheme="minorHAnsi" w:cs="Arial"/>
                <w:b/>
                <w:szCs w:val="22"/>
                <w:lang w:val="el-GR" w:eastAsia="el-GR"/>
              </w:rPr>
              <w:lastRenderedPageBreak/>
              <w:t xml:space="preserve">Θεματική Κατεύθυνση που εξυπηρετείται: </w:t>
            </w:r>
            <w:r w:rsidRPr="007A696A">
              <w:rPr>
                <w:rFonts w:asciiTheme="minorHAnsi" w:hAnsiTheme="minorHAnsi" w:cs="Arial"/>
                <w:szCs w:val="22"/>
                <w:lang w:val="el-GR" w:eastAsia="el-GR"/>
              </w:rPr>
              <w:t xml:space="preserve">Η Δράση αφορά το σύνολο του Τοπικού προγράμματος και επομένως εξυπηρετεί όλες τις θεματικές κατευθύνσεις και στόχους του </w:t>
            </w:r>
          </w:p>
        </w:tc>
      </w:tr>
      <w:tr w:rsidR="00E31F14" w:rsidRPr="007A696A" w:rsidTr="008C107D">
        <w:tc>
          <w:tcPr>
            <w:tcW w:w="8522" w:type="dxa"/>
            <w:gridSpan w:val="5"/>
            <w:shd w:val="clear" w:color="auto" w:fill="auto"/>
          </w:tcPr>
          <w:p w:rsidR="00E31F14" w:rsidRPr="007A696A" w:rsidRDefault="00E31F14" w:rsidP="008C107D">
            <w:pPr>
              <w:spacing w:after="120" w:line="288" w:lineRule="auto"/>
              <w:jc w:val="center"/>
              <w:rPr>
                <w:rFonts w:asciiTheme="minorHAnsi" w:hAnsiTheme="minorHAnsi" w:cs="Arial"/>
                <w:b/>
                <w:szCs w:val="24"/>
                <w:lang w:val="el-GR" w:eastAsia="el-GR"/>
              </w:rPr>
            </w:pPr>
            <w:r w:rsidRPr="007A696A">
              <w:rPr>
                <w:rFonts w:asciiTheme="minorHAnsi" w:hAnsiTheme="minorHAnsi" w:cs="Arial"/>
                <w:b/>
                <w:szCs w:val="22"/>
                <w:lang w:val="el-GR" w:eastAsia="el-GR"/>
              </w:rPr>
              <w:t>Χρηματοδοτικά στοιχεία</w:t>
            </w:r>
          </w:p>
        </w:tc>
      </w:tr>
      <w:tr w:rsidR="00E31F14" w:rsidRPr="007A696A" w:rsidTr="008C107D">
        <w:trPr>
          <w:trHeight w:val="435"/>
        </w:trPr>
        <w:tc>
          <w:tcPr>
            <w:tcW w:w="2943" w:type="dxa"/>
            <w:gridSpan w:val="2"/>
            <w:shd w:val="clear" w:color="auto" w:fill="auto"/>
          </w:tcPr>
          <w:p w:rsidR="00E31F14" w:rsidRPr="007A696A" w:rsidRDefault="00E31F14" w:rsidP="008C107D">
            <w:pPr>
              <w:spacing w:after="120" w:line="288" w:lineRule="auto"/>
              <w:rPr>
                <w:rFonts w:asciiTheme="minorHAnsi" w:hAnsiTheme="minorHAnsi" w:cs="Arial"/>
                <w:b/>
                <w:szCs w:val="24"/>
                <w:lang w:val="el-GR" w:eastAsia="el-GR"/>
              </w:rPr>
            </w:pPr>
            <w:r w:rsidRPr="007A696A">
              <w:rPr>
                <w:rFonts w:asciiTheme="minorHAnsi" w:hAnsiTheme="minorHAnsi" w:cs="Arial"/>
                <w:b/>
                <w:szCs w:val="22"/>
                <w:lang w:val="el-GR" w:eastAsia="el-GR"/>
              </w:rPr>
              <w:t>Ποσοστό ενίσχυσης     100%</w:t>
            </w:r>
          </w:p>
        </w:tc>
        <w:tc>
          <w:tcPr>
            <w:tcW w:w="1701" w:type="dxa"/>
            <w:shd w:val="clear" w:color="auto" w:fill="auto"/>
          </w:tcPr>
          <w:p w:rsidR="00E31F14" w:rsidRPr="007A696A" w:rsidRDefault="00E31F14" w:rsidP="008C107D">
            <w:pPr>
              <w:spacing w:after="120" w:line="288" w:lineRule="auto"/>
              <w:rPr>
                <w:rFonts w:asciiTheme="minorHAnsi" w:hAnsiTheme="minorHAnsi" w:cs="Arial"/>
                <w:szCs w:val="24"/>
                <w:lang w:val="el-GR" w:eastAsia="el-GR"/>
              </w:rPr>
            </w:pPr>
            <w:r w:rsidRPr="007A696A">
              <w:rPr>
                <w:rFonts w:asciiTheme="minorHAnsi" w:hAnsiTheme="minorHAnsi" w:cs="Arial"/>
                <w:szCs w:val="22"/>
                <w:lang w:val="el-GR" w:eastAsia="el-GR"/>
              </w:rPr>
              <w:t>Ποσό (€)</w:t>
            </w:r>
          </w:p>
        </w:tc>
        <w:tc>
          <w:tcPr>
            <w:tcW w:w="2127" w:type="dxa"/>
            <w:shd w:val="clear" w:color="auto" w:fill="auto"/>
          </w:tcPr>
          <w:p w:rsidR="00E31F14" w:rsidRPr="007A696A" w:rsidRDefault="00E31F14" w:rsidP="008C107D">
            <w:pPr>
              <w:spacing w:after="120" w:line="288" w:lineRule="auto"/>
              <w:jc w:val="left"/>
              <w:rPr>
                <w:rFonts w:asciiTheme="minorHAnsi" w:hAnsiTheme="minorHAnsi" w:cs="Arial"/>
                <w:szCs w:val="24"/>
                <w:lang w:val="el-GR" w:eastAsia="el-GR"/>
              </w:rPr>
            </w:pPr>
            <w:r w:rsidRPr="007A696A">
              <w:rPr>
                <w:rFonts w:asciiTheme="minorHAnsi" w:hAnsiTheme="minorHAnsi" w:cs="Arial"/>
                <w:szCs w:val="22"/>
                <w:lang w:val="el-GR" w:eastAsia="el-GR"/>
              </w:rPr>
              <w:t>Ποσοστό (%) σε επίπεδο υπο-μέτρου</w:t>
            </w:r>
          </w:p>
        </w:tc>
        <w:tc>
          <w:tcPr>
            <w:tcW w:w="1751" w:type="dxa"/>
            <w:shd w:val="clear" w:color="auto" w:fill="auto"/>
          </w:tcPr>
          <w:p w:rsidR="00E31F14" w:rsidRPr="007A696A" w:rsidRDefault="00E31F14" w:rsidP="008C107D">
            <w:pPr>
              <w:spacing w:after="120" w:line="288" w:lineRule="auto"/>
              <w:jc w:val="left"/>
              <w:rPr>
                <w:rFonts w:asciiTheme="minorHAnsi" w:hAnsiTheme="minorHAnsi" w:cs="Arial"/>
                <w:szCs w:val="24"/>
                <w:lang w:val="el-GR" w:eastAsia="el-GR"/>
              </w:rPr>
            </w:pPr>
            <w:r w:rsidRPr="007A696A">
              <w:rPr>
                <w:rFonts w:asciiTheme="minorHAnsi" w:hAnsiTheme="minorHAnsi" w:cs="Arial"/>
                <w:szCs w:val="22"/>
                <w:lang w:val="el-GR" w:eastAsia="el-GR"/>
              </w:rPr>
              <w:t>Ποσοστό (%) σε επίπεδο μέτρου</w:t>
            </w:r>
          </w:p>
        </w:tc>
      </w:tr>
      <w:tr w:rsidR="00E31F14" w:rsidRPr="007A696A" w:rsidTr="008C107D">
        <w:trPr>
          <w:trHeight w:val="432"/>
        </w:trPr>
        <w:tc>
          <w:tcPr>
            <w:tcW w:w="2943" w:type="dxa"/>
            <w:gridSpan w:val="2"/>
            <w:shd w:val="clear" w:color="auto" w:fill="auto"/>
          </w:tcPr>
          <w:p w:rsidR="00E31F14" w:rsidRPr="007A696A" w:rsidRDefault="00E31F14" w:rsidP="008C107D">
            <w:pPr>
              <w:spacing w:after="120" w:line="288" w:lineRule="auto"/>
              <w:rPr>
                <w:rFonts w:asciiTheme="minorHAnsi" w:hAnsiTheme="minorHAnsi" w:cs="Arial"/>
                <w:szCs w:val="24"/>
                <w:lang w:val="el-GR" w:eastAsia="el-GR"/>
              </w:rPr>
            </w:pPr>
            <w:r w:rsidRPr="007A696A">
              <w:rPr>
                <w:rFonts w:asciiTheme="minorHAnsi" w:hAnsiTheme="minorHAnsi" w:cs="Arial"/>
                <w:szCs w:val="22"/>
                <w:lang w:val="el-GR" w:eastAsia="el-GR"/>
              </w:rPr>
              <w:t>Συνολικός Προϋπολογισμός</w:t>
            </w:r>
          </w:p>
        </w:tc>
        <w:tc>
          <w:tcPr>
            <w:tcW w:w="1701" w:type="dxa"/>
            <w:shd w:val="clear" w:color="auto" w:fill="auto"/>
            <w:vAlign w:val="center"/>
          </w:tcPr>
          <w:p w:rsidR="00E31F14" w:rsidRPr="007A696A" w:rsidRDefault="00E31F14" w:rsidP="008C107D">
            <w:pPr>
              <w:jc w:val="center"/>
              <w:rPr>
                <w:rFonts w:ascii="Calibri" w:hAnsi="Calibri"/>
                <w:color w:val="000000"/>
                <w:szCs w:val="24"/>
                <w:lang w:val="el-GR" w:eastAsia="el-GR"/>
              </w:rPr>
            </w:pPr>
            <w:r w:rsidRPr="007A696A">
              <w:rPr>
                <w:rFonts w:ascii="Calibri" w:hAnsi="Calibri"/>
                <w:color w:val="000000"/>
                <w:szCs w:val="24"/>
                <w:lang w:val="el-GR" w:eastAsia="el-GR"/>
              </w:rPr>
              <w:t>81.000,00</w:t>
            </w:r>
          </w:p>
        </w:tc>
        <w:tc>
          <w:tcPr>
            <w:tcW w:w="2127" w:type="dxa"/>
            <w:shd w:val="clear" w:color="auto" w:fill="auto"/>
            <w:vAlign w:val="bottom"/>
          </w:tcPr>
          <w:p w:rsidR="00E31F14" w:rsidRPr="007A696A" w:rsidRDefault="00E31F14" w:rsidP="008C107D">
            <w:pPr>
              <w:spacing w:after="120" w:line="288" w:lineRule="auto"/>
              <w:jc w:val="center"/>
              <w:rPr>
                <w:rFonts w:ascii="Calibri" w:hAnsi="Calibri"/>
                <w:color w:val="000000"/>
                <w:szCs w:val="22"/>
                <w:lang w:val="el-GR" w:eastAsia="el-GR"/>
              </w:rPr>
            </w:pPr>
            <w:r w:rsidRPr="007A696A">
              <w:rPr>
                <w:rFonts w:ascii="Calibri" w:hAnsi="Calibri"/>
                <w:color w:val="000000"/>
                <w:szCs w:val="22"/>
                <w:lang w:val="el-GR" w:eastAsia="el-GR"/>
              </w:rPr>
              <w:t>5,00%</w:t>
            </w:r>
          </w:p>
        </w:tc>
        <w:tc>
          <w:tcPr>
            <w:tcW w:w="1751" w:type="dxa"/>
            <w:shd w:val="clear" w:color="auto" w:fill="auto"/>
            <w:vAlign w:val="bottom"/>
          </w:tcPr>
          <w:p w:rsidR="00E31F14" w:rsidRPr="007A696A" w:rsidRDefault="00E31F14" w:rsidP="008C107D">
            <w:pPr>
              <w:spacing w:after="120" w:line="288" w:lineRule="auto"/>
              <w:jc w:val="center"/>
              <w:rPr>
                <w:rFonts w:ascii="Calibri" w:hAnsi="Calibri"/>
                <w:color w:val="000000"/>
                <w:szCs w:val="22"/>
                <w:lang w:val="el-GR" w:eastAsia="el-GR"/>
              </w:rPr>
            </w:pPr>
            <w:r w:rsidRPr="007A696A">
              <w:rPr>
                <w:rFonts w:ascii="Calibri" w:hAnsi="Calibri"/>
                <w:color w:val="000000"/>
                <w:szCs w:val="22"/>
                <w:lang w:val="el-GR" w:eastAsia="el-GR"/>
              </w:rPr>
              <w:t>0,73%</w:t>
            </w:r>
          </w:p>
        </w:tc>
      </w:tr>
      <w:tr w:rsidR="00E31F14" w:rsidRPr="007A696A" w:rsidTr="008C107D">
        <w:trPr>
          <w:trHeight w:val="432"/>
        </w:trPr>
        <w:tc>
          <w:tcPr>
            <w:tcW w:w="2943" w:type="dxa"/>
            <w:gridSpan w:val="2"/>
            <w:shd w:val="clear" w:color="auto" w:fill="auto"/>
          </w:tcPr>
          <w:p w:rsidR="00E31F14" w:rsidRPr="007A696A" w:rsidRDefault="00E31F14" w:rsidP="008C107D">
            <w:pPr>
              <w:spacing w:after="120" w:line="288" w:lineRule="auto"/>
              <w:rPr>
                <w:rFonts w:asciiTheme="minorHAnsi" w:hAnsiTheme="minorHAnsi" w:cs="Arial"/>
                <w:szCs w:val="24"/>
                <w:lang w:val="el-GR" w:eastAsia="el-GR"/>
              </w:rPr>
            </w:pPr>
            <w:r w:rsidRPr="007A696A">
              <w:rPr>
                <w:rFonts w:asciiTheme="minorHAnsi" w:hAnsiTheme="minorHAnsi" w:cs="Arial"/>
                <w:szCs w:val="22"/>
                <w:lang w:val="el-GR" w:eastAsia="el-GR"/>
              </w:rPr>
              <w:t>Δημόσια Δαπάνη</w:t>
            </w:r>
          </w:p>
        </w:tc>
        <w:tc>
          <w:tcPr>
            <w:tcW w:w="1701" w:type="dxa"/>
            <w:shd w:val="clear" w:color="auto" w:fill="auto"/>
            <w:vAlign w:val="center"/>
          </w:tcPr>
          <w:p w:rsidR="00E31F14" w:rsidRPr="007A696A" w:rsidRDefault="00E31F14" w:rsidP="008C107D">
            <w:pPr>
              <w:jc w:val="center"/>
              <w:rPr>
                <w:rFonts w:ascii="Calibri" w:hAnsi="Calibri"/>
                <w:color w:val="000000"/>
                <w:szCs w:val="24"/>
                <w:lang w:val="el-GR" w:eastAsia="el-GR"/>
              </w:rPr>
            </w:pPr>
            <w:r w:rsidRPr="007A696A">
              <w:rPr>
                <w:rFonts w:ascii="Calibri" w:hAnsi="Calibri"/>
                <w:color w:val="000000"/>
                <w:szCs w:val="24"/>
                <w:lang w:val="el-GR" w:eastAsia="el-GR"/>
              </w:rPr>
              <w:t>81.000,00</w:t>
            </w:r>
          </w:p>
        </w:tc>
        <w:tc>
          <w:tcPr>
            <w:tcW w:w="2127" w:type="dxa"/>
            <w:shd w:val="clear" w:color="auto" w:fill="auto"/>
            <w:vAlign w:val="bottom"/>
          </w:tcPr>
          <w:p w:rsidR="00E31F14" w:rsidRPr="007A696A" w:rsidRDefault="00E31F14" w:rsidP="008C107D">
            <w:pPr>
              <w:spacing w:after="120" w:line="288" w:lineRule="auto"/>
              <w:jc w:val="center"/>
              <w:rPr>
                <w:rFonts w:ascii="Calibri" w:hAnsi="Calibri"/>
                <w:color w:val="000000"/>
                <w:szCs w:val="22"/>
                <w:lang w:val="el-GR" w:eastAsia="el-GR"/>
              </w:rPr>
            </w:pPr>
            <w:r w:rsidRPr="007A696A">
              <w:rPr>
                <w:rFonts w:ascii="Calibri" w:hAnsi="Calibri"/>
                <w:color w:val="000000"/>
                <w:szCs w:val="22"/>
                <w:lang w:val="el-GR" w:eastAsia="el-GR"/>
              </w:rPr>
              <w:t>5,00%</w:t>
            </w:r>
          </w:p>
        </w:tc>
        <w:tc>
          <w:tcPr>
            <w:tcW w:w="1751" w:type="dxa"/>
            <w:shd w:val="clear" w:color="auto" w:fill="auto"/>
            <w:vAlign w:val="bottom"/>
          </w:tcPr>
          <w:p w:rsidR="00E31F14" w:rsidRPr="007A696A" w:rsidRDefault="00E31F14" w:rsidP="008C107D">
            <w:pPr>
              <w:spacing w:after="120" w:line="288" w:lineRule="auto"/>
              <w:jc w:val="center"/>
              <w:rPr>
                <w:rFonts w:ascii="Calibri" w:hAnsi="Calibri"/>
                <w:color w:val="000000"/>
                <w:szCs w:val="22"/>
                <w:lang w:val="el-GR" w:eastAsia="el-GR"/>
              </w:rPr>
            </w:pPr>
            <w:r w:rsidRPr="007A696A">
              <w:rPr>
                <w:rFonts w:ascii="Calibri" w:hAnsi="Calibri"/>
                <w:color w:val="000000"/>
                <w:szCs w:val="22"/>
                <w:lang w:val="el-GR" w:eastAsia="el-GR"/>
              </w:rPr>
              <w:t>1,00%</w:t>
            </w:r>
          </w:p>
        </w:tc>
      </w:tr>
      <w:tr w:rsidR="00E31F14" w:rsidRPr="007A696A" w:rsidTr="008C107D">
        <w:trPr>
          <w:trHeight w:val="432"/>
        </w:trPr>
        <w:tc>
          <w:tcPr>
            <w:tcW w:w="2943" w:type="dxa"/>
            <w:gridSpan w:val="2"/>
            <w:shd w:val="clear" w:color="auto" w:fill="auto"/>
          </w:tcPr>
          <w:p w:rsidR="00E31F14" w:rsidRPr="007A696A" w:rsidRDefault="00E31F14" w:rsidP="008C107D">
            <w:pPr>
              <w:spacing w:after="120" w:line="288" w:lineRule="auto"/>
              <w:rPr>
                <w:rFonts w:asciiTheme="minorHAnsi" w:hAnsiTheme="minorHAnsi" w:cs="Arial"/>
                <w:szCs w:val="24"/>
                <w:lang w:val="el-GR" w:eastAsia="el-GR"/>
              </w:rPr>
            </w:pPr>
            <w:r w:rsidRPr="007A696A">
              <w:rPr>
                <w:rFonts w:asciiTheme="minorHAnsi" w:hAnsiTheme="minorHAnsi" w:cs="Arial"/>
                <w:szCs w:val="22"/>
                <w:lang w:val="el-GR" w:eastAsia="el-GR"/>
              </w:rPr>
              <w:t>Ιδιωτική Συμμετοχή</w:t>
            </w:r>
          </w:p>
        </w:tc>
        <w:tc>
          <w:tcPr>
            <w:tcW w:w="1701" w:type="dxa"/>
            <w:shd w:val="clear" w:color="auto" w:fill="auto"/>
          </w:tcPr>
          <w:p w:rsidR="00E31F14" w:rsidRPr="007A696A" w:rsidRDefault="00E31F14" w:rsidP="008C107D">
            <w:pPr>
              <w:spacing w:after="120" w:line="288" w:lineRule="auto"/>
              <w:jc w:val="center"/>
              <w:rPr>
                <w:rFonts w:asciiTheme="minorHAnsi" w:hAnsiTheme="minorHAnsi" w:cs="Arial"/>
                <w:szCs w:val="24"/>
                <w:lang w:val="el-GR" w:eastAsia="el-GR"/>
              </w:rPr>
            </w:pPr>
            <w:r w:rsidRPr="007A696A">
              <w:rPr>
                <w:rFonts w:asciiTheme="minorHAnsi" w:hAnsiTheme="minorHAnsi" w:cs="Arial"/>
                <w:szCs w:val="24"/>
                <w:lang w:val="el-GR" w:eastAsia="el-GR"/>
              </w:rPr>
              <w:t>0,00</w:t>
            </w:r>
          </w:p>
        </w:tc>
        <w:tc>
          <w:tcPr>
            <w:tcW w:w="2127" w:type="dxa"/>
            <w:shd w:val="clear" w:color="auto" w:fill="auto"/>
            <w:vAlign w:val="center"/>
          </w:tcPr>
          <w:p w:rsidR="00E31F14" w:rsidRPr="007A696A" w:rsidRDefault="00E31F14" w:rsidP="008C107D">
            <w:pPr>
              <w:jc w:val="center"/>
              <w:rPr>
                <w:rFonts w:ascii="Calibri" w:hAnsi="Calibri"/>
                <w:color w:val="000000"/>
                <w:szCs w:val="24"/>
                <w:lang w:val="el-GR" w:eastAsia="el-GR"/>
              </w:rPr>
            </w:pPr>
            <w:r w:rsidRPr="007A696A">
              <w:rPr>
                <w:rFonts w:ascii="Calibri" w:hAnsi="Calibri"/>
                <w:color w:val="000000"/>
                <w:szCs w:val="24"/>
                <w:lang w:val="el-GR" w:eastAsia="el-GR"/>
              </w:rPr>
              <w:t>0%</w:t>
            </w:r>
          </w:p>
        </w:tc>
        <w:tc>
          <w:tcPr>
            <w:tcW w:w="1751" w:type="dxa"/>
            <w:shd w:val="clear" w:color="auto" w:fill="auto"/>
            <w:vAlign w:val="center"/>
          </w:tcPr>
          <w:p w:rsidR="00E31F14" w:rsidRPr="007A696A" w:rsidRDefault="00E31F14" w:rsidP="008C107D">
            <w:pPr>
              <w:jc w:val="center"/>
              <w:rPr>
                <w:rFonts w:ascii="Calibri" w:hAnsi="Calibri"/>
                <w:color w:val="000000"/>
                <w:szCs w:val="24"/>
                <w:lang w:val="el-GR" w:eastAsia="el-GR"/>
              </w:rPr>
            </w:pPr>
            <w:r w:rsidRPr="007A696A">
              <w:rPr>
                <w:rFonts w:ascii="Calibri" w:hAnsi="Calibri"/>
                <w:color w:val="000000"/>
                <w:szCs w:val="24"/>
                <w:lang w:val="el-GR" w:eastAsia="el-GR"/>
              </w:rPr>
              <w:t>0%</w:t>
            </w:r>
          </w:p>
        </w:tc>
      </w:tr>
      <w:tr w:rsidR="00E31F14" w:rsidRPr="00EB2B36" w:rsidTr="008C107D">
        <w:tc>
          <w:tcPr>
            <w:tcW w:w="8522" w:type="dxa"/>
            <w:gridSpan w:val="5"/>
            <w:shd w:val="clear" w:color="auto" w:fill="auto"/>
          </w:tcPr>
          <w:p w:rsidR="00E31F14" w:rsidRPr="007A696A" w:rsidRDefault="00E31F14" w:rsidP="008C107D">
            <w:pPr>
              <w:spacing w:after="120" w:line="288" w:lineRule="auto"/>
              <w:jc w:val="left"/>
              <w:rPr>
                <w:rFonts w:asciiTheme="minorHAnsi" w:hAnsiTheme="minorHAnsi" w:cs="Arial"/>
                <w:b/>
                <w:szCs w:val="24"/>
                <w:lang w:val="el-GR" w:eastAsia="el-GR"/>
              </w:rPr>
            </w:pPr>
            <w:r w:rsidRPr="007A696A">
              <w:rPr>
                <w:rFonts w:asciiTheme="minorHAnsi" w:hAnsiTheme="minorHAnsi" w:cs="Arial"/>
                <w:b/>
                <w:szCs w:val="22"/>
                <w:lang w:val="el-GR" w:eastAsia="el-GR"/>
              </w:rPr>
              <w:t xml:space="preserve">Περιοχή Εφαρμογής: </w:t>
            </w:r>
            <w:r w:rsidRPr="007A696A">
              <w:rPr>
                <w:rFonts w:asciiTheme="minorHAnsi" w:hAnsiTheme="minorHAnsi" w:cs="Arial"/>
                <w:szCs w:val="22"/>
                <w:lang w:val="el-GR" w:eastAsia="el-GR"/>
              </w:rPr>
              <w:t>Όλη η περιοχή παρέμβασης</w:t>
            </w:r>
          </w:p>
        </w:tc>
      </w:tr>
      <w:tr w:rsidR="00E31F14" w:rsidRPr="00EB2B36" w:rsidTr="008C107D">
        <w:tc>
          <w:tcPr>
            <w:tcW w:w="8522" w:type="dxa"/>
            <w:gridSpan w:val="5"/>
            <w:shd w:val="clear" w:color="auto" w:fill="auto"/>
          </w:tcPr>
          <w:p w:rsidR="00E31F14" w:rsidRPr="007A696A" w:rsidRDefault="00E31F14" w:rsidP="008C107D">
            <w:pPr>
              <w:spacing w:after="120" w:line="288" w:lineRule="auto"/>
              <w:rPr>
                <w:rFonts w:asciiTheme="minorHAnsi" w:hAnsiTheme="minorHAnsi" w:cs="Arial"/>
                <w:b/>
                <w:szCs w:val="24"/>
                <w:lang w:val="el-GR" w:eastAsia="el-GR"/>
              </w:rPr>
            </w:pPr>
            <w:r w:rsidRPr="007A696A">
              <w:rPr>
                <w:rFonts w:asciiTheme="minorHAnsi" w:hAnsiTheme="minorHAnsi" w:cs="Arial"/>
                <w:b/>
                <w:szCs w:val="22"/>
                <w:lang w:val="el-GR" w:eastAsia="el-GR"/>
              </w:rPr>
              <w:t xml:space="preserve">Εν δυνάμει δικαιούχος: </w:t>
            </w:r>
            <w:r w:rsidRPr="007A696A">
              <w:rPr>
                <w:rFonts w:asciiTheme="minorHAnsi" w:hAnsiTheme="minorHAnsi" w:cs="Arial"/>
                <w:szCs w:val="22"/>
                <w:lang w:val="el-GR" w:eastAsia="el-GR"/>
              </w:rPr>
              <w:t>Η Ομάδα Τοπικής Δράσης (ΟΤΔ) ΑΝ.ΒΟ.ΠΕ ΑΕ ΟΤΑ που υλοποιεί Τοπικό Πρόγραμμα CLLD-LEADER (Μ.19 του ΠΑΑ 2014-2020) στη Βόρεια Πελοπόννησο</w:t>
            </w:r>
          </w:p>
        </w:tc>
      </w:tr>
      <w:tr w:rsidR="00E31F14" w:rsidRPr="00EB2B36" w:rsidTr="008C107D">
        <w:tc>
          <w:tcPr>
            <w:tcW w:w="8522" w:type="dxa"/>
            <w:gridSpan w:val="5"/>
            <w:shd w:val="clear" w:color="auto" w:fill="auto"/>
          </w:tcPr>
          <w:p w:rsidR="00E31F14" w:rsidRPr="007A696A" w:rsidRDefault="00E31F14" w:rsidP="008C107D">
            <w:pPr>
              <w:autoSpaceDE w:val="0"/>
              <w:autoSpaceDN w:val="0"/>
              <w:adjustRightInd w:val="0"/>
              <w:rPr>
                <w:rFonts w:cstheme="minorHAnsi"/>
                <w:szCs w:val="24"/>
                <w:lang w:val="el-GR" w:eastAsia="el-GR"/>
              </w:rPr>
            </w:pPr>
            <w:r w:rsidRPr="007A696A">
              <w:rPr>
                <w:rFonts w:asciiTheme="minorHAnsi" w:hAnsiTheme="minorHAnsi" w:cs="Arial"/>
                <w:b/>
                <w:szCs w:val="22"/>
                <w:lang w:val="el-GR" w:eastAsia="el-GR"/>
              </w:rPr>
              <w:t>Αρχές κριτηρίων επιλογής:</w:t>
            </w:r>
            <w:r w:rsidRPr="007A696A">
              <w:rPr>
                <w:rFonts w:asciiTheme="minorHAnsi" w:hAnsiTheme="minorHAnsi" w:cs="Arial"/>
                <w:szCs w:val="22"/>
                <w:lang w:val="el-GR" w:eastAsia="el-GR"/>
              </w:rPr>
              <w:t xml:space="preserve"> Η δράση αφορά την κάλυψη δαπανών εγκεκριμένων ΟΤΔ και συνεπώς δεν υφίσταται θέμα θέσπισης από την ΟΤΔ κριτηρίων επιλογής.</w:t>
            </w:r>
            <w:r w:rsidRPr="007A696A">
              <w:rPr>
                <w:rFonts w:asciiTheme="minorHAnsi" w:hAnsiTheme="minorHAnsi" w:cs="Arial"/>
                <w:b/>
                <w:szCs w:val="22"/>
                <w:lang w:val="el-GR" w:eastAsia="el-GR"/>
              </w:rPr>
              <w:t xml:space="preserve">  </w:t>
            </w:r>
          </w:p>
        </w:tc>
      </w:tr>
      <w:tr w:rsidR="00E31F14" w:rsidRPr="00EB2B36" w:rsidTr="008C107D">
        <w:tc>
          <w:tcPr>
            <w:tcW w:w="8522" w:type="dxa"/>
            <w:gridSpan w:val="5"/>
            <w:shd w:val="clear" w:color="auto" w:fill="auto"/>
          </w:tcPr>
          <w:p w:rsidR="00E31F14" w:rsidRPr="007A696A" w:rsidRDefault="00E31F14" w:rsidP="008C107D">
            <w:pPr>
              <w:spacing w:after="120" w:line="288" w:lineRule="auto"/>
              <w:rPr>
                <w:rFonts w:asciiTheme="minorHAnsi" w:hAnsiTheme="minorHAnsi" w:cs="Arial"/>
                <w:b/>
                <w:szCs w:val="24"/>
                <w:lang w:val="el-GR" w:eastAsia="el-GR"/>
              </w:rPr>
            </w:pPr>
            <w:r w:rsidRPr="007A696A">
              <w:rPr>
                <w:rFonts w:asciiTheme="minorHAnsi" w:hAnsiTheme="minorHAnsi" w:cs="Arial"/>
                <w:b/>
                <w:szCs w:val="22"/>
                <w:lang w:val="el-GR" w:eastAsia="el-GR"/>
              </w:rPr>
              <w:t xml:space="preserve">Συνέργεια/ συμπληρωματικότητα με άλλες δράσεις του τοπικού προγράμματος: </w:t>
            </w:r>
          </w:p>
          <w:p w:rsidR="00E31F14" w:rsidRPr="007A696A" w:rsidRDefault="00E31F14" w:rsidP="008C107D">
            <w:pPr>
              <w:spacing w:after="120" w:line="288" w:lineRule="auto"/>
              <w:rPr>
                <w:rFonts w:asciiTheme="minorHAnsi" w:hAnsiTheme="minorHAnsi" w:cs="Arial"/>
                <w:b/>
                <w:szCs w:val="24"/>
                <w:lang w:val="el-GR" w:eastAsia="el-GR"/>
              </w:rPr>
            </w:pPr>
            <w:r w:rsidRPr="007A696A">
              <w:rPr>
                <w:rFonts w:asciiTheme="minorHAnsi" w:hAnsiTheme="minorHAnsi" w:cs="Arial"/>
                <w:szCs w:val="22"/>
                <w:lang w:val="el-GR" w:eastAsia="el-GR"/>
              </w:rPr>
              <w:t>Η Δράση είναι συμπληρωματική προς όλες της άλλες δράσεις του Τ.Π.</w:t>
            </w:r>
          </w:p>
        </w:tc>
      </w:tr>
      <w:tr w:rsidR="00E31F14" w:rsidRPr="00EB2B36" w:rsidTr="008C107D">
        <w:trPr>
          <w:trHeight w:val="637"/>
        </w:trPr>
        <w:tc>
          <w:tcPr>
            <w:tcW w:w="8522" w:type="dxa"/>
            <w:gridSpan w:val="5"/>
            <w:shd w:val="clear" w:color="auto" w:fill="auto"/>
          </w:tcPr>
          <w:p w:rsidR="00E31F14" w:rsidRPr="007A696A" w:rsidRDefault="00E31F14" w:rsidP="008C107D">
            <w:pPr>
              <w:spacing w:after="120" w:line="288" w:lineRule="auto"/>
              <w:rPr>
                <w:rFonts w:asciiTheme="minorHAnsi" w:hAnsiTheme="minorHAnsi" w:cs="Arial"/>
                <w:b/>
                <w:szCs w:val="24"/>
                <w:lang w:val="el-GR" w:eastAsia="el-GR"/>
              </w:rPr>
            </w:pPr>
            <w:r w:rsidRPr="007A696A">
              <w:rPr>
                <w:rFonts w:asciiTheme="minorHAnsi" w:hAnsiTheme="minorHAnsi" w:cs="Arial"/>
                <w:b/>
                <w:szCs w:val="22"/>
                <w:lang w:val="el-GR" w:eastAsia="el-GR"/>
              </w:rPr>
              <w:t xml:space="preserve">Συνέργεια/συμπληρωματικότητα με λοιπές αναπτυξιακές δράσεις στην ευρύτερη περιοχή: </w:t>
            </w:r>
            <w:r w:rsidRPr="007A696A">
              <w:rPr>
                <w:rFonts w:asciiTheme="minorHAnsi" w:hAnsiTheme="minorHAnsi" w:cs="Arial"/>
                <w:szCs w:val="22"/>
                <w:lang w:val="el-GR" w:eastAsia="el-GR"/>
              </w:rPr>
              <w:t>Δεν τις αφορά</w:t>
            </w:r>
          </w:p>
        </w:tc>
      </w:tr>
    </w:tbl>
    <w:p w:rsidR="00E31F14" w:rsidRPr="00F223F8" w:rsidRDefault="00E31F14" w:rsidP="0089491B">
      <w:pPr>
        <w:rPr>
          <w:lang w:val="el-GR"/>
        </w:rPr>
      </w:pPr>
    </w:p>
    <w:p w:rsidR="003F30B5" w:rsidRDefault="003F30B5" w:rsidP="0089491B">
      <w:pPr>
        <w:rPr>
          <w:lang w:val="el-GR"/>
        </w:rPr>
      </w:pPr>
      <w:r>
        <w:rPr>
          <w:lang w:val="el-GR"/>
        </w:rPr>
        <w:br w:type="page"/>
      </w:r>
    </w:p>
    <w:p w:rsidR="00E31F14" w:rsidRDefault="00E31F14" w:rsidP="00624298">
      <w:pPr>
        <w:pStyle w:val="3"/>
      </w:pPr>
      <w:bookmarkStart w:id="53" w:name="_Toc509313218"/>
      <w:r>
        <w:lastRenderedPageBreak/>
        <w:t>5. ΤΔ Δ</w:t>
      </w:r>
      <w:r w:rsidRPr="0005380C">
        <w:t xml:space="preserve">ράσης </w:t>
      </w:r>
      <w:r>
        <w:t>19.4.5</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
        <w:gridCol w:w="1701"/>
        <w:gridCol w:w="2127"/>
        <w:gridCol w:w="1751"/>
      </w:tblGrid>
      <w:tr w:rsidR="00E31F14" w:rsidRPr="00CB66D2" w:rsidTr="008C107D">
        <w:tc>
          <w:tcPr>
            <w:tcW w:w="2235" w:type="dxa"/>
            <w:shd w:val="clear" w:color="auto" w:fill="auto"/>
          </w:tcPr>
          <w:p w:rsidR="00E31F14" w:rsidRPr="00CB66D2" w:rsidRDefault="00E31F14" w:rsidP="008C107D">
            <w:pPr>
              <w:rPr>
                <w:rFonts w:asciiTheme="minorHAnsi" w:hAnsiTheme="minorHAnsi" w:cs="Arial"/>
              </w:rPr>
            </w:pPr>
            <w:r w:rsidRPr="00CB66D2">
              <w:rPr>
                <w:rFonts w:asciiTheme="minorHAnsi" w:hAnsiTheme="minorHAnsi" w:cs="Arial"/>
                <w:szCs w:val="22"/>
              </w:rPr>
              <w:t>Τίτλος Δράσης</w:t>
            </w:r>
          </w:p>
        </w:tc>
        <w:tc>
          <w:tcPr>
            <w:tcW w:w="6287" w:type="dxa"/>
            <w:gridSpan w:val="4"/>
            <w:shd w:val="clear" w:color="auto" w:fill="auto"/>
          </w:tcPr>
          <w:p w:rsidR="00E31F14" w:rsidRPr="005C12CB" w:rsidRDefault="00E31F14" w:rsidP="008C107D">
            <w:pPr>
              <w:jc w:val="left"/>
              <w:rPr>
                <w:rFonts w:asciiTheme="minorHAnsi" w:hAnsiTheme="minorHAnsi" w:cs="Arial"/>
                <w:lang w:val="el-GR"/>
              </w:rPr>
            </w:pPr>
            <w:r w:rsidRPr="00412031">
              <w:rPr>
                <w:rFonts w:asciiTheme="minorHAnsi" w:hAnsiTheme="minorHAnsi"/>
                <w:b/>
                <w:szCs w:val="22"/>
              </w:rPr>
              <w:t>Επιμόρφωση προσωπικού</w:t>
            </w:r>
            <w:r>
              <w:rPr>
                <w:rFonts w:asciiTheme="minorHAnsi" w:hAnsiTheme="minorHAnsi"/>
                <w:b/>
                <w:szCs w:val="22"/>
              </w:rPr>
              <w:t xml:space="preserve"> </w:t>
            </w:r>
            <w:r>
              <w:rPr>
                <w:rFonts w:asciiTheme="minorHAnsi" w:hAnsiTheme="minorHAnsi"/>
                <w:b/>
                <w:szCs w:val="22"/>
                <w:lang w:val="el-GR"/>
              </w:rPr>
              <w:t>και Αυτοαξιολόγηση</w:t>
            </w:r>
          </w:p>
        </w:tc>
      </w:tr>
      <w:tr w:rsidR="00E31F14" w:rsidRPr="00CB66D2" w:rsidTr="008C107D">
        <w:tc>
          <w:tcPr>
            <w:tcW w:w="2235" w:type="dxa"/>
            <w:shd w:val="clear" w:color="auto" w:fill="auto"/>
          </w:tcPr>
          <w:p w:rsidR="00E31F14" w:rsidRPr="00CB66D2" w:rsidRDefault="00E31F14" w:rsidP="008C107D">
            <w:pPr>
              <w:rPr>
                <w:rFonts w:asciiTheme="minorHAnsi" w:hAnsiTheme="minorHAnsi" w:cs="Arial"/>
              </w:rPr>
            </w:pPr>
            <w:r w:rsidRPr="00CB66D2">
              <w:rPr>
                <w:rFonts w:asciiTheme="minorHAnsi" w:hAnsiTheme="minorHAnsi" w:cs="Arial"/>
                <w:szCs w:val="22"/>
              </w:rPr>
              <w:t>Κωδικός</w:t>
            </w:r>
            <w:r>
              <w:rPr>
                <w:rFonts w:asciiTheme="minorHAnsi" w:hAnsiTheme="minorHAnsi" w:cs="Arial"/>
                <w:szCs w:val="22"/>
              </w:rPr>
              <w:t xml:space="preserve"> </w:t>
            </w:r>
            <w:r w:rsidRPr="00CB66D2">
              <w:rPr>
                <w:rFonts w:asciiTheme="minorHAnsi" w:hAnsiTheme="minorHAnsi" w:cs="Arial"/>
                <w:szCs w:val="22"/>
              </w:rPr>
              <w:t>Δράσης</w:t>
            </w:r>
          </w:p>
        </w:tc>
        <w:tc>
          <w:tcPr>
            <w:tcW w:w="6287" w:type="dxa"/>
            <w:gridSpan w:val="4"/>
            <w:shd w:val="clear" w:color="auto" w:fill="auto"/>
          </w:tcPr>
          <w:p w:rsidR="00E31F14" w:rsidRPr="00F8178A" w:rsidRDefault="00E31F14" w:rsidP="008C107D">
            <w:pPr>
              <w:rPr>
                <w:rFonts w:asciiTheme="minorHAnsi" w:hAnsiTheme="minorHAnsi" w:cs="Arial"/>
              </w:rPr>
            </w:pPr>
            <w:r w:rsidRPr="00CB66D2">
              <w:rPr>
                <w:rFonts w:asciiTheme="minorHAnsi" w:hAnsiTheme="minorHAnsi"/>
                <w:szCs w:val="22"/>
              </w:rPr>
              <w:t>19.4.</w:t>
            </w:r>
            <w:r>
              <w:rPr>
                <w:rFonts w:asciiTheme="minorHAnsi" w:hAnsiTheme="minorHAnsi"/>
                <w:szCs w:val="22"/>
              </w:rPr>
              <w:t>5</w:t>
            </w:r>
          </w:p>
        </w:tc>
      </w:tr>
      <w:tr w:rsidR="00E31F14" w:rsidRPr="00CB66D2" w:rsidTr="008C107D">
        <w:tc>
          <w:tcPr>
            <w:tcW w:w="2235" w:type="dxa"/>
            <w:shd w:val="clear" w:color="auto" w:fill="auto"/>
          </w:tcPr>
          <w:p w:rsidR="00E31F14" w:rsidRPr="00CB66D2" w:rsidRDefault="00E31F14" w:rsidP="008C107D">
            <w:pPr>
              <w:rPr>
                <w:rFonts w:asciiTheme="minorHAnsi" w:hAnsiTheme="minorHAnsi" w:cs="Arial"/>
              </w:rPr>
            </w:pPr>
            <w:r w:rsidRPr="00CB66D2">
              <w:rPr>
                <w:rFonts w:asciiTheme="minorHAnsi" w:hAnsiTheme="minorHAnsi" w:cs="Arial"/>
                <w:szCs w:val="22"/>
              </w:rPr>
              <w:t>ΕΔΕΤ</w:t>
            </w:r>
          </w:p>
        </w:tc>
        <w:tc>
          <w:tcPr>
            <w:tcW w:w="6287" w:type="dxa"/>
            <w:gridSpan w:val="4"/>
            <w:shd w:val="clear" w:color="auto" w:fill="auto"/>
          </w:tcPr>
          <w:p w:rsidR="00E31F14" w:rsidRPr="00CB66D2" w:rsidRDefault="00E31F14" w:rsidP="008C107D">
            <w:pPr>
              <w:rPr>
                <w:rFonts w:asciiTheme="minorHAnsi" w:hAnsiTheme="minorHAnsi" w:cs="Arial"/>
              </w:rPr>
            </w:pPr>
            <w:r w:rsidRPr="00CB66D2">
              <w:rPr>
                <w:rFonts w:asciiTheme="minorHAnsi" w:eastAsia="Calibri" w:hAnsiTheme="minorHAnsi"/>
                <w:szCs w:val="22"/>
              </w:rPr>
              <w:t>ΕΓΤΑΑ</w:t>
            </w:r>
          </w:p>
        </w:tc>
      </w:tr>
      <w:tr w:rsidR="00E31F14" w:rsidRPr="00EB2B36" w:rsidTr="008C107D">
        <w:tc>
          <w:tcPr>
            <w:tcW w:w="2235" w:type="dxa"/>
            <w:shd w:val="clear" w:color="auto" w:fill="auto"/>
          </w:tcPr>
          <w:p w:rsidR="00E31F14" w:rsidRPr="00CB66D2" w:rsidRDefault="00E31F14" w:rsidP="008C107D">
            <w:pPr>
              <w:rPr>
                <w:rFonts w:asciiTheme="minorHAnsi" w:hAnsiTheme="minorHAnsi" w:cs="Arial"/>
              </w:rPr>
            </w:pPr>
            <w:r w:rsidRPr="00CB66D2">
              <w:rPr>
                <w:rFonts w:asciiTheme="minorHAnsi" w:hAnsiTheme="minorHAnsi" w:cs="Arial"/>
                <w:szCs w:val="22"/>
              </w:rPr>
              <w:t>Νομική βάση</w:t>
            </w:r>
          </w:p>
        </w:tc>
        <w:tc>
          <w:tcPr>
            <w:tcW w:w="6287" w:type="dxa"/>
            <w:gridSpan w:val="4"/>
            <w:shd w:val="clear" w:color="auto" w:fill="auto"/>
          </w:tcPr>
          <w:p w:rsidR="00E31F14" w:rsidRPr="00C30570" w:rsidRDefault="00E31F14" w:rsidP="008C107D">
            <w:pPr>
              <w:autoSpaceDE w:val="0"/>
              <w:autoSpaceDN w:val="0"/>
              <w:adjustRightInd w:val="0"/>
              <w:spacing w:line="24" w:lineRule="atLeast"/>
              <w:rPr>
                <w:rFonts w:asciiTheme="minorHAnsi" w:hAnsiTheme="minorHAnsi" w:cstheme="minorHAnsi"/>
                <w:lang w:val="el-GR"/>
              </w:rPr>
            </w:pPr>
            <w:r w:rsidRPr="00C30570">
              <w:rPr>
                <w:rFonts w:asciiTheme="minorHAnsi" w:hAnsiTheme="minorHAnsi" w:cstheme="minorHAnsi"/>
                <w:szCs w:val="22"/>
                <w:lang w:val="el-GR"/>
              </w:rPr>
              <w:t>Τα άρθρα 32, 35 και 65 του Κανονισμού (ΕΕ) 1303/2013.</w:t>
            </w:r>
          </w:p>
          <w:p w:rsidR="00E31F14" w:rsidRPr="00C30570" w:rsidRDefault="00E31F14" w:rsidP="008C107D">
            <w:pPr>
              <w:autoSpaceDE w:val="0"/>
              <w:autoSpaceDN w:val="0"/>
              <w:adjustRightInd w:val="0"/>
              <w:spacing w:line="24" w:lineRule="atLeast"/>
              <w:rPr>
                <w:rFonts w:asciiTheme="minorHAnsi" w:hAnsiTheme="minorHAnsi" w:cstheme="minorHAnsi"/>
                <w:lang w:val="el-GR"/>
              </w:rPr>
            </w:pPr>
            <w:r w:rsidRPr="00C30570">
              <w:rPr>
                <w:rFonts w:asciiTheme="minorHAnsi" w:hAnsiTheme="minorHAnsi" w:cstheme="minorHAnsi"/>
                <w:szCs w:val="22"/>
                <w:lang w:val="el-GR"/>
              </w:rPr>
              <w:t>Τα άρθρα 41, 44 και 61 του Κανονισμού (ΕΕ) 1305/2013.</w:t>
            </w:r>
          </w:p>
          <w:p w:rsidR="00E31F14" w:rsidRPr="00C30570" w:rsidRDefault="00E31F14" w:rsidP="008C107D">
            <w:pPr>
              <w:spacing w:line="24" w:lineRule="atLeast"/>
              <w:rPr>
                <w:rFonts w:asciiTheme="minorHAnsi" w:hAnsiTheme="minorHAnsi"/>
                <w:lang w:val="el-GR"/>
              </w:rPr>
            </w:pPr>
            <w:r w:rsidRPr="00C30570">
              <w:rPr>
                <w:rFonts w:asciiTheme="minorHAnsi" w:hAnsiTheme="minorHAnsi" w:cstheme="minorHAnsi"/>
                <w:szCs w:val="22"/>
                <w:lang w:val="el-GR"/>
              </w:rPr>
              <w:t>Η Οδηγία 2004/18/ΕΚ περί συντονισμού των διαδικασιών σύναψης δημόσιων συμβάσεων έργων– προμηθειών – υπηρεσιών.</w:t>
            </w:r>
          </w:p>
        </w:tc>
      </w:tr>
      <w:tr w:rsidR="00E31F14" w:rsidRPr="00CB66D2" w:rsidTr="008C107D">
        <w:tc>
          <w:tcPr>
            <w:tcW w:w="8522" w:type="dxa"/>
            <w:gridSpan w:val="5"/>
            <w:shd w:val="clear" w:color="auto" w:fill="auto"/>
          </w:tcPr>
          <w:p w:rsidR="00E31F14" w:rsidRPr="00CB66D2" w:rsidRDefault="00E31F14" w:rsidP="008C107D">
            <w:pPr>
              <w:jc w:val="center"/>
              <w:rPr>
                <w:rFonts w:asciiTheme="minorHAnsi" w:hAnsiTheme="minorHAnsi" w:cs="Arial"/>
                <w:b/>
              </w:rPr>
            </w:pPr>
            <w:r w:rsidRPr="00CB66D2">
              <w:rPr>
                <w:rFonts w:asciiTheme="minorHAnsi" w:hAnsiTheme="minorHAnsi" w:cs="Arial"/>
                <w:b/>
                <w:szCs w:val="22"/>
              </w:rPr>
              <w:t>Αναλυτική Περιγραφή Δράσης</w:t>
            </w:r>
          </w:p>
        </w:tc>
      </w:tr>
      <w:tr w:rsidR="00E31F14" w:rsidRPr="00EB2B36" w:rsidTr="008C107D">
        <w:tc>
          <w:tcPr>
            <w:tcW w:w="8522" w:type="dxa"/>
            <w:gridSpan w:val="5"/>
            <w:shd w:val="clear" w:color="auto" w:fill="auto"/>
          </w:tcPr>
          <w:p w:rsidR="00E31F14" w:rsidRDefault="00E31F14" w:rsidP="008C107D">
            <w:pPr>
              <w:autoSpaceDE w:val="0"/>
              <w:autoSpaceDN w:val="0"/>
              <w:adjustRightInd w:val="0"/>
              <w:spacing w:line="24" w:lineRule="atLeast"/>
              <w:rPr>
                <w:rFonts w:asciiTheme="minorHAnsi" w:hAnsiTheme="minorHAnsi"/>
                <w:szCs w:val="22"/>
                <w:lang w:val="el-GR"/>
              </w:rPr>
            </w:pPr>
            <w:r w:rsidRPr="00C30570">
              <w:rPr>
                <w:rFonts w:asciiTheme="minorHAnsi" w:hAnsiTheme="minorHAnsi"/>
                <w:szCs w:val="22"/>
                <w:lang w:val="el-GR"/>
              </w:rPr>
              <w:t>Η υπο-Δράση αφορά</w:t>
            </w:r>
            <w:r>
              <w:rPr>
                <w:rFonts w:asciiTheme="minorHAnsi" w:hAnsiTheme="minorHAnsi"/>
                <w:szCs w:val="22"/>
                <w:lang w:val="el-GR"/>
              </w:rPr>
              <w:t>:</w:t>
            </w:r>
          </w:p>
          <w:p w:rsidR="00E31F14" w:rsidRDefault="00E31F14" w:rsidP="008C107D">
            <w:pPr>
              <w:autoSpaceDE w:val="0"/>
              <w:autoSpaceDN w:val="0"/>
              <w:adjustRightInd w:val="0"/>
              <w:spacing w:line="24" w:lineRule="atLeast"/>
              <w:rPr>
                <w:rFonts w:asciiTheme="minorHAnsi" w:hAnsiTheme="minorHAnsi"/>
                <w:szCs w:val="22"/>
                <w:lang w:val="el-GR"/>
              </w:rPr>
            </w:pPr>
            <w:r w:rsidRPr="00C30570">
              <w:rPr>
                <w:rFonts w:asciiTheme="minorHAnsi" w:hAnsiTheme="minorHAnsi"/>
                <w:szCs w:val="22"/>
                <w:lang w:val="el-GR"/>
              </w:rPr>
              <w:t xml:space="preserve"> </w:t>
            </w:r>
            <w:r>
              <w:rPr>
                <w:rFonts w:asciiTheme="minorHAnsi" w:hAnsiTheme="minorHAnsi"/>
                <w:szCs w:val="22"/>
                <w:lang w:val="el-GR"/>
              </w:rPr>
              <w:t>Α)</w:t>
            </w:r>
            <w:r w:rsidRPr="00C30570">
              <w:rPr>
                <w:rFonts w:asciiTheme="minorHAnsi" w:hAnsiTheme="minorHAnsi"/>
                <w:szCs w:val="22"/>
                <w:lang w:val="el-GR"/>
              </w:rPr>
              <w:t xml:space="preserve"> την στήριξη της ΟΤΔ για την υποστηρικτική  ενέργεια επιμόρφωσης του προσωπικού της, ιδιαίτερα των νέων στελεχών που θα προσληφθούν για την κάλυψη των αυξημένων διαχειριστικών α</w:t>
            </w:r>
            <w:r>
              <w:rPr>
                <w:rFonts w:asciiTheme="minorHAnsi" w:hAnsiTheme="minorHAnsi"/>
                <w:szCs w:val="22"/>
                <w:lang w:val="el-GR"/>
              </w:rPr>
              <w:t xml:space="preserve">ναγκών του Τοπικού Προγράμματος και </w:t>
            </w:r>
          </w:p>
          <w:p w:rsidR="00E31F14" w:rsidRPr="00C30570" w:rsidRDefault="00E31F14" w:rsidP="008C107D">
            <w:pPr>
              <w:autoSpaceDE w:val="0"/>
              <w:autoSpaceDN w:val="0"/>
              <w:adjustRightInd w:val="0"/>
              <w:spacing w:line="24" w:lineRule="atLeast"/>
              <w:rPr>
                <w:rFonts w:asciiTheme="minorHAnsi" w:hAnsiTheme="minorHAnsi"/>
                <w:lang w:val="el-GR"/>
              </w:rPr>
            </w:pPr>
            <w:r>
              <w:rPr>
                <w:rFonts w:asciiTheme="minorHAnsi" w:hAnsiTheme="minorHAnsi"/>
                <w:szCs w:val="22"/>
                <w:lang w:val="el-GR"/>
              </w:rPr>
              <w:t xml:space="preserve">Β) </w:t>
            </w:r>
            <w:r w:rsidRPr="000A543C">
              <w:rPr>
                <w:rFonts w:ascii="Calibri" w:hAnsi="Calibri" w:cs="Calibri"/>
                <w:szCs w:val="22"/>
                <w:lang w:val="el-GR"/>
              </w:rPr>
              <w:t>την ενίσχυση  της Ομάδας Τοπικής Δράσης ΑΝ.ΒΟ.ΠΕ για την υποστηρικτι-κή  ενέργεια της αυτο-αξιολόγησης του Τοπικού της Προγράμματος</w:t>
            </w:r>
            <w:r>
              <w:rPr>
                <w:rFonts w:ascii="Calibri" w:hAnsi="Calibri" w:cs="Calibri"/>
                <w:szCs w:val="22"/>
                <w:lang w:val="el-GR"/>
              </w:rPr>
              <w:t>.</w:t>
            </w:r>
          </w:p>
          <w:p w:rsidR="00E31F14" w:rsidRDefault="00E31F14" w:rsidP="008C107D">
            <w:pPr>
              <w:pStyle w:val="a4"/>
              <w:tabs>
                <w:tab w:val="left" w:pos="567"/>
              </w:tabs>
              <w:spacing w:after="0" w:line="24" w:lineRule="atLeast"/>
              <w:rPr>
                <w:rFonts w:asciiTheme="minorHAnsi" w:hAnsiTheme="minorHAnsi" w:cs="Arial"/>
                <w:b/>
                <w:szCs w:val="18"/>
                <w:lang w:val="el-GR"/>
              </w:rPr>
            </w:pPr>
            <w:r w:rsidRPr="005C12CB">
              <w:rPr>
                <w:rFonts w:asciiTheme="minorHAnsi" w:hAnsiTheme="minorHAnsi" w:cs="Arial"/>
                <w:b/>
                <w:szCs w:val="18"/>
                <w:lang w:val="el-GR"/>
              </w:rPr>
              <w:t>Α) ΕΠΙΜΟΡΦΩΣΗ</w:t>
            </w:r>
          </w:p>
          <w:p w:rsidR="00E31F14" w:rsidRPr="00C30570" w:rsidRDefault="00E31F14" w:rsidP="008C107D">
            <w:pPr>
              <w:autoSpaceDE w:val="0"/>
              <w:autoSpaceDN w:val="0"/>
              <w:adjustRightInd w:val="0"/>
              <w:spacing w:line="24" w:lineRule="atLeast"/>
              <w:rPr>
                <w:rFonts w:asciiTheme="minorHAnsi" w:hAnsiTheme="minorHAnsi"/>
                <w:lang w:val="el-GR"/>
              </w:rPr>
            </w:pPr>
            <w:r w:rsidRPr="00C30570">
              <w:rPr>
                <w:rFonts w:asciiTheme="minorHAnsi" w:hAnsiTheme="minorHAnsi"/>
                <w:szCs w:val="22"/>
                <w:lang w:val="el-GR"/>
              </w:rPr>
              <w:t>Οι προτεινόμενες ενέργειες επιμόρφωσης, μέσω των οποίων θα ενδυναμωθούν οι δεξιότητες του υπηρεσιακού πυρήνα, θα οργανωθούν, ανάλογα με τις ανάγκες που θα προκύψουν, στα κάτωθι τουλάχιστον, ενδεικτικά, πεδία:</w:t>
            </w:r>
          </w:p>
          <w:p w:rsidR="00E31F14" w:rsidRPr="005C12CB" w:rsidRDefault="00E31F14" w:rsidP="008C107D">
            <w:pPr>
              <w:pStyle w:val="a4"/>
              <w:tabs>
                <w:tab w:val="left" w:pos="567"/>
              </w:tabs>
              <w:spacing w:after="0" w:line="24" w:lineRule="atLeast"/>
              <w:rPr>
                <w:rFonts w:asciiTheme="minorHAnsi" w:hAnsiTheme="minorHAnsi" w:cs="Arial"/>
                <w:b/>
                <w:szCs w:val="18"/>
                <w:lang w:val="el-GR"/>
              </w:rPr>
            </w:pPr>
          </w:p>
          <w:p w:rsidR="00E31F14" w:rsidRPr="00F62FA5" w:rsidRDefault="00E31F14" w:rsidP="008C107D">
            <w:pPr>
              <w:pStyle w:val="a4"/>
              <w:tabs>
                <w:tab w:val="left" w:pos="567"/>
              </w:tabs>
              <w:spacing w:after="0" w:line="24" w:lineRule="atLeast"/>
              <w:rPr>
                <w:rFonts w:ascii="Calibri" w:hAnsi="Calibri" w:cs="Arial"/>
                <w:szCs w:val="18"/>
                <w:u w:val="single"/>
                <w:lang w:val="el-GR" w:eastAsia="el-GR"/>
              </w:rPr>
            </w:pPr>
            <w:r>
              <w:rPr>
                <w:rFonts w:ascii="Calibri" w:hAnsi="Calibri" w:cs="Arial"/>
                <w:szCs w:val="18"/>
                <w:u w:val="single"/>
                <w:lang w:val="el-GR"/>
              </w:rPr>
              <w:t>1</w:t>
            </w:r>
            <w:r w:rsidRPr="00F62FA5">
              <w:rPr>
                <w:rFonts w:ascii="Calibri" w:hAnsi="Calibri" w:cs="Arial"/>
                <w:szCs w:val="18"/>
                <w:u w:val="single"/>
                <w:lang w:val="el-GR"/>
              </w:rPr>
              <w:t>) Διαχείριση Χρόνου (</w:t>
            </w:r>
            <w:r w:rsidRPr="00F62FA5">
              <w:rPr>
                <w:rFonts w:ascii="Calibri" w:hAnsi="Calibri" w:cs="Arial"/>
                <w:szCs w:val="18"/>
                <w:u w:val="single"/>
                <w:lang w:val="en-US"/>
              </w:rPr>
              <w:t>time</w:t>
            </w:r>
            <w:r w:rsidRPr="00F62FA5">
              <w:rPr>
                <w:rFonts w:ascii="Calibri" w:hAnsi="Calibri" w:cs="Arial"/>
                <w:szCs w:val="18"/>
                <w:u w:val="single"/>
                <w:lang w:val="el-GR"/>
              </w:rPr>
              <w:t xml:space="preserve"> </w:t>
            </w:r>
            <w:r w:rsidRPr="00F62FA5">
              <w:rPr>
                <w:rFonts w:ascii="Calibri" w:hAnsi="Calibri" w:cs="Arial"/>
                <w:szCs w:val="18"/>
                <w:u w:val="single"/>
                <w:lang w:val="en-US"/>
              </w:rPr>
              <w:t>management</w:t>
            </w:r>
            <w:r w:rsidRPr="00F62FA5">
              <w:rPr>
                <w:rFonts w:ascii="Calibri" w:hAnsi="Calibri" w:cs="Arial"/>
                <w:szCs w:val="18"/>
                <w:u w:val="single"/>
                <w:lang w:val="el-GR"/>
              </w:rPr>
              <w:t>)</w:t>
            </w:r>
          </w:p>
          <w:p w:rsidR="00E31F14" w:rsidRPr="00F62FA5" w:rsidRDefault="00E31F14" w:rsidP="008C107D">
            <w:pPr>
              <w:pStyle w:val="text"/>
              <w:spacing w:before="0" w:beforeAutospacing="0" w:after="0" w:afterAutospacing="0" w:line="24" w:lineRule="atLeast"/>
              <w:jc w:val="both"/>
              <w:rPr>
                <w:rFonts w:ascii="Calibri" w:hAnsi="Calibri" w:cs="Arial"/>
                <w:sz w:val="22"/>
                <w:szCs w:val="18"/>
              </w:rPr>
            </w:pPr>
            <w:r w:rsidRPr="00F62FA5">
              <w:rPr>
                <w:rFonts w:ascii="Calibri" w:hAnsi="Calibri" w:cs="Arial"/>
                <w:sz w:val="22"/>
                <w:szCs w:val="18"/>
              </w:rPr>
              <w:t>Οφέλη: Απόκτηση δεξιοτήτων στη διαχείριση του εργασιακού χρόνου και στην καλύτερη εξισορρόπηση σε σχέση με τον προσωπικό χρόνο, με στόχο την αύξηση της αποδοτικότητας και της αποτελεσματικότητας τόσο στο επαγγελματικό, όσο και στο προσωπικό περιβάλλον.</w:t>
            </w:r>
          </w:p>
          <w:p w:rsidR="00E31F14" w:rsidRPr="00C30570" w:rsidRDefault="00E31F14" w:rsidP="008C107D">
            <w:pPr>
              <w:spacing w:line="24" w:lineRule="atLeast"/>
              <w:rPr>
                <w:rFonts w:ascii="Calibri" w:hAnsi="Calibri" w:cs="Arial"/>
                <w:szCs w:val="18"/>
                <w:lang w:val="el-GR"/>
              </w:rPr>
            </w:pPr>
            <w:r w:rsidRPr="00C30570">
              <w:rPr>
                <w:rFonts w:ascii="Calibri" w:hAnsi="Calibri" w:cs="Arial"/>
                <w:szCs w:val="18"/>
                <w:lang w:val="el-GR"/>
              </w:rPr>
              <w:t>Περιεχόμενα: Ιεράρχηση προτεραιοτήτων, “Κρίσιμες» εργασίες ή/και «επείγουσες», Οργάνωση εργασιών «αυτών που θέλω/μου αρέσουν», «αυτών που πρέπει», Αποτελεσματικές συσκέψεις, Ανάθεση/κατανομή εργασιών, «ανακάλυψη της πυρίτιδας» και «υγιής τεμπελίτιδα», Διαχείριση άγχους (</w:t>
            </w:r>
            <w:r w:rsidRPr="00F62FA5">
              <w:rPr>
                <w:rFonts w:ascii="Calibri" w:hAnsi="Calibri" w:cs="Arial"/>
                <w:szCs w:val="18"/>
              </w:rPr>
              <w:t>stress</w:t>
            </w:r>
            <w:r w:rsidRPr="00C30570">
              <w:rPr>
                <w:rFonts w:ascii="Calibri" w:hAnsi="Calibri" w:cs="Arial"/>
                <w:szCs w:val="18"/>
                <w:lang w:val="el-GR"/>
              </w:rPr>
              <w:t xml:space="preserve"> </w:t>
            </w:r>
            <w:r w:rsidRPr="00F62FA5">
              <w:rPr>
                <w:rFonts w:ascii="Calibri" w:hAnsi="Calibri" w:cs="Arial"/>
                <w:szCs w:val="18"/>
              </w:rPr>
              <w:t>management</w:t>
            </w:r>
            <w:r w:rsidRPr="00C30570">
              <w:rPr>
                <w:rFonts w:ascii="Calibri" w:hAnsi="Calibri" w:cs="Arial"/>
                <w:szCs w:val="18"/>
                <w:lang w:val="el-GR"/>
              </w:rPr>
              <w:t xml:space="preserve">), Αποφυγή και διαχείριση παρεμβολών/διακοπών, Διαχείριση </w:t>
            </w:r>
            <w:r w:rsidRPr="00F62FA5">
              <w:rPr>
                <w:rFonts w:ascii="Calibri" w:hAnsi="Calibri" w:cs="Arial"/>
                <w:szCs w:val="18"/>
              </w:rPr>
              <w:t>e</w:t>
            </w:r>
            <w:r w:rsidRPr="00C30570">
              <w:rPr>
                <w:rFonts w:ascii="Calibri" w:hAnsi="Calibri" w:cs="Arial"/>
                <w:szCs w:val="18"/>
                <w:lang w:val="el-GR"/>
              </w:rPr>
              <w:t>-</w:t>
            </w:r>
            <w:r w:rsidRPr="00F62FA5">
              <w:rPr>
                <w:rFonts w:ascii="Calibri" w:hAnsi="Calibri" w:cs="Arial"/>
                <w:szCs w:val="18"/>
              </w:rPr>
              <w:t>mails</w:t>
            </w:r>
            <w:r w:rsidRPr="00C30570">
              <w:rPr>
                <w:rFonts w:ascii="Calibri" w:hAnsi="Calibri" w:cs="Arial"/>
                <w:szCs w:val="18"/>
                <w:lang w:val="el-GR"/>
              </w:rPr>
              <w:t>, Διαχείριση εγγράφων («χαρτομάνη»).</w:t>
            </w:r>
          </w:p>
          <w:p w:rsidR="00E31F14" w:rsidRPr="00C30570" w:rsidRDefault="00E31F14" w:rsidP="008C107D">
            <w:pPr>
              <w:spacing w:line="24" w:lineRule="atLeast"/>
              <w:rPr>
                <w:rFonts w:ascii="Calibri" w:hAnsi="Calibri" w:cs="Arial"/>
                <w:szCs w:val="18"/>
                <w:lang w:val="el-GR"/>
              </w:rPr>
            </w:pPr>
            <w:r w:rsidRPr="00C30570">
              <w:rPr>
                <w:rFonts w:ascii="Calibri" w:hAnsi="Calibri" w:cs="Arial"/>
                <w:szCs w:val="18"/>
                <w:lang w:val="el-GR"/>
              </w:rPr>
              <w:t>Μεθοδολογία: σύντομες θεωρητικές παρουσιάσεις, διάλογος, πρακτικές ασκήσεις, ερωτηματολόγια.</w:t>
            </w:r>
          </w:p>
          <w:p w:rsidR="00E31F14" w:rsidRPr="00C30570" w:rsidRDefault="00E31F14" w:rsidP="008C107D">
            <w:pPr>
              <w:spacing w:line="24" w:lineRule="atLeast"/>
              <w:rPr>
                <w:rFonts w:asciiTheme="minorHAnsi" w:hAnsiTheme="minorHAnsi" w:cs="Arial"/>
                <w:szCs w:val="18"/>
                <w:lang w:val="el-GR"/>
              </w:rPr>
            </w:pPr>
            <w:r w:rsidRPr="00C30570">
              <w:rPr>
                <w:rFonts w:ascii="Calibri" w:hAnsi="Calibri" w:cs="Arial"/>
                <w:szCs w:val="18"/>
                <w:lang w:val="el-GR"/>
              </w:rPr>
              <w:t>Διάρκεια: 16 εκπαιδευτικές ώρες (2 ημέρες)</w:t>
            </w:r>
          </w:p>
          <w:p w:rsidR="00E31F14" w:rsidRPr="00C30570" w:rsidRDefault="00E31F14" w:rsidP="008C107D">
            <w:pPr>
              <w:spacing w:line="24" w:lineRule="atLeast"/>
              <w:rPr>
                <w:rFonts w:ascii="Calibri" w:hAnsi="Calibri" w:cs="Arial"/>
                <w:szCs w:val="18"/>
                <w:lang w:val="el-GR"/>
              </w:rPr>
            </w:pPr>
          </w:p>
          <w:p w:rsidR="00E31F14" w:rsidRPr="00F62FA5" w:rsidRDefault="00E31F14" w:rsidP="008C107D">
            <w:pPr>
              <w:pStyle w:val="a4"/>
              <w:tabs>
                <w:tab w:val="left" w:pos="567"/>
              </w:tabs>
              <w:spacing w:after="0" w:line="24" w:lineRule="atLeast"/>
              <w:rPr>
                <w:rFonts w:ascii="Calibri" w:hAnsi="Calibri" w:cs="Arial"/>
                <w:szCs w:val="18"/>
                <w:u w:val="single"/>
                <w:lang w:val="el-GR" w:eastAsia="el-GR"/>
              </w:rPr>
            </w:pPr>
            <w:r>
              <w:rPr>
                <w:rFonts w:ascii="Calibri" w:hAnsi="Calibri" w:cs="Arial"/>
                <w:szCs w:val="18"/>
                <w:u w:val="single"/>
                <w:lang w:val="el-GR"/>
              </w:rPr>
              <w:t>2</w:t>
            </w:r>
            <w:r w:rsidRPr="00F62FA5">
              <w:rPr>
                <w:rFonts w:ascii="Calibri" w:hAnsi="Calibri" w:cs="Arial"/>
                <w:szCs w:val="18"/>
                <w:u w:val="single"/>
                <w:lang w:val="el-GR"/>
              </w:rPr>
              <w:t>) Παρακίνηση Ομάδας</w:t>
            </w:r>
          </w:p>
          <w:p w:rsidR="00E31F14" w:rsidRPr="00F62FA5" w:rsidRDefault="00E31F14" w:rsidP="008C107D">
            <w:pPr>
              <w:pStyle w:val="a4"/>
              <w:tabs>
                <w:tab w:val="left" w:pos="567"/>
              </w:tabs>
              <w:spacing w:after="0" w:line="24" w:lineRule="atLeast"/>
              <w:rPr>
                <w:rFonts w:ascii="Calibri" w:hAnsi="Calibri" w:cs="Arial"/>
                <w:szCs w:val="18"/>
                <w:lang w:val="el-GR" w:eastAsia="el-GR"/>
              </w:rPr>
            </w:pPr>
            <w:r w:rsidRPr="00F62FA5">
              <w:rPr>
                <w:rFonts w:ascii="Calibri" w:hAnsi="Calibri" w:cs="Arial"/>
                <w:szCs w:val="18"/>
                <w:lang w:val="el-GR"/>
              </w:rPr>
              <w:t>Οφέλη: Στελέχη που ασκούν διοίκηση είτε λόγω ιεραρχικής θέσης, είτε κατά περίπτωση για τη διαχείριση έργων θα αποκτήσουν γνώσεις και δεξιότητες για την παρακίνηση του ανθρώπινου δυναμικού που διοικούν, με στόχο την αύξηση της αποτελεσματικότητας και την εμπέδωση της αφοσίωσης προς την εταιρεία.</w:t>
            </w:r>
          </w:p>
          <w:p w:rsidR="00E31F14" w:rsidRPr="00F62FA5" w:rsidRDefault="00E31F14" w:rsidP="008C107D">
            <w:pPr>
              <w:pStyle w:val="a4"/>
              <w:tabs>
                <w:tab w:val="left" w:pos="567"/>
              </w:tabs>
              <w:spacing w:after="0" w:line="24" w:lineRule="atLeast"/>
              <w:rPr>
                <w:rFonts w:ascii="Calibri" w:hAnsi="Calibri" w:cs="Arial"/>
                <w:szCs w:val="18"/>
                <w:lang w:val="el-GR" w:eastAsia="el-GR"/>
              </w:rPr>
            </w:pPr>
            <w:r w:rsidRPr="00F62FA5">
              <w:rPr>
                <w:rFonts w:ascii="Calibri" w:hAnsi="Calibri" w:cs="Arial"/>
                <w:szCs w:val="18"/>
                <w:lang w:val="el-GR"/>
              </w:rPr>
              <w:t>Περιεχόμενα: Διάγνωση των χαρακτηριστικών και του τρόπου λειτουργίας της ομάδας, Διακρίβωση/</w:t>
            </w:r>
            <w:r w:rsidRPr="00F62FA5">
              <w:rPr>
                <w:rFonts w:asciiTheme="minorHAnsi" w:hAnsiTheme="minorHAnsi" w:cs="Arial"/>
                <w:szCs w:val="18"/>
                <w:lang w:val="el-GR"/>
              </w:rPr>
              <w:t>προσδιορισμός</w:t>
            </w:r>
            <w:r w:rsidRPr="00F62FA5">
              <w:rPr>
                <w:rFonts w:ascii="Calibri" w:hAnsi="Calibri" w:cs="Arial"/>
                <w:szCs w:val="18"/>
                <w:lang w:val="el-GR"/>
              </w:rPr>
              <w:t xml:space="preserve"> του επιθυμητού τύπου της ομάδας μας και τρόποι ανάπτυξης στην κατεύθυνση αυτή, Επίλυση προβλημάτων, Ενίσχυση της συνεργασιμότητας, Ενεργητική ακρόαση, Μαθαίνοντας από λάθη, Αυτοπαρακίνηση και προσωπική ανάπτυξη, Αναγνώριση</w:t>
            </w:r>
          </w:p>
          <w:p w:rsidR="00E31F14" w:rsidRPr="00F62FA5" w:rsidRDefault="00E31F14" w:rsidP="008C107D">
            <w:pPr>
              <w:pStyle w:val="a4"/>
              <w:tabs>
                <w:tab w:val="left" w:pos="567"/>
              </w:tabs>
              <w:spacing w:after="0" w:line="24" w:lineRule="atLeast"/>
              <w:rPr>
                <w:rFonts w:ascii="Calibri" w:hAnsi="Calibri" w:cs="Arial"/>
                <w:szCs w:val="18"/>
                <w:lang w:val="el-GR" w:eastAsia="el-GR"/>
              </w:rPr>
            </w:pPr>
            <w:r w:rsidRPr="00F62FA5">
              <w:rPr>
                <w:rFonts w:ascii="Calibri" w:hAnsi="Calibri" w:cs="Arial"/>
                <w:szCs w:val="18"/>
                <w:lang w:val="el-GR"/>
              </w:rPr>
              <w:t>Μεθοδολογία: Σύντομες θεωρητικές παρουσιάσεις, διάλογος, πρακτικές ασκήσεις, ερωτηματολόγια, επαγγελματικά παιχνίδια ομαδικότητας.</w:t>
            </w:r>
          </w:p>
          <w:p w:rsidR="00E31F14" w:rsidRDefault="00E31F14" w:rsidP="008C107D">
            <w:pPr>
              <w:pStyle w:val="a4"/>
              <w:tabs>
                <w:tab w:val="left" w:pos="567"/>
              </w:tabs>
              <w:spacing w:after="0" w:line="24" w:lineRule="atLeast"/>
              <w:rPr>
                <w:rFonts w:ascii="Calibri" w:hAnsi="Calibri" w:cs="Arial"/>
                <w:szCs w:val="18"/>
                <w:lang w:val="el-GR"/>
              </w:rPr>
            </w:pPr>
            <w:r w:rsidRPr="00F62FA5">
              <w:rPr>
                <w:rFonts w:ascii="Calibri" w:hAnsi="Calibri" w:cs="Arial"/>
                <w:szCs w:val="18"/>
                <w:lang w:val="el-GR"/>
              </w:rPr>
              <w:t xml:space="preserve">Διάρκεια: </w:t>
            </w:r>
            <w:r w:rsidRPr="00C30570">
              <w:rPr>
                <w:rFonts w:ascii="Calibri" w:hAnsi="Calibri" w:cs="Arial"/>
                <w:szCs w:val="18"/>
                <w:lang w:val="el-GR"/>
              </w:rPr>
              <w:t>16 εκπαιδευτικές ώρες (2 ημέρες)</w:t>
            </w:r>
          </w:p>
          <w:p w:rsidR="00E31F14" w:rsidRPr="00FC6E48" w:rsidRDefault="00E31F14" w:rsidP="008C107D">
            <w:pPr>
              <w:pStyle w:val="a4"/>
              <w:tabs>
                <w:tab w:val="left" w:pos="567"/>
              </w:tabs>
              <w:spacing w:after="0" w:line="24" w:lineRule="atLeast"/>
              <w:rPr>
                <w:rFonts w:ascii="Calibri" w:hAnsi="Calibri" w:cs="Arial"/>
                <w:szCs w:val="18"/>
                <w:lang w:val="el-GR" w:eastAsia="el-GR"/>
              </w:rPr>
            </w:pPr>
          </w:p>
          <w:p w:rsidR="00E31F14" w:rsidRPr="00F62FA5" w:rsidRDefault="00E31F14" w:rsidP="008C107D">
            <w:pPr>
              <w:pStyle w:val="a4"/>
              <w:tabs>
                <w:tab w:val="left" w:pos="567"/>
              </w:tabs>
              <w:spacing w:after="0" w:line="24" w:lineRule="atLeast"/>
              <w:rPr>
                <w:rFonts w:ascii="Calibri" w:hAnsi="Calibri" w:cs="Arial"/>
                <w:szCs w:val="18"/>
                <w:u w:val="single"/>
                <w:lang w:val="el-GR" w:eastAsia="el-GR"/>
              </w:rPr>
            </w:pPr>
            <w:r>
              <w:rPr>
                <w:rFonts w:ascii="Calibri" w:hAnsi="Calibri" w:cs="Arial"/>
                <w:szCs w:val="18"/>
                <w:u w:val="single"/>
                <w:lang w:val="el-GR"/>
              </w:rPr>
              <w:t>3</w:t>
            </w:r>
            <w:r w:rsidRPr="00F62FA5">
              <w:rPr>
                <w:rFonts w:ascii="Calibri" w:hAnsi="Calibri" w:cs="Arial"/>
                <w:szCs w:val="18"/>
                <w:u w:val="single"/>
                <w:lang w:val="el-GR"/>
              </w:rPr>
              <w:t>) Επικοινωνία και Δικτύωση</w:t>
            </w:r>
          </w:p>
          <w:p w:rsidR="00E31F14" w:rsidRPr="00F62FA5" w:rsidRDefault="00E31F14" w:rsidP="008C107D">
            <w:pPr>
              <w:pStyle w:val="a4"/>
              <w:tabs>
                <w:tab w:val="left" w:pos="567"/>
              </w:tabs>
              <w:spacing w:after="0" w:line="24" w:lineRule="atLeast"/>
              <w:rPr>
                <w:rFonts w:ascii="Calibri" w:hAnsi="Calibri" w:cs="Arial"/>
                <w:szCs w:val="18"/>
                <w:lang w:val="el-GR" w:eastAsia="el-GR"/>
              </w:rPr>
            </w:pPr>
            <w:r w:rsidRPr="00F62FA5">
              <w:rPr>
                <w:rFonts w:ascii="Calibri" w:hAnsi="Calibri" w:cs="Arial"/>
                <w:szCs w:val="18"/>
                <w:lang w:val="el-GR"/>
              </w:rPr>
              <w:t>Οφέλη: Η βελτίωση της εξωστρέφειας των αναπτυξιακών εταιρειών σε σχέση με το τοπικό τους περιβάλλον, αλλά και η ανάπτυξη εξωστρέφειας σε ένα διεθνές (παγκοσμιο</w:t>
            </w:r>
            <w:r w:rsidRPr="00F62FA5">
              <w:rPr>
                <w:rFonts w:ascii="Calibri" w:hAnsi="Calibri" w:cs="Arial"/>
                <w:szCs w:val="18"/>
                <w:lang w:val="el-GR"/>
              </w:rPr>
              <w:softHyphen/>
              <w:t xml:space="preserve">ποιημένο) περιβάλλον είναι ανάγκες του «σήμερα», αλλά γίνονται ολοένα και περισσότερο απαραίτητες για την μελλοντική τους πορεία. </w:t>
            </w:r>
          </w:p>
          <w:p w:rsidR="00E31F14" w:rsidRPr="00F62FA5" w:rsidRDefault="00E31F14" w:rsidP="008C107D">
            <w:pPr>
              <w:pStyle w:val="a4"/>
              <w:tabs>
                <w:tab w:val="left" w:pos="567"/>
              </w:tabs>
              <w:spacing w:after="0" w:line="24" w:lineRule="atLeast"/>
              <w:rPr>
                <w:rFonts w:ascii="Calibri" w:hAnsi="Calibri" w:cs="Arial"/>
                <w:szCs w:val="18"/>
                <w:lang w:val="el-GR" w:eastAsia="el-GR"/>
              </w:rPr>
            </w:pPr>
            <w:r w:rsidRPr="00F62FA5">
              <w:rPr>
                <w:rFonts w:ascii="Calibri" w:hAnsi="Calibri" w:cs="Arial"/>
                <w:szCs w:val="18"/>
                <w:lang w:val="el-GR"/>
              </w:rPr>
              <w:t xml:space="preserve">Περιεχόμενα: Ανάπτυξη και βελτίωση της φερεγγυότητας του φορέα, Κριτήρια ποιότητας φορέα, Επικοινωνιακά εργαλεία, Κύκλοι Πληροφόρησης, Συμμετοχή σε δίκτυα παρεμφερών φορέων, Ανάπτυξη διακρατικών συνεργασιών, </w:t>
            </w:r>
            <w:r>
              <w:rPr>
                <w:rFonts w:ascii="Calibri" w:hAnsi="Calibri" w:cs="Arial"/>
                <w:szCs w:val="18"/>
                <w:lang w:val="el-GR"/>
              </w:rPr>
              <w:t>η</w:t>
            </w:r>
            <w:r w:rsidRPr="00F62FA5">
              <w:rPr>
                <w:rFonts w:ascii="Calibri" w:hAnsi="Calibri" w:cs="Arial"/>
                <w:szCs w:val="18"/>
                <w:lang w:val="el-GR"/>
              </w:rPr>
              <w:t xml:space="preserve"> χρήση του </w:t>
            </w:r>
            <w:r w:rsidRPr="00F62FA5">
              <w:rPr>
                <w:rFonts w:ascii="Calibri" w:hAnsi="Calibri" w:cs="Arial"/>
                <w:szCs w:val="18"/>
                <w:lang w:val="en-US"/>
              </w:rPr>
              <w:t>Internet</w:t>
            </w:r>
            <w:r w:rsidRPr="00F62FA5">
              <w:rPr>
                <w:rFonts w:ascii="Calibri" w:hAnsi="Calibri" w:cs="Arial"/>
                <w:szCs w:val="18"/>
                <w:lang w:val="el-GR"/>
              </w:rPr>
              <w:t>, Ανάπτυξη της εξωστρέφειας των στελεχών της Αναπτυξιακής, η εργασία μέσα σε πολυεθνικές ομάδες.</w:t>
            </w:r>
          </w:p>
          <w:p w:rsidR="00E31F14" w:rsidRPr="00F62FA5" w:rsidRDefault="00E31F14" w:rsidP="008C107D">
            <w:pPr>
              <w:pStyle w:val="a4"/>
              <w:tabs>
                <w:tab w:val="left" w:pos="567"/>
              </w:tabs>
              <w:spacing w:after="0" w:line="24" w:lineRule="atLeast"/>
              <w:rPr>
                <w:rFonts w:ascii="Calibri" w:hAnsi="Calibri" w:cs="Arial"/>
                <w:szCs w:val="18"/>
                <w:lang w:val="el-GR" w:eastAsia="el-GR"/>
              </w:rPr>
            </w:pPr>
            <w:r w:rsidRPr="00F62FA5">
              <w:rPr>
                <w:rFonts w:ascii="Calibri" w:hAnsi="Calibri" w:cs="Arial"/>
                <w:szCs w:val="18"/>
                <w:lang w:val="el-GR"/>
              </w:rPr>
              <w:lastRenderedPageBreak/>
              <w:t>Μεθοδολογία: Σύντομες θεωρητικές παρουσιάσεις, διάλογος, πρακτικές ασκήσεις, ερωτηματολόγια.</w:t>
            </w:r>
          </w:p>
          <w:p w:rsidR="00E31F14" w:rsidRDefault="00E31F14" w:rsidP="008C107D">
            <w:pPr>
              <w:pStyle w:val="a4"/>
              <w:tabs>
                <w:tab w:val="left" w:pos="567"/>
              </w:tabs>
              <w:spacing w:after="0" w:line="24" w:lineRule="atLeast"/>
              <w:rPr>
                <w:rFonts w:ascii="Calibri" w:hAnsi="Calibri" w:cs="Arial"/>
                <w:szCs w:val="18"/>
                <w:lang w:val="el-GR"/>
              </w:rPr>
            </w:pPr>
            <w:r w:rsidRPr="00F62FA5">
              <w:rPr>
                <w:rFonts w:ascii="Calibri" w:hAnsi="Calibri" w:cs="Arial"/>
                <w:szCs w:val="18"/>
                <w:lang w:val="el-GR"/>
              </w:rPr>
              <w:t xml:space="preserve">Διάρκεια: </w:t>
            </w:r>
            <w:r w:rsidRPr="00855727">
              <w:rPr>
                <w:rFonts w:ascii="Calibri" w:hAnsi="Calibri" w:cs="Arial"/>
                <w:szCs w:val="18"/>
                <w:lang w:val="el-GR"/>
              </w:rPr>
              <w:t>16 εκπαιδευτικές ώρες (2 ημέρες)</w:t>
            </w:r>
          </w:p>
          <w:p w:rsidR="00E31F14" w:rsidRDefault="00E31F14" w:rsidP="008C107D">
            <w:pPr>
              <w:pStyle w:val="a4"/>
              <w:tabs>
                <w:tab w:val="left" w:pos="567"/>
              </w:tabs>
              <w:spacing w:after="0" w:line="24" w:lineRule="atLeast"/>
              <w:rPr>
                <w:rFonts w:ascii="Calibri" w:hAnsi="Calibri" w:cs="Arial"/>
                <w:szCs w:val="18"/>
                <w:lang w:val="el-GR"/>
              </w:rPr>
            </w:pPr>
          </w:p>
          <w:p w:rsidR="00E31F14" w:rsidRDefault="00E31F14" w:rsidP="008C107D">
            <w:pPr>
              <w:pStyle w:val="a4"/>
              <w:tabs>
                <w:tab w:val="left" w:pos="567"/>
              </w:tabs>
              <w:spacing w:after="0" w:line="24" w:lineRule="atLeast"/>
              <w:rPr>
                <w:rFonts w:ascii="Calibri" w:hAnsi="Calibri" w:cs="Arial"/>
                <w:b/>
                <w:szCs w:val="18"/>
                <w:lang w:val="el-GR"/>
              </w:rPr>
            </w:pPr>
            <w:r w:rsidRPr="005C12CB">
              <w:rPr>
                <w:rFonts w:ascii="Calibri" w:hAnsi="Calibri" w:cs="Arial"/>
                <w:b/>
                <w:szCs w:val="18"/>
                <w:lang w:val="el-GR"/>
              </w:rPr>
              <w:t>Β) ΑΥΤΟΑΞΙΟΛΟΓΗΣΗ</w:t>
            </w:r>
          </w:p>
          <w:p w:rsidR="00E31F14" w:rsidRPr="000A543C" w:rsidRDefault="00E31F14" w:rsidP="008C107D">
            <w:pPr>
              <w:spacing w:line="26" w:lineRule="atLeast"/>
              <w:jc w:val="left"/>
              <w:rPr>
                <w:rFonts w:ascii="Calibri" w:hAnsi="Calibri" w:cs="Calibri"/>
                <w:szCs w:val="22"/>
                <w:lang w:val="el-GR"/>
              </w:rPr>
            </w:pPr>
            <w:r w:rsidRPr="000A543C">
              <w:rPr>
                <w:rFonts w:ascii="Calibri" w:hAnsi="Calibri" w:cs="Calibri"/>
                <w:szCs w:val="22"/>
                <w:lang w:val="el-GR"/>
              </w:rPr>
              <w:t>Όπως προβλέπεται από το θεσμικό πλαίσιο, η ΟΤΔ ευθύνεται για την παρακολούθηση της εφαρμογής της στρατηγι</w:t>
            </w:r>
            <w:r>
              <w:rPr>
                <w:rFonts w:ascii="Calibri" w:hAnsi="Calibri" w:cs="Calibri"/>
                <w:szCs w:val="22"/>
                <w:lang w:val="el-GR"/>
              </w:rPr>
              <w:t>-</w:t>
            </w:r>
            <w:r w:rsidRPr="000A543C">
              <w:rPr>
                <w:rFonts w:ascii="Calibri" w:hAnsi="Calibri" w:cs="Calibri"/>
                <w:szCs w:val="22"/>
                <w:lang w:val="el-GR"/>
              </w:rPr>
              <w:t>κής τοπικής ανάπτυξης, που έχει επιλέξει με πρωτοβουλία των τοπικών κοινοτήτων, και των χρηματοδοτούμενων πράξεων που περιλαμβάνονται στο Τοπικό της Πρόγραμμα, καθώς και για την εκτέλεση  ειδικών δραστηριοτήτων αξιολόγησης που συνδέονται με την εν λόγω στρατηγική. Ταυτόχρονα δε, έχει την υποχρέωση να παρέχει στη Διαχειριστική Αρχή όλες τις σχετικές πληροφορίες που είναι αναγκαίες για την παρακολούθηση και αξιολόγηση του Προ</w:t>
            </w:r>
            <w:r>
              <w:rPr>
                <w:rFonts w:ascii="Calibri" w:hAnsi="Calibri" w:cs="Calibri"/>
                <w:szCs w:val="22"/>
                <w:lang w:val="el-GR"/>
              </w:rPr>
              <w:t>-</w:t>
            </w:r>
            <w:r w:rsidRPr="000A543C">
              <w:rPr>
                <w:rFonts w:ascii="Calibri" w:hAnsi="Calibri" w:cs="Calibri"/>
                <w:szCs w:val="22"/>
                <w:lang w:val="el-GR"/>
              </w:rPr>
              <w:t xml:space="preserve">γράμματος, ιδίως σε σχέση με την επίτευξη καθορισμένων στόχων και Προτεραιοτήτων.  </w:t>
            </w:r>
          </w:p>
          <w:p w:rsidR="00E31F14" w:rsidRPr="000A543C" w:rsidRDefault="00E31F14" w:rsidP="008C107D">
            <w:pPr>
              <w:autoSpaceDE w:val="0"/>
              <w:autoSpaceDN w:val="0"/>
              <w:adjustRightInd w:val="0"/>
              <w:spacing w:line="26" w:lineRule="atLeast"/>
              <w:rPr>
                <w:rFonts w:ascii="Calibri" w:hAnsi="Calibri" w:cs="Calibri"/>
                <w:szCs w:val="22"/>
                <w:lang w:val="el-GR"/>
              </w:rPr>
            </w:pPr>
            <w:r w:rsidRPr="000A543C">
              <w:rPr>
                <w:rFonts w:ascii="Calibri" w:hAnsi="Calibri" w:cs="Calibri"/>
                <w:szCs w:val="22"/>
                <w:lang w:val="el-GR"/>
              </w:rPr>
              <w:t xml:space="preserve">       Η αυτο-αξιολόγηση, ως σύστημα παρακολούθησης και αξιολόγησης της εφαρμοζόμενης, μέσω του Τοπικού Προγράμματος στρατηγικής τοπικής ανάπτυξης, έχει τις εξής στοχο-θετήσεις: </w:t>
            </w:r>
          </w:p>
          <w:p w:rsidR="00E31F14" w:rsidRPr="000A543C" w:rsidRDefault="00E31F14" w:rsidP="008C107D">
            <w:pPr>
              <w:spacing w:line="26" w:lineRule="atLeast"/>
              <w:jc w:val="left"/>
              <w:rPr>
                <w:rFonts w:ascii="Calibri" w:hAnsi="Calibri" w:cs="Calibri"/>
                <w:szCs w:val="22"/>
                <w:lang w:val="el-GR"/>
              </w:rPr>
            </w:pPr>
            <w:r w:rsidRPr="000A543C">
              <w:rPr>
                <w:rFonts w:ascii="Calibri" w:hAnsi="Calibri" w:cs="Calibri"/>
                <w:b/>
                <w:szCs w:val="22"/>
                <w:lang w:val="el-GR"/>
              </w:rPr>
              <w:t>Α.</w:t>
            </w:r>
            <w:r w:rsidRPr="000A543C">
              <w:rPr>
                <w:rFonts w:ascii="Calibri" w:hAnsi="Calibri" w:cs="Calibri"/>
                <w:szCs w:val="22"/>
                <w:lang w:val="el-GR"/>
              </w:rPr>
              <w:t xml:space="preserve"> Να καταγράφει την πρόοδο και τα επιτεύγματα του Τ.Π, μέσω της παρακολούθησης της εξέλιξης των τιμών προκαθορισμένων κοινών  ή ειδικών  (συμπληρωματικών) δεικτών  εκροών, αποτελεσμάτων και επιπτώσεων [έλεγχος των αναλογιών:  (επιτεύγματα / στόχοι), (αναμενόμενα αποτελέσματα / επιτεύγματα)  κλπ]και μέσω της επεξεργασίας απαντήσεων σε ερωτήματα αξιολόγησης</w:t>
            </w:r>
          </w:p>
          <w:p w:rsidR="00E31F14" w:rsidRPr="000A543C" w:rsidRDefault="00E31F14" w:rsidP="008C107D">
            <w:pPr>
              <w:spacing w:line="26" w:lineRule="atLeast"/>
              <w:jc w:val="left"/>
              <w:rPr>
                <w:rFonts w:ascii="Calibri" w:hAnsi="Calibri" w:cs="Calibri"/>
                <w:szCs w:val="22"/>
                <w:lang w:val="el-GR"/>
              </w:rPr>
            </w:pPr>
            <w:r w:rsidRPr="000A543C">
              <w:rPr>
                <w:rFonts w:ascii="Calibri" w:hAnsi="Calibri" w:cs="Calibri"/>
                <w:b/>
                <w:szCs w:val="22"/>
                <w:lang w:val="el-GR"/>
              </w:rPr>
              <w:t>Β)</w:t>
            </w:r>
            <w:r w:rsidRPr="000A543C">
              <w:rPr>
                <w:rFonts w:ascii="Calibri" w:hAnsi="Calibri" w:cs="Calibri"/>
                <w:szCs w:val="22"/>
                <w:lang w:val="el-GR"/>
              </w:rPr>
              <w:t xml:space="preserve"> Να αξιολογεί τον αντίκτυπο, την αποτελεσματικότητα, την αποδοτικότητα και τη συνάφεια των εφαρμοζόμενων παρεμβάσεων και να χρησιμοποιεί τα συμπεράσματά της, προκειμένου να συμβάλλει στην  καλύτερα στοχευμένη στήριξη της τοπικής ανάπτυξης, είτε συμπληρώ-νοντας και βελτιώνοντας την επιλεγείσα στρατηγική, είτε προχωρώντας σε μερικό ανασχεδι-ασμό ή και επαναπροσδιορισμό της.</w:t>
            </w:r>
          </w:p>
          <w:p w:rsidR="00E31F14" w:rsidRPr="000A543C" w:rsidRDefault="00E31F14" w:rsidP="008C107D">
            <w:pPr>
              <w:spacing w:line="26" w:lineRule="atLeast"/>
              <w:jc w:val="left"/>
              <w:rPr>
                <w:rFonts w:ascii="Calibri" w:hAnsi="Calibri" w:cs="Calibri"/>
                <w:szCs w:val="22"/>
                <w:lang w:val="el-GR"/>
              </w:rPr>
            </w:pPr>
            <w:r w:rsidRPr="000A543C">
              <w:rPr>
                <w:rFonts w:ascii="Calibri" w:hAnsi="Calibri" w:cs="Calibri"/>
                <w:b/>
                <w:szCs w:val="22"/>
                <w:lang w:val="el-GR"/>
              </w:rPr>
              <w:t>Γ)</w:t>
            </w:r>
            <w:r w:rsidRPr="000A543C">
              <w:rPr>
                <w:rFonts w:ascii="Calibri" w:hAnsi="Calibri" w:cs="Calibri"/>
                <w:szCs w:val="22"/>
                <w:lang w:val="el-GR"/>
              </w:rPr>
              <w:t xml:space="preserve"> Να λειτουργήσει ως κοινή διαδικασία μάθησης και να εμπεδώσει τη διαφάνεια, την αρχή της λογοδοσίας και τη συμμετοχικότητα στη λήψη αποφάσεων σχεδιασμού και υλοποίησης.</w:t>
            </w:r>
          </w:p>
          <w:p w:rsidR="00E31F14" w:rsidRPr="000A543C" w:rsidRDefault="00E31F14" w:rsidP="008C107D">
            <w:pPr>
              <w:spacing w:line="26" w:lineRule="atLeast"/>
              <w:jc w:val="left"/>
              <w:rPr>
                <w:rFonts w:ascii="Calibri" w:hAnsi="Calibri" w:cs="Calibri"/>
                <w:szCs w:val="22"/>
                <w:lang w:val="el-GR"/>
              </w:rPr>
            </w:pPr>
            <w:r w:rsidRPr="000A543C">
              <w:rPr>
                <w:rFonts w:ascii="Calibri" w:hAnsi="Calibri" w:cs="Calibri"/>
                <w:szCs w:val="22"/>
                <w:lang w:val="el-GR"/>
              </w:rPr>
              <w:t xml:space="preserve"> </w:t>
            </w:r>
          </w:p>
          <w:p w:rsidR="00E31F14" w:rsidRPr="000A543C" w:rsidRDefault="00E31F14" w:rsidP="008C107D">
            <w:pPr>
              <w:spacing w:line="26" w:lineRule="atLeast"/>
              <w:jc w:val="left"/>
              <w:rPr>
                <w:rFonts w:ascii="Calibri" w:hAnsi="Calibri" w:cs="Calibri"/>
                <w:szCs w:val="22"/>
                <w:lang w:val="el-GR"/>
              </w:rPr>
            </w:pPr>
            <w:r w:rsidRPr="000A543C">
              <w:rPr>
                <w:rFonts w:ascii="Calibri" w:hAnsi="Calibri" w:cs="Calibri"/>
                <w:szCs w:val="22"/>
                <w:lang w:val="el-GR"/>
              </w:rPr>
              <w:t>Το αναλυτικό Σχέδιο ενεργειών αυτο-αξιολόγησης της ΟΤΔ προβλέπει τουλάχιστον τα εξής:</w:t>
            </w:r>
          </w:p>
          <w:p w:rsidR="00E31F14" w:rsidRPr="00770008" w:rsidRDefault="00E31F14" w:rsidP="00E31F14">
            <w:pPr>
              <w:pStyle w:val="a3"/>
              <w:numPr>
                <w:ilvl w:val="0"/>
                <w:numId w:val="28"/>
              </w:numPr>
              <w:spacing w:line="26" w:lineRule="atLeast"/>
              <w:jc w:val="left"/>
              <w:rPr>
                <w:rFonts w:ascii="Calibri" w:hAnsi="Calibri" w:cs="Calibri"/>
                <w:lang w:val="el-GR"/>
              </w:rPr>
            </w:pPr>
            <w:r w:rsidRPr="00770008">
              <w:rPr>
                <w:rFonts w:ascii="Calibri" w:hAnsi="Calibri" w:cs="Calibri"/>
                <w:lang w:val="el-GR"/>
              </w:rPr>
              <w:t>Οριστικοποίηση των δεικτών και των ερωτημάτων αξιολόγησης, που θα χρησιμοποιηθούν για τις εγκεκριμένες δράσεις.</w:t>
            </w:r>
          </w:p>
          <w:p w:rsidR="00E31F14" w:rsidRPr="00770008" w:rsidRDefault="00E31F14" w:rsidP="00E31F14">
            <w:pPr>
              <w:pStyle w:val="a3"/>
              <w:numPr>
                <w:ilvl w:val="0"/>
                <w:numId w:val="28"/>
              </w:numPr>
              <w:spacing w:line="26" w:lineRule="atLeast"/>
              <w:jc w:val="left"/>
              <w:rPr>
                <w:rFonts w:ascii="Calibri" w:hAnsi="Calibri" w:cs="Calibri"/>
                <w:lang w:val="el-GR"/>
              </w:rPr>
            </w:pPr>
            <w:r w:rsidRPr="00770008">
              <w:rPr>
                <w:rFonts w:ascii="Calibri" w:hAnsi="Calibri" w:cs="Calibri"/>
                <w:lang w:val="el-GR"/>
              </w:rPr>
              <w:t>Σύνταξη Οδηγού με ανάλυση των δεικτών και οδηγίες καθορισμού τους, που θα τεθούν υπ’ όψη όλων των εμπλεκομένων και θα περιληφθούν στους φακέλους υποψηφιότητας.</w:t>
            </w:r>
          </w:p>
          <w:p w:rsidR="00E31F14" w:rsidRPr="00770008" w:rsidRDefault="00E31F14" w:rsidP="00E31F14">
            <w:pPr>
              <w:pStyle w:val="a3"/>
              <w:numPr>
                <w:ilvl w:val="0"/>
                <w:numId w:val="28"/>
              </w:numPr>
              <w:spacing w:line="26" w:lineRule="atLeast"/>
              <w:jc w:val="left"/>
              <w:rPr>
                <w:rFonts w:ascii="Calibri" w:hAnsi="Calibri" w:cs="Calibri"/>
                <w:lang w:val="el-GR"/>
              </w:rPr>
            </w:pPr>
            <w:r w:rsidRPr="00770008">
              <w:rPr>
                <w:rFonts w:ascii="Calibri" w:hAnsi="Calibri" w:cs="Calibri"/>
                <w:lang w:val="el-GR"/>
              </w:rPr>
              <w:t>Σχεδιασμός και συνεχής τροφοδότηση βάσης δεδ</w:t>
            </w:r>
            <w:r>
              <w:rPr>
                <w:rFonts w:ascii="Calibri" w:hAnsi="Calibri" w:cs="Calibri"/>
                <w:lang w:val="el-GR"/>
              </w:rPr>
              <w:t>ομένων με πλήρη στοιχεία των πα</w:t>
            </w:r>
            <w:r w:rsidRPr="00770008">
              <w:rPr>
                <w:rFonts w:ascii="Calibri" w:hAnsi="Calibri" w:cs="Calibri"/>
                <w:lang w:val="el-GR"/>
              </w:rPr>
              <w:t>ρεμβάσεων του προγράμματος, μέσω της οποίας θα παρακολουθείται η χρονική εξέλιξη της υλοποίησής τους και της διαμόρφωσης των δεικτών αξιολόγησης.</w:t>
            </w:r>
          </w:p>
          <w:p w:rsidR="00E31F14" w:rsidRPr="00770008" w:rsidRDefault="00E31F14" w:rsidP="00E31F14">
            <w:pPr>
              <w:pStyle w:val="a3"/>
              <w:numPr>
                <w:ilvl w:val="0"/>
                <w:numId w:val="28"/>
              </w:numPr>
              <w:spacing w:line="26" w:lineRule="atLeast"/>
              <w:jc w:val="left"/>
              <w:rPr>
                <w:rFonts w:ascii="Calibri" w:hAnsi="Calibri" w:cs="Calibri"/>
                <w:lang w:val="el-GR"/>
              </w:rPr>
            </w:pPr>
            <w:r w:rsidRPr="00770008">
              <w:rPr>
                <w:rFonts w:ascii="Calibri" w:hAnsi="Calibri" w:cs="Calibri"/>
                <w:lang w:val="el-GR"/>
              </w:rPr>
              <w:t>Σχεδιασμός και προγραμματισμός ερευνών πεδίου, προκειμένου να συγκεντρώνο-νται στοιχεία αποτίμησης δεικτών επιπτώσεων</w:t>
            </w:r>
          </w:p>
          <w:p w:rsidR="00E31F14" w:rsidRPr="00770008" w:rsidRDefault="00E31F14" w:rsidP="00E31F14">
            <w:pPr>
              <w:pStyle w:val="a3"/>
              <w:numPr>
                <w:ilvl w:val="0"/>
                <w:numId w:val="28"/>
              </w:numPr>
              <w:spacing w:line="26" w:lineRule="atLeast"/>
              <w:jc w:val="left"/>
              <w:rPr>
                <w:rFonts w:ascii="Calibri" w:hAnsi="Calibri" w:cs="Calibri"/>
                <w:lang w:val="el-GR"/>
              </w:rPr>
            </w:pPr>
            <w:r w:rsidRPr="00770008">
              <w:rPr>
                <w:rFonts w:ascii="Calibri" w:hAnsi="Calibri" w:cs="Calibri"/>
                <w:lang w:val="el-GR"/>
              </w:rPr>
              <w:t>Συνεχή συνεργασία με τη Διαχειριστική Αρχή και το ΕΑΔ.</w:t>
            </w:r>
          </w:p>
          <w:p w:rsidR="00E31F14" w:rsidRPr="00770008" w:rsidRDefault="00E31F14" w:rsidP="00E31F14">
            <w:pPr>
              <w:pStyle w:val="a3"/>
              <w:numPr>
                <w:ilvl w:val="0"/>
                <w:numId w:val="28"/>
              </w:numPr>
              <w:spacing w:line="26" w:lineRule="atLeast"/>
              <w:jc w:val="left"/>
              <w:rPr>
                <w:rFonts w:ascii="Calibri" w:hAnsi="Calibri" w:cs="Calibri"/>
                <w:lang w:val="el-GR"/>
              </w:rPr>
            </w:pPr>
            <w:r w:rsidRPr="00770008">
              <w:rPr>
                <w:rFonts w:ascii="Calibri" w:hAnsi="Calibri" w:cs="Calibri"/>
                <w:lang w:val="el-GR"/>
              </w:rPr>
              <w:t>Σύνταξη τακτικών Εκθέσεων Αναφοράς (πχ ετήσιες Εκθέσεις και Εκθέσεις που θα ακολουθούν χρονικά την εξέλιξη των προκηρύξεων του Τ.Π.)</w:t>
            </w:r>
          </w:p>
          <w:p w:rsidR="00E31F14" w:rsidRPr="0027325C" w:rsidRDefault="00E31F14" w:rsidP="00E31F14">
            <w:pPr>
              <w:pStyle w:val="a3"/>
              <w:numPr>
                <w:ilvl w:val="0"/>
                <w:numId w:val="28"/>
              </w:numPr>
              <w:autoSpaceDE w:val="0"/>
              <w:autoSpaceDN w:val="0"/>
              <w:adjustRightInd w:val="0"/>
              <w:spacing w:line="26" w:lineRule="atLeast"/>
              <w:rPr>
                <w:rFonts w:ascii="Calibri" w:hAnsi="Calibri" w:cs="Calibri"/>
                <w:lang w:val="el-GR"/>
              </w:rPr>
            </w:pPr>
            <w:r w:rsidRPr="00770008">
              <w:rPr>
                <w:rFonts w:ascii="Calibri" w:hAnsi="Calibri" w:cs="Calibri"/>
                <w:lang w:val="el-GR"/>
              </w:rPr>
              <w:t>Διάχυση των αποτελεσμάτων της αυτο-αξιολόγησης στον τοπικό πληθυσμό.</w:t>
            </w:r>
          </w:p>
          <w:p w:rsidR="00E31F14" w:rsidRPr="005C12CB" w:rsidRDefault="00E31F14" w:rsidP="008C107D">
            <w:pPr>
              <w:autoSpaceDE w:val="0"/>
              <w:autoSpaceDN w:val="0"/>
              <w:adjustRightInd w:val="0"/>
              <w:spacing w:line="24" w:lineRule="atLeast"/>
              <w:rPr>
                <w:rFonts w:asciiTheme="minorHAnsi" w:hAnsiTheme="minorHAnsi"/>
                <w:lang w:val="el-GR"/>
              </w:rPr>
            </w:pPr>
          </w:p>
        </w:tc>
      </w:tr>
      <w:tr w:rsidR="00E31F14" w:rsidRPr="00EB2B36" w:rsidTr="008C107D">
        <w:tc>
          <w:tcPr>
            <w:tcW w:w="8522" w:type="dxa"/>
            <w:gridSpan w:val="5"/>
            <w:shd w:val="clear" w:color="auto" w:fill="auto"/>
          </w:tcPr>
          <w:p w:rsidR="00E31F14" w:rsidRPr="00C30570" w:rsidRDefault="00E31F14" w:rsidP="008C107D">
            <w:pPr>
              <w:jc w:val="left"/>
              <w:rPr>
                <w:rFonts w:asciiTheme="minorHAnsi" w:hAnsiTheme="minorHAnsi" w:cs="Arial"/>
                <w:lang w:val="el-GR"/>
              </w:rPr>
            </w:pPr>
            <w:r w:rsidRPr="00C30570">
              <w:rPr>
                <w:rFonts w:asciiTheme="minorHAnsi" w:hAnsiTheme="minorHAnsi" w:cs="Arial"/>
                <w:b/>
                <w:szCs w:val="22"/>
                <w:lang w:val="el-GR"/>
              </w:rPr>
              <w:lastRenderedPageBreak/>
              <w:t xml:space="preserve">Θεματική Κατεύθυνση που εξυπηρετείται: </w:t>
            </w:r>
            <w:r w:rsidRPr="00C30570">
              <w:rPr>
                <w:rFonts w:asciiTheme="minorHAnsi" w:hAnsiTheme="minorHAnsi" w:cs="Arial"/>
                <w:szCs w:val="22"/>
                <w:lang w:val="el-GR"/>
              </w:rPr>
              <w:t xml:space="preserve">Η Δράση αφορά το σύνολο του Τοπικού προγράμματος και επομένως εξυπηρετεί όλες τις θεματικές κατευθύνσεις και στόχους του και ειδικά το Γενικό Στόχο (ΓΣ6). </w:t>
            </w:r>
          </w:p>
        </w:tc>
      </w:tr>
      <w:tr w:rsidR="00E31F14" w:rsidRPr="00CB66D2" w:rsidTr="008C107D">
        <w:tc>
          <w:tcPr>
            <w:tcW w:w="8522" w:type="dxa"/>
            <w:gridSpan w:val="5"/>
            <w:shd w:val="clear" w:color="auto" w:fill="auto"/>
          </w:tcPr>
          <w:p w:rsidR="00E31F14" w:rsidRPr="001F1218" w:rsidRDefault="00E31F14" w:rsidP="008C107D">
            <w:pPr>
              <w:jc w:val="center"/>
              <w:rPr>
                <w:rFonts w:asciiTheme="minorHAnsi" w:hAnsiTheme="minorHAnsi" w:cs="Arial"/>
                <w:b/>
              </w:rPr>
            </w:pPr>
            <w:r w:rsidRPr="00CB66D2">
              <w:rPr>
                <w:rFonts w:asciiTheme="minorHAnsi" w:hAnsiTheme="minorHAnsi" w:cs="Arial"/>
                <w:b/>
                <w:szCs w:val="22"/>
              </w:rPr>
              <w:t>Χρηματοδοτικά στοιχεία</w:t>
            </w:r>
          </w:p>
        </w:tc>
      </w:tr>
      <w:tr w:rsidR="00E31F14" w:rsidRPr="00CB66D2" w:rsidTr="008C107D">
        <w:trPr>
          <w:trHeight w:val="435"/>
        </w:trPr>
        <w:tc>
          <w:tcPr>
            <w:tcW w:w="2943" w:type="dxa"/>
            <w:gridSpan w:val="2"/>
            <w:shd w:val="clear" w:color="auto" w:fill="auto"/>
          </w:tcPr>
          <w:p w:rsidR="00E31F14" w:rsidRPr="00DD6DCB" w:rsidRDefault="00E31F14" w:rsidP="008C107D">
            <w:pPr>
              <w:rPr>
                <w:rFonts w:asciiTheme="minorHAnsi" w:hAnsiTheme="minorHAnsi" w:cs="Arial"/>
                <w:b/>
              </w:rPr>
            </w:pPr>
            <w:r w:rsidRPr="00DD6DCB">
              <w:rPr>
                <w:rFonts w:asciiTheme="minorHAnsi" w:hAnsiTheme="minorHAnsi" w:cs="Arial"/>
                <w:b/>
                <w:szCs w:val="22"/>
              </w:rPr>
              <w:t>Ποσοστό ενίσχυσης     100%</w:t>
            </w:r>
          </w:p>
        </w:tc>
        <w:tc>
          <w:tcPr>
            <w:tcW w:w="1701" w:type="dxa"/>
            <w:shd w:val="clear" w:color="auto" w:fill="auto"/>
          </w:tcPr>
          <w:p w:rsidR="00E31F14" w:rsidRPr="00CB66D2" w:rsidRDefault="00E31F14" w:rsidP="008C107D">
            <w:pPr>
              <w:rPr>
                <w:rFonts w:asciiTheme="minorHAnsi" w:hAnsiTheme="minorHAnsi" w:cs="Arial"/>
              </w:rPr>
            </w:pPr>
            <w:r w:rsidRPr="00CB66D2">
              <w:rPr>
                <w:rFonts w:asciiTheme="minorHAnsi" w:hAnsiTheme="minorHAnsi" w:cs="Arial"/>
                <w:szCs w:val="22"/>
              </w:rPr>
              <w:t>Ποσό (€)</w:t>
            </w:r>
          </w:p>
        </w:tc>
        <w:tc>
          <w:tcPr>
            <w:tcW w:w="2127" w:type="dxa"/>
            <w:shd w:val="clear" w:color="auto" w:fill="auto"/>
          </w:tcPr>
          <w:p w:rsidR="00E31F14" w:rsidRPr="00C30570" w:rsidRDefault="00E31F14" w:rsidP="008C107D">
            <w:pPr>
              <w:jc w:val="left"/>
              <w:rPr>
                <w:rFonts w:asciiTheme="minorHAnsi" w:hAnsiTheme="minorHAnsi" w:cs="Arial"/>
                <w:lang w:val="el-GR"/>
              </w:rPr>
            </w:pPr>
            <w:r w:rsidRPr="00C30570">
              <w:rPr>
                <w:rFonts w:asciiTheme="minorHAnsi" w:hAnsiTheme="minorHAnsi" w:cs="Arial"/>
                <w:szCs w:val="22"/>
                <w:lang w:val="el-GR"/>
              </w:rPr>
              <w:t>Ποσοστό (%) σε επίπεδο υπο-μέτρου</w:t>
            </w:r>
          </w:p>
        </w:tc>
        <w:tc>
          <w:tcPr>
            <w:tcW w:w="1751" w:type="dxa"/>
            <w:shd w:val="clear" w:color="auto" w:fill="auto"/>
          </w:tcPr>
          <w:p w:rsidR="00E31F14" w:rsidRPr="00CB66D2" w:rsidRDefault="00E31F14" w:rsidP="008C107D">
            <w:pPr>
              <w:jc w:val="left"/>
              <w:rPr>
                <w:rFonts w:asciiTheme="minorHAnsi" w:hAnsiTheme="minorHAnsi" w:cs="Arial"/>
              </w:rPr>
            </w:pPr>
            <w:r w:rsidRPr="00CB66D2">
              <w:rPr>
                <w:rFonts w:asciiTheme="minorHAnsi" w:hAnsiTheme="minorHAnsi" w:cs="Arial"/>
                <w:szCs w:val="22"/>
              </w:rPr>
              <w:t>Ποσοστό (%) σε επίπεδο μέτρου</w:t>
            </w:r>
          </w:p>
        </w:tc>
      </w:tr>
      <w:tr w:rsidR="00E31F14" w:rsidRPr="00CB66D2" w:rsidTr="008C107D">
        <w:trPr>
          <w:trHeight w:val="432"/>
        </w:trPr>
        <w:tc>
          <w:tcPr>
            <w:tcW w:w="2943" w:type="dxa"/>
            <w:gridSpan w:val="2"/>
            <w:shd w:val="clear" w:color="auto" w:fill="auto"/>
          </w:tcPr>
          <w:p w:rsidR="00E31F14" w:rsidRPr="00CB66D2" w:rsidRDefault="00E31F14" w:rsidP="008C107D">
            <w:pPr>
              <w:rPr>
                <w:rFonts w:asciiTheme="minorHAnsi" w:hAnsiTheme="minorHAnsi" w:cs="Arial"/>
              </w:rPr>
            </w:pPr>
            <w:r w:rsidRPr="00CB66D2">
              <w:rPr>
                <w:rFonts w:asciiTheme="minorHAnsi" w:hAnsiTheme="minorHAnsi" w:cs="Arial"/>
                <w:szCs w:val="22"/>
              </w:rPr>
              <w:t>Συνολικός Προϋπολογισμός</w:t>
            </w:r>
          </w:p>
        </w:tc>
        <w:tc>
          <w:tcPr>
            <w:tcW w:w="1701" w:type="dxa"/>
            <w:shd w:val="clear" w:color="auto" w:fill="auto"/>
          </w:tcPr>
          <w:p w:rsidR="00E31F14" w:rsidRPr="0063375A" w:rsidRDefault="00E31F14" w:rsidP="008C107D">
            <w:pPr>
              <w:jc w:val="center"/>
              <w:rPr>
                <w:rFonts w:ascii="Calibri" w:hAnsi="Calibri"/>
                <w:color w:val="000000"/>
                <w:sz w:val="24"/>
                <w:szCs w:val="24"/>
              </w:rPr>
            </w:pPr>
            <w:r w:rsidRPr="0063375A">
              <w:rPr>
                <w:rFonts w:ascii="Calibri" w:hAnsi="Calibri"/>
                <w:color w:val="000000"/>
                <w:sz w:val="24"/>
                <w:szCs w:val="24"/>
              </w:rPr>
              <w:t>1</w:t>
            </w:r>
            <w:r>
              <w:rPr>
                <w:rFonts w:ascii="Calibri" w:hAnsi="Calibri"/>
                <w:color w:val="000000"/>
                <w:sz w:val="24"/>
                <w:szCs w:val="24"/>
                <w:lang w:val="el-GR"/>
              </w:rPr>
              <w:t>9</w:t>
            </w:r>
            <w:r w:rsidRPr="0063375A">
              <w:rPr>
                <w:rFonts w:ascii="Calibri" w:hAnsi="Calibri"/>
                <w:color w:val="000000"/>
                <w:sz w:val="24"/>
                <w:szCs w:val="24"/>
              </w:rPr>
              <w:t>.000,00</w:t>
            </w:r>
          </w:p>
        </w:tc>
        <w:tc>
          <w:tcPr>
            <w:tcW w:w="2127" w:type="dxa"/>
            <w:shd w:val="clear" w:color="auto" w:fill="auto"/>
          </w:tcPr>
          <w:p w:rsidR="00E31F14" w:rsidRPr="0063375A" w:rsidRDefault="00E31F14" w:rsidP="008C107D">
            <w:pPr>
              <w:jc w:val="center"/>
              <w:rPr>
                <w:rFonts w:ascii="Calibri" w:hAnsi="Calibri" w:cs="Calibri"/>
                <w:color w:val="000000"/>
                <w:sz w:val="24"/>
                <w:szCs w:val="24"/>
              </w:rPr>
            </w:pPr>
            <w:r>
              <w:rPr>
                <w:rFonts w:ascii="Calibri" w:hAnsi="Calibri" w:cs="Calibri"/>
                <w:color w:val="000000"/>
                <w:sz w:val="24"/>
                <w:szCs w:val="24"/>
                <w:lang w:val="el-GR"/>
              </w:rPr>
              <w:t>1,17</w:t>
            </w:r>
            <w:r w:rsidRPr="0063375A">
              <w:rPr>
                <w:rFonts w:ascii="Calibri" w:hAnsi="Calibri" w:cs="Calibri"/>
                <w:color w:val="000000"/>
                <w:sz w:val="24"/>
                <w:szCs w:val="24"/>
              </w:rPr>
              <w:t>%</w:t>
            </w:r>
          </w:p>
        </w:tc>
        <w:tc>
          <w:tcPr>
            <w:tcW w:w="1751" w:type="dxa"/>
            <w:shd w:val="clear" w:color="auto" w:fill="auto"/>
          </w:tcPr>
          <w:p w:rsidR="00E31F14" w:rsidRPr="0063375A" w:rsidRDefault="00E31F14" w:rsidP="008C107D">
            <w:pPr>
              <w:jc w:val="center"/>
              <w:rPr>
                <w:rFonts w:asciiTheme="minorHAnsi" w:hAnsiTheme="minorHAnsi" w:cs="Arial"/>
                <w:sz w:val="24"/>
                <w:szCs w:val="24"/>
              </w:rPr>
            </w:pPr>
            <w:r w:rsidRPr="0063375A">
              <w:rPr>
                <w:rFonts w:ascii="Calibri" w:hAnsi="Calibri"/>
                <w:color w:val="000000"/>
                <w:sz w:val="24"/>
                <w:szCs w:val="24"/>
              </w:rPr>
              <w:t>0,</w:t>
            </w:r>
            <w:r>
              <w:rPr>
                <w:rFonts w:ascii="Calibri" w:hAnsi="Calibri"/>
                <w:color w:val="000000"/>
                <w:sz w:val="24"/>
                <w:szCs w:val="24"/>
                <w:lang w:val="el-GR"/>
              </w:rPr>
              <w:t>17</w:t>
            </w:r>
            <w:r w:rsidRPr="0063375A">
              <w:rPr>
                <w:rFonts w:ascii="Calibri" w:hAnsi="Calibri"/>
                <w:color w:val="000000"/>
                <w:sz w:val="24"/>
                <w:szCs w:val="24"/>
              </w:rPr>
              <w:t>%</w:t>
            </w:r>
          </w:p>
        </w:tc>
      </w:tr>
      <w:tr w:rsidR="00E31F14" w:rsidRPr="00CB66D2" w:rsidTr="008C107D">
        <w:trPr>
          <w:trHeight w:val="432"/>
        </w:trPr>
        <w:tc>
          <w:tcPr>
            <w:tcW w:w="2943" w:type="dxa"/>
            <w:gridSpan w:val="2"/>
            <w:shd w:val="clear" w:color="auto" w:fill="auto"/>
          </w:tcPr>
          <w:p w:rsidR="00E31F14" w:rsidRPr="00CB66D2" w:rsidRDefault="00E31F14" w:rsidP="008C107D">
            <w:pPr>
              <w:rPr>
                <w:rFonts w:asciiTheme="minorHAnsi" w:hAnsiTheme="minorHAnsi" w:cs="Arial"/>
              </w:rPr>
            </w:pPr>
            <w:r w:rsidRPr="00CB66D2">
              <w:rPr>
                <w:rFonts w:asciiTheme="minorHAnsi" w:hAnsiTheme="minorHAnsi" w:cs="Arial"/>
                <w:szCs w:val="22"/>
              </w:rPr>
              <w:t>Δημόσια Δαπάνη</w:t>
            </w:r>
          </w:p>
        </w:tc>
        <w:tc>
          <w:tcPr>
            <w:tcW w:w="1701" w:type="dxa"/>
            <w:shd w:val="clear" w:color="auto" w:fill="auto"/>
          </w:tcPr>
          <w:p w:rsidR="00E31F14" w:rsidRPr="0063375A" w:rsidRDefault="00E31F14" w:rsidP="008C107D">
            <w:pPr>
              <w:tabs>
                <w:tab w:val="center" w:pos="742"/>
              </w:tabs>
              <w:rPr>
                <w:rFonts w:ascii="Calibri" w:hAnsi="Calibri"/>
                <w:color w:val="000000"/>
                <w:sz w:val="24"/>
                <w:szCs w:val="24"/>
              </w:rPr>
            </w:pPr>
            <w:r>
              <w:rPr>
                <w:rFonts w:ascii="Calibri" w:hAnsi="Calibri"/>
                <w:color w:val="000000"/>
                <w:sz w:val="24"/>
                <w:szCs w:val="24"/>
              </w:rPr>
              <w:tab/>
            </w:r>
            <w:r w:rsidRPr="0063375A">
              <w:rPr>
                <w:rFonts w:ascii="Calibri" w:hAnsi="Calibri"/>
                <w:color w:val="000000"/>
                <w:sz w:val="24"/>
                <w:szCs w:val="24"/>
              </w:rPr>
              <w:t>1</w:t>
            </w:r>
            <w:r>
              <w:rPr>
                <w:rFonts w:ascii="Calibri" w:hAnsi="Calibri"/>
                <w:color w:val="000000"/>
                <w:sz w:val="24"/>
                <w:szCs w:val="24"/>
                <w:lang w:val="el-GR"/>
              </w:rPr>
              <w:t>9</w:t>
            </w:r>
            <w:r w:rsidRPr="0063375A">
              <w:rPr>
                <w:rFonts w:ascii="Calibri" w:hAnsi="Calibri"/>
                <w:color w:val="000000"/>
                <w:sz w:val="24"/>
                <w:szCs w:val="24"/>
              </w:rPr>
              <w:t>.000,00</w:t>
            </w:r>
          </w:p>
        </w:tc>
        <w:tc>
          <w:tcPr>
            <w:tcW w:w="2127" w:type="dxa"/>
            <w:shd w:val="clear" w:color="auto" w:fill="auto"/>
          </w:tcPr>
          <w:p w:rsidR="00E31F14" w:rsidRPr="0063375A" w:rsidRDefault="00E31F14" w:rsidP="008C107D">
            <w:pPr>
              <w:jc w:val="center"/>
              <w:rPr>
                <w:rFonts w:asciiTheme="minorHAnsi" w:hAnsiTheme="minorHAnsi" w:cs="Arial"/>
                <w:sz w:val="24"/>
                <w:szCs w:val="24"/>
              </w:rPr>
            </w:pPr>
            <w:r>
              <w:rPr>
                <w:rFonts w:ascii="Calibri" w:hAnsi="Calibri"/>
                <w:color w:val="000000"/>
                <w:sz w:val="24"/>
                <w:szCs w:val="24"/>
                <w:lang w:val="el-GR"/>
              </w:rPr>
              <w:t>1,17</w:t>
            </w:r>
            <w:r w:rsidRPr="0063375A">
              <w:rPr>
                <w:rFonts w:ascii="Calibri" w:hAnsi="Calibri"/>
                <w:color w:val="000000"/>
                <w:sz w:val="24"/>
                <w:szCs w:val="24"/>
              </w:rPr>
              <w:t>%</w:t>
            </w:r>
          </w:p>
        </w:tc>
        <w:tc>
          <w:tcPr>
            <w:tcW w:w="1751" w:type="dxa"/>
            <w:shd w:val="clear" w:color="auto" w:fill="auto"/>
          </w:tcPr>
          <w:p w:rsidR="00E31F14" w:rsidRPr="0063375A" w:rsidRDefault="00E31F14" w:rsidP="008C107D">
            <w:pPr>
              <w:jc w:val="center"/>
              <w:rPr>
                <w:rFonts w:asciiTheme="minorHAnsi" w:hAnsiTheme="minorHAnsi" w:cs="Arial"/>
                <w:sz w:val="24"/>
                <w:szCs w:val="24"/>
              </w:rPr>
            </w:pPr>
            <w:r w:rsidRPr="0063375A">
              <w:rPr>
                <w:rFonts w:ascii="Calibri" w:hAnsi="Calibri"/>
                <w:color w:val="000000"/>
                <w:sz w:val="24"/>
                <w:szCs w:val="24"/>
              </w:rPr>
              <w:t>0,</w:t>
            </w:r>
            <w:r>
              <w:rPr>
                <w:rFonts w:ascii="Calibri" w:hAnsi="Calibri"/>
                <w:color w:val="000000"/>
                <w:sz w:val="24"/>
                <w:szCs w:val="24"/>
                <w:lang w:val="el-GR"/>
              </w:rPr>
              <w:t>23</w:t>
            </w:r>
            <w:r w:rsidRPr="0063375A">
              <w:rPr>
                <w:rFonts w:ascii="Calibri" w:hAnsi="Calibri"/>
                <w:color w:val="000000"/>
                <w:sz w:val="24"/>
                <w:szCs w:val="24"/>
              </w:rPr>
              <w:t>%</w:t>
            </w:r>
          </w:p>
        </w:tc>
      </w:tr>
      <w:tr w:rsidR="00E31F14" w:rsidRPr="00CB66D2" w:rsidTr="008C107D">
        <w:trPr>
          <w:trHeight w:val="432"/>
        </w:trPr>
        <w:tc>
          <w:tcPr>
            <w:tcW w:w="2943" w:type="dxa"/>
            <w:gridSpan w:val="2"/>
            <w:shd w:val="clear" w:color="auto" w:fill="auto"/>
          </w:tcPr>
          <w:p w:rsidR="00E31F14" w:rsidRPr="00CB66D2" w:rsidRDefault="00E31F14" w:rsidP="008C107D">
            <w:pPr>
              <w:rPr>
                <w:rFonts w:asciiTheme="minorHAnsi" w:hAnsiTheme="minorHAnsi" w:cs="Arial"/>
              </w:rPr>
            </w:pPr>
            <w:r w:rsidRPr="00CB66D2">
              <w:rPr>
                <w:rFonts w:asciiTheme="minorHAnsi" w:hAnsiTheme="minorHAnsi" w:cs="Arial"/>
                <w:szCs w:val="22"/>
              </w:rPr>
              <w:lastRenderedPageBreak/>
              <w:t>Ιδιωτική Συμμετοχή</w:t>
            </w:r>
          </w:p>
        </w:tc>
        <w:tc>
          <w:tcPr>
            <w:tcW w:w="1701" w:type="dxa"/>
            <w:shd w:val="clear" w:color="auto" w:fill="auto"/>
          </w:tcPr>
          <w:p w:rsidR="00E31F14" w:rsidRPr="0063375A" w:rsidRDefault="00E31F14" w:rsidP="008C107D">
            <w:pPr>
              <w:jc w:val="center"/>
              <w:rPr>
                <w:rFonts w:asciiTheme="minorHAnsi" w:hAnsiTheme="minorHAnsi" w:cs="Arial"/>
                <w:sz w:val="24"/>
                <w:szCs w:val="24"/>
              </w:rPr>
            </w:pPr>
            <w:r w:rsidRPr="0063375A">
              <w:rPr>
                <w:rFonts w:asciiTheme="minorHAnsi" w:hAnsiTheme="minorHAnsi" w:cs="Arial"/>
                <w:sz w:val="24"/>
                <w:szCs w:val="24"/>
              </w:rPr>
              <w:t>0,00</w:t>
            </w:r>
          </w:p>
        </w:tc>
        <w:tc>
          <w:tcPr>
            <w:tcW w:w="2127" w:type="dxa"/>
            <w:shd w:val="clear" w:color="auto" w:fill="auto"/>
            <w:vAlign w:val="center"/>
          </w:tcPr>
          <w:p w:rsidR="00E31F14" w:rsidRPr="0063375A" w:rsidRDefault="00E31F14" w:rsidP="008C107D">
            <w:pPr>
              <w:jc w:val="center"/>
              <w:rPr>
                <w:rFonts w:ascii="Calibri" w:hAnsi="Calibri"/>
                <w:color w:val="000000"/>
                <w:sz w:val="24"/>
                <w:szCs w:val="24"/>
              </w:rPr>
            </w:pPr>
            <w:r w:rsidRPr="0063375A">
              <w:rPr>
                <w:rFonts w:ascii="Calibri" w:hAnsi="Calibri"/>
                <w:color w:val="000000"/>
                <w:sz w:val="24"/>
                <w:szCs w:val="24"/>
              </w:rPr>
              <w:t>0,00%</w:t>
            </w:r>
          </w:p>
        </w:tc>
        <w:tc>
          <w:tcPr>
            <w:tcW w:w="1751" w:type="dxa"/>
            <w:shd w:val="clear" w:color="auto" w:fill="auto"/>
            <w:vAlign w:val="center"/>
          </w:tcPr>
          <w:p w:rsidR="00E31F14" w:rsidRPr="0063375A" w:rsidRDefault="00E31F14" w:rsidP="008C107D">
            <w:pPr>
              <w:jc w:val="center"/>
              <w:rPr>
                <w:rFonts w:ascii="Calibri" w:hAnsi="Calibri"/>
                <w:color w:val="000000"/>
                <w:sz w:val="24"/>
                <w:szCs w:val="24"/>
              </w:rPr>
            </w:pPr>
            <w:r w:rsidRPr="0063375A">
              <w:rPr>
                <w:rFonts w:ascii="Calibri" w:hAnsi="Calibri"/>
                <w:color w:val="000000"/>
                <w:sz w:val="24"/>
                <w:szCs w:val="24"/>
              </w:rPr>
              <w:t>0,00%</w:t>
            </w:r>
          </w:p>
        </w:tc>
      </w:tr>
      <w:tr w:rsidR="00E31F14" w:rsidRPr="00EB2B36" w:rsidTr="008C107D">
        <w:tc>
          <w:tcPr>
            <w:tcW w:w="8522" w:type="dxa"/>
            <w:gridSpan w:val="5"/>
            <w:shd w:val="clear" w:color="auto" w:fill="auto"/>
          </w:tcPr>
          <w:p w:rsidR="00E31F14" w:rsidRPr="00C30570" w:rsidRDefault="00E31F14" w:rsidP="008C107D">
            <w:pPr>
              <w:jc w:val="left"/>
              <w:rPr>
                <w:rFonts w:asciiTheme="minorHAnsi" w:hAnsiTheme="minorHAnsi" w:cs="Arial"/>
                <w:b/>
                <w:lang w:val="el-GR"/>
              </w:rPr>
            </w:pPr>
            <w:r w:rsidRPr="00C30570">
              <w:rPr>
                <w:rFonts w:asciiTheme="minorHAnsi" w:hAnsiTheme="minorHAnsi" w:cs="Arial"/>
                <w:b/>
                <w:szCs w:val="22"/>
                <w:lang w:val="el-GR"/>
              </w:rPr>
              <w:t xml:space="preserve">Περιοχή Εφαρμογής: </w:t>
            </w:r>
            <w:r w:rsidRPr="00C30570">
              <w:rPr>
                <w:rFonts w:asciiTheme="minorHAnsi" w:hAnsiTheme="minorHAnsi" w:cs="Arial"/>
                <w:szCs w:val="22"/>
                <w:lang w:val="el-GR"/>
              </w:rPr>
              <w:t>Όλη η περιοχή παρέμβασης</w:t>
            </w:r>
          </w:p>
        </w:tc>
      </w:tr>
      <w:tr w:rsidR="00E31F14" w:rsidRPr="00EB2B36" w:rsidTr="008C107D">
        <w:tc>
          <w:tcPr>
            <w:tcW w:w="8522" w:type="dxa"/>
            <w:gridSpan w:val="5"/>
            <w:shd w:val="clear" w:color="auto" w:fill="auto"/>
          </w:tcPr>
          <w:p w:rsidR="00E31F14" w:rsidRPr="00C30570" w:rsidRDefault="00E31F14" w:rsidP="008C107D">
            <w:pPr>
              <w:rPr>
                <w:rFonts w:asciiTheme="minorHAnsi" w:hAnsiTheme="minorHAnsi" w:cs="Arial"/>
                <w:b/>
                <w:lang w:val="el-GR"/>
              </w:rPr>
            </w:pPr>
            <w:r w:rsidRPr="00C30570">
              <w:rPr>
                <w:rFonts w:asciiTheme="minorHAnsi" w:hAnsiTheme="minorHAnsi" w:cs="Arial"/>
                <w:b/>
                <w:szCs w:val="22"/>
                <w:lang w:val="el-GR"/>
              </w:rPr>
              <w:t xml:space="preserve">Εν δυνάμει δικαιούχος: </w:t>
            </w:r>
            <w:r w:rsidRPr="00C30570">
              <w:rPr>
                <w:rFonts w:asciiTheme="minorHAnsi" w:hAnsiTheme="minorHAnsi" w:cs="Arial"/>
                <w:szCs w:val="22"/>
                <w:lang w:val="el-GR"/>
              </w:rPr>
              <w:t xml:space="preserve">Η Ομάδα Τοπικής Δράσης (ΟΤΔ) ΑΝ.ΒΟ.ΠΕ ΑΕ </w:t>
            </w:r>
          </w:p>
        </w:tc>
      </w:tr>
      <w:tr w:rsidR="00E31F14" w:rsidRPr="00EB2B36" w:rsidTr="008C107D">
        <w:tc>
          <w:tcPr>
            <w:tcW w:w="8522" w:type="dxa"/>
            <w:gridSpan w:val="5"/>
            <w:shd w:val="clear" w:color="auto" w:fill="auto"/>
          </w:tcPr>
          <w:p w:rsidR="00E31F14" w:rsidRPr="00C30570" w:rsidRDefault="00E31F14" w:rsidP="008C107D">
            <w:pPr>
              <w:autoSpaceDE w:val="0"/>
              <w:autoSpaceDN w:val="0"/>
              <w:adjustRightInd w:val="0"/>
              <w:rPr>
                <w:rFonts w:cstheme="minorHAnsi"/>
                <w:lang w:val="el-GR"/>
              </w:rPr>
            </w:pPr>
            <w:r w:rsidRPr="00C30570">
              <w:rPr>
                <w:rFonts w:asciiTheme="minorHAnsi" w:hAnsiTheme="minorHAnsi" w:cs="Arial"/>
                <w:b/>
                <w:szCs w:val="22"/>
                <w:lang w:val="el-GR"/>
              </w:rPr>
              <w:t>Αρχές κριτηρίων επιλογής:</w:t>
            </w:r>
            <w:r w:rsidRPr="00C30570">
              <w:rPr>
                <w:rFonts w:asciiTheme="minorHAnsi" w:hAnsiTheme="minorHAnsi" w:cs="Arial"/>
                <w:szCs w:val="22"/>
                <w:lang w:val="el-GR"/>
              </w:rPr>
              <w:t xml:space="preserve"> Η δράση αφορά την κάλυψη δαπανών εγκεκριμένων ΟΤΔ και συνεπώς δεν υφίσταται θέμα θέσπισης από την ΟΤΔ κριτηρίων επιλογής.</w:t>
            </w:r>
            <w:r w:rsidRPr="00C30570">
              <w:rPr>
                <w:rFonts w:asciiTheme="minorHAnsi" w:hAnsiTheme="minorHAnsi" w:cs="Arial"/>
                <w:b/>
                <w:szCs w:val="22"/>
                <w:lang w:val="el-GR"/>
              </w:rPr>
              <w:t xml:space="preserve">  </w:t>
            </w:r>
          </w:p>
        </w:tc>
      </w:tr>
      <w:tr w:rsidR="00E31F14" w:rsidRPr="00EB2B36" w:rsidTr="008C107D">
        <w:tc>
          <w:tcPr>
            <w:tcW w:w="8522" w:type="dxa"/>
            <w:gridSpan w:val="5"/>
            <w:shd w:val="clear" w:color="auto" w:fill="auto"/>
          </w:tcPr>
          <w:p w:rsidR="00E31F14" w:rsidRPr="00C30570" w:rsidRDefault="00E31F14" w:rsidP="008C107D">
            <w:pPr>
              <w:rPr>
                <w:rFonts w:asciiTheme="minorHAnsi" w:hAnsiTheme="minorHAnsi" w:cs="Arial"/>
                <w:b/>
                <w:lang w:val="el-GR"/>
              </w:rPr>
            </w:pPr>
            <w:r w:rsidRPr="00C30570">
              <w:rPr>
                <w:rFonts w:asciiTheme="minorHAnsi" w:hAnsiTheme="minorHAnsi" w:cs="Arial"/>
                <w:b/>
                <w:szCs w:val="22"/>
                <w:lang w:val="el-GR"/>
              </w:rPr>
              <w:t xml:space="preserve">Συνέργεια/ συμπληρωματικότητα με άλλες δράσεις του τοπικού προγράμματος: </w:t>
            </w:r>
          </w:p>
          <w:p w:rsidR="00E31F14" w:rsidRPr="00C30570" w:rsidRDefault="00E31F14" w:rsidP="008C107D">
            <w:pPr>
              <w:rPr>
                <w:rFonts w:asciiTheme="minorHAnsi" w:hAnsiTheme="minorHAnsi" w:cs="Arial"/>
                <w:b/>
                <w:lang w:val="el-GR"/>
              </w:rPr>
            </w:pPr>
            <w:r w:rsidRPr="00C30570">
              <w:rPr>
                <w:rFonts w:asciiTheme="minorHAnsi" w:hAnsiTheme="minorHAnsi" w:cs="Arial"/>
                <w:szCs w:val="22"/>
                <w:lang w:val="el-GR"/>
              </w:rPr>
              <w:t>Η Δράση είναι συμπληρωματική προς όλες τ</w:t>
            </w:r>
            <w:r>
              <w:rPr>
                <w:rFonts w:asciiTheme="minorHAnsi" w:hAnsiTheme="minorHAnsi" w:cs="Arial"/>
                <w:szCs w:val="22"/>
                <w:lang w:val="en-US"/>
              </w:rPr>
              <w:t>i</w:t>
            </w:r>
            <w:r w:rsidRPr="00C30570">
              <w:rPr>
                <w:rFonts w:asciiTheme="minorHAnsi" w:hAnsiTheme="minorHAnsi" w:cs="Arial"/>
                <w:szCs w:val="22"/>
                <w:lang w:val="el-GR"/>
              </w:rPr>
              <w:t>ς άλλες δράσεις του Τ.Π.</w:t>
            </w:r>
          </w:p>
        </w:tc>
      </w:tr>
      <w:tr w:rsidR="00E31F14" w:rsidRPr="00EB2B36" w:rsidTr="008C107D">
        <w:trPr>
          <w:trHeight w:val="637"/>
        </w:trPr>
        <w:tc>
          <w:tcPr>
            <w:tcW w:w="8522" w:type="dxa"/>
            <w:gridSpan w:val="5"/>
            <w:shd w:val="clear" w:color="auto" w:fill="auto"/>
          </w:tcPr>
          <w:p w:rsidR="00E31F14" w:rsidRPr="00C30570" w:rsidRDefault="00E31F14" w:rsidP="008C107D">
            <w:pPr>
              <w:rPr>
                <w:rFonts w:asciiTheme="minorHAnsi" w:hAnsiTheme="minorHAnsi" w:cs="Arial"/>
                <w:b/>
                <w:lang w:val="el-GR"/>
              </w:rPr>
            </w:pPr>
            <w:r w:rsidRPr="00C30570">
              <w:rPr>
                <w:rFonts w:asciiTheme="minorHAnsi" w:hAnsiTheme="minorHAnsi" w:cs="Arial"/>
                <w:b/>
                <w:szCs w:val="22"/>
                <w:lang w:val="el-GR"/>
              </w:rPr>
              <w:t xml:space="preserve">Συνέργεια/συμπληρωματικότητα με λοιπές αναπτυξιακές δράσεις στην ευρύτερη περιοχή: </w:t>
            </w:r>
          </w:p>
          <w:p w:rsidR="00E31F14" w:rsidRPr="00C30570" w:rsidRDefault="00E31F14" w:rsidP="008C107D">
            <w:pPr>
              <w:rPr>
                <w:rFonts w:asciiTheme="minorHAnsi" w:hAnsiTheme="minorHAnsi" w:cs="Arial"/>
                <w:lang w:val="el-GR"/>
              </w:rPr>
            </w:pPr>
            <w:r w:rsidRPr="00C30570">
              <w:rPr>
                <w:rFonts w:asciiTheme="minorHAnsi" w:hAnsiTheme="minorHAnsi" w:cs="Arial"/>
                <w:szCs w:val="22"/>
                <w:lang w:val="el-GR"/>
              </w:rPr>
              <w:t>Μ 5.2. ΠΕΠ Πελοποννήσου (Ανάπτυξη ανθρώπινου δυναμικού και υλικοτεχνικής υποδομής)</w:t>
            </w:r>
          </w:p>
        </w:tc>
      </w:tr>
    </w:tbl>
    <w:p w:rsidR="003F30B5" w:rsidRDefault="003F30B5" w:rsidP="0089491B">
      <w:pPr>
        <w:rPr>
          <w:lang w:val="el-GR"/>
        </w:rPr>
      </w:pPr>
    </w:p>
    <w:p w:rsidR="003F30B5" w:rsidRDefault="003F30B5" w:rsidP="0089491B">
      <w:pPr>
        <w:rPr>
          <w:lang w:val="el-GR"/>
        </w:rPr>
      </w:pPr>
    </w:p>
    <w:p w:rsidR="003F30B5" w:rsidRDefault="003F30B5" w:rsidP="0089491B">
      <w:pPr>
        <w:rPr>
          <w:lang w:val="el-GR"/>
        </w:rPr>
      </w:pPr>
    </w:p>
    <w:p w:rsidR="003F30B5" w:rsidRDefault="003F30B5" w:rsidP="0089491B">
      <w:pPr>
        <w:rPr>
          <w:lang w:val="el-GR"/>
        </w:rPr>
      </w:pPr>
      <w:r>
        <w:rPr>
          <w:lang w:val="el-GR"/>
        </w:rPr>
        <w:br w:type="page"/>
      </w:r>
    </w:p>
    <w:p w:rsidR="00E31F14" w:rsidRDefault="00E31F14" w:rsidP="00624298">
      <w:pPr>
        <w:pStyle w:val="3"/>
      </w:pPr>
      <w:bookmarkStart w:id="54" w:name="_Toc509313219"/>
      <w:r>
        <w:lastRenderedPageBreak/>
        <w:t xml:space="preserve">6. </w:t>
      </w:r>
      <w:r w:rsidRPr="0005380C">
        <w:t xml:space="preserve">ΤΔ υπο-δράσης </w:t>
      </w:r>
      <w:r>
        <w:t>19.4.6</w:t>
      </w:r>
      <w:bookmarkEnd w:id="54"/>
    </w:p>
    <w:tbl>
      <w:tblPr>
        <w:tblW w:w="86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976"/>
        <w:gridCol w:w="1701"/>
        <w:gridCol w:w="2127"/>
        <w:gridCol w:w="1877"/>
      </w:tblGrid>
      <w:tr w:rsidR="00E31F14" w:rsidRPr="00CB66D2" w:rsidTr="00BE79E4">
        <w:tc>
          <w:tcPr>
            <w:tcW w:w="1967" w:type="dxa"/>
            <w:shd w:val="clear" w:color="auto" w:fill="auto"/>
          </w:tcPr>
          <w:p w:rsidR="00E31F14" w:rsidRPr="008D15CD" w:rsidRDefault="00E31F14" w:rsidP="008C107D">
            <w:pPr>
              <w:rPr>
                <w:rFonts w:ascii="Calibri" w:hAnsi="Calibri" w:cs="Calibri"/>
                <w:szCs w:val="22"/>
              </w:rPr>
            </w:pPr>
            <w:r w:rsidRPr="008D15CD">
              <w:rPr>
                <w:rFonts w:ascii="Calibri" w:hAnsi="Calibri" w:cs="Calibri"/>
                <w:szCs w:val="22"/>
              </w:rPr>
              <w:t>Τίτλος Δράσης</w:t>
            </w:r>
          </w:p>
        </w:tc>
        <w:tc>
          <w:tcPr>
            <w:tcW w:w="6681" w:type="dxa"/>
            <w:gridSpan w:val="4"/>
            <w:shd w:val="clear" w:color="auto" w:fill="auto"/>
          </w:tcPr>
          <w:p w:rsidR="00E31F14" w:rsidRPr="008B7936" w:rsidRDefault="00E31F14" w:rsidP="008C107D">
            <w:pPr>
              <w:jc w:val="left"/>
              <w:rPr>
                <w:rFonts w:ascii="Calibri" w:hAnsi="Calibri" w:cs="Calibri"/>
                <w:szCs w:val="22"/>
                <w:lang w:val="el-GR"/>
              </w:rPr>
            </w:pPr>
            <w:r>
              <w:rPr>
                <w:rFonts w:ascii="Calibri" w:hAnsi="Calibri" w:cs="Calibri"/>
                <w:b/>
                <w:szCs w:val="22"/>
                <w:lang w:val="el-GR"/>
              </w:rPr>
              <w:t>Λοιπές Ενέργειες</w:t>
            </w:r>
          </w:p>
        </w:tc>
      </w:tr>
      <w:tr w:rsidR="00E31F14" w:rsidRPr="00CB66D2" w:rsidTr="00BE79E4">
        <w:tc>
          <w:tcPr>
            <w:tcW w:w="1967" w:type="dxa"/>
            <w:shd w:val="clear" w:color="auto" w:fill="auto"/>
          </w:tcPr>
          <w:p w:rsidR="00E31F14" w:rsidRPr="008D15CD" w:rsidRDefault="00E31F14" w:rsidP="008C107D">
            <w:pPr>
              <w:rPr>
                <w:rFonts w:ascii="Calibri" w:hAnsi="Calibri" w:cs="Calibri"/>
                <w:szCs w:val="22"/>
              </w:rPr>
            </w:pPr>
            <w:r w:rsidRPr="008D15CD">
              <w:rPr>
                <w:rFonts w:ascii="Calibri" w:hAnsi="Calibri" w:cs="Calibri"/>
                <w:szCs w:val="22"/>
              </w:rPr>
              <w:t>Κωδικός Δράσης</w:t>
            </w:r>
          </w:p>
        </w:tc>
        <w:tc>
          <w:tcPr>
            <w:tcW w:w="6681" w:type="dxa"/>
            <w:gridSpan w:val="4"/>
            <w:shd w:val="clear" w:color="auto" w:fill="auto"/>
          </w:tcPr>
          <w:p w:rsidR="00E31F14" w:rsidRPr="008D15CD" w:rsidRDefault="00E31F14" w:rsidP="008C107D">
            <w:pPr>
              <w:rPr>
                <w:rFonts w:ascii="Calibri" w:hAnsi="Calibri" w:cs="Calibri"/>
                <w:szCs w:val="22"/>
              </w:rPr>
            </w:pPr>
            <w:r w:rsidRPr="008D15CD">
              <w:rPr>
                <w:rFonts w:ascii="Calibri" w:hAnsi="Calibri" w:cs="Calibri"/>
                <w:szCs w:val="22"/>
              </w:rPr>
              <w:t>19.4.6</w:t>
            </w:r>
          </w:p>
        </w:tc>
      </w:tr>
      <w:tr w:rsidR="00E31F14" w:rsidRPr="00CB66D2" w:rsidTr="00BE79E4">
        <w:tc>
          <w:tcPr>
            <w:tcW w:w="1967" w:type="dxa"/>
            <w:shd w:val="clear" w:color="auto" w:fill="auto"/>
          </w:tcPr>
          <w:p w:rsidR="00E31F14" w:rsidRPr="008D15CD" w:rsidRDefault="00E31F14" w:rsidP="008C107D">
            <w:pPr>
              <w:rPr>
                <w:rFonts w:ascii="Calibri" w:hAnsi="Calibri" w:cs="Calibri"/>
                <w:szCs w:val="22"/>
              </w:rPr>
            </w:pPr>
            <w:r w:rsidRPr="008D15CD">
              <w:rPr>
                <w:rFonts w:ascii="Calibri" w:hAnsi="Calibri" w:cs="Calibri"/>
                <w:szCs w:val="22"/>
              </w:rPr>
              <w:t>ΕΔΕΤ</w:t>
            </w:r>
          </w:p>
        </w:tc>
        <w:tc>
          <w:tcPr>
            <w:tcW w:w="6681" w:type="dxa"/>
            <w:gridSpan w:val="4"/>
            <w:shd w:val="clear" w:color="auto" w:fill="auto"/>
          </w:tcPr>
          <w:p w:rsidR="00E31F14" w:rsidRPr="008D15CD" w:rsidRDefault="00E31F14" w:rsidP="008C107D">
            <w:pPr>
              <w:rPr>
                <w:rFonts w:ascii="Calibri" w:hAnsi="Calibri" w:cs="Calibri"/>
                <w:szCs w:val="22"/>
              </w:rPr>
            </w:pPr>
            <w:r w:rsidRPr="008D15CD">
              <w:rPr>
                <w:rFonts w:ascii="Calibri" w:eastAsia="Calibri" w:hAnsi="Calibri" w:cs="Calibri"/>
                <w:szCs w:val="22"/>
              </w:rPr>
              <w:t>ΕΓΤΑΑ</w:t>
            </w:r>
          </w:p>
        </w:tc>
      </w:tr>
      <w:tr w:rsidR="00E31F14" w:rsidRPr="00CB66D2" w:rsidTr="00BE79E4">
        <w:tc>
          <w:tcPr>
            <w:tcW w:w="1967" w:type="dxa"/>
            <w:shd w:val="clear" w:color="auto" w:fill="auto"/>
          </w:tcPr>
          <w:p w:rsidR="00E31F14" w:rsidRPr="008D15CD" w:rsidRDefault="00E31F14" w:rsidP="008C107D">
            <w:pPr>
              <w:rPr>
                <w:rFonts w:ascii="Calibri" w:hAnsi="Calibri" w:cs="Calibri"/>
                <w:szCs w:val="22"/>
              </w:rPr>
            </w:pPr>
            <w:r w:rsidRPr="008D15CD">
              <w:rPr>
                <w:rFonts w:ascii="Calibri" w:hAnsi="Calibri" w:cs="Calibri"/>
                <w:szCs w:val="22"/>
              </w:rPr>
              <w:t>Νομική βάση</w:t>
            </w:r>
          </w:p>
        </w:tc>
        <w:tc>
          <w:tcPr>
            <w:tcW w:w="6681" w:type="dxa"/>
            <w:gridSpan w:val="4"/>
            <w:shd w:val="clear" w:color="auto" w:fill="auto"/>
          </w:tcPr>
          <w:p w:rsidR="00E31F14" w:rsidRPr="000A543C" w:rsidRDefault="00E31F14" w:rsidP="008C107D">
            <w:pPr>
              <w:autoSpaceDE w:val="0"/>
              <w:autoSpaceDN w:val="0"/>
              <w:adjustRightInd w:val="0"/>
              <w:spacing w:line="24" w:lineRule="atLeast"/>
              <w:rPr>
                <w:rFonts w:ascii="Calibri" w:hAnsi="Calibri" w:cs="Calibri"/>
                <w:szCs w:val="22"/>
                <w:lang w:val="el-GR"/>
              </w:rPr>
            </w:pPr>
            <w:r w:rsidRPr="000A543C">
              <w:rPr>
                <w:rFonts w:ascii="Calibri" w:hAnsi="Calibri" w:cs="Calibri"/>
                <w:szCs w:val="22"/>
                <w:lang w:val="el-GR"/>
              </w:rPr>
              <w:t>Το άρθρο 110 καν. 1306/2013</w:t>
            </w:r>
          </w:p>
          <w:p w:rsidR="00E31F14" w:rsidRPr="000A543C" w:rsidRDefault="00E31F14" w:rsidP="008C107D">
            <w:pPr>
              <w:autoSpaceDE w:val="0"/>
              <w:autoSpaceDN w:val="0"/>
              <w:adjustRightInd w:val="0"/>
              <w:spacing w:line="24" w:lineRule="atLeast"/>
              <w:rPr>
                <w:rFonts w:ascii="Calibri" w:hAnsi="Calibri" w:cs="Calibri"/>
                <w:szCs w:val="22"/>
                <w:lang w:val="el-GR"/>
              </w:rPr>
            </w:pPr>
            <w:r w:rsidRPr="000A543C">
              <w:rPr>
                <w:rFonts w:ascii="Calibri" w:hAnsi="Calibri" w:cs="Calibri"/>
                <w:szCs w:val="22"/>
                <w:lang w:val="el-GR"/>
              </w:rPr>
              <w:t>Τα άρθρα 67, 71 Καν. 1305/2013 και 14 Καν. 808/2014</w:t>
            </w:r>
          </w:p>
          <w:p w:rsidR="00E31F14" w:rsidRPr="008D15CD" w:rsidRDefault="00E31F14" w:rsidP="008C107D">
            <w:pPr>
              <w:autoSpaceDE w:val="0"/>
              <w:autoSpaceDN w:val="0"/>
              <w:adjustRightInd w:val="0"/>
              <w:spacing w:line="24" w:lineRule="atLeast"/>
              <w:rPr>
                <w:rFonts w:ascii="Calibri" w:hAnsi="Calibri" w:cs="Calibri"/>
                <w:szCs w:val="22"/>
                <w:highlight w:val="yellow"/>
              </w:rPr>
            </w:pPr>
            <w:r w:rsidRPr="008D15CD">
              <w:rPr>
                <w:rFonts w:ascii="Calibri" w:hAnsi="Calibri" w:cs="Calibri"/>
                <w:szCs w:val="22"/>
              </w:rPr>
              <w:t xml:space="preserve">Τα άρθρα  34.3.ζ &amp; 35 Καν. 1303/2013  </w:t>
            </w:r>
          </w:p>
        </w:tc>
      </w:tr>
      <w:tr w:rsidR="00E31F14" w:rsidRPr="00EB2B36" w:rsidTr="00BE79E4">
        <w:trPr>
          <w:trHeight w:val="1404"/>
        </w:trPr>
        <w:tc>
          <w:tcPr>
            <w:tcW w:w="8648" w:type="dxa"/>
            <w:gridSpan w:val="5"/>
            <w:shd w:val="clear" w:color="auto" w:fill="auto"/>
          </w:tcPr>
          <w:p w:rsidR="00E31F14" w:rsidRPr="001E1628" w:rsidRDefault="00E31F14" w:rsidP="008C107D">
            <w:pPr>
              <w:spacing w:line="24" w:lineRule="atLeast"/>
              <w:rPr>
                <w:rFonts w:ascii="Calibri" w:hAnsi="Calibri" w:cs="Calibri"/>
                <w:szCs w:val="22"/>
                <w:lang w:val="el-GR"/>
              </w:rPr>
            </w:pPr>
            <w:r w:rsidRPr="001E1628">
              <w:rPr>
                <w:rFonts w:ascii="Calibri" w:hAnsi="Calibri" w:cs="Calibri"/>
                <w:szCs w:val="22"/>
                <w:lang w:val="el-GR"/>
              </w:rPr>
              <w:t xml:space="preserve">                                               Αναλυτική Περιγραφή Δράσης</w:t>
            </w:r>
          </w:p>
          <w:p w:rsidR="00E31F14" w:rsidRDefault="00E31F14" w:rsidP="008C107D">
            <w:pPr>
              <w:spacing w:line="26" w:lineRule="atLeast"/>
              <w:jc w:val="left"/>
              <w:rPr>
                <w:rFonts w:ascii="Calibri" w:hAnsi="Calibri" w:cs="Calibri"/>
                <w:szCs w:val="22"/>
                <w:lang w:val="el-GR"/>
              </w:rPr>
            </w:pPr>
            <w:r w:rsidRPr="000A543C">
              <w:rPr>
                <w:rFonts w:ascii="Calibri" w:hAnsi="Calibri" w:cs="Calibri"/>
                <w:szCs w:val="22"/>
                <w:lang w:val="el-GR"/>
              </w:rPr>
              <w:t xml:space="preserve">      </w:t>
            </w:r>
            <w:r>
              <w:rPr>
                <w:rFonts w:ascii="Calibri" w:hAnsi="Calibri" w:cs="Calibri"/>
                <w:szCs w:val="22"/>
                <w:lang w:val="el-GR"/>
              </w:rPr>
              <w:t xml:space="preserve">Η </w:t>
            </w:r>
            <w:r w:rsidRPr="000A543C">
              <w:rPr>
                <w:rFonts w:ascii="Calibri" w:hAnsi="Calibri" w:cs="Calibri"/>
                <w:szCs w:val="22"/>
                <w:lang w:val="el-GR"/>
              </w:rPr>
              <w:t xml:space="preserve">Δράση αφορά  την ενίσχυση  της Ομάδας Τοπικής Δράσης ΑΝ.ΒΟ.ΠΕ για την </w:t>
            </w:r>
            <w:r>
              <w:rPr>
                <w:rFonts w:ascii="Calibri" w:hAnsi="Calibri" w:cs="Calibri"/>
                <w:szCs w:val="22"/>
                <w:lang w:val="el-GR"/>
              </w:rPr>
              <w:t>συμμετοχή σε Δίκτυα (Δίκτυο ΟΤΔ κλπ) και τις εξής δαπάνες:</w:t>
            </w:r>
          </w:p>
          <w:p w:rsidR="00E31F14" w:rsidRPr="001E1628" w:rsidRDefault="00E31F14" w:rsidP="00E31F14">
            <w:pPr>
              <w:pStyle w:val="a3"/>
              <w:numPr>
                <w:ilvl w:val="1"/>
                <w:numId w:val="31"/>
              </w:numPr>
              <w:tabs>
                <w:tab w:val="clear" w:pos="2160"/>
                <w:tab w:val="num" w:pos="1440"/>
              </w:tabs>
              <w:autoSpaceDE w:val="0"/>
              <w:autoSpaceDN w:val="0"/>
              <w:adjustRightInd w:val="0"/>
              <w:spacing w:before="120" w:after="120"/>
              <w:ind w:left="1440" w:hanging="540"/>
              <w:contextualSpacing w:val="0"/>
              <w:rPr>
                <w:rFonts w:ascii="Calibri" w:hAnsi="Calibri" w:cs="Calibri"/>
                <w:szCs w:val="22"/>
                <w:lang w:val="el-GR"/>
              </w:rPr>
            </w:pPr>
            <w:r w:rsidRPr="001E1628">
              <w:rPr>
                <w:rFonts w:ascii="Calibri" w:hAnsi="Calibri" w:cs="Calibri"/>
                <w:szCs w:val="22"/>
                <w:lang w:val="el-GR"/>
              </w:rPr>
              <w:t>Δαπάνες μετακινήσεων, διαμονής και αποζημίωσης για τη συμμετοχή σε συνέδρια, σεμινάρια, συσκέψεις, συμβούλια και άλλες συναφείς δραστηριότητες στο πλαίσιο συμμετοχής των ΟΤΔ σε δίκτυα και όργανα σε εθνικό και ευρωπαϊκό επίπεδο (π.χ. ΕΑΔ, ENRD, EIP – AGRI, ERP, ELARD, Εθνικά Αγροτικά Δίκτυα άλλων χωρών). Οι εν λόγω δαπάνες θα αφορούν τα στελέχη της υπηρεσιακής δομής της ΟΤΔ και του Επιπέδου Λήψης Απόφασης LEADER/CLLD.</w:t>
            </w:r>
          </w:p>
          <w:p w:rsidR="00E31F14" w:rsidRPr="00BE79E4" w:rsidRDefault="00E31F14" w:rsidP="00BE79E4">
            <w:pPr>
              <w:pStyle w:val="a3"/>
              <w:numPr>
                <w:ilvl w:val="1"/>
                <w:numId w:val="31"/>
              </w:numPr>
              <w:tabs>
                <w:tab w:val="clear" w:pos="2160"/>
                <w:tab w:val="num" w:pos="1440"/>
              </w:tabs>
              <w:autoSpaceDE w:val="0"/>
              <w:autoSpaceDN w:val="0"/>
              <w:adjustRightInd w:val="0"/>
              <w:spacing w:before="120" w:after="120"/>
              <w:ind w:left="1440" w:hanging="540"/>
              <w:contextualSpacing w:val="0"/>
              <w:rPr>
                <w:rFonts w:ascii="Calibri" w:hAnsi="Calibri" w:cs="Calibri"/>
                <w:szCs w:val="22"/>
                <w:lang w:val="el-GR"/>
              </w:rPr>
            </w:pPr>
            <w:r w:rsidRPr="001E1628">
              <w:rPr>
                <w:rFonts w:ascii="Calibri" w:hAnsi="Calibri" w:cs="Calibri"/>
                <w:szCs w:val="22"/>
                <w:lang w:val="el-GR"/>
              </w:rPr>
              <w:t>Δαπάνες συνδρομών σε αντίστοιχα Δίκτυα και οργανισμούς π.χ. Επιμελητήρια, Ελληνική Ένωση Αναπτυξιακών Εταιρειών, ELARD κλπ.</w:t>
            </w:r>
          </w:p>
        </w:tc>
      </w:tr>
      <w:tr w:rsidR="00E31F14" w:rsidRPr="00EB2B36" w:rsidTr="00BE79E4">
        <w:tc>
          <w:tcPr>
            <w:tcW w:w="8648" w:type="dxa"/>
            <w:gridSpan w:val="5"/>
            <w:shd w:val="clear" w:color="auto" w:fill="auto"/>
          </w:tcPr>
          <w:p w:rsidR="00E31F14" w:rsidRPr="000A543C" w:rsidRDefault="00E31F14" w:rsidP="008C107D">
            <w:pPr>
              <w:jc w:val="left"/>
              <w:rPr>
                <w:rFonts w:ascii="Calibri" w:hAnsi="Calibri" w:cs="Calibri"/>
                <w:b/>
                <w:szCs w:val="22"/>
                <w:lang w:val="el-GR"/>
              </w:rPr>
            </w:pPr>
            <w:r w:rsidRPr="000A543C">
              <w:rPr>
                <w:rFonts w:ascii="Calibri" w:hAnsi="Calibri" w:cs="Calibri"/>
                <w:b/>
                <w:szCs w:val="22"/>
                <w:lang w:val="el-GR"/>
              </w:rPr>
              <w:t xml:space="preserve">Θεματική Κατεύθυνση που εξυπηρετείται: </w:t>
            </w:r>
            <w:r w:rsidRPr="000A543C">
              <w:rPr>
                <w:rFonts w:ascii="Calibri" w:hAnsi="Calibri" w:cs="Calibri"/>
                <w:szCs w:val="22"/>
                <w:lang w:val="el-GR"/>
              </w:rPr>
              <w:t>Η Δράση αφορά το σύνολο του Τοπικού προγράμματος και επομένως εξυπηρετεί όλες τις θεματικές κατευθύνσεις και στόχους του</w:t>
            </w:r>
          </w:p>
        </w:tc>
      </w:tr>
      <w:tr w:rsidR="00E31F14" w:rsidRPr="00CB66D2" w:rsidTr="00BE79E4">
        <w:tc>
          <w:tcPr>
            <w:tcW w:w="8648" w:type="dxa"/>
            <w:gridSpan w:val="5"/>
            <w:shd w:val="clear" w:color="auto" w:fill="auto"/>
          </w:tcPr>
          <w:p w:rsidR="00E31F14" w:rsidRPr="008D15CD" w:rsidRDefault="00E31F14" w:rsidP="008C107D">
            <w:pPr>
              <w:jc w:val="center"/>
              <w:rPr>
                <w:rFonts w:ascii="Calibri" w:hAnsi="Calibri" w:cs="Calibri"/>
                <w:b/>
                <w:szCs w:val="22"/>
              </w:rPr>
            </w:pPr>
            <w:r w:rsidRPr="008D15CD">
              <w:rPr>
                <w:rFonts w:ascii="Calibri" w:hAnsi="Calibri" w:cs="Calibri"/>
                <w:b/>
                <w:szCs w:val="22"/>
              </w:rPr>
              <w:t>Χρηματοδοτικά στοιχεία</w:t>
            </w:r>
          </w:p>
        </w:tc>
      </w:tr>
      <w:tr w:rsidR="00E31F14" w:rsidRPr="00CB66D2" w:rsidTr="00BE79E4">
        <w:trPr>
          <w:trHeight w:val="435"/>
        </w:trPr>
        <w:tc>
          <w:tcPr>
            <w:tcW w:w="2943" w:type="dxa"/>
            <w:gridSpan w:val="2"/>
            <w:shd w:val="clear" w:color="auto" w:fill="auto"/>
          </w:tcPr>
          <w:p w:rsidR="00E31F14" w:rsidRPr="008D15CD" w:rsidRDefault="00E31F14" w:rsidP="008C107D">
            <w:pPr>
              <w:rPr>
                <w:rFonts w:ascii="Calibri" w:hAnsi="Calibri" w:cs="Calibri"/>
                <w:b/>
                <w:szCs w:val="22"/>
              </w:rPr>
            </w:pPr>
            <w:r w:rsidRPr="008D15CD">
              <w:rPr>
                <w:rFonts w:ascii="Calibri" w:hAnsi="Calibri" w:cs="Calibri"/>
                <w:b/>
                <w:szCs w:val="22"/>
              </w:rPr>
              <w:t>Ποσοστό ενίσχυσης   100%</w:t>
            </w:r>
          </w:p>
        </w:tc>
        <w:tc>
          <w:tcPr>
            <w:tcW w:w="1701" w:type="dxa"/>
            <w:shd w:val="clear" w:color="auto" w:fill="auto"/>
          </w:tcPr>
          <w:p w:rsidR="00E31F14" w:rsidRPr="008D15CD" w:rsidRDefault="00E31F14" w:rsidP="008C107D">
            <w:pPr>
              <w:rPr>
                <w:rFonts w:ascii="Calibri" w:hAnsi="Calibri" w:cs="Calibri"/>
                <w:szCs w:val="22"/>
              </w:rPr>
            </w:pPr>
            <w:r w:rsidRPr="008D15CD">
              <w:rPr>
                <w:rFonts w:ascii="Calibri" w:hAnsi="Calibri" w:cs="Calibri"/>
                <w:szCs w:val="22"/>
              </w:rPr>
              <w:t>Ποσό (€)</w:t>
            </w:r>
          </w:p>
        </w:tc>
        <w:tc>
          <w:tcPr>
            <w:tcW w:w="2127" w:type="dxa"/>
            <w:shd w:val="clear" w:color="auto" w:fill="auto"/>
          </w:tcPr>
          <w:p w:rsidR="00E31F14" w:rsidRPr="000A543C" w:rsidRDefault="00E31F14" w:rsidP="008C107D">
            <w:pPr>
              <w:jc w:val="left"/>
              <w:rPr>
                <w:rFonts w:ascii="Calibri" w:hAnsi="Calibri" w:cs="Calibri"/>
                <w:szCs w:val="22"/>
                <w:lang w:val="el-GR"/>
              </w:rPr>
            </w:pPr>
            <w:r w:rsidRPr="000A543C">
              <w:rPr>
                <w:rFonts w:ascii="Calibri" w:hAnsi="Calibri" w:cs="Calibri"/>
                <w:szCs w:val="22"/>
                <w:lang w:val="el-GR"/>
              </w:rPr>
              <w:t>Ποσοστό (%) σε επίπεδο υπο-μέτρου</w:t>
            </w:r>
          </w:p>
        </w:tc>
        <w:tc>
          <w:tcPr>
            <w:tcW w:w="1877" w:type="dxa"/>
            <w:shd w:val="clear" w:color="auto" w:fill="auto"/>
          </w:tcPr>
          <w:p w:rsidR="00E31F14" w:rsidRPr="008D15CD" w:rsidRDefault="00E31F14" w:rsidP="008C107D">
            <w:pPr>
              <w:jc w:val="left"/>
              <w:rPr>
                <w:rFonts w:ascii="Calibri" w:hAnsi="Calibri" w:cs="Calibri"/>
                <w:szCs w:val="22"/>
              </w:rPr>
            </w:pPr>
            <w:r w:rsidRPr="008D15CD">
              <w:rPr>
                <w:rFonts w:ascii="Calibri" w:hAnsi="Calibri" w:cs="Calibri"/>
                <w:szCs w:val="22"/>
              </w:rPr>
              <w:t>Ποσοστό (%) σε επίπεδο μέτρου</w:t>
            </w:r>
          </w:p>
        </w:tc>
      </w:tr>
      <w:tr w:rsidR="00E31F14" w:rsidRPr="00CB66D2" w:rsidTr="00BE79E4">
        <w:trPr>
          <w:trHeight w:val="432"/>
        </w:trPr>
        <w:tc>
          <w:tcPr>
            <w:tcW w:w="2943" w:type="dxa"/>
            <w:gridSpan w:val="2"/>
            <w:shd w:val="clear" w:color="auto" w:fill="auto"/>
          </w:tcPr>
          <w:p w:rsidR="00E31F14" w:rsidRPr="008D15CD" w:rsidRDefault="00E31F14" w:rsidP="008C107D">
            <w:pPr>
              <w:rPr>
                <w:rFonts w:ascii="Calibri" w:hAnsi="Calibri" w:cs="Calibri"/>
                <w:szCs w:val="22"/>
              </w:rPr>
            </w:pPr>
            <w:r w:rsidRPr="008D15CD">
              <w:rPr>
                <w:rFonts w:ascii="Calibri" w:hAnsi="Calibri" w:cs="Calibri"/>
                <w:szCs w:val="22"/>
              </w:rPr>
              <w:t>Συνολικός Προϋπολογισμός</w:t>
            </w:r>
          </w:p>
        </w:tc>
        <w:tc>
          <w:tcPr>
            <w:tcW w:w="1701" w:type="dxa"/>
            <w:shd w:val="clear" w:color="auto" w:fill="auto"/>
          </w:tcPr>
          <w:p w:rsidR="00E31F14" w:rsidRPr="0063375A" w:rsidRDefault="00E31F14" w:rsidP="008C107D">
            <w:pPr>
              <w:jc w:val="center"/>
              <w:rPr>
                <w:rFonts w:ascii="Calibri" w:hAnsi="Calibri"/>
                <w:color w:val="000000"/>
                <w:sz w:val="24"/>
                <w:szCs w:val="24"/>
              </w:rPr>
            </w:pPr>
            <w:r>
              <w:rPr>
                <w:rFonts w:ascii="Calibri" w:hAnsi="Calibri"/>
                <w:color w:val="000000"/>
                <w:sz w:val="24"/>
                <w:szCs w:val="24"/>
                <w:lang w:val="el-GR"/>
              </w:rPr>
              <w:t>6</w:t>
            </w:r>
            <w:r w:rsidRPr="0063375A">
              <w:rPr>
                <w:rFonts w:ascii="Calibri" w:hAnsi="Calibri"/>
                <w:color w:val="000000"/>
                <w:sz w:val="24"/>
                <w:szCs w:val="24"/>
              </w:rPr>
              <w:t>.000,00</w:t>
            </w:r>
          </w:p>
        </w:tc>
        <w:tc>
          <w:tcPr>
            <w:tcW w:w="2127" w:type="dxa"/>
            <w:shd w:val="clear" w:color="auto" w:fill="auto"/>
          </w:tcPr>
          <w:p w:rsidR="00E31F14" w:rsidRPr="0063375A" w:rsidRDefault="00E31F14" w:rsidP="008C107D">
            <w:pPr>
              <w:jc w:val="center"/>
              <w:rPr>
                <w:rFonts w:ascii="Calibri" w:hAnsi="Calibri" w:cs="Calibri"/>
                <w:color w:val="000000"/>
                <w:sz w:val="24"/>
                <w:szCs w:val="24"/>
              </w:rPr>
            </w:pPr>
            <w:r w:rsidRPr="0063375A">
              <w:rPr>
                <w:rFonts w:ascii="Calibri" w:hAnsi="Calibri" w:cs="Calibri"/>
                <w:color w:val="000000"/>
                <w:sz w:val="24"/>
                <w:szCs w:val="24"/>
              </w:rPr>
              <w:t>0,</w:t>
            </w:r>
            <w:r>
              <w:rPr>
                <w:rFonts w:ascii="Calibri" w:hAnsi="Calibri" w:cs="Calibri"/>
                <w:color w:val="000000"/>
                <w:sz w:val="24"/>
                <w:szCs w:val="24"/>
                <w:lang w:val="el-GR"/>
              </w:rPr>
              <w:t>37</w:t>
            </w:r>
            <w:r w:rsidRPr="0063375A">
              <w:rPr>
                <w:rFonts w:ascii="Calibri" w:hAnsi="Calibri" w:cs="Calibri"/>
                <w:color w:val="000000"/>
                <w:sz w:val="24"/>
                <w:szCs w:val="24"/>
              </w:rPr>
              <w:t>%</w:t>
            </w:r>
          </w:p>
        </w:tc>
        <w:tc>
          <w:tcPr>
            <w:tcW w:w="1877" w:type="dxa"/>
            <w:shd w:val="clear" w:color="auto" w:fill="auto"/>
          </w:tcPr>
          <w:p w:rsidR="00E31F14" w:rsidRPr="0063375A" w:rsidRDefault="00E31F14" w:rsidP="008C107D">
            <w:pPr>
              <w:jc w:val="center"/>
              <w:rPr>
                <w:rFonts w:asciiTheme="minorHAnsi" w:hAnsiTheme="minorHAnsi" w:cs="Arial"/>
                <w:sz w:val="24"/>
                <w:szCs w:val="24"/>
              </w:rPr>
            </w:pPr>
            <w:r w:rsidRPr="0063375A">
              <w:rPr>
                <w:rFonts w:ascii="Calibri" w:hAnsi="Calibri"/>
                <w:color w:val="000000"/>
                <w:sz w:val="24"/>
                <w:szCs w:val="24"/>
              </w:rPr>
              <w:t>0,0</w:t>
            </w:r>
            <w:r>
              <w:rPr>
                <w:rFonts w:ascii="Calibri" w:hAnsi="Calibri"/>
                <w:color w:val="000000"/>
                <w:sz w:val="24"/>
                <w:szCs w:val="24"/>
                <w:lang w:val="el-GR"/>
              </w:rPr>
              <w:t>5</w:t>
            </w:r>
            <w:r w:rsidRPr="0063375A">
              <w:rPr>
                <w:rFonts w:ascii="Calibri" w:hAnsi="Calibri"/>
                <w:color w:val="000000"/>
                <w:sz w:val="24"/>
                <w:szCs w:val="24"/>
              </w:rPr>
              <w:t>%</w:t>
            </w:r>
          </w:p>
        </w:tc>
      </w:tr>
      <w:tr w:rsidR="00E31F14" w:rsidRPr="00CB66D2" w:rsidTr="00BE79E4">
        <w:trPr>
          <w:trHeight w:val="432"/>
        </w:trPr>
        <w:tc>
          <w:tcPr>
            <w:tcW w:w="2943" w:type="dxa"/>
            <w:gridSpan w:val="2"/>
            <w:shd w:val="clear" w:color="auto" w:fill="auto"/>
          </w:tcPr>
          <w:p w:rsidR="00E31F14" w:rsidRPr="008D15CD" w:rsidRDefault="00E31F14" w:rsidP="008C107D">
            <w:pPr>
              <w:rPr>
                <w:rFonts w:ascii="Calibri" w:hAnsi="Calibri" w:cs="Calibri"/>
                <w:szCs w:val="22"/>
              </w:rPr>
            </w:pPr>
            <w:r w:rsidRPr="008D15CD">
              <w:rPr>
                <w:rFonts w:ascii="Calibri" w:hAnsi="Calibri" w:cs="Calibri"/>
                <w:szCs w:val="22"/>
              </w:rPr>
              <w:t>Δημόσια Δαπάνη</w:t>
            </w:r>
          </w:p>
        </w:tc>
        <w:tc>
          <w:tcPr>
            <w:tcW w:w="1701" w:type="dxa"/>
            <w:shd w:val="clear" w:color="auto" w:fill="auto"/>
          </w:tcPr>
          <w:p w:rsidR="00E31F14" w:rsidRPr="0063375A" w:rsidRDefault="00E31F14" w:rsidP="008C107D">
            <w:pPr>
              <w:jc w:val="center"/>
              <w:rPr>
                <w:rFonts w:ascii="Calibri" w:hAnsi="Calibri"/>
                <w:color w:val="000000"/>
                <w:sz w:val="24"/>
                <w:szCs w:val="24"/>
              </w:rPr>
            </w:pPr>
            <w:r>
              <w:rPr>
                <w:rFonts w:ascii="Calibri" w:hAnsi="Calibri"/>
                <w:color w:val="000000"/>
                <w:sz w:val="24"/>
                <w:szCs w:val="24"/>
                <w:lang w:val="el-GR"/>
              </w:rPr>
              <w:t>6</w:t>
            </w:r>
            <w:r w:rsidRPr="0063375A">
              <w:rPr>
                <w:rFonts w:ascii="Calibri" w:hAnsi="Calibri"/>
                <w:color w:val="000000"/>
                <w:sz w:val="24"/>
                <w:szCs w:val="24"/>
              </w:rPr>
              <w:t>.000,00</w:t>
            </w:r>
          </w:p>
        </w:tc>
        <w:tc>
          <w:tcPr>
            <w:tcW w:w="2127" w:type="dxa"/>
            <w:shd w:val="clear" w:color="auto" w:fill="auto"/>
          </w:tcPr>
          <w:p w:rsidR="00E31F14" w:rsidRPr="0063375A" w:rsidRDefault="00E31F14" w:rsidP="008C107D">
            <w:pPr>
              <w:jc w:val="center"/>
              <w:rPr>
                <w:rFonts w:asciiTheme="minorHAnsi" w:hAnsiTheme="minorHAnsi" w:cs="Arial"/>
                <w:sz w:val="24"/>
                <w:szCs w:val="24"/>
              </w:rPr>
            </w:pPr>
            <w:r w:rsidRPr="0063375A">
              <w:rPr>
                <w:rFonts w:ascii="Calibri" w:hAnsi="Calibri"/>
                <w:color w:val="000000"/>
                <w:sz w:val="24"/>
                <w:szCs w:val="24"/>
              </w:rPr>
              <w:t>0,</w:t>
            </w:r>
            <w:r>
              <w:rPr>
                <w:rFonts w:ascii="Calibri" w:hAnsi="Calibri"/>
                <w:color w:val="000000"/>
                <w:sz w:val="24"/>
                <w:szCs w:val="24"/>
                <w:lang w:val="el-GR"/>
              </w:rPr>
              <w:t>37</w:t>
            </w:r>
            <w:r w:rsidRPr="0063375A">
              <w:rPr>
                <w:rFonts w:ascii="Calibri" w:hAnsi="Calibri"/>
                <w:color w:val="000000"/>
                <w:sz w:val="24"/>
                <w:szCs w:val="24"/>
              </w:rPr>
              <w:t>%</w:t>
            </w:r>
          </w:p>
        </w:tc>
        <w:tc>
          <w:tcPr>
            <w:tcW w:w="1877" w:type="dxa"/>
            <w:shd w:val="clear" w:color="auto" w:fill="auto"/>
          </w:tcPr>
          <w:p w:rsidR="00E31F14" w:rsidRPr="0063375A" w:rsidRDefault="00E31F14" w:rsidP="008C107D">
            <w:pPr>
              <w:jc w:val="center"/>
              <w:rPr>
                <w:rFonts w:asciiTheme="minorHAnsi" w:hAnsiTheme="minorHAnsi" w:cs="Arial"/>
                <w:sz w:val="24"/>
                <w:szCs w:val="24"/>
              </w:rPr>
            </w:pPr>
            <w:r w:rsidRPr="0063375A">
              <w:rPr>
                <w:rFonts w:ascii="Calibri" w:hAnsi="Calibri"/>
                <w:color w:val="000000"/>
                <w:sz w:val="24"/>
                <w:szCs w:val="24"/>
              </w:rPr>
              <w:t>0,</w:t>
            </w:r>
            <w:r>
              <w:rPr>
                <w:rFonts w:ascii="Calibri" w:hAnsi="Calibri"/>
                <w:color w:val="000000"/>
                <w:sz w:val="24"/>
                <w:szCs w:val="24"/>
                <w:lang w:val="el-GR"/>
              </w:rPr>
              <w:t>07</w:t>
            </w:r>
            <w:r w:rsidRPr="0063375A">
              <w:rPr>
                <w:rFonts w:ascii="Calibri" w:hAnsi="Calibri"/>
                <w:color w:val="000000"/>
                <w:sz w:val="24"/>
                <w:szCs w:val="24"/>
              </w:rPr>
              <w:t>%</w:t>
            </w:r>
          </w:p>
        </w:tc>
      </w:tr>
      <w:tr w:rsidR="00E31F14" w:rsidRPr="00CB66D2" w:rsidTr="00BE79E4">
        <w:trPr>
          <w:trHeight w:val="432"/>
        </w:trPr>
        <w:tc>
          <w:tcPr>
            <w:tcW w:w="2943" w:type="dxa"/>
            <w:gridSpan w:val="2"/>
            <w:shd w:val="clear" w:color="auto" w:fill="auto"/>
          </w:tcPr>
          <w:p w:rsidR="00E31F14" w:rsidRPr="008D15CD" w:rsidRDefault="00E31F14" w:rsidP="008C107D">
            <w:pPr>
              <w:rPr>
                <w:rFonts w:ascii="Calibri" w:hAnsi="Calibri" w:cs="Calibri"/>
                <w:szCs w:val="22"/>
              </w:rPr>
            </w:pPr>
            <w:r w:rsidRPr="008D15CD">
              <w:rPr>
                <w:rFonts w:ascii="Calibri" w:hAnsi="Calibri" w:cs="Calibri"/>
                <w:szCs w:val="22"/>
              </w:rPr>
              <w:t>Ιδιωτική Συμμετοχή</w:t>
            </w:r>
          </w:p>
        </w:tc>
        <w:tc>
          <w:tcPr>
            <w:tcW w:w="1701" w:type="dxa"/>
            <w:shd w:val="clear" w:color="auto" w:fill="auto"/>
          </w:tcPr>
          <w:p w:rsidR="00E31F14" w:rsidRPr="0063375A" w:rsidRDefault="00E31F14" w:rsidP="008C107D">
            <w:pPr>
              <w:jc w:val="center"/>
              <w:rPr>
                <w:rFonts w:asciiTheme="minorHAnsi" w:hAnsiTheme="minorHAnsi" w:cs="Arial"/>
                <w:sz w:val="24"/>
                <w:szCs w:val="24"/>
              </w:rPr>
            </w:pPr>
            <w:r w:rsidRPr="0063375A">
              <w:rPr>
                <w:rFonts w:asciiTheme="minorHAnsi" w:hAnsiTheme="minorHAnsi" w:cs="Arial"/>
                <w:sz w:val="24"/>
                <w:szCs w:val="24"/>
              </w:rPr>
              <w:t>0,00</w:t>
            </w:r>
          </w:p>
        </w:tc>
        <w:tc>
          <w:tcPr>
            <w:tcW w:w="2127" w:type="dxa"/>
            <w:shd w:val="clear" w:color="auto" w:fill="auto"/>
            <w:vAlign w:val="center"/>
          </w:tcPr>
          <w:p w:rsidR="00E31F14" w:rsidRPr="0063375A" w:rsidRDefault="00E31F14" w:rsidP="008C107D">
            <w:pPr>
              <w:jc w:val="center"/>
              <w:rPr>
                <w:rFonts w:ascii="Calibri" w:hAnsi="Calibri"/>
                <w:color w:val="000000"/>
                <w:sz w:val="24"/>
                <w:szCs w:val="24"/>
              </w:rPr>
            </w:pPr>
            <w:r w:rsidRPr="0063375A">
              <w:rPr>
                <w:rFonts w:ascii="Calibri" w:hAnsi="Calibri"/>
                <w:color w:val="000000"/>
                <w:sz w:val="24"/>
                <w:szCs w:val="24"/>
              </w:rPr>
              <w:t>0,00%</w:t>
            </w:r>
          </w:p>
        </w:tc>
        <w:tc>
          <w:tcPr>
            <w:tcW w:w="1877" w:type="dxa"/>
            <w:shd w:val="clear" w:color="auto" w:fill="auto"/>
            <w:vAlign w:val="center"/>
          </w:tcPr>
          <w:p w:rsidR="00E31F14" w:rsidRPr="0063375A" w:rsidRDefault="00E31F14" w:rsidP="008C107D">
            <w:pPr>
              <w:jc w:val="center"/>
              <w:rPr>
                <w:rFonts w:ascii="Calibri" w:hAnsi="Calibri"/>
                <w:color w:val="000000"/>
                <w:sz w:val="24"/>
                <w:szCs w:val="24"/>
              </w:rPr>
            </w:pPr>
            <w:r w:rsidRPr="0063375A">
              <w:rPr>
                <w:rFonts w:ascii="Calibri" w:hAnsi="Calibri"/>
                <w:color w:val="000000"/>
                <w:sz w:val="24"/>
                <w:szCs w:val="24"/>
              </w:rPr>
              <w:t>0,00%</w:t>
            </w:r>
          </w:p>
        </w:tc>
      </w:tr>
      <w:tr w:rsidR="00E31F14" w:rsidRPr="00EB2B36" w:rsidTr="00BE79E4">
        <w:tc>
          <w:tcPr>
            <w:tcW w:w="8648" w:type="dxa"/>
            <w:gridSpan w:val="5"/>
            <w:shd w:val="clear" w:color="auto" w:fill="auto"/>
          </w:tcPr>
          <w:p w:rsidR="00E31F14" w:rsidRPr="000A543C" w:rsidRDefault="00E31F14" w:rsidP="008C107D">
            <w:pPr>
              <w:jc w:val="left"/>
              <w:rPr>
                <w:rFonts w:ascii="Calibri" w:hAnsi="Calibri" w:cs="Calibri"/>
                <w:b/>
                <w:szCs w:val="22"/>
                <w:lang w:val="el-GR"/>
              </w:rPr>
            </w:pPr>
            <w:r w:rsidRPr="000A543C">
              <w:rPr>
                <w:rFonts w:ascii="Calibri" w:hAnsi="Calibri" w:cs="Calibri"/>
                <w:b/>
                <w:szCs w:val="22"/>
                <w:lang w:val="el-GR"/>
              </w:rPr>
              <w:t xml:space="preserve">Περιοχή Εφαρμογής: </w:t>
            </w:r>
            <w:r w:rsidRPr="000A543C">
              <w:rPr>
                <w:rFonts w:ascii="Calibri" w:hAnsi="Calibri" w:cs="Calibri"/>
                <w:szCs w:val="22"/>
                <w:lang w:val="el-GR"/>
              </w:rPr>
              <w:t>Όλη η περιοχή παρέμβασης</w:t>
            </w:r>
          </w:p>
        </w:tc>
      </w:tr>
      <w:tr w:rsidR="00E31F14" w:rsidRPr="00EB2B36" w:rsidTr="00BE79E4">
        <w:tc>
          <w:tcPr>
            <w:tcW w:w="8648" w:type="dxa"/>
            <w:gridSpan w:val="5"/>
            <w:shd w:val="clear" w:color="auto" w:fill="auto"/>
          </w:tcPr>
          <w:p w:rsidR="00E31F14" w:rsidRPr="000A543C" w:rsidRDefault="00E31F14" w:rsidP="008C107D">
            <w:pPr>
              <w:rPr>
                <w:rFonts w:ascii="Calibri" w:hAnsi="Calibri" w:cs="Calibri"/>
                <w:b/>
                <w:szCs w:val="22"/>
                <w:lang w:val="el-GR"/>
              </w:rPr>
            </w:pPr>
            <w:r w:rsidRPr="000A543C">
              <w:rPr>
                <w:rFonts w:ascii="Calibri" w:hAnsi="Calibri" w:cs="Calibri"/>
                <w:b/>
                <w:szCs w:val="22"/>
                <w:lang w:val="el-GR"/>
              </w:rPr>
              <w:t xml:space="preserve">Εν δυνάμει δικαιούχος: </w:t>
            </w:r>
            <w:r w:rsidRPr="000A543C">
              <w:rPr>
                <w:rFonts w:ascii="Calibri" w:hAnsi="Calibri" w:cs="Calibri"/>
                <w:szCs w:val="22"/>
                <w:lang w:val="el-GR"/>
              </w:rPr>
              <w:t xml:space="preserve">Η Ομάδα Τοπικής Δράσης (ΟΤΔ) ΑΝ.ΒΟ.ΠΕ ΑΕ ΟΤΑ που υλοποιεί Τοπικό Πρόγραμμα </w:t>
            </w:r>
            <w:r w:rsidRPr="008D15CD">
              <w:rPr>
                <w:rFonts w:ascii="Calibri" w:hAnsi="Calibri" w:cs="Calibri"/>
                <w:szCs w:val="22"/>
              </w:rPr>
              <w:t>CLLD</w:t>
            </w:r>
            <w:r w:rsidRPr="000A543C">
              <w:rPr>
                <w:rFonts w:ascii="Calibri" w:hAnsi="Calibri" w:cs="Calibri"/>
                <w:szCs w:val="22"/>
                <w:lang w:val="el-GR"/>
              </w:rPr>
              <w:t>-</w:t>
            </w:r>
            <w:r w:rsidRPr="008D15CD">
              <w:rPr>
                <w:rFonts w:ascii="Calibri" w:hAnsi="Calibri" w:cs="Calibri"/>
                <w:szCs w:val="22"/>
              </w:rPr>
              <w:t>LEADER</w:t>
            </w:r>
            <w:r w:rsidRPr="000A543C">
              <w:rPr>
                <w:rFonts w:ascii="Calibri" w:hAnsi="Calibri" w:cs="Calibri"/>
                <w:szCs w:val="22"/>
                <w:lang w:val="el-GR"/>
              </w:rPr>
              <w:t xml:space="preserve"> (Μ.19 του ΠΑΑ 2014-2020) στη Βόρεια Πελοπόννησο</w:t>
            </w:r>
          </w:p>
        </w:tc>
      </w:tr>
      <w:tr w:rsidR="00E31F14" w:rsidRPr="00EB2B36" w:rsidTr="00BE79E4">
        <w:trPr>
          <w:trHeight w:val="626"/>
        </w:trPr>
        <w:tc>
          <w:tcPr>
            <w:tcW w:w="8648" w:type="dxa"/>
            <w:gridSpan w:val="5"/>
            <w:shd w:val="clear" w:color="auto" w:fill="auto"/>
          </w:tcPr>
          <w:p w:rsidR="00E31F14" w:rsidRPr="000A543C" w:rsidRDefault="00E31F14" w:rsidP="008C107D">
            <w:pPr>
              <w:autoSpaceDE w:val="0"/>
              <w:autoSpaceDN w:val="0"/>
              <w:adjustRightInd w:val="0"/>
              <w:rPr>
                <w:rFonts w:ascii="Calibri" w:hAnsi="Calibri" w:cs="Calibri"/>
                <w:szCs w:val="22"/>
                <w:lang w:val="el-GR"/>
              </w:rPr>
            </w:pPr>
            <w:r w:rsidRPr="000A543C">
              <w:rPr>
                <w:rFonts w:ascii="Calibri" w:hAnsi="Calibri" w:cs="Calibri"/>
                <w:b/>
                <w:szCs w:val="22"/>
                <w:lang w:val="el-GR"/>
              </w:rPr>
              <w:t>Αρχές κριτηρίων επιλογής:</w:t>
            </w:r>
            <w:r w:rsidRPr="000A543C">
              <w:rPr>
                <w:rFonts w:ascii="Calibri" w:hAnsi="Calibri" w:cs="Calibri"/>
                <w:szCs w:val="22"/>
                <w:lang w:val="el-GR"/>
              </w:rPr>
              <w:t xml:space="preserve"> Η δράση αφορά την κάλυψη δαπανών εγκεκριμένων ΟΤΔ και συνεπώς δεν υφίσταται θέμα θέσπισης από την ΟΤΔ κριτηρίων επιλογής.</w:t>
            </w:r>
            <w:r w:rsidRPr="000A543C">
              <w:rPr>
                <w:rFonts w:ascii="Calibri" w:hAnsi="Calibri" w:cs="Calibri"/>
                <w:b/>
                <w:szCs w:val="22"/>
                <w:lang w:val="el-GR"/>
              </w:rPr>
              <w:t xml:space="preserve">  </w:t>
            </w:r>
          </w:p>
        </w:tc>
      </w:tr>
      <w:tr w:rsidR="00E31F14" w:rsidRPr="00EB2B36" w:rsidTr="00BE79E4">
        <w:trPr>
          <w:trHeight w:val="590"/>
        </w:trPr>
        <w:tc>
          <w:tcPr>
            <w:tcW w:w="8648" w:type="dxa"/>
            <w:gridSpan w:val="5"/>
            <w:shd w:val="clear" w:color="auto" w:fill="auto"/>
          </w:tcPr>
          <w:p w:rsidR="00E31F14" w:rsidRPr="000A543C" w:rsidRDefault="00E31F14" w:rsidP="008C107D">
            <w:pPr>
              <w:rPr>
                <w:rFonts w:ascii="Calibri" w:hAnsi="Calibri" w:cs="Calibri"/>
                <w:b/>
                <w:szCs w:val="22"/>
                <w:lang w:val="el-GR"/>
              </w:rPr>
            </w:pPr>
            <w:r w:rsidRPr="000A543C">
              <w:rPr>
                <w:rFonts w:ascii="Calibri" w:hAnsi="Calibri" w:cs="Calibri"/>
                <w:b/>
                <w:szCs w:val="22"/>
                <w:lang w:val="el-GR"/>
              </w:rPr>
              <w:t xml:space="preserve">Συνέργεια/ συμπληρωματικότητα με άλλες δράσεις του τοπικού προγράμματος: </w:t>
            </w:r>
          </w:p>
          <w:p w:rsidR="00E31F14" w:rsidRPr="000A543C" w:rsidRDefault="00E31F14" w:rsidP="008C107D">
            <w:pPr>
              <w:rPr>
                <w:rFonts w:ascii="Calibri" w:hAnsi="Calibri" w:cs="Calibri"/>
                <w:b/>
                <w:szCs w:val="22"/>
                <w:lang w:val="el-GR"/>
              </w:rPr>
            </w:pPr>
            <w:r w:rsidRPr="000A543C">
              <w:rPr>
                <w:rFonts w:ascii="Calibri" w:hAnsi="Calibri" w:cs="Calibri"/>
                <w:szCs w:val="22"/>
                <w:lang w:val="el-GR"/>
              </w:rPr>
              <w:t>Η Δράση είναι συμπληρωματική προς όλες της άλλες δράσεις του Τ.Π.</w:t>
            </w:r>
          </w:p>
        </w:tc>
      </w:tr>
      <w:tr w:rsidR="00E31F14" w:rsidRPr="00EB2B36" w:rsidTr="00BE79E4">
        <w:trPr>
          <w:trHeight w:val="637"/>
        </w:trPr>
        <w:tc>
          <w:tcPr>
            <w:tcW w:w="8648" w:type="dxa"/>
            <w:gridSpan w:val="5"/>
            <w:shd w:val="clear" w:color="auto" w:fill="auto"/>
          </w:tcPr>
          <w:p w:rsidR="00E31F14" w:rsidRPr="000A543C" w:rsidRDefault="00E31F14" w:rsidP="008C107D">
            <w:pPr>
              <w:rPr>
                <w:rFonts w:ascii="Calibri" w:hAnsi="Calibri" w:cs="Calibri"/>
                <w:b/>
                <w:szCs w:val="22"/>
                <w:lang w:val="el-GR"/>
              </w:rPr>
            </w:pPr>
            <w:r w:rsidRPr="000A543C">
              <w:rPr>
                <w:rFonts w:ascii="Calibri" w:hAnsi="Calibri" w:cs="Calibri"/>
                <w:b/>
                <w:szCs w:val="22"/>
                <w:lang w:val="el-GR"/>
              </w:rPr>
              <w:t xml:space="preserve">Συνέργεια/συμπληρωματικότητα με λοιπές αναπτυξιακές δράσεις στην ευρύτερη περιοχή: </w:t>
            </w:r>
            <w:r w:rsidRPr="000A543C">
              <w:rPr>
                <w:rFonts w:ascii="Calibri" w:hAnsi="Calibri" w:cs="Calibri"/>
                <w:szCs w:val="22"/>
                <w:lang w:val="el-GR"/>
              </w:rPr>
              <w:t>Αξιολόγηση ΠΕΠ Πελοποννήσου</w:t>
            </w:r>
          </w:p>
        </w:tc>
      </w:tr>
    </w:tbl>
    <w:p w:rsidR="00E31F14" w:rsidRPr="0015640F" w:rsidRDefault="00E31F14" w:rsidP="0015640F">
      <w:pPr>
        <w:rPr>
          <w:lang w:val="el-GR"/>
        </w:rPr>
      </w:pPr>
    </w:p>
    <w:p w:rsidR="0015640F" w:rsidRDefault="0015640F" w:rsidP="0015640F">
      <w:pPr>
        <w:rPr>
          <w:lang w:val="el-GR"/>
        </w:rPr>
      </w:pPr>
    </w:p>
    <w:p w:rsidR="0015640F" w:rsidRDefault="0015640F" w:rsidP="0015640F">
      <w:pPr>
        <w:rPr>
          <w:lang w:val="el-GR"/>
        </w:rPr>
      </w:pPr>
    </w:p>
    <w:p w:rsidR="0015640F" w:rsidRDefault="0015640F" w:rsidP="0015640F">
      <w:pPr>
        <w:rPr>
          <w:lang w:val="el-GR"/>
        </w:rPr>
      </w:pPr>
      <w:r>
        <w:rPr>
          <w:lang w:val="el-GR"/>
        </w:rPr>
        <w:br w:type="page"/>
      </w:r>
    </w:p>
    <w:p w:rsidR="00E31F14" w:rsidRPr="00F223F8" w:rsidRDefault="00E31F14" w:rsidP="0089491B">
      <w:pPr>
        <w:rPr>
          <w:lang w:val="el-GR"/>
        </w:rPr>
      </w:pPr>
    </w:p>
    <w:p w:rsidR="00E31F14" w:rsidRDefault="00E31F14" w:rsidP="00E31F14">
      <w:pPr>
        <w:pStyle w:val="2"/>
      </w:pPr>
      <w:bookmarkStart w:id="55" w:name="_Toc509313220"/>
      <w:r w:rsidRPr="004F646E">
        <w:t>4.</w:t>
      </w:r>
      <w:r>
        <w:t>3</w:t>
      </w:r>
      <w:r w:rsidRPr="004F646E">
        <w:t xml:space="preserve"> ΤΕΚΜΗΡΙΩΣΗ ΣΥΜΠΛΗΡΩΜΑΤΙΚΟΤΗΤΑΣ ΜΕΤΑΞΥ ΤΩΝ ΔΡΑΣΕΩΝ ΤΟΥ ΤΟΠΙΚΟΥ ΠΡΟΓΡΑΜΜΑΤΟΣ (ΕΓΤΑΑ)</w:t>
      </w:r>
      <w:bookmarkEnd w:id="55"/>
    </w:p>
    <w:p w:rsidR="00BE79E4" w:rsidRPr="00F223F8" w:rsidRDefault="00BE79E4" w:rsidP="0089491B">
      <w:pPr>
        <w:rPr>
          <w:lang w:val="el-GR"/>
        </w:rPr>
      </w:pPr>
    </w:p>
    <w:p w:rsidR="00E31F14" w:rsidRPr="00EB2B36" w:rsidRDefault="00E31F14" w:rsidP="00624298">
      <w:pPr>
        <w:pStyle w:val="3"/>
      </w:pPr>
      <w:bookmarkStart w:id="56" w:name="_Toc509313221"/>
      <w:r w:rsidRPr="00A43A92">
        <w:t>4.</w:t>
      </w:r>
      <w:r>
        <w:t>3</w:t>
      </w:r>
      <w:r w:rsidRPr="00A43A92">
        <w:t>.</w:t>
      </w:r>
      <w:r w:rsidRPr="00B6466E">
        <w:t>1</w:t>
      </w:r>
      <w:r w:rsidRPr="00A43A92">
        <w:t xml:space="preserve"> </w:t>
      </w:r>
      <w:r>
        <w:t>Συσχέτιση</w:t>
      </w:r>
      <w:r w:rsidRPr="00A43A92">
        <w:t xml:space="preserve"> προτεινόμενων δράσεων</w:t>
      </w:r>
      <w:r w:rsidRPr="00B6466E">
        <w:t>/</w:t>
      </w:r>
      <w:r>
        <w:t xml:space="preserve">υποδράσεων </w:t>
      </w:r>
      <w:r w:rsidRPr="00A43A92">
        <w:t xml:space="preserve"> με τους στόχους του τοπικού προγράμματος</w:t>
      </w:r>
      <w:bookmarkEnd w:id="56"/>
    </w:p>
    <w:p w:rsidR="00616B22" w:rsidRPr="00EB2B36" w:rsidRDefault="00616B22" w:rsidP="00616B22">
      <w:pPr>
        <w:rPr>
          <w:lang w:val="el-GR"/>
        </w:rPr>
      </w:pPr>
    </w:p>
    <w:p w:rsidR="00616B22" w:rsidRPr="00EB2B36" w:rsidRDefault="00616B22" w:rsidP="00616B22">
      <w:pPr>
        <w:rPr>
          <w:lang w:val="el-GR"/>
        </w:rPr>
      </w:pPr>
    </w:p>
    <w:tbl>
      <w:tblPr>
        <w:tblW w:w="10250" w:type="dxa"/>
        <w:tblInd w:w="-743" w:type="dxa"/>
        <w:tblLook w:val="04A0" w:firstRow="1" w:lastRow="0" w:firstColumn="1" w:lastColumn="0" w:noHBand="0" w:noVBand="1"/>
      </w:tblPr>
      <w:tblGrid>
        <w:gridCol w:w="1733"/>
        <w:gridCol w:w="587"/>
        <w:gridCol w:w="1712"/>
        <w:gridCol w:w="894"/>
        <w:gridCol w:w="1280"/>
        <w:gridCol w:w="1280"/>
        <w:gridCol w:w="1280"/>
        <w:gridCol w:w="1684"/>
      </w:tblGrid>
      <w:tr w:rsidR="00616B22" w:rsidRPr="00EB2B36" w:rsidTr="00616B22">
        <w:trPr>
          <w:trHeight w:val="480"/>
        </w:trPr>
        <w:tc>
          <w:tcPr>
            <w:tcW w:w="40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b/>
                <w:bCs/>
                <w:color w:val="000000"/>
                <w:sz w:val="18"/>
                <w:szCs w:val="18"/>
                <w:lang w:val="el-GR" w:eastAsia="el-GR"/>
              </w:rPr>
            </w:pPr>
            <w:r w:rsidRPr="00616B22">
              <w:rPr>
                <w:rFonts w:ascii="Calibri" w:hAnsi="Calibri"/>
                <w:b/>
                <w:bCs/>
                <w:color w:val="000000"/>
                <w:sz w:val="18"/>
                <w:szCs w:val="18"/>
                <w:lang w:val="el-GR" w:eastAsia="el-GR"/>
              </w:rPr>
              <w:t>ΣΤΡΑΤΗΓΙΚΗ ΤΟΠΙΚΟΥ ΠΡΟΓΡΑΜΜΑΤΟΣ</w:t>
            </w:r>
          </w:p>
        </w:tc>
        <w:tc>
          <w:tcPr>
            <w:tcW w:w="6218" w:type="dxa"/>
            <w:gridSpan w:val="5"/>
            <w:tcBorders>
              <w:top w:val="single" w:sz="4" w:space="0" w:color="auto"/>
              <w:left w:val="nil"/>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b/>
                <w:bCs/>
                <w:color w:val="000000"/>
                <w:sz w:val="18"/>
                <w:szCs w:val="18"/>
                <w:lang w:val="el-GR" w:eastAsia="el-GR"/>
              </w:rPr>
            </w:pPr>
            <w:r w:rsidRPr="00616B22">
              <w:rPr>
                <w:rFonts w:ascii="Calibri" w:hAnsi="Calibri"/>
                <w:b/>
                <w:bCs/>
                <w:color w:val="000000"/>
                <w:sz w:val="18"/>
                <w:szCs w:val="18"/>
                <w:lang w:val="el-GR" w:eastAsia="el-GR"/>
              </w:rPr>
              <w:t>ΔΡΑΣΕΙΣ / ΥΠΟΔΡΑΣΕΙΣ ΤΟΠΙΚΟΥ ΠΡΟΓΡΑΜΜΑΤΟΣ                                          (υπομέτρα 19.2. και 19.3)</w:t>
            </w:r>
          </w:p>
        </w:tc>
      </w:tr>
      <w:tr w:rsidR="00616B22" w:rsidRPr="00EB2B36" w:rsidTr="00616B22">
        <w:trPr>
          <w:trHeight w:val="960"/>
        </w:trPr>
        <w:tc>
          <w:tcPr>
            <w:tcW w:w="1733" w:type="dxa"/>
            <w:tcBorders>
              <w:top w:val="nil"/>
              <w:left w:val="single" w:sz="4" w:space="0" w:color="auto"/>
              <w:bottom w:val="single" w:sz="4" w:space="0" w:color="auto"/>
              <w:right w:val="single" w:sz="4" w:space="0" w:color="auto"/>
            </w:tcBorders>
            <w:shd w:val="clear" w:color="auto" w:fill="auto"/>
            <w:vAlign w:val="center"/>
            <w:hideMark/>
          </w:tcPr>
          <w:p w:rsidR="00616B22" w:rsidRPr="00616B22" w:rsidRDefault="00616B22" w:rsidP="00616B22">
            <w:pPr>
              <w:jc w:val="left"/>
              <w:rPr>
                <w:rFonts w:ascii="Calibri" w:hAnsi="Calibri"/>
                <w:b/>
                <w:bCs/>
                <w:color w:val="000000"/>
                <w:sz w:val="18"/>
                <w:szCs w:val="18"/>
                <w:lang w:val="el-GR" w:eastAsia="el-GR"/>
              </w:rPr>
            </w:pPr>
            <w:r w:rsidRPr="00616B22">
              <w:rPr>
                <w:rFonts w:ascii="Calibri" w:hAnsi="Calibri"/>
                <w:b/>
                <w:bCs/>
                <w:color w:val="000000"/>
                <w:sz w:val="18"/>
                <w:szCs w:val="18"/>
                <w:lang w:val="el-GR" w:eastAsia="el-GR"/>
              </w:rPr>
              <w:t>ΣΤΡΑΤΗΓΙΚΟΙ ΣΤΟΧΟΙ</w:t>
            </w:r>
          </w:p>
        </w:tc>
        <w:tc>
          <w:tcPr>
            <w:tcW w:w="2299" w:type="dxa"/>
            <w:gridSpan w:val="2"/>
            <w:tcBorders>
              <w:top w:val="single" w:sz="4" w:space="0" w:color="auto"/>
              <w:left w:val="nil"/>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b/>
                <w:bCs/>
                <w:color w:val="000000"/>
                <w:sz w:val="18"/>
                <w:szCs w:val="18"/>
                <w:lang w:val="el-GR" w:eastAsia="el-GR"/>
              </w:rPr>
            </w:pPr>
            <w:r w:rsidRPr="00616B22">
              <w:rPr>
                <w:rFonts w:ascii="Calibri" w:hAnsi="Calibri"/>
                <w:b/>
                <w:bCs/>
                <w:color w:val="000000"/>
                <w:sz w:val="18"/>
                <w:szCs w:val="18"/>
                <w:lang w:val="el-GR" w:eastAsia="el-GR"/>
              </w:rPr>
              <w:t>ΓΕΝΙΚΟΙ ΚΑΙ ΕΙΔΙΚΟΙ ΣΤΟΧΟΙ</w:t>
            </w:r>
          </w:p>
        </w:tc>
        <w:tc>
          <w:tcPr>
            <w:tcW w:w="894"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left"/>
              <w:rPr>
                <w:rFonts w:ascii="Calibri" w:hAnsi="Calibri"/>
                <w:b/>
                <w:bCs/>
                <w:color w:val="000000"/>
                <w:sz w:val="18"/>
                <w:szCs w:val="18"/>
                <w:lang w:val="el-GR" w:eastAsia="el-GR"/>
              </w:rPr>
            </w:pPr>
            <w:r w:rsidRPr="00616B22">
              <w:rPr>
                <w:rFonts w:ascii="Calibri" w:hAnsi="Calibri"/>
                <w:b/>
                <w:bCs/>
                <w:color w:val="000000"/>
                <w:sz w:val="18"/>
                <w:szCs w:val="18"/>
                <w:lang w:val="el-GR" w:eastAsia="el-GR"/>
              </w:rPr>
              <w:t>ΚΩΔΙΚΟΣ</w:t>
            </w:r>
          </w:p>
        </w:tc>
        <w:tc>
          <w:tcPr>
            <w:tcW w:w="3640" w:type="dxa"/>
            <w:gridSpan w:val="3"/>
            <w:tcBorders>
              <w:top w:val="single" w:sz="4" w:space="0" w:color="auto"/>
              <w:left w:val="nil"/>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b/>
                <w:bCs/>
                <w:color w:val="000000"/>
                <w:sz w:val="18"/>
                <w:szCs w:val="18"/>
                <w:lang w:val="el-GR" w:eastAsia="el-GR"/>
              </w:rPr>
            </w:pPr>
            <w:r w:rsidRPr="00616B22">
              <w:rPr>
                <w:rFonts w:ascii="Calibri" w:hAnsi="Calibri"/>
                <w:b/>
                <w:bCs/>
                <w:color w:val="000000"/>
                <w:sz w:val="18"/>
                <w:szCs w:val="18"/>
                <w:lang w:val="el-GR" w:eastAsia="el-GR"/>
              </w:rPr>
              <w:t>ΠΡΟΫΠΟΛΟΓΙΣΜΟΙ</w:t>
            </w:r>
          </w:p>
        </w:tc>
        <w:tc>
          <w:tcPr>
            <w:tcW w:w="1684"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b/>
                <w:bCs/>
                <w:color w:val="000000"/>
                <w:sz w:val="18"/>
                <w:szCs w:val="18"/>
                <w:lang w:val="el-GR" w:eastAsia="el-GR"/>
              </w:rPr>
            </w:pPr>
            <w:r w:rsidRPr="00616B22">
              <w:rPr>
                <w:rFonts w:ascii="Calibri" w:hAnsi="Calibri"/>
                <w:b/>
                <w:bCs/>
                <w:color w:val="000000"/>
                <w:sz w:val="18"/>
                <w:szCs w:val="18"/>
                <w:lang w:val="el-GR" w:eastAsia="el-GR"/>
              </w:rPr>
              <w:t>ΠΟΣΟΣΤΟ % επί ΤΟΥ ΣΥΝΟΛΙΚΟΥ ΠΡΟΫΠΟΛΟΓΙΣΜΟΥ 19.2 + 19.3</w:t>
            </w:r>
          </w:p>
        </w:tc>
      </w:tr>
      <w:tr w:rsidR="00616B22" w:rsidRPr="00616B22" w:rsidTr="00616B22">
        <w:trPr>
          <w:trHeight w:val="1290"/>
        </w:trPr>
        <w:tc>
          <w:tcPr>
            <w:tcW w:w="1733" w:type="dxa"/>
            <w:vMerge w:val="restart"/>
            <w:tcBorders>
              <w:top w:val="nil"/>
              <w:left w:val="single" w:sz="4" w:space="0" w:color="auto"/>
              <w:bottom w:val="single" w:sz="4" w:space="0" w:color="auto"/>
              <w:right w:val="single" w:sz="4" w:space="0" w:color="auto"/>
            </w:tcBorders>
            <w:shd w:val="clear" w:color="auto" w:fill="auto"/>
            <w:vAlign w:val="center"/>
            <w:hideMark/>
          </w:tcPr>
          <w:p w:rsidR="00616B22" w:rsidRPr="00616B22" w:rsidRDefault="00616B22" w:rsidP="00616B22">
            <w:pPr>
              <w:jc w:val="left"/>
              <w:rPr>
                <w:rFonts w:ascii="Calibri" w:hAnsi="Calibri"/>
                <w:b/>
                <w:bCs/>
                <w:color w:val="000000"/>
                <w:sz w:val="18"/>
                <w:szCs w:val="18"/>
                <w:lang w:val="el-GR" w:eastAsia="el-GR"/>
              </w:rPr>
            </w:pPr>
            <w:r w:rsidRPr="00616B22">
              <w:rPr>
                <w:rFonts w:ascii="Calibri" w:hAnsi="Calibri"/>
                <w:b/>
                <w:bCs/>
                <w:color w:val="000000"/>
                <w:sz w:val="18"/>
                <w:szCs w:val="18"/>
                <w:lang w:val="el-GR" w:eastAsia="el-GR"/>
              </w:rPr>
              <w:t>(ΣΣ1)                           (ΟΙΚΟΝΟΜΙΑ)</w:t>
            </w:r>
            <w:r w:rsidRPr="00616B22">
              <w:rPr>
                <w:rFonts w:ascii="Calibri" w:hAnsi="Calibri"/>
                <w:color w:val="000000"/>
                <w:sz w:val="18"/>
                <w:szCs w:val="18"/>
                <w:lang w:val="el-GR" w:eastAsia="el-GR"/>
              </w:rPr>
              <w:t xml:space="preserve"> (επιχειρηματικότητα / ανταγωνιστικότητα)</w:t>
            </w:r>
          </w:p>
        </w:tc>
        <w:tc>
          <w:tcPr>
            <w:tcW w:w="587" w:type="dxa"/>
            <w:vMerge w:val="restart"/>
            <w:tcBorders>
              <w:top w:val="nil"/>
              <w:left w:val="single" w:sz="4" w:space="0" w:color="auto"/>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18"/>
                <w:szCs w:val="18"/>
                <w:lang w:val="el-GR" w:eastAsia="el-GR"/>
              </w:rPr>
            </w:pPr>
            <w:r w:rsidRPr="00616B22">
              <w:rPr>
                <w:rFonts w:ascii="Calibri" w:hAnsi="Calibri"/>
                <w:color w:val="000000"/>
                <w:sz w:val="18"/>
                <w:szCs w:val="18"/>
                <w:lang w:val="el-GR" w:eastAsia="el-GR"/>
              </w:rPr>
              <w:t>(ΓΣ1)</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616B22" w:rsidRPr="00616B22" w:rsidRDefault="00616B22" w:rsidP="00616B22">
            <w:pPr>
              <w:jc w:val="left"/>
              <w:rPr>
                <w:rFonts w:ascii="Calibri" w:hAnsi="Calibri"/>
                <w:color w:val="000000"/>
                <w:sz w:val="18"/>
                <w:szCs w:val="18"/>
                <w:lang w:val="el-GR" w:eastAsia="el-GR"/>
              </w:rPr>
            </w:pPr>
            <w:r w:rsidRPr="00616B22">
              <w:rPr>
                <w:rFonts w:ascii="Calibri" w:hAnsi="Calibri"/>
                <w:color w:val="000000"/>
                <w:sz w:val="18"/>
                <w:szCs w:val="18"/>
                <w:lang w:val="el-GR" w:eastAsia="el-GR"/>
              </w:rPr>
              <w:t>Βελτίωση  ανταγωνιστικότητας   αγρο-διατροφικού τομέα (μεταποίηση κλπ)</w:t>
            </w:r>
          </w:p>
        </w:tc>
        <w:tc>
          <w:tcPr>
            <w:tcW w:w="894"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19.2.3.1</w:t>
            </w:r>
          </w:p>
        </w:tc>
        <w:tc>
          <w:tcPr>
            <w:tcW w:w="1280"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right"/>
              <w:rPr>
                <w:rFonts w:ascii="Calibri" w:hAnsi="Calibri"/>
                <w:color w:val="000000"/>
                <w:sz w:val="20"/>
                <w:lang w:val="el-GR" w:eastAsia="el-GR"/>
              </w:rPr>
            </w:pPr>
            <w:r w:rsidRPr="00616B22">
              <w:rPr>
                <w:rFonts w:ascii="Calibri" w:hAnsi="Calibri"/>
                <w:color w:val="000000"/>
                <w:sz w:val="20"/>
                <w:lang w:val="el-GR" w:eastAsia="el-GR"/>
              </w:rPr>
              <w:t>1.800.000,00</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2.200.000,00</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3.954.615,38</w:t>
            </w:r>
          </w:p>
        </w:tc>
        <w:tc>
          <w:tcPr>
            <w:tcW w:w="1684" w:type="dxa"/>
            <w:vMerge w:val="restart"/>
            <w:tcBorders>
              <w:top w:val="nil"/>
              <w:left w:val="single" w:sz="4" w:space="0" w:color="auto"/>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42,09%</w:t>
            </w:r>
          </w:p>
        </w:tc>
      </w:tr>
      <w:tr w:rsidR="00616B22" w:rsidRPr="00616B22" w:rsidTr="00616B22">
        <w:trPr>
          <w:trHeight w:val="300"/>
        </w:trPr>
        <w:tc>
          <w:tcPr>
            <w:tcW w:w="1733"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b/>
                <w:bCs/>
                <w:color w:val="000000"/>
                <w:sz w:val="18"/>
                <w:szCs w:val="18"/>
                <w:lang w:val="el-GR" w:eastAsia="el-GR"/>
              </w:rPr>
            </w:pPr>
          </w:p>
        </w:tc>
        <w:tc>
          <w:tcPr>
            <w:tcW w:w="587"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18"/>
                <w:szCs w:val="18"/>
                <w:lang w:val="el-GR" w:eastAsia="el-GR"/>
              </w:rPr>
            </w:pPr>
          </w:p>
        </w:tc>
        <w:tc>
          <w:tcPr>
            <w:tcW w:w="1712"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18"/>
                <w:szCs w:val="18"/>
                <w:lang w:val="el-GR" w:eastAsia="el-GR"/>
              </w:rPr>
            </w:pPr>
          </w:p>
        </w:tc>
        <w:tc>
          <w:tcPr>
            <w:tcW w:w="894"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19.2.3.2</w:t>
            </w:r>
          </w:p>
        </w:tc>
        <w:tc>
          <w:tcPr>
            <w:tcW w:w="1280"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right"/>
              <w:rPr>
                <w:rFonts w:ascii="Calibri" w:hAnsi="Calibri"/>
                <w:color w:val="000000"/>
                <w:sz w:val="20"/>
                <w:lang w:val="el-GR" w:eastAsia="el-GR"/>
              </w:rPr>
            </w:pPr>
            <w:r w:rsidRPr="00616B22">
              <w:rPr>
                <w:rFonts w:ascii="Calibri" w:hAnsi="Calibri"/>
                <w:color w:val="000000"/>
                <w:sz w:val="20"/>
                <w:lang w:val="el-GR" w:eastAsia="el-GR"/>
              </w:rPr>
              <w:t>400.000,00</w:t>
            </w:r>
          </w:p>
        </w:tc>
        <w:tc>
          <w:tcPr>
            <w:tcW w:w="1180"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20"/>
                <w:lang w:val="el-GR" w:eastAsia="el-GR"/>
              </w:rPr>
            </w:pPr>
          </w:p>
        </w:tc>
        <w:tc>
          <w:tcPr>
            <w:tcW w:w="1180"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20"/>
                <w:lang w:val="el-GR" w:eastAsia="el-GR"/>
              </w:rPr>
            </w:pPr>
          </w:p>
        </w:tc>
        <w:tc>
          <w:tcPr>
            <w:tcW w:w="1684"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20"/>
                <w:lang w:val="el-GR" w:eastAsia="el-GR"/>
              </w:rPr>
            </w:pPr>
          </w:p>
        </w:tc>
      </w:tr>
      <w:tr w:rsidR="00616B22" w:rsidRPr="00616B22" w:rsidTr="00616B22">
        <w:trPr>
          <w:trHeight w:val="2325"/>
        </w:trPr>
        <w:tc>
          <w:tcPr>
            <w:tcW w:w="1733"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b/>
                <w:bCs/>
                <w:color w:val="000000"/>
                <w:sz w:val="18"/>
                <w:szCs w:val="18"/>
                <w:lang w:val="el-GR" w:eastAsia="el-GR"/>
              </w:rPr>
            </w:pPr>
          </w:p>
        </w:tc>
        <w:tc>
          <w:tcPr>
            <w:tcW w:w="587" w:type="dxa"/>
            <w:vMerge w:val="restart"/>
            <w:tcBorders>
              <w:top w:val="nil"/>
              <w:left w:val="single" w:sz="4" w:space="0" w:color="auto"/>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18"/>
                <w:szCs w:val="18"/>
                <w:lang w:val="el-GR" w:eastAsia="el-GR"/>
              </w:rPr>
            </w:pPr>
            <w:r w:rsidRPr="00616B22">
              <w:rPr>
                <w:rFonts w:ascii="Calibri" w:hAnsi="Calibri"/>
                <w:color w:val="000000"/>
                <w:sz w:val="18"/>
                <w:szCs w:val="18"/>
                <w:lang w:val="el-GR" w:eastAsia="el-GR"/>
              </w:rPr>
              <w:t>(ΕΣ1)</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616B22" w:rsidRPr="00616B22" w:rsidRDefault="00616B22" w:rsidP="00616B22">
            <w:pPr>
              <w:jc w:val="left"/>
              <w:rPr>
                <w:rFonts w:ascii="Calibri" w:hAnsi="Calibri"/>
                <w:color w:val="000000"/>
                <w:sz w:val="18"/>
                <w:szCs w:val="18"/>
                <w:lang w:val="el-GR" w:eastAsia="el-GR"/>
              </w:rPr>
            </w:pPr>
            <w:r w:rsidRPr="00616B22">
              <w:rPr>
                <w:rFonts w:ascii="Calibri" w:hAnsi="Calibri"/>
                <w:color w:val="000000"/>
                <w:sz w:val="18"/>
                <w:szCs w:val="18"/>
                <w:lang w:val="el-GR" w:eastAsia="el-GR"/>
              </w:rPr>
              <w:t xml:space="preserve">Μεταποίηση κλπ αντιπροσωπευτικών τοπικών αγροτικών προϊόντων ("καλάθι  Περιφέρ. Πελοποννήσου") </w:t>
            </w:r>
          </w:p>
        </w:tc>
        <w:tc>
          <w:tcPr>
            <w:tcW w:w="894"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19.2.2.1</w:t>
            </w:r>
          </w:p>
        </w:tc>
        <w:tc>
          <w:tcPr>
            <w:tcW w:w="1280"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right"/>
              <w:rPr>
                <w:rFonts w:ascii="Calibri" w:hAnsi="Calibri"/>
                <w:color w:val="000000"/>
                <w:sz w:val="20"/>
                <w:lang w:val="el-GR" w:eastAsia="el-GR"/>
              </w:rPr>
            </w:pPr>
            <w:r w:rsidRPr="00616B22">
              <w:rPr>
                <w:rFonts w:ascii="Calibri" w:hAnsi="Calibri"/>
                <w:color w:val="000000"/>
                <w:sz w:val="20"/>
                <w:lang w:val="el-GR" w:eastAsia="el-GR"/>
              </w:rPr>
              <w:t>1.550.000,00</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1.754.615,38</w:t>
            </w:r>
          </w:p>
        </w:tc>
        <w:tc>
          <w:tcPr>
            <w:tcW w:w="1180"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20"/>
                <w:lang w:val="el-GR" w:eastAsia="el-GR"/>
              </w:rPr>
            </w:pPr>
          </w:p>
        </w:tc>
        <w:tc>
          <w:tcPr>
            <w:tcW w:w="1684"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20"/>
                <w:lang w:val="el-GR" w:eastAsia="el-GR"/>
              </w:rPr>
            </w:pPr>
          </w:p>
        </w:tc>
      </w:tr>
      <w:tr w:rsidR="00616B22" w:rsidRPr="00616B22" w:rsidTr="00616B22">
        <w:trPr>
          <w:trHeight w:val="300"/>
        </w:trPr>
        <w:tc>
          <w:tcPr>
            <w:tcW w:w="1733"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b/>
                <w:bCs/>
                <w:color w:val="000000"/>
                <w:sz w:val="18"/>
                <w:szCs w:val="18"/>
                <w:lang w:val="el-GR" w:eastAsia="el-GR"/>
              </w:rPr>
            </w:pPr>
          </w:p>
        </w:tc>
        <w:tc>
          <w:tcPr>
            <w:tcW w:w="587"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18"/>
                <w:szCs w:val="18"/>
                <w:lang w:val="el-GR" w:eastAsia="el-GR"/>
              </w:rPr>
            </w:pPr>
          </w:p>
        </w:tc>
        <w:tc>
          <w:tcPr>
            <w:tcW w:w="1712"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18"/>
                <w:szCs w:val="18"/>
                <w:lang w:val="el-GR" w:eastAsia="el-GR"/>
              </w:rPr>
            </w:pPr>
          </w:p>
        </w:tc>
        <w:tc>
          <w:tcPr>
            <w:tcW w:w="894"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19.2.2.6</w:t>
            </w:r>
          </w:p>
        </w:tc>
        <w:tc>
          <w:tcPr>
            <w:tcW w:w="1280" w:type="dxa"/>
            <w:tcBorders>
              <w:top w:val="nil"/>
              <w:left w:val="nil"/>
              <w:bottom w:val="single" w:sz="4" w:space="0" w:color="auto"/>
              <w:right w:val="single" w:sz="4" w:space="0" w:color="auto"/>
            </w:tcBorders>
            <w:shd w:val="clear" w:color="auto" w:fill="auto"/>
            <w:noWrap/>
            <w:vAlign w:val="center"/>
            <w:hideMark/>
          </w:tcPr>
          <w:p w:rsidR="00616B22" w:rsidRPr="00616B22" w:rsidRDefault="00616B22" w:rsidP="00616B22">
            <w:pPr>
              <w:jc w:val="right"/>
              <w:rPr>
                <w:rFonts w:ascii="Calibri" w:hAnsi="Calibri"/>
                <w:color w:val="000000"/>
                <w:sz w:val="20"/>
                <w:lang w:val="el-GR" w:eastAsia="el-GR"/>
              </w:rPr>
            </w:pPr>
            <w:r w:rsidRPr="00616B22">
              <w:rPr>
                <w:rFonts w:ascii="Calibri" w:hAnsi="Calibri"/>
                <w:color w:val="000000"/>
                <w:sz w:val="20"/>
                <w:lang w:val="el-GR" w:eastAsia="el-GR"/>
              </w:rPr>
              <w:t>204.615,38</w:t>
            </w:r>
          </w:p>
        </w:tc>
        <w:tc>
          <w:tcPr>
            <w:tcW w:w="1180"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20"/>
                <w:lang w:val="el-GR" w:eastAsia="el-GR"/>
              </w:rPr>
            </w:pPr>
          </w:p>
        </w:tc>
        <w:tc>
          <w:tcPr>
            <w:tcW w:w="1180"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20"/>
                <w:lang w:val="el-GR" w:eastAsia="el-GR"/>
              </w:rPr>
            </w:pPr>
          </w:p>
        </w:tc>
        <w:tc>
          <w:tcPr>
            <w:tcW w:w="1684"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20"/>
                <w:lang w:val="el-GR" w:eastAsia="el-GR"/>
              </w:rPr>
            </w:pPr>
          </w:p>
        </w:tc>
      </w:tr>
      <w:tr w:rsidR="00616B22" w:rsidRPr="00616B22" w:rsidTr="00616B22">
        <w:trPr>
          <w:trHeight w:val="1200"/>
        </w:trPr>
        <w:tc>
          <w:tcPr>
            <w:tcW w:w="1733"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b/>
                <w:bCs/>
                <w:color w:val="000000"/>
                <w:sz w:val="18"/>
                <w:szCs w:val="18"/>
                <w:lang w:val="el-GR" w:eastAsia="el-GR"/>
              </w:rPr>
            </w:pPr>
          </w:p>
        </w:tc>
        <w:tc>
          <w:tcPr>
            <w:tcW w:w="587"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18"/>
                <w:szCs w:val="18"/>
                <w:lang w:val="el-GR" w:eastAsia="el-GR"/>
              </w:rPr>
            </w:pPr>
            <w:r w:rsidRPr="00616B22">
              <w:rPr>
                <w:rFonts w:ascii="Calibri" w:hAnsi="Calibri"/>
                <w:color w:val="000000"/>
                <w:sz w:val="18"/>
                <w:szCs w:val="18"/>
                <w:lang w:val="el-GR" w:eastAsia="el-GR"/>
              </w:rPr>
              <w:t>(ΓΣ2)</w:t>
            </w:r>
          </w:p>
        </w:tc>
        <w:tc>
          <w:tcPr>
            <w:tcW w:w="1712"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left"/>
              <w:rPr>
                <w:rFonts w:ascii="Calibri" w:hAnsi="Calibri"/>
                <w:color w:val="000000"/>
                <w:sz w:val="18"/>
                <w:szCs w:val="18"/>
                <w:lang w:val="el-GR" w:eastAsia="el-GR"/>
              </w:rPr>
            </w:pPr>
            <w:r w:rsidRPr="00616B22">
              <w:rPr>
                <w:rFonts w:ascii="Calibri" w:hAnsi="Calibri"/>
                <w:color w:val="000000"/>
                <w:sz w:val="18"/>
                <w:szCs w:val="18"/>
                <w:lang w:val="el-GR" w:eastAsia="el-GR"/>
              </w:rPr>
              <w:t xml:space="preserve">Διαμόρφωση τουριστικού προϊόντος πολυθεματικού χαρακτήρα                                                                          </w:t>
            </w:r>
          </w:p>
        </w:tc>
        <w:tc>
          <w:tcPr>
            <w:tcW w:w="894"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19.2.3.3</w:t>
            </w:r>
          </w:p>
        </w:tc>
        <w:tc>
          <w:tcPr>
            <w:tcW w:w="1280"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right"/>
              <w:rPr>
                <w:rFonts w:ascii="Calibri" w:hAnsi="Calibri"/>
                <w:color w:val="000000"/>
                <w:sz w:val="20"/>
                <w:lang w:val="el-GR" w:eastAsia="el-GR"/>
              </w:rPr>
            </w:pPr>
            <w:r w:rsidRPr="00616B22">
              <w:rPr>
                <w:rFonts w:ascii="Calibri" w:hAnsi="Calibri"/>
                <w:color w:val="000000"/>
                <w:sz w:val="20"/>
                <w:lang w:val="el-GR" w:eastAsia="el-GR"/>
              </w:rPr>
              <w:t>840.000,00</w:t>
            </w:r>
          </w:p>
        </w:tc>
        <w:tc>
          <w:tcPr>
            <w:tcW w:w="1180"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right"/>
              <w:rPr>
                <w:rFonts w:ascii="Calibri" w:hAnsi="Calibri"/>
                <w:color w:val="000000"/>
                <w:sz w:val="20"/>
                <w:lang w:val="el-GR" w:eastAsia="el-GR"/>
              </w:rPr>
            </w:pPr>
            <w:r w:rsidRPr="00616B22">
              <w:rPr>
                <w:rFonts w:ascii="Calibri" w:hAnsi="Calibri"/>
                <w:color w:val="000000"/>
                <w:sz w:val="20"/>
                <w:lang w:val="el-GR" w:eastAsia="el-GR"/>
              </w:rPr>
              <w:t>840.000,00</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1.090.000,00</w:t>
            </w:r>
          </w:p>
        </w:tc>
        <w:tc>
          <w:tcPr>
            <w:tcW w:w="1684" w:type="dxa"/>
            <w:vMerge w:val="restart"/>
            <w:tcBorders>
              <w:top w:val="nil"/>
              <w:left w:val="single" w:sz="4" w:space="0" w:color="auto"/>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11,60%</w:t>
            </w:r>
          </w:p>
        </w:tc>
      </w:tr>
      <w:tr w:rsidR="00616B22" w:rsidRPr="00616B22" w:rsidTr="00616B22">
        <w:trPr>
          <w:trHeight w:val="1200"/>
        </w:trPr>
        <w:tc>
          <w:tcPr>
            <w:tcW w:w="1733"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b/>
                <w:bCs/>
                <w:color w:val="000000"/>
                <w:sz w:val="18"/>
                <w:szCs w:val="18"/>
                <w:lang w:val="el-GR" w:eastAsia="el-GR"/>
              </w:rPr>
            </w:pPr>
          </w:p>
        </w:tc>
        <w:tc>
          <w:tcPr>
            <w:tcW w:w="587"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18"/>
                <w:szCs w:val="18"/>
                <w:lang w:val="el-GR" w:eastAsia="el-GR"/>
              </w:rPr>
            </w:pPr>
            <w:r w:rsidRPr="00616B22">
              <w:rPr>
                <w:rFonts w:ascii="Calibri" w:hAnsi="Calibri"/>
                <w:color w:val="000000"/>
                <w:sz w:val="18"/>
                <w:szCs w:val="18"/>
                <w:lang w:val="el-GR" w:eastAsia="el-GR"/>
              </w:rPr>
              <w:t>(ΕΣ2)</w:t>
            </w:r>
          </w:p>
        </w:tc>
        <w:tc>
          <w:tcPr>
            <w:tcW w:w="1712"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left"/>
              <w:rPr>
                <w:rFonts w:ascii="Calibri" w:hAnsi="Calibri"/>
                <w:color w:val="000000"/>
                <w:sz w:val="18"/>
                <w:szCs w:val="18"/>
                <w:lang w:val="el-GR" w:eastAsia="el-GR"/>
              </w:rPr>
            </w:pPr>
            <w:r w:rsidRPr="00616B22">
              <w:rPr>
                <w:rFonts w:ascii="Calibri" w:hAnsi="Calibri"/>
                <w:color w:val="000000"/>
                <w:sz w:val="18"/>
                <w:szCs w:val="18"/>
                <w:lang w:val="el-GR" w:eastAsia="el-GR"/>
              </w:rPr>
              <w:t>Ενίσχυση τουριστικού προϊόντος Αμπελουργικών Ζωνών ("Δρόμοι του Κρασιού")</w:t>
            </w:r>
          </w:p>
        </w:tc>
        <w:tc>
          <w:tcPr>
            <w:tcW w:w="894"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19.2.2.3</w:t>
            </w:r>
          </w:p>
        </w:tc>
        <w:tc>
          <w:tcPr>
            <w:tcW w:w="1280"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right"/>
              <w:rPr>
                <w:rFonts w:ascii="Calibri" w:hAnsi="Calibri"/>
                <w:color w:val="000000"/>
                <w:sz w:val="20"/>
                <w:lang w:val="el-GR" w:eastAsia="el-GR"/>
              </w:rPr>
            </w:pPr>
            <w:r w:rsidRPr="00616B22">
              <w:rPr>
                <w:rFonts w:ascii="Calibri" w:hAnsi="Calibri"/>
                <w:color w:val="000000"/>
                <w:sz w:val="20"/>
                <w:lang w:val="el-GR" w:eastAsia="el-GR"/>
              </w:rPr>
              <w:t>250.000,00</w:t>
            </w:r>
          </w:p>
        </w:tc>
        <w:tc>
          <w:tcPr>
            <w:tcW w:w="1180"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right"/>
              <w:rPr>
                <w:rFonts w:ascii="Calibri" w:hAnsi="Calibri"/>
                <w:color w:val="000000"/>
                <w:sz w:val="20"/>
                <w:lang w:val="el-GR" w:eastAsia="el-GR"/>
              </w:rPr>
            </w:pPr>
            <w:r w:rsidRPr="00616B22">
              <w:rPr>
                <w:rFonts w:ascii="Calibri" w:hAnsi="Calibri"/>
                <w:color w:val="000000"/>
                <w:sz w:val="20"/>
                <w:lang w:val="el-GR" w:eastAsia="el-GR"/>
              </w:rPr>
              <w:t>250.000,00</w:t>
            </w:r>
          </w:p>
        </w:tc>
        <w:tc>
          <w:tcPr>
            <w:tcW w:w="1180"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20"/>
                <w:lang w:val="el-GR" w:eastAsia="el-GR"/>
              </w:rPr>
            </w:pPr>
          </w:p>
        </w:tc>
        <w:tc>
          <w:tcPr>
            <w:tcW w:w="1684"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20"/>
                <w:lang w:val="el-GR" w:eastAsia="el-GR"/>
              </w:rPr>
            </w:pPr>
          </w:p>
        </w:tc>
      </w:tr>
      <w:tr w:rsidR="00616B22" w:rsidRPr="00616B22" w:rsidTr="00616B22">
        <w:trPr>
          <w:trHeight w:val="1365"/>
        </w:trPr>
        <w:tc>
          <w:tcPr>
            <w:tcW w:w="1733"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b/>
                <w:bCs/>
                <w:color w:val="000000"/>
                <w:sz w:val="18"/>
                <w:szCs w:val="18"/>
                <w:lang w:val="el-GR" w:eastAsia="el-GR"/>
              </w:rPr>
            </w:pPr>
          </w:p>
        </w:tc>
        <w:tc>
          <w:tcPr>
            <w:tcW w:w="587" w:type="dxa"/>
            <w:vMerge w:val="restart"/>
            <w:tcBorders>
              <w:top w:val="nil"/>
              <w:left w:val="single" w:sz="4" w:space="0" w:color="auto"/>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18"/>
                <w:szCs w:val="18"/>
                <w:lang w:val="el-GR" w:eastAsia="el-GR"/>
              </w:rPr>
            </w:pPr>
            <w:r w:rsidRPr="00616B22">
              <w:rPr>
                <w:rFonts w:ascii="Calibri" w:hAnsi="Calibri"/>
                <w:color w:val="000000"/>
                <w:sz w:val="18"/>
                <w:szCs w:val="18"/>
                <w:lang w:val="el-GR" w:eastAsia="el-GR"/>
              </w:rPr>
              <w:t>(ΓΣ3)</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616B22" w:rsidRPr="00616B22" w:rsidRDefault="00616B22" w:rsidP="00616B22">
            <w:pPr>
              <w:jc w:val="left"/>
              <w:rPr>
                <w:rFonts w:ascii="Calibri" w:hAnsi="Calibri"/>
                <w:color w:val="000000"/>
                <w:sz w:val="18"/>
                <w:szCs w:val="18"/>
                <w:lang w:val="el-GR" w:eastAsia="el-GR"/>
              </w:rPr>
            </w:pPr>
            <w:r w:rsidRPr="00616B22">
              <w:rPr>
                <w:rFonts w:ascii="Calibri" w:hAnsi="Calibri"/>
                <w:color w:val="000000"/>
                <w:sz w:val="18"/>
                <w:szCs w:val="18"/>
                <w:lang w:val="el-GR" w:eastAsia="el-GR"/>
              </w:rPr>
              <w:t>Στήριξη  επιχειρήσεων  δευτερογενή και τριτογενή τομέα</w:t>
            </w:r>
          </w:p>
        </w:tc>
        <w:tc>
          <w:tcPr>
            <w:tcW w:w="894"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19.2.3.4</w:t>
            </w:r>
          </w:p>
        </w:tc>
        <w:tc>
          <w:tcPr>
            <w:tcW w:w="1280"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right"/>
              <w:rPr>
                <w:rFonts w:ascii="Calibri" w:hAnsi="Calibri"/>
                <w:color w:val="000000"/>
                <w:sz w:val="20"/>
                <w:lang w:val="el-GR" w:eastAsia="el-GR"/>
              </w:rPr>
            </w:pPr>
            <w:r w:rsidRPr="00616B22">
              <w:rPr>
                <w:rFonts w:ascii="Calibri" w:hAnsi="Calibri"/>
                <w:color w:val="000000"/>
                <w:sz w:val="20"/>
                <w:lang w:val="el-GR" w:eastAsia="el-GR"/>
              </w:rPr>
              <w:t>700.000,00</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1.250.000,00</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1.600.000,00</w:t>
            </w:r>
          </w:p>
        </w:tc>
        <w:tc>
          <w:tcPr>
            <w:tcW w:w="1684" w:type="dxa"/>
            <w:vMerge w:val="restart"/>
            <w:tcBorders>
              <w:top w:val="nil"/>
              <w:left w:val="single" w:sz="4" w:space="0" w:color="auto"/>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17,03%</w:t>
            </w:r>
          </w:p>
        </w:tc>
      </w:tr>
      <w:tr w:rsidR="00616B22" w:rsidRPr="00616B22" w:rsidTr="00616B22">
        <w:trPr>
          <w:trHeight w:val="300"/>
        </w:trPr>
        <w:tc>
          <w:tcPr>
            <w:tcW w:w="1733"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b/>
                <w:bCs/>
                <w:color w:val="000000"/>
                <w:sz w:val="18"/>
                <w:szCs w:val="18"/>
                <w:lang w:val="el-GR" w:eastAsia="el-GR"/>
              </w:rPr>
            </w:pPr>
          </w:p>
        </w:tc>
        <w:tc>
          <w:tcPr>
            <w:tcW w:w="587"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18"/>
                <w:szCs w:val="18"/>
                <w:lang w:val="el-GR" w:eastAsia="el-GR"/>
              </w:rPr>
            </w:pPr>
          </w:p>
        </w:tc>
        <w:tc>
          <w:tcPr>
            <w:tcW w:w="1712"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18"/>
                <w:szCs w:val="18"/>
                <w:lang w:val="el-GR" w:eastAsia="el-GR"/>
              </w:rPr>
            </w:pPr>
          </w:p>
        </w:tc>
        <w:tc>
          <w:tcPr>
            <w:tcW w:w="894"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19.2.3.5</w:t>
            </w:r>
          </w:p>
        </w:tc>
        <w:tc>
          <w:tcPr>
            <w:tcW w:w="1280"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right"/>
              <w:rPr>
                <w:rFonts w:ascii="Calibri" w:hAnsi="Calibri"/>
                <w:color w:val="000000"/>
                <w:sz w:val="20"/>
                <w:lang w:val="el-GR" w:eastAsia="el-GR"/>
              </w:rPr>
            </w:pPr>
            <w:r w:rsidRPr="00616B22">
              <w:rPr>
                <w:rFonts w:ascii="Calibri" w:hAnsi="Calibri"/>
                <w:color w:val="000000"/>
                <w:sz w:val="20"/>
                <w:lang w:val="el-GR" w:eastAsia="el-GR"/>
              </w:rPr>
              <w:t>550.000,00</w:t>
            </w:r>
          </w:p>
        </w:tc>
        <w:tc>
          <w:tcPr>
            <w:tcW w:w="1180"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20"/>
                <w:lang w:val="el-GR" w:eastAsia="el-GR"/>
              </w:rPr>
            </w:pPr>
          </w:p>
        </w:tc>
        <w:tc>
          <w:tcPr>
            <w:tcW w:w="1180"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20"/>
                <w:lang w:val="el-GR" w:eastAsia="el-GR"/>
              </w:rPr>
            </w:pPr>
          </w:p>
        </w:tc>
        <w:tc>
          <w:tcPr>
            <w:tcW w:w="1684"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20"/>
                <w:lang w:val="el-GR" w:eastAsia="el-GR"/>
              </w:rPr>
            </w:pPr>
          </w:p>
        </w:tc>
      </w:tr>
      <w:tr w:rsidR="00616B22" w:rsidRPr="00616B22" w:rsidTr="00616B22">
        <w:trPr>
          <w:trHeight w:val="2565"/>
        </w:trPr>
        <w:tc>
          <w:tcPr>
            <w:tcW w:w="1733"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b/>
                <w:bCs/>
                <w:color w:val="000000"/>
                <w:sz w:val="18"/>
                <w:szCs w:val="18"/>
                <w:lang w:val="el-GR" w:eastAsia="el-GR"/>
              </w:rPr>
            </w:pPr>
          </w:p>
        </w:tc>
        <w:tc>
          <w:tcPr>
            <w:tcW w:w="587" w:type="dxa"/>
            <w:vMerge w:val="restart"/>
            <w:tcBorders>
              <w:top w:val="nil"/>
              <w:left w:val="single" w:sz="4" w:space="0" w:color="auto"/>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18"/>
                <w:szCs w:val="18"/>
                <w:lang w:val="el-GR" w:eastAsia="el-GR"/>
              </w:rPr>
            </w:pPr>
            <w:r w:rsidRPr="00616B22">
              <w:rPr>
                <w:rFonts w:ascii="Calibri" w:hAnsi="Calibri"/>
                <w:color w:val="000000"/>
                <w:sz w:val="18"/>
                <w:szCs w:val="18"/>
                <w:lang w:val="el-GR" w:eastAsia="el-GR"/>
              </w:rPr>
              <w:t>(ΕΣ3)</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616B22" w:rsidRPr="00616B22" w:rsidRDefault="00616B22" w:rsidP="00616B22">
            <w:pPr>
              <w:jc w:val="left"/>
              <w:rPr>
                <w:rFonts w:ascii="Calibri" w:hAnsi="Calibri"/>
                <w:color w:val="000000"/>
                <w:sz w:val="18"/>
                <w:szCs w:val="18"/>
                <w:lang w:val="el-GR" w:eastAsia="el-GR"/>
              </w:rPr>
            </w:pPr>
            <w:r w:rsidRPr="00616B22">
              <w:rPr>
                <w:rFonts w:ascii="Calibri" w:hAnsi="Calibri"/>
                <w:color w:val="000000"/>
                <w:sz w:val="18"/>
                <w:szCs w:val="18"/>
                <w:lang w:val="el-GR" w:eastAsia="el-GR"/>
              </w:rPr>
              <w:t>Δημιουργία νέων επιχειρήσεων  δευτερογενή και τριτογενή τομέα από νέους ηλικίας μέχρι 35 ετών</w:t>
            </w:r>
          </w:p>
        </w:tc>
        <w:tc>
          <w:tcPr>
            <w:tcW w:w="894"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19.2.2.4</w:t>
            </w:r>
          </w:p>
        </w:tc>
        <w:tc>
          <w:tcPr>
            <w:tcW w:w="1280"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right"/>
              <w:rPr>
                <w:rFonts w:ascii="Calibri" w:hAnsi="Calibri"/>
                <w:color w:val="000000"/>
                <w:sz w:val="20"/>
                <w:lang w:val="el-GR" w:eastAsia="el-GR"/>
              </w:rPr>
            </w:pPr>
            <w:r w:rsidRPr="00616B22">
              <w:rPr>
                <w:rFonts w:ascii="Calibri" w:hAnsi="Calibri"/>
                <w:color w:val="000000"/>
                <w:sz w:val="20"/>
                <w:lang w:val="el-GR" w:eastAsia="el-GR"/>
              </w:rPr>
              <w:t>200.000,00</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350.000,00</w:t>
            </w:r>
          </w:p>
        </w:tc>
        <w:tc>
          <w:tcPr>
            <w:tcW w:w="1180"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20"/>
                <w:lang w:val="el-GR" w:eastAsia="el-GR"/>
              </w:rPr>
            </w:pPr>
          </w:p>
        </w:tc>
        <w:tc>
          <w:tcPr>
            <w:tcW w:w="1684"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20"/>
                <w:lang w:val="el-GR" w:eastAsia="el-GR"/>
              </w:rPr>
            </w:pPr>
          </w:p>
        </w:tc>
      </w:tr>
      <w:tr w:rsidR="00616B22" w:rsidRPr="00616B22" w:rsidTr="00616B22">
        <w:trPr>
          <w:trHeight w:val="300"/>
        </w:trPr>
        <w:tc>
          <w:tcPr>
            <w:tcW w:w="1733"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b/>
                <w:bCs/>
                <w:color w:val="000000"/>
                <w:sz w:val="18"/>
                <w:szCs w:val="18"/>
                <w:lang w:val="el-GR" w:eastAsia="el-GR"/>
              </w:rPr>
            </w:pPr>
          </w:p>
        </w:tc>
        <w:tc>
          <w:tcPr>
            <w:tcW w:w="587"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18"/>
                <w:szCs w:val="18"/>
                <w:lang w:val="el-GR" w:eastAsia="el-GR"/>
              </w:rPr>
            </w:pPr>
          </w:p>
        </w:tc>
        <w:tc>
          <w:tcPr>
            <w:tcW w:w="1712"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18"/>
                <w:szCs w:val="18"/>
                <w:lang w:val="el-GR" w:eastAsia="el-GR"/>
              </w:rPr>
            </w:pPr>
          </w:p>
        </w:tc>
        <w:tc>
          <w:tcPr>
            <w:tcW w:w="894"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19.2.2.5</w:t>
            </w:r>
          </w:p>
        </w:tc>
        <w:tc>
          <w:tcPr>
            <w:tcW w:w="1280"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right"/>
              <w:rPr>
                <w:rFonts w:ascii="Calibri" w:hAnsi="Calibri"/>
                <w:color w:val="000000"/>
                <w:sz w:val="20"/>
                <w:lang w:val="el-GR" w:eastAsia="el-GR"/>
              </w:rPr>
            </w:pPr>
            <w:r w:rsidRPr="00616B22">
              <w:rPr>
                <w:rFonts w:ascii="Calibri" w:hAnsi="Calibri"/>
                <w:color w:val="000000"/>
                <w:sz w:val="20"/>
                <w:lang w:val="el-GR" w:eastAsia="el-GR"/>
              </w:rPr>
              <w:t>150.000,00</w:t>
            </w:r>
          </w:p>
        </w:tc>
        <w:tc>
          <w:tcPr>
            <w:tcW w:w="1180"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20"/>
                <w:lang w:val="el-GR" w:eastAsia="el-GR"/>
              </w:rPr>
            </w:pPr>
          </w:p>
        </w:tc>
        <w:tc>
          <w:tcPr>
            <w:tcW w:w="1180"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20"/>
                <w:lang w:val="el-GR" w:eastAsia="el-GR"/>
              </w:rPr>
            </w:pPr>
          </w:p>
        </w:tc>
        <w:tc>
          <w:tcPr>
            <w:tcW w:w="1684"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20"/>
                <w:lang w:val="el-GR" w:eastAsia="el-GR"/>
              </w:rPr>
            </w:pPr>
          </w:p>
        </w:tc>
      </w:tr>
      <w:tr w:rsidR="00616B22" w:rsidRPr="00616B22" w:rsidTr="00616B22">
        <w:trPr>
          <w:trHeight w:val="2325"/>
        </w:trPr>
        <w:tc>
          <w:tcPr>
            <w:tcW w:w="1733" w:type="dxa"/>
            <w:vMerge w:val="restart"/>
            <w:tcBorders>
              <w:top w:val="nil"/>
              <w:left w:val="single" w:sz="4" w:space="0" w:color="auto"/>
              <w:bottom w:val="single" w:sz="4" w:space="0" w:color="auto"/>
              <w:right w:val="single" w:sz="4" w:space="0" w:color="auto"/>
            </w:tcBorders>
            <w:shd w:val="clear" w:color="auto" w:fill="auto"/>
            <w:vAlign w:val="center"/>
            <w:hideMark/>
          </w:tcPr>
          <w:p w:rsidR="00616B22" w:rsidRPr="00616B22" w:rsidRDefault="00616B22" w:rsidP="00616B22">
            <w:pPr>
              <w:jc w:val="left"/>
              <w:rPr>
                <w:rFonts w:ascii="Calibri" w:hAnsi="Calibri"/>
                <w:b/>
                <w:bCs/>
                <w:color w:val="000000"/>
                <w:sz w:val="18"/>
                <w:szCs w:val="18"/>
                <w:lang w:val="el-GR" w:eastAsia="el-GR"/>
              </w:rPr>
            </w:pPr>
            <w:r w:rsidRPr="00616B22">
              <w:rPr>
                <w:rFonts w:ascii="Calibri" w:hAnsi="Calibri"/>
                <w:b/>
                <w:bCs/>
                <w:color w:val="000000"/>
                <w:sz w:val="18"/>
                <w:szCs w:val="18"/>
                <w:lang w:val="el-GR" w:eastAsia="el-GR"/>
              </w:rPr>
              <w:lastRenderedPageBreak/>
              <w:t xml:space="preserve">(ΣΣ2) (ΦΥΣΙΚΟ &amp; ΠΟΛΙΤΙΣΜΙΚΟ ΠΕΡΙΒΑΛΛΟΝ) </w:t>
            </w:r>
          </w:p>
        </w:tc>
        <w:tc>
          <w:tcPr>
            <w:tcW w:w="587" w:type="dxa"/>
            <w:vMerge w:val="restart"/>
            <w:tcBorders>
              <w:top w:val="nil"/>
              <w:left w:val="single" w:sz="4" w:space="0" w:color="auto"/>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18"/>
                <w:szCs w:val="18"/>
                <w:lang w:val="el-GR" w:eastAsia="el-GR"/>
              </w:rPr>
            </w:pPr>
            <w:r w:rsidRPr="00616B22">
              <w:rPr>
                <w:rFonts w:ascii="Calibri" w:hAnsi="Calibri"/>
                <w:color w:val="000000"/>
                <w:sz w:val="18"/>
                <w:szCs w:val="18"/>
                <w:lang w:val="el-GR" w:eastAsia="el-GR"/>
              </w:rPr>
              <w:t>(ΓΣ4)</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616B22" w:rsidRPr="00616B22" w:rsidRDefault="00616B22" w:rsidP="00616B22">
            <w:pPr>
              <w:jc w:val="left"/>
              <w:rPr>
                <w:rFonts w:ascii="Calibri" w:hAnsi="Calibri"/>
                <w:color w:val="000000"/>
                <w:sz w:val="18"/>
                <w:szCs w:val="18"/>
                <w:lang w:val="el-GR" w:eastAsia="el-GR"/>
              </w:rPr>
            </w:pPr>
            <w:r w:rsidRPr="00616B22">
              <w:rPr>
                <w:rFonts w:ascii="Calibri" w:hAnsi="Calibri"/>
                <w:color w:val="000000"/>
                <w:sz w:val="18"/>
                <w:szCs w:val="18"/>
                <w:lang w:val="el-GR" w:eastAsia="el-GR"/>
              </w:rPr>
              <w:t xml:space="preserve">Ανάδειξη της ταυτότητας  περιοχής - διαφύλαξη /  αξιοποίηση φυσικών και πολιτιστικών πόρων </w:t>
            </w:r>
          </w:p>
        </w:tc>
        <w:tc>
          <w:tcPr>
            <w:tcW w:w="894"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19.2.4.4</w:t>
            </w:r>
          </w:p>
        </w:tc>
        <w:tc>
          <w:tcPr>
            <w:tcW w:w="1280"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right"/>
              <w:rPr>
                <w:rFonts w:ascii="Calibri" w:hAnsi="Calibri"/>
                <w:color w:val="000000"/>
                <w:sz w:val="20"/>
                <w:lang w:val="el-GR" w:eastAsia="el-GR"/>
              </w:rPr>
            </w:pPr>
            <w:r w:rsidRPr="00616B22">
              <w:rPr>
                <w:rFonts w:ascii="Calibri" w:hAnsi="Calibri"/>
                <w:color w:val="000000"/>
                <w:sz w:val="20"/>
                <w:lang w:val="el-GR" w:eastAsia="el-GR"/>
              </w:rPr>
              <w:t>250.000,00</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850.000,00</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850.000,00</w:t>
            </w:r>
          </w:p>
        </w:tc>
        <w:tc>
          <w:tcPr>
            <w:tcW w:w="1684" w:type="dxa"/>
            <w:vMerge w:val="restart"/>
            <w:tcBorders>
              <w:top w:val="nil"/>
              <w:left w:val="single" w:sz="4" w:space="0" w:color="auto"/>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9,05%</w:t>
            </w:r>
          </w:p>
        </w:tc>
      </w:tr>
      <w:tr w:rsidR="00616B22" w:rsidRPr="00616B22" w:rsidTr="00616B22">
        <w:trPr>
          <w:trHeight w:val="300"/>
        </w:trPr>
        <w:tc>
          <w:tcPr>
            <w:tcW w:w="1733"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b/>
                <w:bCs/>
                <w:color w:val="000000"/>
                <w:sz w:val="18"/>
                <w:szCs w:val="18"/>
                <w:lang w:val="el-GR" w:eastAsia="el-GR"/>
              </w:rPr>
            </w:pPr>
          </w:p>
        </w:tc>
        <w:tc>
          <w:tcPr>
            <w:tcW w:w="587"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18"/>
                <w:szCs w:val="18"/>
                <w:lang w:val="el-GR" w:eastAsia="el-GR"/>
              </w:rPr>
            </w:pPr>
          </w:p>
        </w:tc>
        <w:tc>
          <w:tcPr>
            <w:tcW w:w="1712"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18"/>
                <w:szCs w:val="18"/>
                <w:lang w:val="el-GR" w:eastAsia="el-GR"/>
              </w:rPr>
            </w:pPr>
          </w:p>
        </w:tc>
        <w:tc>
          <w:tcPr>
            <w:tcW w:w="894"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19.2.4.5</w:t>
            </w:r>
          </w:p>
        </w:tc>
        <w:tc>
          <w:tcPr>
            <w:tcW w:w="1280"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right"/>
              <w:rPr>
                <w:rFonts w:ascii="Calibri" w:hAnsi="Calibri"/>
                <w:color w:val="000000"/>
                <w:sz w:val="20"/>
                <w:lang w:val="el-GR" w:eastAsia="el-GR"/>
              </w:rPr>
            </w:pPr>
            <w:r w:rsidRPr="00616B22">
              <w:rPr>
                <w:rFonts w:ascii="Calibri" w:hAnsi="Calibri"/>
                <w:color w:val="000000"/>
                <w:sz w:val="20"/>
                <w:lang w:val="el-GR" w:eastAsia="el-GR"/>
              </w:rPr>
              <w:t>600.000,00</w:t>
            </w:r>
          </w:p>
        </w:tc>
        <w:tc>
          <w:tcPr>
            <w:tcW w:w="1180"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20"/>
                <w:lang w:val="el-GR" w:eastAsia="el-GR"/>
              </w:rPr>
            </w:pPr>
          </w:p>
        </w:tc>
        <w:tc>
          <w:tcPr>
            <w:tcW w:w="1180"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20"/>
                <w:lang w:val="el-GR" w:eastAsia="el-GR"/>
              </w:rPr>
            </w:pPr>
          </w:p>
        </w:tc>
        <w:tc>
          <w:tcPr>
            <w:tcW w:w="1684"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20"/>
                <w:lang w:val="el-GR" w:eastAsia="el-GR"/>
              </w:rPr>
            </w:pPr>
          </w:p>
        </w:tc>
      </w:tr>
      <w:tr w:rsidR="00616B22" w:rsidRPr="00616B22" w:rsidTr="00616B22">
        <w:trPr>
          <w:trHeight w:val="420"/>
        </w:trPr>
        <w:tc>
          <w:tcPr>
            <w:tcW w:w="1733" w:type="dxa"/>
            <w:vMerge w:val="restart"/>
            <w:tcBorders>
              <w:top w:val="nil"/>
              <w:left w:val="single" w:sz="4" w:space="0" w:color="auto"/>
              <w:bottom w:val="single" w:sz="4" w:space="0" w:color="auto"/>
              <w:right w:val="single" w:sz="4" w:space="0" w:color="auto"/>
            </w:tcBorders>
            <w:shd w:val="clear" w:color="auto" w:fill="auto"/>
            <w:vAlign w:val="center"/>
            <w:hideMark/>
          </w:tcPr>
          <w:p w:rsidR="00616B22" w:rsidRPr="00616B22" w:rsidRDefault="00616B22" w:rsidP="00616B22">
            <w:pPr>
              <w:jc w:val="left"/>
              <w:rPr>
                <w:rFonts w:ascii="Calibri" w:hAnsi="Calibri"/>
                <w:b/>
                <w:bCs/>
                <w:color w:val="000000"/>
                <w:sz w:val="18"/>
                <w:szCs w:val="18"/>
                <w:lang w:val="el-GR" w:eastAsia="el-GR"/>
              </w:rPr>
            </w:pPr>
            <w:r w:rsidRPr="00616B22">
              <w:rPr>
                <w:rFonts w:ascii="Calibri" w:hAnsi="Calibri"/>
                <w:b/>
                <w:bCs/>
                <w:color w:val="000000"/>
                <w:sz w:val="18"/>
                <w:szCs w:val="18"/>
                <w:lang w:val="el-GR" w:eastAsia="el-GR"/>
              </w:rPr>
              <w:t>(ΣΣ3)                         (ΑΝΘΡΩΠΙΝΟ ΔΥΝΑΜΙΚΟ -ΠΟΙΟΤΗΤΑ ΖΩΗΣ)</w:t>
            </w:r>
            <w:r w:rsidRPr="00616B22">
              <w:rPr>
                <w:rFonts w:ascii="Calibri" w:hAnsi="Calibri"/>
                <w:color w:val="000000"/>
                <w:sz w:val="18"/>
                <w:szCs w:val="18"/>
                <w:lang w:val="el-GR" w:eastAsia="el-GR"/>
              </w:rPr>
              <w:t xml:space="preserve">  </w:t>
            </w:r>
          </w:p>
        </w:tc>
        <w:tc>
          <w:tcPr>
            <w:tcW w:w="587" w:type="dxa"/>
            <w:vMerge w:val="restart"/>
            <w:tcBorders>
              <w:top w:val="nil"/>
              <w:left w:val="single" w:sz="4" w:space="0" w:color="auto"/>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18"/>
                <w:szCs w:val="18"/>
                <w:lang w:val="el-GR" w:eastAsia="el-GR"/>
              </w:rPr>
            </w:pPr>
            <w:r w:rsidRPr="00616B22">
              <w:rPr>
                <w:rFonts w:ascii="Calibri" w:hAnsi="Calibri"/>
                <w:color w:val="000000"/>
                <w:sz w:val="18"/>
                <w:szCs w:val="18"/>
                <w:lang w:val="el-GR" w:eastAsia="el-GR"/>
              </w:rPr>
              <w:t>(ΓΣ5)</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616B22" w:rsidRPr="00616B22" w:rsidRDefault="00616B22" w:rsidP="00616B22">
            <w:pPr>
              <w:jc w:val="left"/>
              <w:rPr>
                <w:rFonts w:ascii="Calibri" w:hAnsi="Calibri"/>
                <w:color w:val="000000"/>
                <w:sz w:val="18"/>
                <w:szCs w:val="18"/>
                <w:lang w:val="el-GR" w:eastAsia="el-GR"/>
              </w:rPr>
            </w:pPr>
            <w:r w:rsidRPr="00616B22">
              <w:rPr>
                <w:rFonts w:ascii="Calibri" w:hAnsi="Calibri"/>
                <w:color w:val="000000"/>
                <w:sz w:val="18"/>
                <w:szCs w:val="18"/>
                <w:lang w:val="el-GR" w:eastAsia="el-GR"/>
              </w:rPr>
              <w:t xml:space="preserve">Υποδομές /δραστηριότητες για τη βελτίωση της ποιότητας ζωής </w:t>
            </w:r>
          </w:p>
        </w:tc>
        <w:tc>
          <w:tcPr>
            <w:tcW w:w="894"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19.2.4.1</w:t>
            </w:r>
          </w:p>
        </w:tc>
        <w:tc>
          <w:tcPr>
            <w:tcW w:w="1280"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right"/>
              <w:rPr>
                <w:rFonts w:ascii="Calibri" w:hAnsi="Calibri"/>
                <w:color w:val="000000"/>
                <w:sz w:val="20"/>
                <w:lang w:val="el-GR" w:eastAsia="el-GR"/>
              </w:rPr>
            </w:pPr>
            <w:r w:rsidRPr="00616B22">
              <w:rPr>
                <w:rFonts w:ascii="Calibri" w:hAnsi="Calibri"/>
                <w:color w:val="000000"/>
                <w:sz w:val="20"/>
                <w:lang w:val="el-GR" w:eastAsia="el-GR"/>
              </w:rPr>
              <w:t>400.000,00</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1.700.000,00</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1.700.000,00</w:t>
            </w:r>
          </w:p>
        </w:tc>
        <w:tc>
          <w:tcPr>
            <w:tcW w:w="1684" w:type="dxa"/>
            <w:vMerge w:val="restart"/>
            <w:tcBorders>
              <w:top w:val="nil"/>
              <w:left w:val="single" w:sz="4" w:space="0" w:color="auto"/>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18,10%</w:t>
            </w:r>
          </w:p>
        </w:tc>
      </w:tr>
      <w:tr w:rsidR="00616B22" w:rsidRPr="00616B22" w:rsidTr="00616B22">
        <w:trPr>
          <w:trHeight w:val="300"/>
        </w:trPr>
        <w:tc>
          <w:tcPr>
            <w:tcW w:w="1733"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b/>
                <w:bCs/>
                <w:color w:val="000000"/>
                <w:sz w:val="18"/>
                <w:szCs w:val="18"/>
                <w:lang w:val="el-GR" w:eastAsia="el-GR"/>
              </w:rPr>
            </w:pPr>
          </w:p>
        </w:tc>
        <w:tc>
          <w:tcPr>
            <w:tcW w:w="587"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18"/>
                <w:szCs w:val="18"/>
                <w:lang w:val="el-GR" w:eastAsia="el-GR"/>
              </w:rPr>
            </w:pPr>
          </w:p>
        </w:tc>
        <w:tc>
          <w:tcPr>
            <w:tcW w:w="1712"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18"/>
                <w:szCs w:val="18"/>
                <w:lang w:val="el-GR" w:eastAsia="el-GR"/>
              </w:rPr>
            </w:pPr>
          </w:p>
        </w:tc>
        <w:tc>
          <w:tcPr>
            <w:tcW w:w="894"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19.2.4.3</w:t>
            </w:r>
          </w:p>
        </w:tc>
        <w:tc>
          <w:tcPr>
            <w:tcW w:w="1280"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right"/>
              <w:rPr>
                <w:rFonts w:ascii="Calibri" w:hAnsi="Calibri"/>
                <w:color w:val="000000"/>
                <w:sz w:val="20"/>
                <w:lang w:val="el-GR" w:eastAsia="el-GR"/>
              </w:rPr>
            </w:pPr>
            <w:r w:rsidRPr="00616B22">
              <w:rPr>
                <w:rFonts w:ascii="Calibri" w:hAnsi="Calibri"/>
                <w:color w:val="000000"/>
                <w:sz w:val="20"/>
                <w:lang w:val="el-GR" w:eastAsia="el-GR"/>
              </w:rPr>
              <w:t>400.000,00</w:t>
            </w:r>
          </w:p>
        </w:tc>
        <w:tc>
          <w:tcPr>
            <w:tcW w:w="1180"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20"/>
                <w:lang w:val="el-GR" w:eastAsia="el-GR"/>
              </w:rPr>
            </w:pPr>
          </w:p>
        </w:tc>
        <w:tc>
          <w:tcPr>
            <w:tcW w:w="1180"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20"/>
                <w:lang w:val="el-GR" w:eastAsia="el-GR"/>
              </w:rPr>
            </w:pPr>
          </w:p>
        </w:tc>
        <w:tc>
          <w:tcPr>
            <w:tcW w:w="1684"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20"/>
                <w:lang w:val="el-GR" w:eastAsia="el-GR"/>
              </w:rPr>
            </w:pPr>
          </w:p>
        </w:tc>
      </w:tr>
      <w:tr w:rsidR="00616B22" w:rsidRPr="00616B22" w:rsidTr="00616B22">
        <w:trPr>
          <w:trHeight w:val="300"/>
        </w:trPr>
        <w:tc>
          <w:tcPr>
            <w:tcW w:w="1733"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b/>
                <w:bCs/>
                <w:color w:val="000000"/>
                <w:sz w:val="18"/>
                <w:szCs w:val="18"/>
                <w:lang w:val="el-GR" w:eastAsia="el-GR"/>
              </w:rPr>
            </w:pPr>
          </w:p>
        </w:tc>
        <w:tc>
          <w:tcPr>
            <w:tcW w:w="587"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18"/>
                <w:szCs w:val="18"/>
                <w:lang w:val="el-GR" w:eastAsia="el-GR"/>
              </w:rPr>
            </w:pPr>
          </w:p>
        </w:tc>
        <w:tc>
          <w:tcPr>
            <w:tcW w:w="1712"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18"/>
                <w:szCs w:val="18"/>
                <w:lang w:val="el-GR" w:eastAsia="el-GR"/>
              </w:rPr>
            </w:pPr>
          </w:p>
        </w:tc>
        <w:tc>
          <w:tcPr>
            <w:tcW w:w="894"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19.2.4.6</w:t>
            </w:r>
          </w:p>
        </w:tc>
        <w:tc>
          <w:tcPr>
            <w:tcW w:w="1280"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right"/>
              <w:rPr>
                <w:rFonts w:ascii="Calibri" w:hAnsi="Calibri"/>
                <w:color w:val="000000"/>
                <w:sz w:val="20"/>
                <w:lang w:val="el-GR" w:eastAsia="el-GR"/>
              </w:rPr>
            </w:pPr>
            <w:r w:rsidRPr="00616B22">
              <w:rPr>
                <w:rFonts w:ascii="Calibri" w:hAnsi="Calibri"/>
                <w:color w:val="000000"/>
                <w:sz w:val="20"/>
                <w:lang w:val="el-GR" w:eastAsia="el-GR"/>
              </w:rPr>
              <w:t>300.000,00</w:t>
            </w:r>
          </w:p>
        </w:tc>
        <w:tc>
          <w:tcPr>
            <w:tcW w:w="1180"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20"/>
                <w:lang w:val="el-GR" w:eastAsia="el-GR"/>
              </w:rPr>
            </w:pPr>
          </w:p>
        </w:tc>
        <w:tc>
          <w:tcPr>
            <w:tcW w:w="1180"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20"/>
                <w:lang w:val="el-GR" w:eastAsia="el-GR"/>
              </w:rPr>
            </w:pPr>
          </w:p>
        </w:tc>
        <w:tc>
          <w:tcPr>
            <w:tcW w:w="1684"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20"/>
                <w:lang w:val="el-GR" w:eastAsia="el-GR"/>
              </w:rPr>
            </w:pPr>
          </w:p>
        </w:tc>
      </w:tr>
      <w:tr w:rsidR="00616B22" w:rsidRPr="00616B22" w:rsidTr="00616B22">
        <w:trPr>
          <w:trHeight w:val="300"/>
        </w:trPr>
        <w:tc>
          <w:tcPr>
            <w:tcW w:w="1733"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b/>
                <w:bCs/>
                <w:color w:val="000000"/>
                <w:sz w:val="18"/>
                <w:szCs w:val="18"/>
                <w:lang w:val="el-GR" w:eastAsia="el-GR"/>
              </w:rPr>
            </w:pPr>
          </w:p>
        </w:tc>
        <w:tc>
          <w:tcPr>
            <w:tcW w:w="587"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18"/>
                <w:szCs w:val="18"/>
                <w:lang w:val="el-GR" w:eastAsia="el-GR"/>
              </w:rPr>
            </w:pPr>
          </w:p>
        </w:tc>
        <w:tc>
          <w:tcPr>
            <w:tcW w:w="1712"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18"/>
                <w:szCs w:val="18"/>
                <w:lang w:val="el-GR" w:eastAsia="el-GR"/>
              </w:rPr>
            </w:pPr>
          </w:p>
        </w:tc>
        <w:tc>
          <w:tcPr>
            <w:tcW w:w="894"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19.2.4.2</w:t>
            </w:r>
          </w:p>
        </w:tc>
        <w:tc>
          <w:tcPr>
            <w:tcW w:w="1280"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right"/>
              <w:rPr>
                <w:rFonts w:ascii="Calibri" w:hAnsi="Calibri"/>
                <w:color w:val="000000"/>
                <w:sz w:val="20"/>
                <w:lang w:val="el-GR" w:eastAsia="el-GR"/>
              </w:rPr>
            </w:pPr>
            <w:r w:rsidRPr="00616B22">
              <w:rPr>
                <w:rFonts w:ascii="Calibri" w:hAnsi="Calibri"/>
                <w:color w:val="000000"/>
                <w:sz w:val="20"/>
                <w:lang w:val="el-GR" w:eastAsia="el-GR"/>
              </w:rPr>
              <w:t>400.000,00</w:t>
            </w:r>
          </w:p>
        </w:tc>
        <w:tc>
          <w:tcPr>
            <w:tcW w:w="1180"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20"/>
                <w:lang w:val="el-GR" w:eastAsia="el-GR"/>
              </w:rPr>
            </w:pPr>
          </w:p>
        </w:tc>
        <w:tc>
          <w:tcPr>
            <w:tcW w:w="1180"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20"/>
                <w:lang w:val="el-GR" w:eastAsia="el-GR"/>
              </w:rPr>
            </w:pPr>
          </w:p>
        </w:tc>
        <w:tc>
          <w:tcPr>
            <w:tcW w:w="1684"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20"/>
                <w:lang w:val="el-GR" w:eastAsia="el-GR"/>
              </w:rPr>
            </w:pPr>
          </w:p>
        </w:tc>
      </w:tr>
      <w:tr w:rsidR="00616B22" w:rsidRPr="00616B22" w:rsidTr="00616B22">
        <w:trPr>
          <w:trHeight w:val="300"/>
        </w:trPr>
        <w:tc>
          <w:tcPr>
            <w:tcW w:w="1733"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b/>
                <w:bCs/>
                <w:color w:val="000000"/>
                <w:sz w:val="18"/>
                <w:szCs w:val="18"/>
                <w:lang w:val="el-GR" w:eastAsia="el-GR"/>
              </w:rPr>
            </w:pPr>
          </w:p>
        </w:tc>
        <w:tc>
          <w:tcPr>
            <w:tcW w:w="587"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18"/>
                <w:szCs w:val="18"/>
                <w:lang w:val="el-GR" w:eastAsia="el-GR"/>
              </w:rPr>
            </w:pPr>
          </w:p>
        </w:tc>
        <w:tc>
          <w:tcPr>
            <w:tcW w:w="1712"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18"/>
                <w:szCs w:val="18"/>
                <w:lang w:val="el-GR" w:eastAsia="el-GR"/>
              </w:rPr>
            </w:pPr>
          </w:p>
        </w:tc>
        <w:tc>
          <w:tcPr>
            <w:tcW w:w="894"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19.2.5.1</w:t>
            </w:r>
          </w:p>
        </w:tc>
        <w:tc>
          <w:tcPr>
            <w:tcW w:w="1280"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right"/>
              <w:rPr>
                <w:rFonts w:ascii="Calibri" w:hAnsi="Calibri"/>
                <w:color w:val="000000"/>
                <w:sz w:val="20"/>
                <w:lang w:val="el-GR" w:eastAsia="el-GR"/>
              </w:rPr>
            </w:pPr>
            <w:r w:rsidRPr="00616B22">
              <w:rPr>
                <w:rFonts w:ascii="Calibri" w:hAnsi="Calibri"/>
                <w:color w:val="000000"/>
                <w:sz w:val="20"/>
                <w:lang w:val="el-GR" w:eastAsia="el-GR"/>
              </w:rPr>
              <w:t>200.000,00</w:t>
            </w:r>
          </w:p>
        </w:tc>
        <w:tc>
          <w:tcPr>
            <w:tcW w:w="1180"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20"/>
                <w:lang w:val="el-GR" w:eastAsia="el-GR"/>
              </w:rPr>
            </w:pPr>
          </w:p>
        </w:tc>
        <w:tc>
          <w:tcPr>
            <w:tcW w:w="1180"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20"/>
                <w:lang w:val="el-GR" w:eastAsia="el-GR"/>
              </w:rPr>
            </w:pPr>
          </w:p>
        </w:tc>
        <w:tc>
          <w:tcPr>
            <w:tcW w:w="1684"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color w:val="000000"/>
                <w:sz w:val="20"/>
                <w:lang w:val="el-GR" w:eastAsia="el-GR"/>
              </w:rPr>
            </w:pPr>
          </w:p>
        </w:tc>
      </w:tr>
      <w:tr w:rsidR="00616B22" w:rsidRPr="00616B22" w:rsidTr="00616B22">
        <w:trPr>
          <w:trHeight w:val="720"/>
        </w:trPr>
        <w:tc>
          <w:tcPr>
            <w:tcW w:w="1733" w:type="dxa"/>
            <w:vMerge/>
            <w:tcBorders>
              <w:top w:val="nil"/>
              <w:left w:val="single" w:sz="4" w:space="0" w:color="auto"/>
              <w:bottom w:val="single" w:sz="4" w:space="0" w:color="auto"/>
              <w:right w:val="single" w:sz="4" w:space="0" w:color="auto"/>
            </w:tcBorders>
            <w:vAlign w:val="center"/>
            <w:hideMark/>
          </w:tcPr>
          <w:p w:rsidR="00616B22" w:rsidRPr="00616B22" w:rsidRDefault="00616B22" w:rsidP="00616B22">
            <w:pPr>
              <w:jc w:val="left"/>
              <w:rPr>
                <w:rFonts w:ascii="Calibri" w:hAnsi="Calibri"/>
                <w:b/>
                <w:bCs/>
                <w:color w:val="000000"/>
                <w:sz w:val="18"/>
                <w:szCs w:val="18"/>
                <w:lang w:val="el-GR" w:eastAsia="el-GR"/>
              </w:rPr>
            </w:pPr>
          </w:p>
        </w:tc>
        <w:tc>
          <w:tcPr>
            <w:tcW w:w="587"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18"/>
                <w:szCs w:val="18"/>
                <w:lang w:val="el-GR" w:eastAsia="el-GR"/>
              </w:rPr>
            </w:pPr>
            <w:r w:rsidRPr="00616B22">
              <w:rPr>
                <w:rFonts w:ascii="Calibri" w:hAnsi="Calibri"/>
                <w:color w:val="000000"/>
                <w:sz w:val="18"/>
                <w:szCs w:val="18"/>
                <w:lang w:val="el-GR" w:eastAsia="el-GR"/>
              </w:rPr>
              <w:t>(ΓΣ6)</w:t>
            </w:r>
          </w:p>
        </w:tc>
        <w:tc>
          <w:tcPr>
            <w:tcW w:w="1712"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left"/>
              <w:rPr>
                <w:rFonts w:ascii="Calibri" w:hAnsi="Calibri"/>
                <w:color w:val="000000"/>
                <w:sz w:val="18"/>
                <w:szCs w:val="18"/>
                <w:lang w:val="el-GR" w:eastAsia="el-GR"/>
              </w:rPr>
            </w:pPr>
            <w:r w:rsidRPr="00616B22">
              <w:rPr>
                <w:rFonts w:ascii="Calibri" w:hAnsi="Calibri"/>
                <w:color w:val="000000"/>
                <w:sz w:val="18"/>
                <w:szCs w:val="18"/>
                <w:lang w:val="el-GR" w:eastAsia="el-GR"/>
              </w:rPr>
              <w:t>Προώθηση συνεργασιών / δικτύωση κλπ</w:t>
            </w:r>
          </w:p>
        </w:tc>
        <w:tc>
          <w:tcPr>
            <w:tcW w:w="894"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19.3.1</w:t>
            </w:r>
          </w:p>
        </w:tc>
        <w:tc>
          <w:tcPr>
            <w:tcW w:w="1280"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right"/>
              <w:rPr>
                <w:rFonts w:ascii="Calibri" w:hAnsi="Calibri"/>
                <w:color w:val="000000"/>
                <w:sz w:val="20"/>
                <w:lang w:val="el-GR" w:eastAsia="el-GR"/>
              </w:rPr>
            </w:pPr>
            <w:r w:rsidRPr="00616B22">
              <w:rPr>
                <w:rFonts w:ascii="Calibri" w:hAnsi="Calibri"/>
                <w:color w:val="000000"/>
                <w:sz w:val="20"/>
                <w:lang w:val="el-GR" w:eastAsia="el-GR"/>
              </w:rPr>
              <w:t>200.000,00</w:t>
            </w:r>
          </w:p>
        </w:tc>
        <w:tc>
          <w:tcPr>
            <w:tcW w:w="1180"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right"/>
              <w:rPr>
                <w:rFonts w:ascii="Calibri" w:hAnsi="Calibri"/>
                <w:color w:val="000000"/>
                <w:sz w:val="20"/>
                <w:lang w:val="el-GR" w:eastAsia="el-GR"/>
              </w:rPr>
            </w:pPr>
            <w:r w:rsidRPr="00616B22">
              <w:rPr>
                <w:rFonts w:ascii="Calibri" w:hAnsi="Calibri"/>
                <w:color w:val="000000"/>
                <w:sz w:val="20"/>
                <w:lang w:val="el-GR" w:eastAsia="el-GR"/>
              </w:rPr>
              <w:t>200.000,00</w:t>
            </w:r>
          </w:p>
        </w:tc>
        <w:tc>
          <w:tcPr>
            <w:tcW w:w="1180"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right"/>
              <w:rPr>
                <w:rFonts w:ascii="Calibri" w:hAnsi="Calibri"/>
                <w:color w:val="000000"/>
                <w:sz w:val="20"/>
                <w:lang w:val="el-GR" w:eastAsia="el-GR"/>
              </w:rPr>
            </w:pPr>
            <w:r w:rsidRPr="00616B22">
              <w:rPr>
                <w:rFonts w:ascii="Calibri" w:hAnsi="Calibri"/>
                <w:color w:val="000000"/>
                <w:sz w:val="20"/>
                <w:lang w:val="el-GR" w:eastAsia="el-GR"/>
              </w:rPr>
              <w:t>200.000,00</w:t>
            </w:r>
          </w:p>
        </w:tc>
        <w:tc>
          <w:tcPr>
            <w:tcW w:w="1684"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color w:val="000000"/>
                <w:sz w:val="20"/>
                <w:lang w:val="el-GR" w:eastAsia="el-GR"/>
              </w:rPr>
            </w:pPr>
            <w:r w:rsidRPr="00616B22">
              <w:rPr>
                <w:rFonts w:ascii="Calibri" w:hAnsi="Calibri"/>
                <w:color w:val="000000"/>
                <w:sz w:val="20"/>
                <w:lang w:val="el-GR" w:eastAsia="el-GR"/>
              </w:rPr>
              <w:t>2,13%</w:t>
            </w:r>
          </w:p>
        </w:tc>
      </w:tr>
      <w:tr w:rsidR="00616B22" w:rsidRPr="00616B22" w:rsidTr="00616B22">
        <w:trPr>
          <w:trHeight w:val="300"/>
        </w:trPr>
        <w:tc>
          <w:tcPr>
            <w:tcW w:w="492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b/>
                <w:bCs/>
                <w:color w:val="000000"/>
                <w:sz w:val="18"/>
                <w:szCs w:val="18"/>
                <w:lang w:val="el-GR" w:eastAsia="el-GR"/>
              </w:rPr>
            </w:pPr>
            <w:r w:rsidRPr="00616B22">
              <w:rPr>
                <w:rFonts w:ascii="Calibri" w:hAnsi="Calibri"/>
                <w:b/>
                <w:bCs/>
                <w:color w:val="000000"/>
                <w:sz w:val="18"/>
                <w:szCs w:val="18"/>
                <w:lang w:val="el-GR" w:eastAsia="el-GR"/>
              </w:rPr>
              <w:t>ΣΥΝΟΛΑ</w:t>
            </w:r>
          </w:p>
        </w:tc>
        <w:tc>
          <w:tcPr>
            <w:tcW w:w="1280"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right"/>
              <w:rPr>
                <w:rFonts w:ascii="Calibri" w:hAnsi="Calibri"/>
                <w:b/>
                <w:bCs/>
                <w:color w:val="000000"/>
                <w:sz w:val="18"/>
                <w:szCs w:val="18"/>
                <w:lang w:val="el-GR" w:eastAsia="el-GR"/>
              </w:rPr>
            </w:pPr>
            <w:r w:rsidRPr="00616B22">
              <w:rPr>
                <w:rFonts w:ascii="Calibri" w:hAnsi="Calibri"/>
                <w:b/>
                <w:bCs/>
                <w:color w:val="000000"/>
                <w:sz w:val="18"/>
                <w:szCs w:val="18"/>
                <w:lang w:val="el-GR" w:eastAsia="el-GR"/>
              </w:rPr>
              <w:t>9.394.615,38</w:t>
            </w:r>
          </w:p>
        </w:tc>
        <w:tc>
          <w:tcPr>
            <w:tcW w:w="1180"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right"/>
              <w:rPr>
                <w:rFonts w:ascii="Calibri" w:hAnsi="Calibri"/>
                <w:b/>
                <w:bCs/>
                <w:color w:val="000000"/>
                <w:sz w:val="18"/>
                <w:szCs w:val="18"/>
                <w:lang w:val="el-GR" w:eastAsia="el-GR"/>
              </w:rPr>
            </w:pPr>
            <w:r w:rsidRPr="00616B22">
              <w:rPr>
                <w:rFonts w:ascii="Calibri" w:hAnsi="Calibri"/>
                <w:b/>
                <w:bCs/>
                <w:color w:val="000000"/>
                <w:sz w:val="18"/>
                <w:szCs w:val="18"/>
                <w:lang w:val="el-GR" w:eastAsia="el-GR"/>
              </w:rPr>
              <w:t>9.394.615,38</w:t>
            </w:r>
          </w:p>
        </w:tc>
        <w:tc>
          <w:tcPr>
            <w:tcW w:w="1180"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right"/>
              <w:rPr>
                <w:rFonts w:ascii="Calibri" w:hAnsi="Calibri"/>
                <w:b/>
                <w:bCs/>
                <w:color w:val="000000"/>
                <w:sz w:val="18"/>
                <w:szCs w:val="18"/>
                <w:lang w:val="el-GR" w:eastAsia="el-GR"/>
              </w:rPr>
            </w:pPr>
            <w:r w:rsidRPr="00616B22">
              <w:rPr>
                <w:rFonts w:ascii="Calibri" w:hAnsi="Calibri"/>
                <w:b/>
                <w:bCs/>
                <w:color w:val="000000"/>
                <w:sz w:val="18"/>
                <w:szCs w:val="18"/>
                <w:lang w:val="el-GR" w:eastAsia="el-GR"/>
              </w:rPr>
              <w:t>9.394.615,38</w:t>
            </w:r>
          </w:p>
        </w:tc>
        <w:tc>
          <w:tcPr>
            <w:tcW w:w="1684" w:type="dxa"/>
            <w:tcBorders>
              <w:top w:val="nil"/>
              <w:left w:val="nil"/>
              <w:bottom w:val="single" w:sz="4" w:space="0" w:color="auto"/>
              <w:right w:val="single" w:sz="4" w:space="0" w:color="auto"/>
            </w:tcBorders>
            <w:shd w:val="clear" w:color="auto" w:fill="auto"/>
            <w:vAlign w:val="center"/>
            <w:hideMark/>
          </w:tcPr>
          <w:p w:rsidR="00616B22" w:rsidRPr="00616B22" w:rsidRDefault="00616B22" w:rsidP="00616B22">
            <w:pPr>
              <w:jc w:val="center"/>
              <w:rPr>
                <w:rFonts w:ascii="Calibri" w:hAnsi="Calibri"/>
                <w:b/>
                <w:bCs/>
                <w:color w:val="000000"/>
                <w:sz w:val="18"/>
                <w:szCs w:val="18"/>
                <w:lang w:val="el-GR" w:eastAsia="el-GR"/>
              </w:rPr>
            </w:pPr>
            <w:r w:rsidRPr="00616B22">
              <w:rPr>
                <w:rFonts w:ascii="Calibri" w:hAnsi="Calibri"/>
                <w:b/>
                <w:bCs/>
                <w:color w:val="000000"/>
                <w:sz w:val="18"/>
                <w:szCs w:val="18"/>
                <w:lang w:val="el-GR" w:eastAsia="el-GR"/>
              </w:rPr>
              <w:t>100,00%</w:t>
            </w:r>
          </w:p>
        </w:tc>
      </w:tr>
    </w:tbl>
    <w:p w:rsidR="00616B22" w:rsidRDefault="00616B22" w:rsidP="00616B22">
      <w:pPr>
        <w:rPr>
          <w:lang w:val="en-US"/>
        </w:rPr>
      </w:pPr>
    </w:p>
    <w:p w:rsidR="00616B22" w:rsidRDefault="00616B22" w:rsidP="00616B22">
      <w:pPr>
        <w:rPr>
          <w:lang w:val="en-US"/>
        </w:rPr>
      </w:pPr>
    </w:p>
    <w:p w:rsidR="00616B22" w:rsidRDefault="00616B22" w:rsidP="00616B22">
      <w:pPr>
        <w:rPr>
          <w:lang w:val="en-US"/>
        </w:rPr>
      </w:pPr>
    </w:p>
    <w:p w:rsidR="00616B22" w:rsidRPr="00616B22" w:rsidRDefault="00616B22" w:rsidP="00616B22">
      <w:pPr>
        <w:rPr>
          <w:lang w:val="en-US"/>
        </w:rPr>
      </w:pPr>
    </w:p>
    <w:p w:rsidR="0015640F" w:rsidRPr="0015640F" w:rsidRDefault="0015640F" w:rsidP="0015640F">
      <w:pPr>
        <w:rPr>
          <w:lang w:val="el-GR"/>
        </w:rPr>
      </w:pPr>
    </w:p>
    <w:p w:rsidR="0028737C" w:rsidRDefault="0028737C" w:rsidP="0089491B"/>
    <w:p w:rsidR="0028737C" w:rsidRDefault="0028737C" w:rsidP="0089491B"/>
    <w:p w:rsidR="0028737C" w:rsidRDefault="0028737C" w:rsidP="0089491B"/>
    <w:p w:rsidR="005B437C" w:rsidRDefault="005B437C" w:rsidP="0089491B">
      <w:r>
        <w:br w:type="page"/>
      </w:r>
    </w:p>
    <w:p w:rsidR="00E31F14" w:rsidRPr="00A43A92" w:rsidRDefault="00E31F14" w:rsidP="00624298">
      <w:pPr>
        <w:pStyle w:val="3"/>
      </w:pPr>
      <w:bookmarkStart w:id="57" w:name="_Toc509313222"/>
      <w:r w:rsidRPr="00A43A92">
        <w:lastRenderedPageBreak/>
        <w:t>4.</w:t>
      </w:r>
      <w:r>
        <w:t>3</w:t>
      </w:r>
      <w:r w:rsidRPr="00A43A92">
        <w:t>.</w:t>
      </w:r>
      <w:r>
        <w:t>2</w:t>
      </w:r>
      <w:r w:rsidRPr="00A43A92">
        <w:t xml:space="preserve"> </w:t>
      </w:r>
      <w:r>
        <w:t xml:space="preserve"> Συσχέτιση</w:t>
      </w:r>
      <w:r w:rsidRPr="00A43A92">
        <w:t xml:space="preserve"> προτεινόμενων </w:t>
      </w:r>
      <w:r>
        <w:t xml:space="preserve">υποδράσεων </w:t>
      </w:r>
      <w:r w:rsidRPr="00A43A92">
        <w:t xml:space="preserve"> </w:t>
      </w:r>
      <w:r>
        <w:t xml:space="preserve">Μ. 19.2 </w:t>
      </w:r>
      <w:r w:rsidRPr="00A43A92">
        <w:t>με τις θεματικές κατευθύνσεις του τοπικού προγράμματος</w:t>
      </w:r>
      <w:bookmarkEnd w:id="57"/>
    </w:p>
    <w:p w:rsidR="00E31F14" w:rsidRDefault="00E31F14" w:rsidP="00E31F14">
      <w:pPr>
        <w:spacing w:line="276" w:lineRule="auto"/>
        <w:rPr>
          <w:rFonts w:asciiTheme="minorHAnsi" w:hAnsiTheme="minorHAnsi"/>
          <w:lang w:val="el-GR"/>
        </w:rPr>
      </w:pPr>
    </w:p>
    <w:p w:rsidR="00E31F14" w:rsidRPr="005C6CF1" w:rsidRDefault="00E31F14" w:rsidP="00E31F14">
      <w:pPr>
        <w:spacing w:line="276" w:lineRule="auto"/>
        <w:rPr>
          <w:rFonts w:asciiTheme="minorHAnsi" w:hAnsiTheme="minorHAnsi"/>
          <w:b/>
          <w:lang w:val="el-GR"/>
        </w:rPr>
      </w:pPr>
      <w:r>
        <w:rPr>
          <w:rFonts w:asciiTheme="minorHAnsi" w:hAnsiTheme="minorHAnsi"/>
          <w:lang w:val="el-GR"/>
        </w:rPr>
        <w:t xml:space="preserve"> </w:t>
      </w:r>
      <w:r w:rsidRPr="005C6CF1">
        <w:rPr>
          <w:rFonts w:asciiTheme="minorHAnsi" w:hAnsiTheme="minorHAnsi"/>
          <w:b/>
          <w:lang w:val="el-GR"/>
        </w:rPr>
        <w:t>1. Κατανομή προϋπολογισμών των υπο-δράσεων ανά θεματική κατεύθυνση που εξυπηρετούν</w:t>
      </w:r>
    </w:p>
    <w:p w:rsidR="00E31F14" w:rsidRDefault="00E31F14" w:rsidP="00E31F14">
      <w:pPr>
        <w:spacing w:line="276" w:lineRule="auto"/>
        <w:rPr>
          <w:rFonts w:asciiTheme="minorHAnsi" w:hAnsiTheme="minorHAnsi"/>
          <w:lang w:val="el-GR"/>
        </w:rPr>
      </w:pPr>
    </w:p>
    <w:tbl>
      <w:tblPr>
        <w:tblW w:w="7700" w:type="dxa"/>
        <w:tblInd w:w="93" w:type="dxa"/>
        <w:tblLook w:val="04A0" w:firstRow="1" w:lastRow="0" w:firstColumn="1" w:lastColumn="0" w:noHBand="0" w:noVBand="1"/>
      </w:tblPr>
      <w:tblGrid>
        <w:gridCol w:w="960"/>
        <w:gridCol w:w="960"/>
        <w:gridCol w:w="1711"/>
        <w:gridCol w:w="1180"/>
        <w:gridCol w:w="1401"/>
        <w:gridCol w:w="1165"/>
        <w:gridCol w:w="1180"/>
      </w:tblGrid>
      <w:tr w:rsidR="004375B3" w:rsidRPr="004375B3" w:rsidTr="004375B3">
        <w:trPr>
          <w:trHeight w:val="300"/>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5B3" w:rsidRPr="004375B3" w:rsidRDefault="004375B3" w:rsidP="004375B3">
            <w:pPr>
              <w:jc w:val="center"/>
              <w:rPr>
                <w:rFonts w:ascii="Calibri" w:hAnsi="Calibri"/>
                <w:b/>
                <w:bCs/>
                <w:color w:val="000000"/>
                <w:sz w:val="18"/>
                <w:szCs w:val="18"/>
                <w:lang w:val="el-GR" w:eastAsia="el-GR"/>
              </w:rPr>
            </w:pPr>
            <w:r w:rsidRPr="004375B3">
              <w:rPr>
                <w:rFonts w:ascii="Calibri" w:hAnsi="Calibri"/>
                <w:b/>
                <w:bCs/>
                <w:color w:val="000000"/>
                <w:sz w:val="18"/>
                <w:szCs w:val="18"/>
                <w:lang w:val="el-GR" w:eastAsia="el-GR"/>
              </w:rPr>
              <w:t xml:space="preserve">ΥΠΟ-ΔΡΑΣΕΙΣ </w:t>
            </w:r>
          </w:p>
        </w:tc>
        <w:tc>
          <w:tcPr>
            <w:tcW w:w="5780" w:type="dxa"/>
            <w:gridSpan w:val="5"/>
            <w:tcBorders>
              <w:top w:val="single" w:sz="4" w:space="0" w:color="auto"/>
              <w:left w:val="nil"/>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b/>
                <w:bCs/>
                <w:color w:val="000000"/>
                <w:sz w:val="18"/>
                <w:szCs w:val="18"/>
                <w:lang w:val="el-GR" w:eastAsia="el-GR"/>
              </w:rPr>
            </w:pPr>
            <w:r w:rsidRPr="004375B3">
              <w:rPr>
                <w:rFonts w:ascii="Calibri" w:hAnsi="Calibri"/>
                <w:b/>
                <w:bCs/>
                <w:color w:val="000000"/>
                <w:sz w:val="18"/>
                <w:szCs w:val="18"/>
                <w:lang w:val="el-GR" w:eastAsia="el-GR"/>
              </w:rPr>
              <w:t>ΠΡΟΫΠΟΛΟΓΙΣΜΟΙ ΑΝΑ  ΘΕΜΑΤΙΚΗ ΚΑΤΕΥΘΥΝΣΗ</w:t>
            </w:r>
          </w:p>
        </w:tc>
      </w:tr>
      <w:tr w:rsidR="004375B3" w:rsidRPr="004375B3" w:rsidTr="004375B3">
        <w:trPr>
          <w:trHeight w:val="300"/>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4375B3" w:rsidRPr="004375B3" w:rsidRDefault="004375B3" w:rsidP="004375B3">
            <w:pPr>
              <w:jc w:val="left"/>
              <w:rPr>
                <w:rFonts w:ascii="Calibri" w:hAnsi="Calibri"/>
                <w:b/>
                <w:bCs/>
                <w:color w:val="000000"/>
                <w:sz w:val="18"/>
                <w:szCs w:val="18"/>
                <w:lang w:val="el-GR" w:eastAsia="el-GR"/>
              </w:rPr>
            </w:pPr>
          </w:p>
        </w:tc>
        <w:tc>
          <w:tcPr>
            <w:tcW w:w="1525"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b/>
                <w:bCs/>
                <w:color w:val="000000"/>
                <w:sz w:val="18"/>
                <w:szCs w:val="18"/>
                <w:lang w:val="el-GR" w:eastAsia="el-GR"/>
              </w:rPr>
            </w:pPr>
            <w:r w:rsidRPr="004375B3">
              <w:rPr>
                <w:rFonts w:ascii="Calibri" w:hAnsi="Calibri"/>
                <w:b/>
                <w:bCs/>
                <w:color w:val="000000"/>
                <w:sz w:val="18"/>
                <w:szCs w:val="18"/>
                <w:lang w:val="el-GR" w:eastAsia="el-GR"/>
              </w:rPr>
              <w:t>1η ΘΚ</w:t>
            </w:r>
          </w:p>
        </w:tc>
        <w:tc>
          <w:tcPr>
            <w:tcW w:w="101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b/>
                <w:bCs/>
                <w:color w:val="000000"/>
                <w:sz w:val="18"/>
                <w:szCs w:val="18"/>
                <w:lang w:val="el-GR" w:eastAsia="el-GR"/>
              </w:rPr>
            </w:pPr>
            <w:r w:rsidRPr="004375B3">
              <w:rPr>
                <w:rFonts w:ascii="Calibri" w:hAnsi="Calibri"/>
                <w:b/>
                <w:bCs/>
                <w:color w:val="000000"/>
                <w:sz w:val="18"/>
                <w:szCs w:val="18"/>
                <w:lang w:val="el-GR" w:eastAsia="el-GR"/>
              </w:rPr>
              <w:t>2η ΘΚ</w:t>
            </w:r>
          </w:p>
        </w:tc>
        <w:tc>
          <w:tcPr>
            <w:tcW w:w="1215"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b/>
                <w:bCs/>
                <w:color w:val="000000"/>
                <w:sz w:val="18"/>
                <w:szCs w:val="18"/>
                <w:lang w:val="el-GR" w:eastAsia="el-GR"/>
              </w:rPr>
            </w:pPr>
            <w:r w:rsidRPr="004375B3">
              <w:rPr>
                <w:rFonts w:ascii="Calibri" w:hAnsi="Calibri"/>
                <w:b/>
                <w:bCs/>
                <w:color w:val="000000"/>
                <w:sz w:val="18"/>
                <w:szCs w:val="18"/>
                <w:lang w:val="el-GR" w:eastAsia="el-GR"/>
              </w:rPr>
              <w:t>3η ΘΚ</w:t>
            </w:r>
          </w:p>
        </w:tc>
        <w:tc>
          <w:tcPr>
            <w:tcW w:w="1002"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b/>
                <w:bCs/>
                <w:color w:val="000000"/>
                <w:sz w:val="18"/>
                <w:szCs w:val="18"/>
                <w:lang w:val="el-GR" w:eastAsia="el-GR"/>
              </w:rPr>
            </w:pPr>
            <w:r w:rsidRPr="004375B3">
              <w:rPr>
                <w:rFonts w:ascii="Calibri" w:hAnsi="Calibri"/>
                <w:b/>
                <w:bCs/>
                <w:color w:val="000000"/>
                <w:sz w:val="18"/>
                <w:szCs w:val="18"/>
                <w:lang w:val="el-GR" w:eastAsia="el-GR"/>
              </w:rPr>
              <w:t>4η ΘΚ</w:t>
            </w:r>
          </w:p>
        </w:tc>
        <w:tc>
          <w:tcPr>
            <w:tcW w:w="102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b/>
                <w:bCs/>
                <w:color w:val="000000"/>
                <w:sz w:val="18"/>
                <w:szCs w:val="18"/>
                <w:lang w:val="el-GR" w:eastAsia="el-GR"/>
              </w:rPr>
            </w:pPr>
            <w:r w:rsidRPr="004375B3">
              <w:rPr>
                <w:rFonts w:ascii="Calibri" w:hAnsi="Calibri"/>
                <w:b/>
                <w:bCs/>
                <w:color w:val="000000"/>
                <w:sz w:val="18"/>
                <w:szCs w:val="18"/>
                <w:lang w:val="el-GR" w:eastAsia="el-GR"/>
              </w:rPr>
              <w:t>5η ΘΚ</w:t>
            </w:r>
          </w:p>
        </w:tc>
      </w:tr>
      <w:tr w:rsidR="004375B3" w:rsidRPr="00EB2B36" w:rsidTr="004375B3">
        <w:trPr>
          <w:trHeight w:val="21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b/>
                <w:bCs/>
                <w:color w:val="000000"/>
                <w:sz w:val="18"/>
                <w:szCs w:val="18"/>
                <w:lang w:val="el-GR" w:eastAsia="el-GR"/>
              </w:rPr>
            </w:pPr>
            <w:r w:rsidRPr="004375B3">
              <w:rPr>
                <w:rFonts w:ascii="Calibri" w:hAnsi="Calibri"/>
                <w:b/>
                <w:bCs/>
                <w:color w:val="000000"/>
                <w:sz w:val="18"/>
                <w:szCs w:val="18"/>
                <w:lang w:val="el-GR" w:eastAsia="el-GR"/>
              </w:rPr>
              <w:t>Α/Α</w:t>
            </w:r>
          </w:p>
        </w:tc>
        <w:tc>
          <w:tcPr>
            <w:tcW w:w="960" w:type="dxa"/>
            <w:tcBorders>
              <w:top w:val="nil"/>
              <w:left w:val="nil"/>
              <w:bottom w:val="single" w:sz="4" w:space="0" w:color="auto"/>
              <w:right w:val="single" w:sz="4" w:space="0" w:color="auto"/>
            </w:tcBorders>
            <w:shd w:val="clear" w:color="auto" w:fill="auto"/>
            <w:noWrap/>
            <w:vAlign w:val="center"/>
            <w:hideMark/>
          </w:tcPr>
          <w:p w:rsidR="004375B3" w:rsidRPr="004375B3" w:rsidRDefault="004375B3" w:rsidP="004375B3">
            <w:pPr>
              <w:jc w:val="left"/>
              <w:rPr>
                <w:rFonts w:ascii="Calibri" w:hAnsi="Calibri"/>
                <w:b/>
                <w:bCs/>
                <w:color w:val="000000"/>
                <w:sz w:val="18"/>
                <w:szCs w:val="18"/>
                <w:lang w:val="el-GR" w:eastAsia="el-GR"/>
              </w:rPr>
            </w:pPr>
            <w:r w:rsidRPr="004375B3">
              <w:rPr>
                <w:rFonts w:ascii="Calibri" w:hAnsi="Calibri"/>
                <w:b/>
                <w:bCs/>
                <w:color w:val="000000"/>
                <w:sz w:val="18"/>
                <w:szCs w:val="18"/>
                <w:lang w:val="el-GR" w:eastAsia="el-GR"/>
              </w:rPr>
              <w:t>ΚΩΔΙΚΟΣ</w:t>
            </w:r>
          </w:p>
        </w:tc>
        <w:tc>
          <w:tcPr>
            <w:tcW w:w="1525"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Βελτίωση της ανταγωνιστικότητας της αλυσίδας αξίας του αγρο-διατροφικού τομέα</w:t>
            </w:r>
          </w:p>
        </w:tc>
        <w:tc>
          <w:tcPr>
            <w:tcW w:w="101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Βελτίωση της ελκυστικό-τητας της περιοχής παρέμβασης και ενίσχυση του τουριστικού προϊόντος</w:t>
            </w:r>
          </w:p>
        </w:tc>
        <w:tc>
          <w:tcPr>
            <w:tcW w:w="1215"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Διαφοροποίηση και ενδυνάμωση της τοπικής οικονομίας</w:t>
            </w:r>
          </w:p>
        </w:tc>
        <w:tc>
          <w:tcPr>
            <w:tcW w:w="1002"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Διατήρηση - βελτίωση των πολιτιστικών στοιχείων της περιοχής</w:t>
            </w:r>
          </w:p>
        </w:tc>
        <w:tc>
          <w:tcPr>
            <w:tcW w:w="102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 xml:space="preserve"> Βελτίωση των συνθηκών διαβίωσης και ποιότητας ζωής του τοπικού πληθυσμού</w:t>
            </w:r>
          </w:p>
        </w:tc>
      </w:tr>
      <w:tr w:rsidR="004375B3" w:rsidRPr="004375B3" w:rsidTr="004375B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1</w:t>
            </w:r>
          </w:p>
        </w:tc>
        <w:tc>
          <w:tcPr>
            <w:tcW w:w="960"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19.2.2.1</w:t>
            </w:r>
          </w:p>
        </w:tc>
        <w:tc>
          <w:tcPr>
            <w:tcW w:w="1525" w:type="dxa"/>
            <w:tcBorders>
              <w:top w:val="nil"/>
              <w:left w:val="nil"/>
              <w:bottom w:val="single" w:sz="4" w:space="0" w:color="auto"/>
              <w:right w:val="single" w:sz="4" w:space="0" w:color="auto"/>
            </w:tcBorders>
            <w:shd w:val="clear" w:color="auto" w:fill="auto"/>
            <w:noWrap/>
            <w:vAlign w:val="center"/>
            <w:hideMark/>
          </w:tcPr>
          <w:p w:rsidR="004375B3" w:rsidRPr="004375B3" w:rsidRDefault="004375B3" w:rsidP="004375B3">
            <w:pPr>
              <w:jc w:val="right"/>
              <w:rPr>
                <w:rFonts w:ascii="Calibri" w:hAnsi="Calibri"/>
                <w:color w:val="000000"/>
                <w:sz w:val="20"/>
                <w:lang w:val="el-GR" w:eastAsia="el-GR"/>
              </w:rPr>
            </w:pPr>
            <w:r w:rsidRPr="004375B3">
              <w:rPr>
                <w:rFonts w:ascii="Calibri" w:hAnsi="Calibri"/>
                <w:color w:val="000000"/>
                <w:sz w:val="20"/>
                <w:lang w:val="el-GR" w:eastAsia="el-GR"/>
              </w:rPr>
              <w:t>1.550.000,00</w:t>
            </w:r>
          </w:p>
        </w:tc>
        <w:tc>
          <w:tcPr>
            <w:tcW w:w="101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215"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02"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2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r>
      <w:tr w:rsidR="004375B3" w:rsidRPr="004375B3" w:rsidTr="004375B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2</w:t>
            </w:r>
          </w:p>
        </w:tc>
        <w:tc>
          <w:tcPr>
            <w:tcW w:w="960"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19.2.2.3</w:t>
            </w:r>
          </w:p>
        </w:tc>
        <w:tc>
          <w:tcPr>
            <w:tcW w:w="1525"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14" w:type="dxa"/>
            <w:tcBorders>
              <w:top w:val="nil"/>
              <w:left w:val="nil"/>
              <w:bottom w:val="single" w:sz="4" w:space="0" w:color="auto"/>
              <w:right w:val="single" w:sz="4" w:space="0" w:color="auto"/>
            </w:tcBorders>
            <w:shd w:val="clear" w:color="auto" w:fill="auto"/>
            <w:noWrap/>
            <w:vAlign w:val="center"/>
            <w:hideMark/>
          </w:tcPr>
          <w:p w:rsidR="004375B3" w:rsidRPr="004375B3" w:rsidRDefault="004375B3" w:rsidP="004375B3">
            <w:pPr>
              <w:jc w:val="right"/>
              <w:rPr>
                <w:rFonts w:ascii="Calibri" w:hAnsi="Calibri"/>
                <w:color w:val="000000"/>
                <w:sz w:val="20"/>
                <w:lang w:val="el-GR" w:eastAsia="el-GR"/>
              </w:rPr>
            </w:pPr>
            <w:r w:rsidRPr="004375B3">
              <w:rPr>
                <w:rFonts w:ascii="Calibri" w:hAnsi="Calibri"/>
                <w:color w:val="000000"/>
                <w:sz w:val="20"/>
                <w:lang w:val="el-GR" w:eastAsia="el-GR"/>
              </w:rPr>
              <w:t>250.000,00</w:t>
            </w:r>
          </w:p>
        </w:tc>
        <w:tc>
          <w:tcPr>
            <w:tcW w:w="1215"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02"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2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r>
      <w:tr w:rsidR="004375B3" w:rsidRPr="004375B3" w:rsidTr="004375B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3</w:t>
            </w:r>
          </w:p>
        </w:tc>
        <w:tc>
          <w:tcPr>
            <w:tcW w:w="960"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19.2.2.4</w:t>
            </w:r>
          </w:p>
        </w:tc>
        <w:tc>
          <w:tcPr>
            <w:tcW w:w="1525"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1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215" w:type="dxa"/>
            <w:tcBorders>
              <w:top w:val="nil"/>
              <w:left w:val="nil"/>
              <w:bottom w:val="single" w:sz="4" w:space="0" w:color="auto"/>
              <w:right w:val="single" w:sz="4" w:space="0" w:color="auto"/>
            </w:tcBorders>
            <w:shd w:val="clear" w:color="auto" w:fill="auto"/>
            <w:noWrap/>
            <w:vAlign w:val="center"/>
            <w:hideMark/>
          </w:tcPr>
          <w:p w:rsidR="004375B3" w:rsidRPr="004375B3" w:rsidRDefault="004375B3" w:rsidP="004375B3">
            <w:pPr>
              <w:jc w:val="right"/>
              <w:rPr>
                <w:rFonts w:ascii="Calibri" w:hAnsi="Calibri"/>
                <w:color w:val="000000"/>
                <w:sz w:val="20"/>
                <w:lang w:val="el-GR" w:eastAsia="el-GR"/>
              </w:rPr>
            </w:pPr>
            <w:r w:rsidRPr="004375B3">
              <w:rPr>
                <w:rFonts w:ascii="Calibri" w:hAnsi="Calibri"/>
                <w:color w:val="000000"/>
                <w:sz w:val="20"/>
                <w:lang w:val="el-GR" w:eastAsia="el-GR"/>
              </w:rPr>
              <w:t>200.000,00</w:t>
            </w:r>
          </w:p>
        </w:tc>
        <w:tc>
          <w:tcPr>
            <w:tcW w:w="1002"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2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r>
      <w:tr w:rsidR="004375B3" w:rsidRPr="004375B3" w:rsidTr="004375B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4</w:t>
            </w:r>
          </w:p>
        </w:tc>
        <w:tc>
          <w:tcPr>
            <w:tcW w:w="960"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19.2.2.5</w:t>
            </w:r>
          </w:p>
        </w:tc>
        <w:tc>
          <w:tcPr>
            <w:tcW w:w="1525"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1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215" w:type="dxa"/>
            <w:tcBorders>
              <w:top w:val="nil"/>
              <w:left w:val="nil"/>
              <w:bottom w:val="single" w:sz="4" w:space="0" w:color="auto"/>
              <w:right w:val="single" w:sz="4" w:space="0" w:color="auto"/>
            </w:tcBorders>
            <w:shd w:val="clear" w:color="auto" w:fill="auto"/>
            <w:noWrap/>
            <w:vAlign w:val="center"/>
            <w:hideMark/>
          </w:tcPr>
          <w:p w:rsidR="004375B3" w:rsidRPr="004375B3" w:rsidRDefault="004375B3" w:rsidP="004375B3">
            <w:pPr>
              <w:jc w:val="right"/>
              <w:rPr>
                <w:rFonts w:ascii="Calibri" w:hAnsi="Calibri"/>
                <w:color w:val="000000"/>
                <w:sz w:val="20"/>
                <w:lang w:val="el-GR" w:eastAsia="el-GR"/>
              </w:rPr>
            </w:pPr>
            <w:r w:rsidRPr="004375B3">
              <w:rPr>
                <w:rFonts w:ascii="Calibri" w:hAnsi="Calibri"/>
                <w:color w:val="000000"/>
                <w:sz w:val="20"/>
                <w:lang w:val="el-GR" w:eastAsia="el-GR"/>
              </w:rPr>
              <w:t>150.000,00</w:t>
            </w:r>
          </w:p>
        </w:tc>
        <w:tc>
          <w:tcPr>
            <w:tcW w:w="1002"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2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r>
      <w:tr w:rsidR="004375B3" w:rsidRPr="004375B3" w:rsidTr="004375B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5</w:t>
            </w:r>
          </w:p>
        </w:tc>
        <w:tc>
          <w:tcPr>
            <w:tcW w:w="960"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19.2.2.6</w:t>
            </w:r>
          </w:p>
        </w:tc>
        <w:tc>
          <w:tcPr>
            <w:tcW w:w="1525" w:type="dxa"/>
            <w:tcBorders>
              <w:top w:val="nil"/>
              <w:left w:val="nil"/>
              <w:bottom w:val="single" w:sz="4" w:space="0" w:color="auto"/>
              <w:right w:val="single" w:sz="4" w:space="0" w:color="auto"/>
            </w:tcBorders>
            <w:shd w:val="clear" w:color="auto" w:fill="auto"/>
            <w:noWrap/>
            <w:vAlign w:val="center"/>
            <w:hideMark/>
          </w:tcPr>
          <w:p w:rsidR="004375B3" w:rsidRPr="004375B3" w:rsidRDefault="004375B3" w:rsidP="004375B3">
            <w:pPr>
              <w:jc w:val="right"/>
              <w:rPr>
                <w:rFonts w:ascii="Calibri" w:hAnsi="Calibri"/>
                <w:color w:val="000000"/>
                <w:sz w:val="20"/>
                <w:lang w:val="el-GR" w:eastAsia="el-GR"/>
              </w:rPr>
            </w:pPr>
            <w:r w:rsidRPr="004375B3">
              <w:rPr>
                <w:rFonts w:ascii="Calibri" w:hAnsi="Calibri"/>
                <w:color w:val="000000"/>
                <w:sz w:val="20"/>
                <w:lang w:val="el-GR" w:eastAsia="el-GR"/>
              </w:rPr>
              <w:t>204.615,38</w:t>
            </w:r>
          </w:p>
        </w:tc>
        <w:tc>
          <w:tcPr>
            <w:tcW w:w="101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215"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02"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2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r>
      <w:tr w:rsidR="004375B3" w:rsidRPr="004375B3" w:rsidTr="004375B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6</w:t>
            </w:r>
          </w:p>
        </w:tc>
        <w:tc>
          <w:tcPr>
            <w:tcW w:w="960"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19.2.3.1</w:t>
            </w:r>
          </w:p>
        </w:tc>
        <w:tc>
          <w:tcPr>
            <w:tcW w:w="1525" w:type="dxa"/>
            <w:tcBorders>
              <w:top w:val="nil"/>
              <w:left w:val="nil"/>
              <w:bottom w:val="single" w:sz="4" w:space="0" w:color="auto"/>
              <w:right w:val="single" w:sz="4" w:space="0" w:color="auto"/>
            </w:tcBorders>
            <w:shd w:val="clear" w:color="auto" w:fill="auto"/>
            <w:noWrap/>
            <w:vAlign w:val="center"/>
            <w:hideMark/>
          </w:tcPr>
          <w:p w:rsidR="004375B3" w:rsidRPr="004375B3" w:rsidRDefault="004375B3" w:rsidP="004375B3">
            <w:pPr>
              <w:jc w:val="right"/>
              <w:rPr>
                <w:rFonts w:ascii="Calibri" w:hAnsi="Calibri"/>
                <w:color w:val="000000"/>
                <w:sz w:val="20"/>
                <w:lang w:val="el-GR" w:eastAsia="el-GR"/>
              </w:rPr>
            </w:pPr>
            <w:r w:rsidRPr="004375B3">
              <w:rPr>
                <w:rFonts w:ascii="Calibri" w:hAnsi="Calibri"/>
                <w:color w:val="000000"/>
                <w:sz w:val="20"/>
                <w:lang w:val="el-GR" w:eastAsia="el-GR"/>
              </w:rPr>
              <w:t>1.800.000,00</w:t>
            </w:r>
          </w:p>
        </w:tc>
        <w:tc>
          <w:tcPr>
            <w:tcW w:w="101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215"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02"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2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r>
      <w:tr w:rsidR="004375B3" w:rsidRPr="004375B3" w:rsidTr="004375B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7</w:t>
            </w:r>
          </w:p>
        </w:tc>
        <w:tc>
          <w:tcPr>
            <w:tcW w:w="960"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19.2.3.2</w:t>
            </w:r>
          </w:p>
        </w:tc>
        <w:tc>
          <w:tcPr>
            <w:tcW w:w="1525" w:type="dxa"/>
            <w:tcBorders>
              <w:top w:val="nil"/>
              <w:left w:val="nil"/>
              <w:bottom w:val="single" w:sz="4" w:space="0" w:color="auto"/>
              <w:right w:val="single" w:sz="4" w:space="0" w:color="auto"/>
            </w:tcBorders>
            <w:shd w:val="clear" w:color="auto" w:fill="auto"/>
            <w:noWrap/>
            <w:vAlign w:val="center"/>
            <w:hideMark/>
          </w:tcPr>
          <w:p w:rsidR="004375B3" w:rsidRPr="004375B3" w:rsidRDefault="004375B3" w:rsidP="004375B3">
            <w:pPr>
              <w:jc w:val="right"/>
              <w:rPr>
                <w:rFonts w:ascii="Calibri" w:hAnsi="Calibri"/>
                <w:color w:val="000000"/>
                <w:sz w:val="20"/>
                <w:lang w:val="el-GR" w:eastAsia="el-GR"/>
              </w:rPr>
            </w:pPr>
            <w:r w:rsidRPr="004375B3">
              <w:rPr>
                <w:rFonts w:ascii="Calibri" w:hAnsi="Calibri"/>
                <w:color w:val="000000"/>
                <w:sz w:val="20"/>
                <w:lang w:val="el-GR" w:eastAsia="el-GR"/>
              </w:rPr>
              <w:t>400.000,00</w:t>
            </w:r>
          </w:p>
        </w:tc>
        <w:tc>
          <w:tcPr>
            <w:tcW w:w="101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215"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02"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2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r>
      <w:tr w:rsidR="004375B3" w:rsidRPr="004375B3" w:rsidTr="004375B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8</w:t>
            </w:r>
          </w:p>
        </w:tc>
        <w:tc>
          <w:tcPr>
            <w:tcW w:w="960"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19.2.3.3</w:t>
            </w:r>
          </w:p>
        </w:tc>
        <w:tc>
          <w:tcPr>
            <w:tcW w:w="1525"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14" w:type="dxa"/>
            <w:tcBorders>
              <w:top w:val="nil"/>
              <w:left w:val="nil"/>
              <w:bottom w:val="single" w:sz="4" w:space="0" w:color="auto"/>
              <w:right w:val="single" w:sz="4" w:space="0" w:color="auto"/>
            </w:tcBorders>
            <w:shd w:val="clear" w:color="auto" w:fill="auto"/>
            <w:noWrap/>
            <w:vAlign w:val="center"/>
            <w:hideMark/>
          </w:tcPr>
          <w:p w:rsidR="004375B3" w:rsidRPr="004375B3" w:rsidRDefault="004375B3" w:rsidP="004375B3">
            <w:pPr>
              <w:jc w:val="right"/>
              <w:rPr>
                <w:rFonts w:ascii="Calibri" w:hAnsi="Calibri"/>
                <w:color w:val="000000"/>
                <w:sz w:val="20"/>
                <w:lang w:val="el-GR" w:eastAsia="el-GR"/>
              </w:rPr>
            </w:pPr>
            <w:r w:rsidRPr="004375B3">
              <w:rPr>
                <w:rFonts w:ascii="Calibri" w:hAnsi="Calibri"/>
                <w:color w:val="000000"/>
                <w:sz w:val="20"/>
                <w:lang w:val="el-GR" w:eastAsia="el-GR"/>
              </w:rPr>
              <w:t>840.000,00</w:t>
            </w:r>
          </w:p>
        </w:tc>
        <w:tc>
          <w:tcPr>
            <w:tcW w:w="1215"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02"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2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r>
      <w:tr w:rsidR="004375B3" w:rsidRPr="004375B3" w:rsidTr="004375B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9</w:t>
            </w:r>
          </w:p>
        </w:tc>
        <w:tc>
          <w:tcPr>
            <w:tcW w:w="960"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19.2.3.4</w:t>
            </w:r>
          </w:p>
        </w:tc>
        <w:tc>
          <w:tcPr>
            <w:tcW w:w="1525"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1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215" w:type="dxa"/>
            <w:tcBorders>
              <w:top w:val="nil"/>
              <w:left w:val="nil"/>
              <w:bottom w:val="single" w:sz="4" w:space="0" w:color="auto"/>
              <w:right w:val="single" w:sz="4" w:space="0" w:color="auto"/>
            </w:tcBorders>
            <w:shd w:val="clear" w:color="auto" w:fill="auto"/>
            <w:noWrap/>
            <w:vAlign w:val="center"/>
            <w:hideMark/>
          </w:tcPr>
          <w:p w:rsidR="004375B3" w:rsidRPr="004375B3" w:rsidRDefault="004375B3" w:rsidP="004375B3">
            <w:pPr>
              <w:jc w:val="right"/>
              <w:rPr>
                <w:rFonts w:ascii="Calibri" w:hAnsi="Calibri"/>
                <w:color w:val="000000"/>
                <w:sz w:val="20"/>
                <w:lang w:val="el-GR" w:eastAsia="el-GR"/>
              </w:rPr>
            </w:pPr>
            <w:r w:rsidRPr="004375B3">
              <w:rPr>
                <w:rFonts w:ascii="Calibri" w:hAnsi="Calibri"/>
                <w:color w:val="000000"/>
                <w:sz w:val="20"/>
                <w:lang w:val="el-GR" w:eastAsia="el-GR"/>
              </w:rPr>
              <w:t>700.000,00</w:t>
            </w:r>
          </w:p>
        </w:tc>
        <w:tc>
          <w:tcPr>
            <w:tcW w:w="1002"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2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r>
      <w:tr w:rsidR="004375B3" w:rsidRPr="004375B3" w:rsidTr="004375B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10</w:t>
            </w:r>
          </w:p>
        </w:tc>
        <w:tc>
          <w:tcPr>
            <w:tcW w:w="960"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19.2.3.5</w:t>
            </w:r>
          </w:p>
        </w:tc>
        <w:tc>
          <w:tcPr>
            <w:tcW w:w="1525"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1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215" w:type="dxa"/>
            <w:tcBorders>
              <w:top w:val="nil"/>
              <w:left w:val="nil"/>
              <w:bottom w:val="single" w:sz="4" w:space="0" w:color="auto"/>
              <w:right w:val="single" w:sz="4" w:space="0" w:color="auto"/>
            </w:tcBorders>
            <w:shd w:val="clear" w:color="auto" w:fill="auto"/>
            <w:noWrap/>
            <w:vAlign w:val="center"/>
            <w:hideMark/>
          </w:tcPr>
          <w:p w:rsidR="004375B3" w:rsidRPr="004375B3" w:rsidRDefault="004375B3" w:rsidP="004375B3">
            <w:pPr>
              <w:jc w:val="right"/>
              <w:rPr>
                <w:rFonts w:ascii="Calibri" w:hAnsi="Calibri"/>
                <w:color w:val="000000"/>
                <w:sz w:val="20"/>
                <w:lang w:val="el-GR" w:eastAsia="el-GR"/>
              </w:rPr>
            </w:pPr>
            <w:r w:rsidRPr="004375B3">
              <w:rPr>
                <w:rFonts w:ascii="Calibri" w:hAnsi="Calibri"/>
                <w:color w:val="000000"/>
                <w:sz w:val="20"/>
                <w:lang w:val="el-GR" w:eastAsia="el-GR"/>
              </w:rPr>
              <w:t>550.000,00</w:t>
            </w:r>
          </w:p>
        </w:tc>
        <w:tc>
          <w:tcPr>
            <w:tcW w:w="1002"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2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r>
      <w:tr w:rsidR="004375B3" w:rsidRPr="004375B3" w:rsidTr="004375B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12</w:t>
            </w:r>
          </w:p>
        </w:tc>
        <w:tc>
          <w:tcPr>
            <w:tcW w:w="960"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19.2.4.1</w:t>
            </w:r>
          </w:p>
        </w:tc>
        <w:tc>
          <w:tcPr>
            <w:tcW w:w="1525"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1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215"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02"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24" w:type="dxa"/>
            <w:tcBorders>
              <w:top w:val="nil"/>
              <w:left w:val="nil"/>
              <w:bottom w:val="single" w:sz="4" w:space="0" w:color="auto"/>
              <w:right w:val="single" w:sz="4" w:space="0" w:color="auto"/>
            </w:tcBorders>
            <w:shd w:val="clear" w:color="auto" w:fill="auto"/>
            <w:noWrap/>
            <w:vAlign w:val="center"/>
            <w:hideMark/>
          </w:tcPr>
          <w:p w:rsidR="004375B3" w:rsidRPr="004375B3" w:rsidRDefault="004375B3" w:rsidP="004375B3">
            <w:pPr>
              <w:jc w:val="right"/>
              <w:rPr>
                <w:rFonts w:ascii="Calibri" w:hAnsi="Calibri"/>
                <w:color w:val="000000"/>
                <w:sz w:val="20"/>
                <w:lang w:val="el-GR" w:eastAsia="el-GR"/>
              </w:rPr>
            </w:pPr>
            <w:r w:rsidRPr="004375B3">
              <w:rPr>
                <w:rFonts w:ascii="Calibri" w:hAnsi="Calibri"/>
                <w:color w:val="000000"/>
                <w:sz w:val="20"/>
                <w:lang w:val="el-GR" w:eastAsia="el-GR"/>
              </w:rPr>
              <w:t>400.000,00</w:t>
            </w:r>
          </w:p>
        </w:tc>
      </w:tr>
      <w:tr w:rsidR="004375B3" w:rsidRPr="004375B3" w:rsidTr="004375B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13</w:t>
            </w:r>
          </w:p>
        </w:tc>
        <w:tc>
          <w:tcPr>
            <w:tcW w:w="960"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19.2.4.2</w:t>
            </w:r>
          </w:p>
        </w:tc>
        <w:tc>
          <w:tcPr>
            <w:tcW w:w="1525"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1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215"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02"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24" w:type="dxa"/>
            <w:tcBorders>
              <w:top w:val="nil"/>
              <w:left w:val="nil"/>
              <w:bottom w:val="single" w:sz="4" w:space="0" w:color="auto"/>
              <w:right w:val="single" w:sz="4" w:space="0" w:color="auto"/>
            </w:tcBorders>
            <w:shd w:val="clear" w:color="auto" w:fill="auto"/>
            <w:noWrap/>
            <w:vAlign w:val="center"/>
            <w:hideMark/>
          </w:tcPr>
          <w:p w:rsidR="004375B3" w:rsidRPr="004375B3" w:rsidRDefault="004375B3" w:rsidP="004375B3">
            <w:pPr>
              <w:jc w:val="right"/>
              <w:rPr>
                <w:rFonts w:ascii="Calibri" w:hAnsi="Calibri"/>
                <w:color w:val="000000"/>
                <w:sz w:val="20"/>
                <w:lang w:val="el-GR" w:eastAsia="el-GR"/>
              </w:rPr>
            </w:pPr>
            <w:r w:rsidRPr="004375B3">
              <w:rPr>
                <w:rFonts w:ascii="Calibri" w:hAnsi="Calibri"/>
                <w:color w:val="000000"/>
                <w:sz w:val="20"/>
                <w:lang w:val="el-GR" w:eastAsia="el-GR"/>
              </w:rPr>
              <w:t>400.000,00</w:t>
            </w:r>
          </w:p>
        </w:tc>
      </w:tr>
      <w:tr w:rsidR="004375B3" w:rsidRPr="004375B3" w:rsidTr="004375B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14</w:t>
            </w:r>
          </w:p>
        </w:tc>
        <w:tc>
          <w:tcPr>
            <w:tcW w:w="960"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19.2.4.3</w:t>
            </w:r>
          </w:p>
        </w:tc>
        <w:tc>
          <w:tcPr>
            <w:tcW w:w="1525"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1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215"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02"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24" w:type="dxa"/>
            <w:tcBorders>
              <w:top w:val="nil"/>
              <w:left w:val="nil"/>
              <w:bottom w:val="single" w:sz="4" w:space="0" w:color="auto"/>
              <w:right w:val="single" w:sz="4" w:space="0" w:color="auto"/>
            </w:tcBorders>
            <w:shd w:val="clear" w:color="auto" w:fill="auto"/>
            <w:noWrap/>
            <w:vAlign w:val="center"/>
            <w:hideMark/>
          </w:tcPr>
          <w:p w:rsidR="004375B3" w:rsidRPr="004375B3" w:rsidRDefault="004375B3" w:rsidP="004375B3">
            <w:pPr>
              <w:jc w:val="right"/>
              <w:rPr>
                <w:rFonts w:ascii="Calibri" w:hAnsi="Calibri"/>
                <w:color w:val="000000"/>
                <w:sz w:val="20"/>
                <w:lang w:val="el-GR" w:eastAsia="el-GR"/>
              </w:rPr>
            </w:pPr>
            <w:r w:rsidRPr="004375B3">
              <w:rPr>
                <w:rFonts w:ascii="Calibri" w:hAnsi="Calibri"/>
                <w:color w:val="000000"/>
                <w:sz w:val="20"/>
                <w:lang w:val="el-GR" w:eastAsia="el-GR"/>
              </w:rPr>
              <w:t>400.000,00</w:t>
            </w:r>
          </w:p>
        </w:tc>
      </w:tr>
      <w:tr w:rsidR="004375B3" w:rsidRPr="004375B3" w:rsidTr="004375B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15</w:t>
            </w:r>
          </w:p>
        </w:tc>
        <w:tc>
          <w:tcPr>
            <w:tcW w:w="960"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19.2.4.4</w:t>
            </w:r>
          </w:p>
        </w:tc>
        <w:tc>
          <w:tcPr>
            <w:tcW w:w="1525"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1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215"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02" w:type="dxa"/>
            <w:tcBorders>
              <w:top w:val="nil"/>
              <w:left w:val="nil"/>
              <w:bottom w:val="single" w:sz="4" w:space="0" w:color="auto"/>
              <w:right w:val="single" w:sz="4" w:space="0" w:color="auto"/>
            </w:tcBorders>
            <w:shd w:val="clear" w:color="auto" w:fill="auto"/>
            <w:noWrap/>
            <w:vAlign w:val="center"/>
            <w:hideMark/>
          </w:tcPr>
          <w:p w:rsidR="004375B3" w:rsidRPr="004375B3" w:rsidRDefault="004375B3" w:rsidP="004375B3">
            <w:pPr>
              <w:jc w:val="right"/>
              <w:rPr>
                <w:rFonts w:ascii="Calibri" w:hAnsi="Calibri"/>
                <w:color w:val="000000"/>
                <w:sz w:val="20"/>
                <w:lang w:val="el-GR" w:eastAsia="el-GR"/>
              </w:rPr>
            </w:pPr>
            <w:r w:rsidRPr="004375B3">
              <w:rPr>
                <w:rFonts w:ascii="Calibri" w:hAnsi="Calibri"/>
                <w:color w:val="000000"/>
                <w:sz w:val="20"/>
                <w:lang w:val="el-GR" w:eastAsia="el-GR"/>
              </w:rPr>
              <w:t>250.000,00</w:t>
            </w:r>
          </w:p>
        </w:tc>
        <w:tc>
          <w:tcPr>
            <w:tcW w:w="102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r>
      <w:tr w:rsidR="004375B3" w:rsidRPr="004375B3" w:rsidTr="004375B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16</w:t>
            </w:r>
          </w:p>
        </w:tc>
        <w:tc>
          <w:tcPr>
            <w:tcW w:w="960"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19.2.4.5</w:t>
            </w:r>
          </w:p>
        </w:tc>
        <w:tc>
          <w:tcPr>
            <w:tcW w:w="1525"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1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215"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02" w:type="dxa"/>
            <w:tcBorders>
              <w:top w:val="nil"/>
              <w:left w:val="nil"/>
              <w:bottom w:val="single" w:sz="4" w:space="0" w:color="auto"/>
              <w:right w:val="single" w:sz="4" w:space="0" w:color="auto"/>
            </w:tcBorders>
            <w:shd w:val="clear" w:color="auto" w:fill="auto"/>
            <w:noWrap/>
            <w:vAlign w:val="center"/>
            <w:hideMark/>
          </w:tcPr>
          <w:p w:rsidR="004375B3" w:rsidRPr="004375B3" w:rsidRDefault="004375B3" w:rsidP="004375B3">
            <w:pPr>
              <w:jc w:val="right"/>
              <w:rPr>
                <w:rFonts w:ascii="Calibri" w:hAnsi="Calibri"/>
                <w:color w:val="000000"/>
                <w:sz w:val="20"/>
                <w:lang w:val="el-GR" w:eastAsia="el-GR"/>
              </w:rPr>
            </w:pPr>
            <w:r w:rsidRPr="004375B3">
              <w:rPr>
                <w:rFonts w:ascii="Calibri" w:hAnsi="Calibri"/>
                <w:color w:val="000000"/>
                <w:sz w:val="20"/>
                <w:lang w:val="el-GR" w:eastAsia="el-GR"/>
              </w:rPr>
              <w:t>600.000,00</w:t>
            </w:r>
          </w:p>
        </w:tc>
        <w:tc>
          <w:tcPr>
            <w:tcW w:w="102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r>
      <w:tr w:rsidR="004375B3" w:rsidRPr="004375B3" w:rsidTr="004375B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17</w:t>
            </w:r>
          </w:p>
        </w:tc>
        <w:tc>
          <w:tcPr>
            <w:tcW w:w="960"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19.2.4.6</w:t>
            </w:r>
          </w:p>
        </w:tc>
        <w:tc>
          <w:tcPr>
            <w:tcW w:w="1525"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1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215"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02"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24" w:type="dxa"/>
            <w:tcBorders>
              <w:top w:val="nil"/>
              <w:left w:val="nil"/>
              <w:bottom w:val="single" w:sz="4" w:space="0" w:color="auto"/>
              <w:right w:val="single" w:sz="4" w:space="0" w:color="auto"/>
            </w:tcBorders>
            <w:shd w:val="clear" w:color="auto" w:fill="auto"/>
            <w:noWrap/>
            <w:vAlign w:val="center"/>
            <w:hideMark/>
          </w:tcPr>
          <w:p w:rsidR="004375B3" w:rsidRPr="004375B3" w:rsidRDefault="004375B3" w:rsidP="004375B3">
            <w:pPr>
              <w:jc w:val="right"/>
              <w:rPr>
                <w:rFonts w:ascii="Calibri" w:hAnsi="Calibri"/>
                <w:color w:val="000000"/>
                <w:sz w:val="20"/>
                <w:lang w:val="el-GR" w:eastAsia="el-GR"/>
              </w:rPr>
            </w:pPr>
            <w:r w:rsidRPr="004375B3">
              <w:rPr>
                <w:rFonts w:ascii="Calibri" w:hAnsi="Calibri"/>
                <w:color w:val="000000"/>
                <w:sz w:val="20"/>
                <w:lang w:val="el-GR" w:eastAsia="el-GR"/>
              </w:rPr>
              <w:t>300.000,00</w:t>
            </w:r>
          </w:p>
        </w:tc>
      </w:tr>
      <w:tr w:rsidR="004375B3" w:rsidRPr="004375B3" w:rsidTr="004375B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18</w:t>
            </w:r>
          </w:p>
        </w:tc>
        <w:tc>
          <w:tcPr>
            <w:tcW w:w="960"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19.2.5.1</w:t>
            </w:r>
          </w:p>
        </w:tc>
        <w:tc>
          <w:tcPr>
            <w:tcW w:w="1525"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1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215"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02"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left"/>
              <w:rPr>
                <w:rFonts w:ascii="Calibri" w:hAnsi="Calibri"/>
                <w:color w:val="000000"/>
                <w:sz w:val="18"/>
                <w:szCs w:val="18"/>
                <w:lang w:val="el-GR" w:eastAsia="el-GR"/>
              </w:rPr>
            </w:pPr>
            <w:r w:rsidRPr="004375B3">
              <w:rPr>
                <w:rFonts w:ascii="Calibri" w:hAnsi="Calibri"/>
                <w:color w:val="000000"/>
                <w:sz w:val="18"/>
                <w:szCs w:val="18"/>
                <w:lang w:val="el-GR" w:eastAsia="el-GR"/>
              </w:rPr>
              <w:t> </w:t>
            </w:r>
          </w:p>
        </w:tc>
        <w:tc>
          <w:tcPr>
            <w:tcW w:w="1024" w:type="dxa"/>
            <w:tcBorders>
              <w:top w:val="nil"/>
              <w:left w:val="nil"/>
              <w:bottom w:val="single" w:sz="4" w:space="0" w:color="auto"/>
              <w:right w:val="single" w:sz="4" w:space="0" w:color="auto"/>
            </w:tcBorders>
            <w:shd w:val="clear" w:color="auto" w:fill="auto"/>
            <w:noWrap/>
            <w:vAlign w:val="center"/>
            <w:hideMark/>
          </w:tcPr>
          <w:p w:rsidR="004375B3" w:rsidRPr="004375B3" w:rsidRDefault="004375B3" w:rsidP="004375B3">
            <w:pPr>
              <w:jc w:val="right"/>
              <w:rPr>
                <w:rFonts w:ascii="Calibri" w:hAnsi="Calibri"/>
                <w:color w:val="000000"/>
                <w:sz w:val="20"/>
                <w:lang w:val="el-GR" w:eastAsia="el-GR"/>
              </w:rPr>
            </w:pPr>
            <w:r w:rsidRPr="004375B3">
              <w:rPr>
                <w:rFonts w:ascii="Calibri" w:hAnsi="Calibri"/>
                <w:color w:val="000000"/>
                <w:sz w:val="20"/>
                <w:lang w:val="el-GR" w:eastAsia="el-GR"/>
              </w:rPr>
              <w:t>200.000,00</w:t>
            </w:r>
          </w:p>
        </w:tc>
      </w:tr>
      <w:tr w:rsidR="004375B3" w:rsidRPr="004375B3" w:rsidTr="004375B3">
        <w:trPr>
          <w:trHeight w:val="300"/>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5B3" w:rsidRPr="004375B3" w:rsidRDefault="004375B3" w:rsidP="004375B3">
            <w:pPr>
              <w:jc w:val="center"/>
              <w:rPr>
                <w:rFonts w:ascii="Calibri" w:hAnsi="Calibri"/>
                <w:color w:val="000000"/>
                <w:sz w:val="18"/>
                <w:szCs w:val="18"/>
                <w:lang w:val="el-GR" w:eastAsia="el-GR"/>
              </w:rPr>
            </w:pPr>
            <w:r w:rsidRPr="004375B3">
              <w:rPr>
                <w:rFonts w:ascii="Calibri" w:hAnsi="Calibri"/>
                <w:color w:val="000000"/>
                <w:sz w:val="18"/>
                <w:szCs w:val="18"/>
                <w:lang w:val="el-GR" w:eastAsia="el-GR"/>
              </w:rPr>
              <w:t>ΣΥΝΟΛΑ</w:t>
            </w:r>
          </w:p>
        </w:tc>
        <w:tc>
          <w:tcPr>
            <w:tcW w:w="1525"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right"/>
              <w:rPr>
                <w:rFonts w:ascii="Calibri" w:hAnsi="Calibri"/>
                <w:b/>
                <w:bCs/>
                <w:color w:val="000000"/>
                <w:sz w:val="18"/>
                <w:szCs w:val="18"/>
                <w:lang w:val="el-GR" w:eastAsia="el-GR"/>
              </w:rPr>
            </w:pPr>
            <w:r w:rsidRPr="004375B3">
              <w:rPr>
                <w:rFonts w:ascii="Calibri" w:hAnsi="Calibri"/>
                <w:b/>
                <w:bCs/>
                <w:color w:val="000000"/>
                <w:sz w:val="18"/>
                <w:szCs w:val="18"/>
                <w:lang w:val="el-GR" w:eastAsia="el-GR"/>
              </w:rPr>
              <w:t>3.954.615,38</w:t>
            </w:r>
          </w:p>
        </w:tc>
        <w:tc>
          <w:tcPr>
            <w:tcW w:w="101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right"/>
              <w:rPr>
                <w:rFonts w:ascii="Calibri" w:hAnsi="Calibri"/>
                <w:b/>
                <w:bCs/>
                <w:color w:val="000000"/>
                <w:sz w:val="18"/>
                <w:szCs w:val="18"/>
                <w:lang w:val="el-GR" w:eastAsia="el-GR"/>
              </w:rPr>
            </w:pPr>
            <w:r w:rsidRPr="004375B3">
              <w:rPr>
                <w:rFonts w:ascii="Calibri" w:hAnsi="Calibri"/>
                <w:b/>
                <w:bCs/>
                <w:color w:val="000000"/>
                <w:sz w:val="18"/>
                <w:szCs w:val="18"/>
                <w:lang w:val="el-GR" w:eastAsia="el-GR"/>
              </w:rPr>
              <w:t>1.090.000,00</w:t>
            </w:r>
          </w:p>
        </w:tc>
        <w:tc>
          <w:tcPr>
            <w:tcW w:w="1215"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right"/>
              <w:rPr>
                <w:rFonts w:ascii="Calibri" w:hAnsi="Calibri"/>
                <w:b/>
                <w:bCs/>
                <w:color w:val="000000"/>
                <w:sz w:val="18"/>
                <w:szCs w:val="18"/>
                <w:lang w:val="el-GR" w:eastAsia="el-GR"/>
              </w:rPr>
            </w:pPr>
            <w:r w:rsidRPr="004375B3">
              <w:rPr>
                <w:rFonts w:ascii="Calibri" w:hAnsi="Calibri"/>
                <w:b/>
                <w:bCs/>
                <w:color w:val="000000"/>
                <w:sz w:val="18"/>
                <w:szCs w:val="18"/>
                <w:lang w:val="el-GR" w:eastAsia="el-GR"/>
              </w:rPr>
              <w:t>1.600.000,00</w:t>
            </w:r>
          </w:p>
        </w:tc>
        <w:tc>
          <w:tcPr>
            <w:tcW w:w="1002"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right"/>
              <w:rPr>
                <w:rFonts w:ascii="Calibri" w:hAnsi="Calibri"/>
                <w:b/>
                <w:bCs/>
                <w:color w:val="000000"/>
                <w:sz w:val="18"/>
                <w:szCs w:val="18"/>
                <w:lang w:val="el-GR" w:eastAsia="el-GR"/>
              </w:rPr>
            </w:pPr>
            <w:r w:rsidRPr="004375B3">
              <w:rPr>
                <w:rFonts w:ascii="Calibri" w:hAnsi="Calibri"/>
                <w:b/>
                <w:bCs/>
                <w:color w:val="000000"/>
                <w:sz w:val="18"/>
                <w:szCs w:val="18"/>
                <w:lang w:val="el-GR" w:eastAsia="el-GR"/>
              </w:rPr>
              <w:t>850.000,00</w:t>
            </w:r>
          </w:p>
        </w:tc>
        <w:tc>
          <w:tcPr>
            <w:tcW w:w="102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right"/>
              <w:rPr>
                <w:rFonts w:ascii="Calibri" w:hAnsi="Calibri"/>
                <w:b/>
                <w:bCs/>
                <w:color w:val="000000"/>
                <w:sz w:val="18"/>
                <w:szCs w:val="18"/>
                <w:lang w:val="el-GR" w:eastAsia="el-GR"/>
              </w:rPr>
            </w:pPr>
            <w:r w:rsidRPr="004375B3">
              <w:rPr>
                <w:rFonts w:ascii="Calibri" w:hAnsi="Calibri"/>
                <w:b/>
                <w:bCs/>
                <w:color w:val="000000"/>
                <w:sz w:val="18"/>
                <w:szCs w:val="18"/>
                <w:lang w:val="el-GR" w:eastAsia="el-GR"/>
              </w:rPr>
              <w:t>1.700.000,00</w:t>
            </w:r>
          </w:p>
        </w:tc>
      </w:tr>
      <w:tr w:rsidR="004375B3" w:rsidRPr="004375B3" w:rsidTr="004375B3">
        <w:trPr>
          <w:trHeight w:val="300"/>
        </w:trPr>
        <w:tc>
          <w:tcPr>
            <w:tcW w:w="1920" w:type="dxa"/>
            <w:gridSpan w:val="2"/>
            <w:vMerge/>
            <w:tcBorders>
              <w:top w:val="single" w:sz="4" w:space="0" w:color="auto"/>
              <w:left w:val="single" w:sz="4" w:space="0" w:color="auto"/>
              <w:bottom w:val="single" w:sz="4" w:space="0" w:color="auto"/>
              <w:right w:val="single" w:sz="4" w:space="0" w:color="auto"/>
            </w:tcBorders>
            <w:vAlign w:val="center"/>
            <w:hideMark/>
          </w:tcPr>
          <w:p w:rsidR="004375B3" w:rsidRPr="004375B3" w:rsidRDefault="004375B3" w:rsidP="004375B3">
            <w:pPr>
              <w:jc w:val="left"/>
              <w:rPr>
                <w:rFonts w:ascii="Calibri" w:hAnsi="Calibri"/>
                <w:color w:val="000000"/>
                <w:sz w:val="18"/>
                <w:szCs w:val="18"/>
                <w:lang w:val="el-GR" w:eastAsia="el-GR"/>
              </w:rPr>
            </w:pPr>
          </w:p>
        </w:tc>
        <w:tc>
          <w:tcPr>
            <w:tcW w:w="5780" w:type="dxa"/>
            <w:gridSpan w:val="5"/>
            <w:tcBorders>
              <w:top w:val="single" w:sz="4" w:space="0" w:color="auto"/>
              <w:left w:val="nil"/>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b/>
                <w:bCs/>
                <w:color w:val="000000"/>
                <w:sz w:val="18"/>
                <w:szCs w:val="18"/>
                <w:lang w:val="el-GR" w:eastAsia="el-GR"/>
              </w:rPr>
            </w:pPr>
            <w:r w:rsidRPr="004375B3">
              <w:rPr>
                <w:rFonts w:ascii="Calibri" w:hAnsi="Calibri"/>
                <w:b/>
                <w:bCs/>
                <w:color w:val="000000"/>
                <w:sz w:val="18"/>
                <w:szCs w:val="18"/>
                <w:lang w:val="el-GR" w:eastAsia="el-GR"/>
              </w:rPr>
              <w:t>9.194.615,38</w:t>
            </w:r>
          </w:p>
        </w:tc>
      </w:tr>
      <w:tr w:rsidR="004375B3" w:rsidRPr="004375B3" w:rsidTr="004375B3">
        <w:trPr>
          <w:trHeight w:val="30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5B3" w:rsidRPr="004375B3" w:rsidRDefault="004375B3" w:rsidP="004375B3">
            <w:pPr>
              <w:jc w:val="center"/>
              <w:rPr>
                <w:rFonts w:ascii="Calibri" w:hAnsi="Calibri"/>
                <w:b/>
                <w:bCs/>
                <w:color w:val="000000"/>
                <w:sz w:val="18"/>
                <w:szCs w:val="18"/>
                <w:lang w:val="el-GR" w:eastAsia="el-GR"/>
              </w:rPr>
            </w:pPr>
            <w:r w:rsidRPr="004375B3">
              <w:rPr>
                <w:rFonts w:ascii="Calibri" w:hAnsi="Calibri"/>
                <w:b/>
                <w:bCs/>
                <w:color w:val="000000"/>
                <w:sz w:val="18"/>
                <w:szCs w:val="18"/>
                <w:lang w:val="el-GR" w:eastAsia="el-GR"/>
              </w:rPr>
              <w:t>ποσοστό</w:t>
            </w:r>
          </w:p>
        </w:tc>
        <w:tc>
          <w:tcPr>
            <w:tcW w:w="1525"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b/>
                <w:bCs/>
                <w:color w:val="000000"/>
                <w:sz w:val="18"/>
                <w:szCs w:val="18"/>
                <w:lang w:val="el-GR" w:eastAsia="el-GR"/>
              </w:rPr>
            </w:pPr>
            <w:r w:rsidRPr="004375B3">
              <w:rPr>
                <w:rFonts w:ascii="Calibri" w:hAnsi="Calibri"/>
                <w:b/>
                <w:bCs/>
                <w:color w:val="000000"/>
                <w:sz w:val="18"/>
                <w:szCs w:val="18"/>
                <w:lang w:val="el-GR" w:eastAsia="el-GR"/>
              </w:rPr>
              <w:t>43,01%</w:t>
            </w:r>
          </w:p>
        </w:tc>
        <w:tc>
          <w:tcPr>
            <w:tcW w:w="101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b/>
                <w:bCs/>
                <w:color w:val="000000"/>
                <w:sz w:val="18"/>
                <w:szCs w:val="18"/>
                <w:lang w:val="el-GR" w:eastAsia="el-GR"/>
              </w:rPr>
            </w:pPr>
            <w:r w:rsidRPr="004375B3">
              <w:rPr>
                <w:rFonts w:ascii="Calibri" w:hAnsi="Calibri"/>
                <w:b/>
                <w:bCs/>
                <w:color w:val="000000"/>
                <w:sz w:val="18"/>
                <w:szCs w:val="18"/>
                <w:lang w:val="el-GR" w:eastAsia="el-GR"/>
              </w:rPr>
              <w:t>11,85%</w:t>
            </w:r>
          </w:p>
        </w:tc>
        <w:tc>
          <w:tcPr>
            <w:tcW w:w="1215"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b/>
                <w:bCs/>
                <w:color w:val="000000"/>
                <w:sz w:val="18"/>
                <w:szCs w:val="18"/>
                <w:lang w:val="el-GR" w:eastAsia="el-GR"/>
              </w:rPr>
            </w:pPr>
            <w:r w:rsidRPr="004375B3">
              <w:rPr>
                <w:rFonts w:ascii="Calibri" w:hAnsi="Calibri"/>
                <w:b/>
                <w:bCs/>
                <w:color w:val="000000"/>
                <w:sz w:val="18"/>
                <w:szCs w:val="18"/>
                <w:lang w:val="el-GR" w:eastAsia="el-GR"/>
              </w:rPr>
              <w:t>17,40%</w:t>
            </w:r>
          </w:p>
        </w:tc>
        <w:tc>
          <w:tcPr>
            <w:tcW w:w="1002"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b/>
                <w:bCs/>
                <w:color w:val="000000"/>
                <w:sz w:val="18"/>
                <w:szCs w:val="18"/>
                <w:lang w:val="el-GR" w:eastAsia="el-GR"/>
              </w:rPr>
            </w:pPr>
            <w:r w:rsidRPr="004375B3">
              <w:rPr>
                <w:rFonts w:ascii="Calibri" w:hAnsi="Calibri"/>
                <w:b/>
                <w:bCs/>
                <w:color w:val="000000"/>
                <w:sz w:val="18"/>
                <w:szCs w:val="18"/>
                <w:lang w:val="el-GR" w:eastAsia="el-GR"/>
              </w:rPr>
              <w:t>9,24%</w:t>
            </w:r>
          </w:p>
        </w:tc>
        <w:tc>
          <w:tcPr>
            <w:tcW w:w="1024" w:type="dxa"/>
            <w:tcBorders>
              <w:top w:val="nil"/>
              <w:left w:val="nil"/>
              <w:bottom w:val="single" w:sz="4" w:space="0" w:color="auto"/>
              <w:right w:val="single" w:sz="4" w:space="0" w:color="auto"/>
            </w:tcBorders>
            <w:shd w:val="clear" w:color="auto" w:fill="auto"/>
            <w:vAlign w:val="center"/>
            <w:hideMark/>
          </w:tcPr>
          <w:p w:rsidR="004375B3" w:rsidRPr="004375B3" w:rsidRDefault="004375B3" w:rsidP="004375B3">
            <w:pPr>
              <w:jc w:val="center"/>
              <w:rPr>
                <w:rFonts w:ascii="Calibri" w:hAnsi="Calibri"/>
                <w:b/>
                <w:bCs/>
                <w:color w:val="000000"/>
                <w:sz w:val="18"/>
                <w:szCs w:val="18"/>
                <w:lang w:val="el-GR" w:eastAsia="el-GR"/>
              </w:rPr>
            </w:pPr>
            <w:r w:rsidRPr="004375B3">
              <w:rPr>
                <w:rFonts w:ascii="Calibri" w:hAnsi="Calibri"/>
                <w:b/>
                <w:bCs/>
                <w:color w:val="000000"/>
                <w:sz w:val="18"/>
                <w:szCs w:val="18"/>
                <w:lang w:val="el-GR" w:eastAsia="el-GR"/>
              </w:rPr>
              <w:t>18,49%</w:t>
            </w:r>
          </w:p>
        </w:tc>
      </w:tr>
    </w:tbl>
    <w:p w:rsidR="0028737C" w:rsidRDefault="0028737C" w:rsidP="00E31F14">
      <w:pPr>
        <w:spacing w:line="276" w:lineRule="auto"/>
        <w:rPr>
          <w:rFonts w:asciiTheme="minorHAnsi" w:hAnsiTheme="minorHAnsi"/>
          <w:lang w:val="el-GR"/>
        </w:rPr>
      </w:pPr>
    </w:p>
    <w:p w:rsidR="0028737C" w:rsidRDefault="0028737C" w:rsidP="00E31F14">
      <w:pPr>
        <w:spacing w:line="276" w:lineRule="auto"/>
        <w:rPr>
          <w:rFonts w:asciiTheme="minorHAnsi" w:hAnsiTheme="minorHAnsi"/>
          <w:lang w:val="el-GR"/>
        </w:rPr>
      </w:pPr>
    </w:p>
    <w:p w:rsidR="0028737C" w:rsidRDefault="0028737C" w:rsidP="00E31F14">
      <w:pPr>
        <w:spacing w:line="276" w:lineRule="auto"/>
        <w:rPr>
          <w:rFonts w:asciiTheme="minorHAnsi" w:hAnsiTheme="minorHAnsi"/>
          <w:lang w:val="el-GR"/>
        </w:rPr>
      </w:pPr>
      <w:r>
        <w:rPr>
          <w:rFonts w:asciiTheme="minorHAnsi" w:hAnsiTheme="minorHAnsi"/>
          <w:lang w:val="el-GR"/>
        </w:rPr>
        <w:br w:type="page"/>
      </w:r>
    </w:p>
    <w:p w:rsidR="00E31F14" w:rsidRPr="005C6CF1" w:rsidRDefault="00E31F14" w:rsidP="00E31F14">
      <w:pPr>
        <w:spacing w:line="276" w:lineRule="auto"/>
        <w:rPr>
          <w:rFonts w:asciiTheme="minorHAnsi" w:hAnsiTheme="minorHAnsi"/>
          <w:b/>
          <w:lang w:val="el-GR"/>
        </w:rPr>
      </w:pPr>
      <w:r w:rsidRPr="005C6CF1">
        <w:rPr>
          <w:rFonts w:asciiTheme="minorHAnsi" w:hAnsiTheme="minorHAnsi"/>
          <w:b/>
          <w:lang w:val="el-GR"/>
        </w:rPr>
        <w:lastRenderedPageBreak/>
        <w:t>2. Κατανομή δημόσιας δαπάνης των υπο-δράσεων ανά θεματική κατεύθυνση που εξυπηρετούν</w:t>
      </w:r>
    </w:p>
    <w:p w:rsidR="00E31F14" w:rsidRPr="005C6CF1" w:rsidRDefault="00E31F14" w:rsidP="00E31F14">
      <w:pPr>
        <w:spacing w:line="276" w:lineRule="auto"/>
        <w:rPr>
          <w:rFonts w:asciiTheme="minorHAnsi" w:hAnsiTheme="minorHAnsi"/>
          <w:b/>
          <w:lang w:val="el-GR"/>
        </w:rPr>
      </w:pPr>
    </w:p>
    <w:tbl>
      <w:tblPr>
        <w:tblW w:w="10491" w:type="dxa"/>
        <w:tblInd w:w="-998" w:type="dxa"/>
        <w:tblLook w:val="04A0" w:firstRow="1" w:lastRow="0" w:firstColumn="1" w:lastColumn="0" w:noHBand="0" w:noVBand="1"/>
      </w:tblPr>
      <w:tblGrid>
        <w:gridCol w:w="512"/>
        <w:gridCol w:w="894"/>
        <w:gridCol w:w="2051"/>
        <w:gridCol w:w="1931"/>
        <w:gridCol w:w="1682"/>
        <w:gridCol w:w="1707"/>
        <w:gridCol w:w="1714"/>
      </w:tblGrid>
      <w:tr w:rsidR="00E31F14" w:rsidRPr="00EB2B36" w:rsidTr="002B497E">
        <w:trPr>
          <w:trHeight w:val="240"/>
        </w:trPr>
        <w:tc>
          <w:tcPr>
            <w:tcW w:w="140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31F14" w:rsidRPr="00E5413F" w:rsidRDefault="00E31F14" w:rsidP="008C107D">
            <w:pPr>
              <w:jc w:val="center"/>
              <w:rPr>
                <w:rFonts w:ascii="Calibri" w:hAnsi="Calibri"/>
                <w:b/>
                <w:bCs/>
                <w:color w:val="000000"/>
                <w:sz w:val="18"/>
                <w:szCs w:val="18"/>
                <w:lang w:val="el-GR" w:eastAsia="el-GR"/>
              </w:rPr>
            </w:pPr>
            <w:r w:rsidRPr="00E5413F">
              <w:rPr>
                <w:rFonts w:ascii="Calibri" w:hAnsi="Calibri"/>
                <w:b/>
                <w:bCs/>
                <w:color w:val="000000"/>
                <w:sz w:val="18"/>
                <w:szCs w:val="18"/>
                <w:lang w:val="el-GR" w:eastAsia="el-GR"/>
              </w:rPr>
              <w:t xml:space="preserve">ΥΠΟ-ΔΡΑΣΕΙΣ </w:t>
            </w:r>
          </w:p>
        </w:tc>
        <w:tc>
          <w:tcPr>
            <w:tcW w:w="9085" w:type="dxa"/>
            <w:gridSpan w:val="5"/>
            <w:tcBorders>
              <w:top w:val="single" w:sz="4" w:space="0" w:color="auto"/>
              <w:left w:val="nil"/>
              <w:bottom w:val="single" w:sz="4" w:space="0" w:color="auto"/>
              <w:right w:val="single" w:sz="4" w:space="0" w:color="auto"/>
            </w:tcBorders>
            <w:shd w:val="clear" w:color="auto" w:fill="auto"/>
            <w:vAlign w:val="center"/>
            <w:hideMark/>
          </w:tcPr>
          <w:p w:rsidR="00E31F14" w:rsidRPr="00E5413F" w:rsidRDefault="00E31F14" w:rsidP="008C107D">
            <w:pPr>
              <w:jc w:val="center"/>
              <w:rPr>
                <w:rFonts w:ascii="Calibri" w:hAnsi="Calibri"/>
                <w:b/>
                <w:bCs/>
                <w:color w:val="000000"/>
                <w:sz w:val="18"/>
                <w:szCs w:val="18"/>
                <w:lang w:val="el-GR" w:eastAsia="el-GR"/>
              </w:rPr>
            </w:pPr>
            <w:r w:rsidRPr="00E5413F">
              <w:rPr>
                <w:rFonts w:ascii="Calibri" w:hAnsi="Calibri"/>
                <w:b/>
                <w:bCs/>
                <w:color w:val="000000"/>
                <w:sz w:val="18"/>
                <w:szCs w:val="18"/>
                <w:lang w:val="el-GR" w:eastAsia="el-GR"/>
              </w:rPr>
              <w:t>ΠΡΟΫΠΟΛΟΓΙΣΜΟΙ ΔΗΜΟΣΙΑΣ ΔΑΠΑΝΗΣ ΑΝΑ  ΘΕΜΑΤΙΚΗ ΚΑΤΕΥΘΥΝΣΗ</w:t>
            </w:r>
          </w:p>
        </w:tc>
      </w:tr>
      <w:tr w:rsidR="00E31F14" w:rsidRPr="00E5413F" w:rsidTr="002B497E">
        <w:trPr>
          <w:trHeight w:val="240"/>
        </w:trPr>
        <w:tc>
          <w:tcPr>
            <w:tcW w:w="1406" w:type="dxa"/>
            <w:gridSpan w:val="2"/>
            <w:vMerge/>
            <w:tcBorders>
              <w:top w:val="single" w:sz="4" w:space="0" w:color="auto"/>
              <w:left w:val="single" w:sz="4" w:space="0" w:color="auto"/>
              <w:bottom w:val="single" w:sz="4" w:space="0" w:color="000000"/>
              <w:right w:val="single" w:sz="4" w:space="0" w:color="000000"/>
            </w:tcBorders>
            <w:vAlign w:val="center"/>
            <w:hideMark/>
          </w:tcPr>
          <w:p w:rsidR="00E31F14" w:rsidRPr="00E5413F" w:rsidRDefault="00E31F14" w:rsidP="008C107D">
            <w:pPr>
              <w:jc w:val="left"/>
              <w:rPr>
                <w:rFonts w:ascii="Calibri" w:hAnsi="Calibri"/>
                <w:b/>
                <w:bCs/>
                <w:color w:val="000000"/>
                <w:sz w:val="18"/>
                <w:szCs w:val="18"/>
                <w:lang w:val="el-GR" w:eastAsia="el-GR"/>
              </w:rPr>
            </w:pPr>
          </w:p>
        </w:tc>
        <w:tc>
          <w:tcPr>
            <w:tcW w:w="2051" w:type="dxa"/>
            <w:tcBorders>
              <w:top w:val="nil"/>
              <w:left w:val="nil"/>
              <w:bottom w:val="nil"/>
              <w:right w:val="nil"/>
            </w:tcBorders>
            <w:shd w:val="clear" w:color="auto" w:fill="auto"/>
            <w:vAlign w:val="center"/>
            <w:hideMark/>
          </w:tcPr>
          <w:p w:rsidR="00E31F14" w:rsidRPr="00E5413F" w:rsidRDefault="00E31F14" w:rsidP="008C107D">
            <w:pPr>
              <w:jc w:val="center"/>
              <w:rPr>
                <w:rFonts w:ascii="Calibri" w:hAnsi="Calibri"/>
                <w:b/>
                <w:bCs/>
                <w:color w:val="000000"/>
                <w:sz w:val="18"/>
                <w:szCs w:val="18"/>
                <w:lang w:val="el-GR" w:eastAsia="el-GR"/>
              </w:rPr>
            </w:pPr>
            <w:r w:rsidRPr="00E5413F">
              <w:rPr>
                <w:rFonts w:ascii="Calibri" w:hAnsi="Calibri"/>
                <w:b/>
                <w:bCs/>
                <w:color w:val="000000"/>
                <w:sz w:val="18"/>
                <w:szCs w:val="18"/>
                <w:lang w:val="el-GR" w:eastAsia="el-GR"/>
              </w:rPr>
              <w:t>1η ΘΚ</w:t>
            </w:r>
          </w:p>
        </w:tc>
        <w:tc>
          <w:tcPr>
            <w:tcW w:w="1931" w:type="dxa"/>
            <w:tcBorders>
              <w:top w:val="nil"/>
              <w:left w:val="nil"/>
              <w:bottom w:val="nil"/>
              <w:right w:val="nil"/>
            </w:tcBorders>
            <w:shd w:val="clear" w:color="auto" w:fill="auto"/>
            <w:vAlign w:val="center"/>
            <w:hideMark/>
          </w:tcPr>
          <w:p w:rsidR="00E31F14" w:rsidRPr="00E5413F" w:rsidRDefault="00E31F14" w:rsidP="008C107D">
            <w:pPr>
              <w:jc w:val="center"/>
              <w:rPr>
                <w:rFonts w:ascii="Calibri" w:hAnsi="Calibri"/>
                <w:b/>
                <w:bCs/>
                <w:color w:val="000000"/>
                <w:sz w:val="18"/>
                <w:szCs w:val="18"/>
                <w:lang w:val="el-GR" w:eastAsia="el-GR"/>
              </w:rPr>
            </w:pPr>
            <w:r w:rsidRPr="00E5413F">
              <w:rPr>
                <w:rFonts w:ascii="Calibri" w:hAnsi="Calibri"/>
                <w:b/>
                <w:bCs/>
                <w:color w:val="000000"/>
                <w:sz w:val="18"/>
                <w:szCs w:val="18"/>
                <w:lang w:val="el-GR" w:eastAsia="el-GR"/>
              </w:rPr>
              <w:t>2η ΘΚ</w:t>
            </w:r>
          </w:p>
        </w:tc>
        <w:tc>
          <w:tcPr>
            <w:tcW w:w="1682" w:type="dxa"/>
            <w:tcBorders>
              <w:top w:val="nil"/>
              <w:left w:val="nil"/>
              <w:bottom w:val="nil"/>
              <w:right w:val="nil"/>
            </w:tcBorders>
            <w:shd w:val="clear" w:color="auto" w:fill="auto"/>
            <w:vAlign w:val="center"/>
            <w:hideMark/>
          </w:tcPr>
          <w:p w:rsidR="00E31F14" w:rsidRPr="00E5413F" w:rsidRDefault="00E31F14" w:rsidP="008C107D">
            <w:pPr>
              <w:jc w:val="center"/>
              <w:rPr>
                <w:rFonts w:ascii="Calibri" w:hAnsi="Calibri"/>
                <w:b/>
                <w:bCs/>
                <w:color w:val="000000"/>
                <w:sz w:val="18"/>
                <w:szCs w:val="18"/>
                <w:lang w:val="el-GR" w:eastAsia="el-GR"/>
              </w:rPr>
            </w:pPr>
            <w:r w:rsidRPr="00E5413F">
              <w:rPr>
                <w:rFonts w:ascii="Calibri" w:hAnsi="Calibri"/>
                <w:b/>
                <w:bCs/>
                <w:color w:val="000000"/>
                <w:sz w:val="18"/>
                <w:szCs w:val="18"/>
                <w:lang w:val="el-GR" w:eastAsia="el-GR"/>
              </w:rPr>
              <w:t>3η ΘΚ</w:t>
            </w:r>
          </w:p>
        </w:tc>
        <w:tc>
          <w:tcPr>
            <w:tcW w:w="1707" w:type="dxa"/>
            <w:tcBorders>
              <w:top w:val="nil"/>
              <w:left w:val="nil"/>
              <w:bottom w:val="nil"/>
              <w:right w:val="nil"/>
            </w:tcBorders>
            <w:shd w:val="clear" w:color="auto" w:fill="auto"/>
            <w:vAlign w:val="center"/>
            <w:hideMark/>
          </w:tcPr>
          <w:p w:rsidR="00E31F14" w:rsidRPr="00E5413F" w:rsidRDefault="00E31F14" w:rsidP="008C107D">
            <w:pPr>
              <w:jc w:val="center"/>
              <w:rPr>
                <w:rFonts w:ascii="Calibri" w:hAnsi="Calibri"/>
                <w:b/>
                <w:bCs/>
                <w:color w:val="000000"/>
                <w:sz w:val="18"/>
                <w:szCs w:val="18"/>
                <w:lang w:val="el-GR" w:eastAsia="el-GR"/>
              </w:rPr>
            </w:pPr>
            <w:r w:rsidRPr="00E5413F">
              <w:rPr>
                <w:rFonts w:ascii="Calibri" w:hAnsi="Calibri"/>
                <w:b/>
                <w:bCs/>
                <w:color w:val="000000"/>
                <w:sz w:val="18"/>
                <w:szCs w:val="18"/>
                <w:lang w:val="el-GR" w:eastAsia="el-GR"/>
              </w:rPr>
              <w:t>4η ΘΚ</w:t>
            </w:r>
          </w:p>
        </w:tc>
        <w:tc>
          <w:tcPr>
            <w:tcW w:w="1714" w:type="dxa"/>
            <w:tcBorders>
              <w:top w:val="nil"/>
              <w:left w:val="nil"/>
              <w:bottom w:val="nil"/>
              <w:right w:val="nil"/>
            </w:tcBorders>
            <w:shd w:val="clear" w:color="auto" w:fill="auto"/>
            <w:vAlign w:val="center"/>
            <w:hideMark/>
          </w:tcPr>
          <w:p w:rsidR="00E31F14" w:rsidRPr="00E5413F" w:rsidRDefault="00E31F14" w:rsidP="008C107D">
            <w:pPr>
              <w:jc w:val="center"/>
              <w:rPr>
                <w:rFonts w:ascii="Calibri" w:hAnsi="Calibri"/>
                <w:b/>
                <w:bCs/>
                <w:color w:val="000000"/>
                <w:sz w:val="18"/>
                <w:szCs w:val="18"/>
                <w:lang w:val="el-GR" w:eastAsia="el-GR"/>
              </w:rPr>
            </w:pPr>
            <w:r w:rsidRPr="00E5413F">
              <w:rPr>
                <w:rFonts w:ascii="Calibri" w:hAnsi="Calibri"/>
                <w:b/>
                <w:bCs/>
                <w:color w:val="000000"/>
                <w:sz w:val="18"/>
                <w:szCs w:val="18"/>
                <w:lang w:val="el-GR" w:eastAsia="el-GR"/>
              </w:rPr>
              <w:t>5η ΘΚ</w:t>
            </w:r>
          </w:p>
        </w:tc>
      </w:tr>
      <w:tr w:rsidR="00E31F14" w:rsidRPr="00EB2B36" w:rsidTr="002B497E">
        <w:trPr>
          <w:trHeight w:val="120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E31F14" w:rsidRPr="00E5413F" w:rsidRDefault="00E31F14" w:rsidP="008C107D">
            <w:pPr>
              <w:jc w:val="center"/>
              <w:rPr>
                <w:rFonts w:ascii="Calibri" w:hAnsi="Calibri"/>
                <w:b/>
                <w:bCs/>
                <w:color w:val="000000"/>
                <w:sz w:val="18"/>
                <w:szCs w:val="18"/>
                <w:lang w:val="el-GR" w:eastAsia="el-GR"/>
              </w:rPr>
            </w:pPr>
            <w:r w:rsidRPr="00E5413F">
              <w:rPr>
                <w:rFonts w:ascii="Calibri" w:hAnsi="Calibri"/>
                <w:b/>
                <w:bCs/>
                <w:color w:val="000000"/>
                <w:sz w:val="18"/>
                <w:szCs w:val="18"/>
                <w:lang w:val="el-GR" w:eastAsia="el-GR"/>
              </w:rPr>
              <w:t>Α/Α</w:t>
            </w:r>
          </w:p>
        </w:tc>
        <w:tc>
          <w:tcPr>
            <w:tcW w:w="894" w:type="dxa"/>
            <w:tcBorders>
              <w:top w:val="nil"/>
              <w:left w:val="nil"/>
              <w:bottom w:val="single" w:sz="4" w:space="0" w:color="auto"/>
              <w:right w:val="single" w:sz="4" w:space="0" w:color="auto"/>
            </w:tcBorders>
            <w:shd w:val="clear" w:color="auto" w:fill="auto"/>
            <w:noWrap/>
            <w:vAlign w:val="center"/>
            <w:hideMark/>
          </w:tcPr>
          <w:p w:rsidR="00E31F14" w:rsidRPr="00E5413F" w:rsidRDefault="00E31F14" w:rsidP="008C107D">
            <w:pPr>
              <w:jc w:val="left"/>
              <w:rPr>
                <w:rFonts w:ascii="Calibri" w:hAnsi="Calibri"/>
                <w:b/>
                <w:bCs/>
                <w:color w:val="000000"/>
                <w:sz w:val="18"/>
                <w:szCs w:val="18"/>
                <w:lang w:val="el-GR" w:eastAsia="el-GR"/>
              </w:rPr>
            </w:pPr>
            <w:r w:rsidRPr="00E5413F">
              <w:rPr>
                <w:rFonts w:ascii="Calibri" w:hAnsi="Calibri"/>
                <w:b/>
                <w:bCs/>
                <w:color w:val="000000"/>
                <w:sz w:val="18"/>
                <w:szCs w:val="18"/>
                <w:lang w:val="el-GR" w:eastAsia="el-GR"/>
              </w:rPr>
              <w:t>ΚΩΔΙΚΟΣ</w:t>
            </w:r>
          </w:p>
        </w:tc>
        <w:tc>
          <w:tcPr>
            <w:tcW w:w="2051" w:type="dxa"/>
            <w:tcBorders>
              <w:top w:val="single" w:sz="4" w:space="0" w:color="auto"/>
              <w:left w:val="nil"/>
              <w:bottom w:val="single" w:sz="4" w:space="0" w:color="auto"/>
              <w:right w:val="single" w:sz="4" w:space="0" w:color="auto"/>
            </w:tcBorders>
            <w:shd w:val="clear" w:color="auto" w:fill="auto"/>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Βελτίωση της ανταγωνιστικότητας της αλυσίδας αξίας του αγρο-διατροφικού τομέα</w:t>
            </w:r>
          </w:p>
        </w:tc>
        <w:tc>
          <w:tcPr>
            <w:tcW w:w="1931" w:type="dxa"/>
            <w:tcBorders>
              <w:top w:val="single" w:sz="4" w:space="0" w:color="auto"/>
              <w:left w:val="nil"/>
              <w:bottom w:val="single" w:sz="4" w:space="0" w:color="auto"/>
              <w:right w:val="single" w:sz="4" w:space="0" w:color="auto"/>
            </w:tcBorders>
            <w:shd w:val="clear" w:color="auto" w:fill="auto"/>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Βελτίωση της ελκυστικό-τητας της περιοχής πα-ρέμβασης και ενίσχυση του τουριστικού προϊό-ντος</w:t>
            </w:r>
          </w:p>
        </w:tc>
        <w:tc>
          <w:tcPr>
            <w:tcW w:w="1682" w:type="dxa"/>
            <w:tcBorders>
              <w:top w:val="single" w:sz="4" w:space="0" w:color="auto"/>
              <w:left w:val="nil"/>
              <w:bottom w:val="single" w:sz="4" w:space="0" w:color="auto"/>
              <w:right w:val="single" w:sz="4" w:space="0" w:color="auto"/>
            </w:tcBorders>
            <w:shd w:val="clear" w:color="auto" w:fill="auto"/>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Διαφοροποίηση και ενδυνάμωση της τοπικής οικονομίας</w:t>
            </w:r>
          </w:p>
        </w:tc>
        <w:tc>
          <w:tcPr>
            <w:tcW w:w="1707" w:type="dxa"/>
            <w:tcBorders>
              <w:top w:val="single" w:sz="4" w:space="0" w:color="auto"/>
              <w:left w:val="nil"/>
              <w:bottom w:val="single" w:sz="4" w:space="0" w:color="auto"/>
              <w:right w:val="single" w:sz="4" w:space="0" w:color="auto"/>
            </w:tcBorders>
            <w:shd w:val="clear" w:color="auto" w:fill="auto"/>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Διατήρηση - βελτίωση των πολιτιστικών στοιχείων της περιοχής</w:t>
            </w:r>
          </w:p>
        </w:tc>
        <w:tc>
          <w:tcPr>
            <w:tcW w:w="1714" w:type="dxa"/>
            <w:tcBorders>
              <w:top w:val="single" w:sz="4" w:space="0" w:color="auto"/>
              <w:left w:val="nil"/>
              <w:bottom w:val="single" w:sz="4" w:space="0" w:color="auto"/>
              <w:right w:val="single" w:sz="4" w:space="0" w:color="auto"/>
            </w:tcBorders>
            <w:shd w:val="clear" w:color="auto" w:fill="auto"/>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 xml:space="preserve"> Βελτίωση των συνθηκών διαβίωσης και ποιότητας ζωής του τοπικού πληθυσμού</w:t>
            </w:r>
          </w:p>
        </w:tc>
      </w:tr>
      <w:tr w:rsidR="00E31F14" w:rsidRPr="00E5413F" w:rsidTr="002B497E">
        <w:trPr>
          <w:trHeight w:val="24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1</w:t>
            </w:r>
          </w:p>
        </w:tc>
        <w:tc>
          <w:tcPr>
            <w:tcW w:w="894" w:type="dxa"/>
            <w:tcBorders>
              <w:top w:val="nil"/>
              <w:left w:val="nil"/>
              <w:bottom w:val="single" w:sz="4" w:space="0" w:color="auto"/>
              <w:right w:val="single" w:sz="4" w:space="0" w:color="auto"/>
            </w:tcBorders>
            <w:shd w:val="clear" w:color="auto" w:fill="auto"/>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19.2.2.1</w:t>
            </w:r>
          </w:p>
        </w:tc>
        <w:tc>
          <w:tcPr>
            <w:tcW w:w="205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right"/>
              <w:rPr>
                <w:rFonts w:ascii="Calibri" w:hAnsi="Calibri"/>
                <w:color w:val="000000"/>
                <w:sz w:val="18"/>
                <w:szCs w:val="18"/>
                <w:lang w:val="el-GR" w:eastAsia="el-GR"/>
              </w:rPr>
            </w:pPr>
            <w:r w:rsidRPr="00E5413F">
              <w:rPr>
                <w:rFonts w:ascii="Calibri" w:hAnsi="Calibri"/>
                <w:color w:val="000000"/>
                <w:sz w:val="18"/>
                <w:szCs w:val="18"/>
                <w:lang w:val="el-GR" w:eastAsia="el-GR"/>
              </w:rPr>
              <w:t>1.007.500,00</w:t>
            </w:r>
          </w:p>
        </w:tc>
        <w:tc>
          <w:tcPr>
            <w:tcW w:w="193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682"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707"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714"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r>
      <w:tr w:rsidR="00E31F14" w:rsidRPr="00E5413F" w:rsidTr="002B497E">
        <w:trPr>
          <w:trHeight w:val="24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2</w:t>
            </w:r>
          </w:p>
        </w:tc>
        <w:tc>
          <w:tcPr>
            <w:tcW w:w="894" w:type="dxa"/>
            <w:tcBorders>
              <w:top w:val="nil"/>
              <w:left w:val="nil"/>
              <w:bottom w:val="single" w:sz="4" w:space="0" w:color="auto"/>
              <w:right w:val="single" w:sz="4" w:space="0" w:color="auto"/>
            </w:tcBorders>
            <w:shd w:val="clear" w:color="auto" w:fill="auto"/>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19.2.2.3</w:t>
            </w:r>
          </w:p>
        </w:tc>
        <w:tc>
          <w:tcPr>
            <w:tcW w:w="205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93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right"/>
              <w:rPr>
                <w:rFonts w:ascii="Calibri" w:hAnsi="Calibri"/>
                <w:color w:val="000000"/>
                <w:sz w:val="18"/>
                <w:szCs w:val="18"/>
                <w:lang w:val="el-GR" w:eastAsia="el-GR"/>
              </w:rPr>
            </w:pPr>
            <w:r w:rsidRPr="00E5413F">
              <w:rPr>
                <w:rFonts w:ascii="Calibri" w:hAnsi="Calibri"/>
                <w:color w:val="000000"/>
                <w:sz w:val="18"/>
                <w:szCs w:val="18"/>
                <w:lang w:val="el-GR" w:eastAsia="el-GR"/>
              </w:rPr>
              <w:t>162.500,00</w:t>
            </w:r>
          </w:p>
        </w:tc>
        <w:tc>
          <w:tcPr>
            <w:tcW w:w="1682"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707"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714"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r>
      <w:tr w:rsidR="00E31F14" w:rsidRPr="00E5413F" w:rsidTr="002B497E">
        <w:trPr>
          <w:trHeight w:val="24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3</w:t>
            </w:r>
          </w:p>
        </w:tc>
        <w:tc>
          <w:tcPr>
            <w:tcW w:w="894" w:type="dxa"/>
            <w:tcBorders>
              <w:top w:val="nil"/>
              <w:left w:val="nil"/>
              <w:bottom w:val="single" w:sz="4" w:space="0" w:color="auto"/>
              <w:right w:val="single" w:sz="4" w:space="0" w:color="auto"/>
            </w:tcBorders>
            <w:shd w:val="clear" w:color="auto" w:fill="auto"/>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19.2.2.4</w:t>
            </w:r>
          </w:p>
        </w:tc>
        <w:tc>
          <w:tcPr>
            <w:tcW w:w="205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93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682"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right"/>
              <w:rPr>
                <w:rFonts w:ascii="Calibri" w:hAnsi="Calibri"/>
                <w:color w:val="000000"/>
                <w:sz w:val="18"/>
                <w:szCs w:val="18"/>
                <w:lang w:val="el-GR" w:eastAsia="el-GR"/>
              </w:rPr>
            </w:pPr>
            <w:r w:rsidRPr="00E5413F">
              <w:rPr>
                <w:rFonts w:ascii="Calibri" w:hAnsi="Calibri"/>
                <w:color w:val="000000"/>
                <w:sz w:val="18"/>
                <w:szCs w:val="18"/>
                <w:lang w:val="el-GR" w:eastAsia="el-GR"/>
              </w:rPr>
              <w:t>130.000,00</w:t>
            </w:r>
          </w:p>
        </w:tc>
        <w:tc>
          <w:tcPr>
            <w:tcW w:w="1707"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714"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r>
      <w:tr w:rsidR="00E31F14" w:rsidRPr="00E5413F" w:rsidTr="002B497E">
        <w:trPr>
          <w:trHeight w:val="24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4</w:t>
            </w:r>
          </w:p>
        </w:tc>
        <w:tc>
          <w:tcPr>
            <w:tcW w:w="894" w:type="dxa"/>
            <w:tcBorders>
              <w:top w:val="nil"/>
              <w:left w:val="nil"/>
              <w:bottom w:val="single" w:sz="4" w:space="0" w:color="auto"/>
              <w:right w:val="single" w:sz="4" w:space="0" w:color="auto"/>
            </w:tcBorders>
            <w:shd w:val="clear" w:color="auto" w:fill="auto"/>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19.2.2.5</w:t>
            </w:r>
          </w:p>
        </w:tc>
        <w:tc>
          <w:tcPr>
            <w:tcW w:w="205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93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682"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right"/>
              <w:rPr>
                <w:rFonts w:ascii="Calibri" w:hAnsi="Calibri"/>
                <w:color w:val="000000"/>
                <w:sz w:val="18"/>
                <w:szCs w:val="18"/>
                <w:lang w:val="el-GR" w:eastAsia="el-GR"/>
              </w:rPr>
            </w:pPr>
            <w:r w:rsidRPr="00E5413F">
              <w:rPr>
                <w:rFonts w:ascii="Calibri" w:hAnsi="Calibri"/>
                <w:color w:val="000000"/>
                <w:sz w:val="18"/>
                <w:szCs w:val="18"/>
                <w:lang w:val="el-GR" w:eastAsia="el-GR"/>
              </w:rPr>
              <w:t>97.500,00</w:t>
            </w:r>
          </w:p>
        </w:tc>
        <w:tc>
          <w:tcPr>
            <w:tcW w:w="1707"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714"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r>
      <w:tr w:rsidR="00E31F14" w:rsidRPr="00E5413F" w:rsidTr="002B497E">
        <w:trPr>
          <w:trHeight w:val="24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5</w:t>
            </w:r>
          </w:p>
        </w:tc>
        <w:tc>
          <w:tcPr>
            <w:tcW w:w="894" w:type="dxa"/>
            <w:tcBorders>
              <w:top w:val="nil"/>
              <w:left w:val="nil"/>
              <w:bottom w:val="single" w:sz="4" w:space="0" w:color="auto"/>
              <w:right w:val="single" w:sz="4" w:space="0" w:color="auto"/>
            </w:tcBorders>
            <w:shd w:val="clear" w:color="auto" w:fill="auto"/>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19.2.2.6</w:t>
            </w:r>
          </w:p>
        </w:tc>
        <w:tc>
          <w:tcPr>
            <w:tcW w:w="2051" w:type="dxa"/>
            <w:tcBorders>
              <w:top w:val="nil"/>
              <w:left w:val="nil"/>
              <w:bottom w:val="single" w:sz="4" w:space="0" w:color="auto"/>
              <w:right w:val="single" w:sz="4" w:space="0" w:color="auto"/>
            </w:tcBorders>
            <w:shd w:val="clear" w:color="auto" w:fill="auto"/>
            <w:vAlign w:val="center"/>
            <w:hideMark/>
          </w:tcPr>
          <w:p w:rsidR="00E31F14" w:rsidRPr="00E5413F" w:rsidRDefault="001030A3" w:rsidP="008C107D">
            <w:pPr>
              <w:jc w:val="right"/>
              <w:rPr>
                <w:rFonts w:ascii="Calibri" w:hAnsi="Calibri"/>
                <w:color w:val="000000"/>
                <w:sz w:val="18"/>
                <w:szCs w:val="18"/>
                <w:lang w:val="el-GR" w:eastAsia="el-GR"/>
              </w:rPr>
            </w:pPr>
            <w:r>
              <w:rPr>
                <w:rFonts w:ascii="Calibri" w:hAnsi="Calibri"/>
                <w:color w:val="000000"/>
                <w:sz w:val="18"/>
                <w:szCs w:val="18"/>
                <w:lang w:val="el-GR" w:eastAsia="el-GR"/>
              </w:rPr>
              <w:t>133</w:t>
            </w:r>
            <w:r w:rsidR="004375B3">
              <w:rPr>
                <w:rFonts w:ascii="Calibri" w:hAnsi="Calibri"/>
                <w:color w:val="000000"/>
                <w:sz w:val="18"/>
                <w:szCs w:val="18"/>
                <w:lang w:val="en-US" w:eastAsia="el-GR"/>
              </w:rPr>
              <w:t>.</w:t>
            </w:r>
            <w:r>
              <w:rPr>
                <w:rFonts w:ascii="Calibri" w:hAnsi="Calibri"/>
                <w:color w:val="000000"/>
                <w:sz w:val="18"/>
                <w:szCs w:val="18"/>
                <w:lang w:val="el-GR" w:eastAsia="el-GR"/>
              </w:rPr>
              <w:t>000</w:t>
            </w:r>
            <w:r w:rsidR="00E31F14" w:rsidRPr="00E5413F">
              <w:rPr>
                <w:rFonts w:ascii="Calibri" w:hAnsi="Calibri"/>
                <w:color w:val="000000"/>
                <w:sz w:val="18"/>
                <w:szCs w:val="18"/>
                <w:lang w:val="el-GR" w:eastAsia="el-GR"/>
              </w:rPr>
              <w:t>,00</w:t>
            </w:r>
          </w:p>
        </w:tc>
        <w:tc>
          <w:tcPr>
            <w:tcW w:w="193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682"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707"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714"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r>
      <w:tr w:rsidR="00E31F14" w:rsidRPr="00E5413F" w:rsidTr="002B497E">
        <w:trPr>
          <w:trHeight w:val="24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6</w:t>
            </w:r>
          </w:p>
        </w:tc>
        <w:tc>
          <w:tcPr>
            <w:tcW w:w="894" w:type="dxa"/>
            <w:tcBorders>
              <w:top w:val="nil"/>
              <w:left w:val="nil"/>
              <w:bottom w:val="single" w:sz="4" w:space="0" w:color="auto"/>
              <w:right w:val="single" w:sz="4" w:space="0" w:color="auto"/>
            </w:tcBorders>
            <w:shd w:val="clear" w:color="auto" w:fill="auto"/>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19.2.3.1</w:t>
            </w:r>
          </w:p>
        </w:tc>
        <w:tc>
          <w:tcPr>
            <w:tcW w:w="205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right"/>
              <w:rPr>
                <w:rFonts w:ascii="Calibri" w:hAnsi="Calibri"/>
                <w:color w:val="000000"/>
                <w:sz w:val="18"/>
                <w:szCs w:val="18"/>
                <w:lang w:val="el-GR" w:eastAsia="el-GR"/>
              </w:rPr>
            </w:pPr>
            <w:r w:rsidRPr="00E5413F">
              <w:rPr>
                <w:rFonts w:ascii="Calibri" w:hAnsi="Calibri"/>
                <w:color w:val="000000"/>
                <w:sz w:val="18"/>
                <w:szCs w:val="18"/>
                <w:lang w:val="el-GR" w:eastAsia="el-GR"/>
              </w:rPr>
              <w:t>900.000,00</w:t>
            </w:r>
          </w:p>
        </w:tc>
        <w:tc>
          <w:tcPr>
            <w:tcW w:w="193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682"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707"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714"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r>
      <w:tr w:rsidR="00E31F14" w:rsidRPr="00E5413F" w:rsidTr="002B497E">
        <w:trPr>
          <w:trHeight w:val="24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7</w:t>
            </w:r>
          </w:p>
        </w:tc>
        <w:tc>
          <w:tcPr>
            <w:tcW w:w="894" w:type="dxa"/>
            <w:tcBorders>
              <w:top w:val="nil"/>
              <w:left w:val="nil"/>
              <w:bottom w:val="single" w:sz="4" w:space="0" w:color="auto"/>
              <w:right w:val="single" w:sz="4" w:space="0" w:color="auto"/>
            </w:tcBorders>
            <w:shd w:val="clear" w:color="auto" w:fill="auto"/>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19.2.3.2</w:t>
            </w:r>
          </w:p>
        </w:tc>
        <w:tc>
          <w:tcPr>
            <w:tcW w:w="205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right"/>
              <w:rPr>
                <w:rFonts w:ascii="Calibri" w:hAnsi="Calibri"/>
                <w:color w:val="000000"/>
                <w:sz w:val="18"/>
                <w:szCs w:val="18"/>
                <w:lang w:val="el-GR" w:eastAsia="el-GR"/>
              </w:rPr>
            </w:pPr>
            <w:r w:rsidRPr="00E5413F">
              <w:rPr>
                <w:rFonts w:ascii="Calibri" w:hAnsi="Calibri"/>
                <w:color w:val="000000"/>
                <w:sz w:val="18"/>
                <w:szCs w:val="18"/>
                <w:lang w:val="el-GR" w:eastAsia="el-GR"/>
              </w:rPr>
              <w:t>200.000,00</w:t>
            </w:r>
          </w:p>
        </w:tc>
        <w:tc>
          <w:tcPr>
            <w:tcW w:w="193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682"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707"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714"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r>
      <w:tr w:rsidR="00E31F14" w:rsidRPr="00E5413F" w:rsidTr="002B497E">
        <w:trPr>
          <w:trHeight w:val="24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8</w:t>
            </w:r>
          </w:p>
        </w:tc>
        <w:tc>
          <w:tcPr>
            <w:tcW w:w="894" w:type="dxa"/>
            <w:tcBorders>
              <w:top w:val="nil"/>
              <w:left w:val="nil"/>
              <w:bottom w:val="single" w:sz="4" w:space="0" w:color="auto"/>
              <w:right w:val="single" w:sz="4" w:space="0" w:color="auto"/>
            </w:tcBorders>
            <w:shd w:val="clear" w:color="auto" w:fill="auto"/>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19.2.3.3</w:t>
            </w:r>
          </w:p>
        </w:tc>
        <w:tc>
          <w:tcPr>
            <w:tcW w:w="205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93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right"/>
              <w:rPr>
                <w:rFonts w:ascii="Calibri" w:hAnsi="Calibri"/>
                <w:color w:val="000000"/>
                <w:sz w:val="18"/>
                <w:szCs w:val="18"/>
                <w:lang w:val="el-GR" w:eastAsia="el-GR"/>
              </w:rPr>
            </w:pPr>
            <w:r w:rsidRPr="00E5413F">
              <w:rPr>
                <w:rFonts w:ascii="Calibri" w:hAnsi="Calibri"/>
                <w:color w:val="000000"/>
                <w:sz w:val="18"/>
                <w:szCs w:val="18"/>
                <w:lang w:val="el-GR" w:eastAsia="el-GR"/>
              </w:rPr>
              <w:t>462.000,00</w:t>
            </w:r>
          </w:p>
        </w:tc>
        <w:tc>
          <w:tcPr>
            <w:tcW w:w="1682"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707"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714"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r>
      <w:tr w:rsidR="00E31F14" w:rsidRPr="00E5413F" w:rsidTr="002B497E">
        <w:trPr>
          <w:trHeight w:val="24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9</w:t>
            </w:r>
          </w:p>
        </w:tc>
        <w:tc>
          <w:tcPr>
            <w:tcW w:w="894" w:type="dxa"/>
            <w:tcBorders>
              <w:top w:val="nil"/>
              <w:left w:val="nil"/>
              <w:bottom w:val="single" w:sz="4" w:space="0" w:color="auto"/>
              <w:right w:val="single" w:sz="4" w:space="0" w:color="auto"/>
            </w:tcBorders>
            <w:shd w:val="clear" w:color="auto" w:fill="auto"/>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19.2.3.4</w:t>
            </w:r>
          </w:p>
        </w:tc>
        <w:tc>
          <w:tcPr>
            <w:tcW w:w="205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93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682"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right"/>
              <w:rPr>
                <w:rFonts w:ascii="Calibri" w:hAnsi="Calibri"/>
                <w:color w:val="000000"/>
                <w:sz w:val="18"/>
                <w:szCs w:val="18"/>
                <w:lang w:val="el-GR" w:eastAsia="el-GR"/>
              </w:rPr>
            </w:pPr>
            <w:r w:rsidRPr="00E5413F">
              <w:rPr>
                <w:rFonts w:ascii="Calibri" w:hAnsi="Calibri"/>
                <w:color w:val="000000"/>
                <w:sz w:val="18"/>
                <w:szCs w:val="18"/>
                <w:lang w:val="el-GR" w:eastAsia="el-GR"/>
              </w:rPr>
              <w:t>385.000,00</w:t>
            </w:r>
          </w:p>
        </w:tc>
        <w:tc>
          <w:tcPr>
            <w:tcW w:w="1707"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714"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r>
      <w:tr w:rsidR="00E31F14" w:rsidRPr="00E5413F" w:rsidTr="002B497E">
        <w:trPr>
          <w:trHeight w:val="24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10</w:t>
            </w:r>
          </w:p>
        </w:tc>
        <w:tc>
          <w:tcPr>
            <w:tcW w:w="894" w:type="dxa"/>
            <w:tcBorders>
              <w:top w:val="nil"/>
              <w:left w:val="nil"/>
              <w:bottom w:val="single" w:sz="4" w:space="0" w:color="auto"/>
              <w:right w:val="single" w:sz="4" w:space="0" w:color="auto"/>
            </w:tcBorders>
            <w:shd w:val="clear" w:color="auto" w:fill="auto"/>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19.2.3.5</w:t>
            </w:r>
          </w:p>
        </w:tc>
        <w:tc>
          <w:tcPr>
            <w:tcW w:w="205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93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682"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right"/>
              <w:rPr>
                <w:rFonts w:ascii="Calibri" w:hAnsi="Calibri"/>
                <w:color w:val="000000"/>
                <w:sz w:val="18"/>
                <w:szCs w:val="18"/>
                <w:lang w:val="el-GR" w:eastAsia="el-GR"/>
              </w:rPr>
            </w:pPr>
            <w:r w:rsidRPr="00E5413F">
              <w:rPr>
                <w:rFonts w:ascii="Calibri" w:hAnsi="Calibri"/>
                <w:color w:val="000000"/>
                <w:sz w:val="18"/>
                <w:szCs w:val="18"/>
                <w:lang w:val="el-GR" w:eastAsia="el-GR"/>
              </w:rPr>
              <w:t>302.500,00</w:t>
            </w:r>
          </w:p>
        </w:tc>
        <w:tc>
          <w:tcPr>
            <w:tcW w:w="1707"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714"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r>
      <w:tr w:rsidR="00E31F14" w:rsidRPr="00E5413F" w:rsidTr="002B497E">
        <w:trPr>
          <w:trHeight w:val="24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12</w:t>
            </w:r>
          </w:p>
        </w:tc>
        <w:tc>
          <w:tcPr>
            <w:tcW w:w="894" w:type="dxa"/>
            <w:tcBorders>
              <w:top w:val="nil"/>
              <w:left w:val="nil"/>
              <w:bottom w:val="single" w:sz="4" w:space="0" w:color="auto"/>
              <w:right w:val="single" w:sz="4" w:space="0" w:color="auto"/>
            </w:tcBorders>
            <w:shd w:val="clear" w:color="auto" w:fill="auto"/>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19.2.4.1</w:t>
            </w:r>
          </w:p>
        </w:tc>
        <w:tc>
          <w:tcPr>
            <w:tcW w:w="205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93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682"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707"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714"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right"/>
              <w:rPr>
                <w:rFonts w:ascii="Calibri" w:hAnsi="Calibri"/>
                <w:color w:val="000000"/>
                <w:sz w:val="18"/>
                <w:szCs w:val="18"/>
                <w:lang w:val="el-GR" w:eastAsia="el-GR"/>
              </w:rPr>
            </w:pPr>
            <w:r w:rsidRPr="00E5413F">
              <w:rPr>
                <w:rFonts w:ascii="Calibri" w:hAnsi="Calibri"/>
                <w:color w:val="000000"/>
                <w:sz w:val="18"/>
                <w:szCs w:val="18"/>
                <w:lang w:val="el-GR" w:eastAsia="el-GR"/>
              </w:rPr>
              <w:t>400.000,00</w:t>
            </w:r>
          </w:p>
        </w:tc>
      </w:tr>
      <w:tr w:rsidR="00E31F14" w:rsidRPr="00E5413F" w:rsidTr="002B497E">
        <w:trPr>
          <w:trHeight w:val="24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13</w:t>
            </w:r>
          </w:p>
        </w:tc>
        <w:tc>
          <w:tcPr>
            <w:tcW w:w="894" w:type="dxa"/>
            <w:tcBorders>
              <w:top w:val="nil"/>
              <w:left w:val="nil"/>
              <w:bottom w:val="single" w:sz="4" w:space="0" w:color="auto"/>
              <w:right w:val="single" w:sz="4" w:space="0" w:color="auto"/>
            </w:tcBorders>
            <w:shd w:val="clear" w:color="auto" w:fill="auto"/>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19.2.4.2</w:t>
            </w:r>
          </w:p>
        </w:tc>
        <w:tc>
          <w:tcPr>
            <w:tcW w:w="205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93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682"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707"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714"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right"/>
              <w:rPr>
                <w:rFonts w:ascii="Calibri" w:hAnsi="Calibri"/>
                <w:color w:val="000000"/>
                <w:sz w:val="18"/>
                <w:szCs w:val="18"/>
                <w:lang w:val="el-GR" w:eastAsia="el-GR"/>
              </w:rPr>
            </w:pPr>
            <w:r w:rsidRPr="00E5413F">
              <w:rPr>
                <w:rFonts w:ascii="Calibri" w:hAnsi="Calibri"/>
                <w:color w:val="000000"/>
                <w:sz w:val="18"/>
                <w:szCs w:val="18"/>
                <w:lang w:val="el-GR" w:eastAsia="el-GR"/>
              </w:rPr>
              <w:t>400.000,00</w:t>
            </w:r>
          </w:p>
        </w:tc>
      </w:tr>
      <w:tr w:rsidR="00E31F14" w:rsidRPr="00E5413F" w:rsidTr="002B497E">
        <w:trPr>
          <w:trHeight w:val="24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14</w:t>
            </w:r>
          </w:p>
        </w:tc>
        <w:tc>
          <w:tcPr>
            <w:tcW w:w="894" w:type="dxa"/>
            <w:tcBorders>
              <w:top w:val="nil"/>
              <w:left w:val="nil"/>
              <w:bottom w:val="single" w:sz="4" w:space="0" w:color="auto"/>
              <w:right w:val="single" w:sz="4" w:space="0" w:color="auto"/>
            </w:tcBorders>
            <w:shd w:val="clear" w:color="auto" w:fill="auto"/>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19.2.4.3</w:t>
            </w:r>
          </w:p>
        </w:tc>
        <w:tc>
          <w:tcPr>
            <w:tcW w:w="205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93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682"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707"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714"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right"/>
              <w:rPr>
                <w:rFonts w:ascii="Calibri" w:hAnsi="Calibri"/>
                <w:color w:val="000000"/>
                <w:sz w:val="18"/>
                <w:szCs w:val="18"/>
                <w:lang w:val="el-GR" w:eastAsia="el-GR"/>
              </w:rPr>
            </w:pPr>
            <w:r w:rsidRPr="00E5413F">
              <w:rPr>
                <w:rFonts w:ascii="Calibri" w:hAnsi="Calibri"/>
                <w:color w:val="000000"/>
                <w:sz w:val="18"/>
                <w:szCs w:val="18"/>
                <w:lang w:val="el-GR" w:eastAsia="el-GR"/>
              </w:rPr>
              <w:t>400.000,00</w:t>
            </w:r>
          </w:p>
        </w:tc>
      </w:tr>
      <w:tr w:rsidR="00E31F14" w:rsidRPr="00E5413F" w:rsidTr="002B497E">
        <w:trPr>
          <w:trHeight w:val="24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15</w:t>
            </w:r>
          </w:p>
        </w:tc>
        <w:tc>
          <w:tcPr>
            <w:tcW w:w="894" w:type="dxa"/>
            <w:tcBorders>
              <w:top w:val="nil"/>
              <w:left w:val="nil"/>
              <w:bottom w:val="single" w:sz="4" w:space="0" w:color="auto"/>
              <w:right w:val="single" w:sz="4" w:space="0" w:color="auto"/>
            </w:tcBorders>
            <w:shd w:val="clear" w:color="auto" w:fill="auto"/>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19.2.4.4</w:t>
            </w:r>
          </w:p>
        </w:tc>
        <w:tc>
          <w:tcPr>
            <w:tcW w:w="205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93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682"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707"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right"/>
              <w:rPr>
                <w:rFonts w:ascii="Calibri" w:hAnsi="Calibri"/>
                <w:color w:val="000000"/>
                <w:sz w:val="18"/>
                <w:szCs w:val="18"/>
                <w:lang w:val="el-GR" w:eastAsia="el-GR"/>
              </w:rPr>
            </w:pPr>
            <w:r w:rsidRPr="00E5413F">
              <w:rPr>
                <w:rFonts w:ascii="Calibri" w:hAnsi="Calibri"/>
                <w:color w:val="000000"/>
                <w:sz w:val="18"/>
                <w:szCs w:val="18"/>
                <w:lang w:val="el-GR" w:eastAsia="el-GR"/>
              </w:rPr>
              <w:t>200.000,00</w:t>
            </w:r>
          </w:p>
        </w:tc>
        <w:tc>
          <w:tcPr>
            <w:tcW w:w="1714"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r>
      <w:tr w:rsidR="00E31F14" w:rsidRPr="00E5413F" w:rsidTr="002B497E">
        <w:trPr>
          <w:trHeight w:val="24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16</w:t>
            </w:r>
          </w:p>
        </w:tc>
        <w:tc>
          <w:tcPr>
            <w:tcW w:w="894" w:type="dxa"/>
            <w:tcBorders>
              <w:top w:val="nil"/>
              <w:left w:val="nil"/>
              <w:bottom w:val="single" w:sz="4" w:space="0" w:color="auto"/>
              <w:right w:val="single" w:sz="4" w:space="0" w:color="auto"/>
            </w:tcBorders>
            <w:shd w:val="clear" w:color="auto" w:fill="auto"/>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19.2.4.5</w:t>
            </w:r>
          </w:p>
        </w:tc>
        <w:tc>
          <w:tcPr>
            <w:tcW w:w="205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93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682"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707"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right"/>
              <w:rPr>
                <w:rFonts w:ascii="Calibri" w:hAnsi="Calibri"/>
                <w:color w:val="000000"/>
                <w:sz w:val="18"/>
                <w:szCs w:val="18"/>
                <w:lang w:val="el-GR" w:eastAsia="el-GR"/>
              </w:rPr>
            </w:pPr>
            <w:r w:rsidRPr="00E5413F">
              <w:rPr>
                <w:rFonts w:ascii="Calibri" w:hAnsi="Calibri"/>
                <w:color w:val="000000"/>
                <w:sz w:val="18"/>
                <w:szCs w:val="18"/>
                <w:lang w:val="el-GR" w:eastAsia="el-GR"/>
              </w:rPr>
              <w:t>600.000,00</w:t>
            </w:r>
          </w:p>
        </w:tc>
        <w:tc>
          <w:tcPr>
            <w:tcW w:w="1714"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r>
      <w:tr w:rsidR="00E31F14" w:rsidRPr="00E5413F" w:rsidTr="002B497E">
        <w:trPr>
          <w:trHeight w:val="24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17</w:t>
            </w:r>
          </w:p>
        </w:tc>
        <w:tc>
          <w:tcPr>
            <w:tcW w:w="894" w:type="dxa"/>
            <w:tcBorders>
              <w:top w:val="nil"/>
              <w:left w:val="nil"/>
              <w:bottom w:val="single" w:sz="4" w:space="0" w:color="auto"/>
              <w:right w:val="single" w:sz="4" w:space="0" w:color="auto"/>
            </w:tcBorders>
            <w:shd w:val="clear" w:color="auto" w:fill="auto"/>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19.2.4.6</w:t>
            </w:r>
          </w:p>
        </w:tc>
        <w:tc>
          <w:tcPr>
            <w:tcW w:w="205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93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682"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707"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714"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right"/>
              <w:rPr>
                <w:rFonts w:ascii="Calibri" w:hAnsi="Calibri"/>
                <w:color w:val="000000"/>
                <w:sz w:val="18"/>
                <w:szCs w:val="18"/>
                <w:lang w:val="el-GR" w:eastAsia="el-GR"/>
              </w:rPr>
            </w:pPr>
            <w:r w:rsidRPr="00E5413F">
              <w:rPr>
                <w:rFonts w:ascii="Calibri" w:hAnsi="Calibri"/>
                <w:color w:val="000000"/>
                <w:sz w:val="18"/>
                <w:szCs w:val="18"/>
                <w:lang w:val="el-GR" w:eastAsia="el-GR"/>
              </w:rPr>
              <w:t>300.000,00</w:t>
            </w:r>
          </w:p>
        </w:tc>
      </w:tr>
      <w:tr w:rsidR="00E31F14" w:rsidRPr="00E5413F" w:rsidTr="002B497E">
        <w:trPr>
          <w:trHeight w:val="240"/>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18</w:t>
            </w:r>
          </w:p>
        </w:tc>
        <w:tc>
          <w:tcPr>
            <w:tcW w:w="894" w:type="dxa"/>
            <w:tcBorders>
              <w:top w:val="nil"/>
              <w:left w:val="nil"/>
              <w:bottom w:val="single" w:sz="4" w:space="0" w:color="auto"/>
              <w:right w:val="single" w:sz="4" w:space="0" w:color="auto"/>
            </w:tcBorders>
            <w:shd w:val="clear" w:color="auto" w:fill="auto"/>
            <w:hideMark/>
          </w:tcPr>
          <w:p w:rsidR="00E31F14" w:rsidRPr="00E5413F" w:rsidRDefault="00E31F14" w:rsidP="008C107D">
            <w:pPr>
              <w:jc w:val="center"/>
              <w:rPr>
                <w:rFonts w:ascii="Calibri" w:hAnsi="Calibri"/>
                <w:color w:val="000000"/>
                <w:sz w:val="18"/>
                <w:szCs w:val="18"/>
                <w:lang w:val="el-GR" w:eastAsia="el-GR"/>
              </w:rPr>
            </w:pPr>
            <w:r w:rsidRPr="00E5413F">
              <w:rPr>
                <w:rFonts w:ascii="Calibri" w:hAnsi="Calibri"/>
                <w:color w:val="000000"/>
                <w:sz w:val="18"/>
                <w:szCs w:val="18"/>
                <w:lang w:val="el-GR" w:eastAsia="el-GR"/>
              </w:rPr>
              <w:t>19.2.5.1</w:t>
            </w:r>
          </w:p>
        </w:tc>
        <w:tc>
          <w:tcPr>
            <w:tcW w:w="205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93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682"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707"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left"/>
              <w:rPr>
                <w:rFonts w:ascii="Calibri" w:hAnsi="Calibri"/>
                <w:color w:val="000000"/>
                <w:sz w:val="18"/>
                <w:szCs w:val="18"/>
                <w:lang w:val="el-GR" w:eastAsia="el-GR"/>
              </w:rPr>
            </w:pPr>
            <w:r w:rsidRPr="00E5413F">
              <w:rPr>
                <w:rFonts w:ascii="Calibri" w:hAnsi="Calibri"/>
                <w:color w:val="000000"/>
                <w:sz w:val="18"/>
                <w:szCs w:val="18"/>
                <w:lang w:val="el-GR" w:eastAsia="el-GR"/>
              </w:rPr>
              <w:t> </w:t>
            </w:r>
          </w:p>
        </w:tc>
        <w:tc>
          <w:tcPr>
            <w:tcW w:w="1714"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right"/>
              <w:rPr>
                <w:rFonts w:ascii="Calibri" w:hAnsi="Calibri"/>
                <w:color w:val="000000"/>
                <w:sz w:val="18"/>
                <w:szCs w:val="18"/>
                <w:lang w:val="el-GR" w:eastAsia="el-GR"/>
              </w:rPr>
            </w:pPr>
            <w:r w:rsidRPr="00E5413F">
              <w:rPr>
                <w:rFonts w:ascii="Calibri" w:hAnsi="Calibri"/>
                <w:color w:val="000000"/>
                <w:sz w:val="18"/>
                <w:szCs w:val="18"/>
                <w:lang w:val="el-GR" w:eastAsia="el-GR"/>
              </w:rPr>
              <w:t>200.000,00</w:t>
            </w:r>
          </w:p>
        </w:tc>
      </w:tr>
      <w:tr w:rsidR="00E31F14" w:rsidRPr="00E5413F" w:rsidTr="002B497E">
        <w:trPr>
          <w:trHeight w:val="240"/>
        </w:trPr>
        <w:tc>
          <w:tcPr>
            <w:tcW w:w="140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4" w:rsidRPr="00E5413F" w:rsidRDefault="00E31F14" w:rsidP="008C107D">
            <w:pPr>
              <w:jc w:val="center"/>
              <w:rPr>
                <w:rFonts w:ascii="Calibri" w:hAnsi="Calibri"/>
                <w:b/>
                <w:bCs/>
                <w:color w:val="000000"/>
                <w:sz w:val="18"/>
                <w:szCs w:val="18"/>
                <w:lang w:val="el-GR" w:eastAsia="el-GR"/>
              </w:rPr>
            </w:pPr>
            <w:r>
              <w:rPr>
                <w:rFonts w:ascii="Calibri" w:hAnsi="Calibri"/>
                <w:b/>
                <w:bCs/>
                <w:color w:val="000000"/>
                <w:sz w:val="18"/>
                <w:szCs w:val="18"/>
                <w:lang w:val="el-GR" w:eastAsia="el-GR"/>
              </w:rPr>
              <w:t xml:space="preserve"> </w:t>
            </w:r>
            <w:r w:rsidRPr="00E5413F">
              <w:rPr>
                <w:rFonts w:ascii="Calibri" w:hAnsi="Calibri"/>
                <w:b/>
                <w:bCs/>
                <w:color w:val="000000"/>
                <w:sz w:val="18"/>
                <w:szCs w:val="18"/>
                <w:lang w:val="el-GR" w:eastAsia="el-GR"/>
              </w:rPr>
              <w:t>ΣΥΝΟΛΑ</w:t>
            </w:r>
          </w:p>
        </w:tc>
        <w:tc>
          <w:tcPr>
            <w:tcW w:w="205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right"/>
              <w:rPr>
                <w:rFonts w:ascii="Calibri" w:hAnsi="Calibri"/>
                <w:b/>
                <w:bCs/>
                <w:color w:val="000000"/>
                <w:sz w:val="18"/>
                <w:szCs w:val="18"/>
                <w:lang w:val="el-GR" w:eastAsia="el-GR"/>
              </w:rPr>
            </w:pPr>
            <w:r w:rsidRPr="00E5413F">
              <w:rPr>
                <w:rFonts w:ascii="Calibri" w:hAnsi="Calibri"/>
                <w:b/>
                <w:bCs/>
                <w:color w:val="000000"/>
                <w:sz w:val="18"/>
                <w:szCs w:val="18"/>
                <w:lang w:val="el-GR" w:eastAsia="el-GR"/>
              </w:rPr>
              <w:t>2.240.500,00</w:t>
            </w:r>
          </w:p>
        </w:tc>
        <w:tc>
          <w:tcPr>
            <w:tcW w:w="193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right"/>
              <w:rPr>
                <w:rFonts w:ascii="Calibri" w:hAnsi="Calibri"/>
                <w:b/>
                <w:bCs/>
                <w:color w:val="000000"/>
                <w:sz w:val="18"/>
                <w:szCs w:val="18"/>
                <w:lang w:val="el-GR" w:eastAsia="el-GR"/>
              </w:rPr>
            </w:pPr>
            <w:r w:rsidRPr="00E5413F">
              <w:rPr>
                <w:rFonts w:ascii="Calibri" w:hAnsi="Calibri"/>
                <w:b/>
                <w:bCs/>
                <w:color w:val="000000"/>
                <w:sz w:val="18"/>
                <w:szCs w:val="18"/>
                <w:lang w:val="el-GR" w:eastAsia="el-GR"/>
              </w:rPr>
              <w:t>624.500,00</w:t>
            </w:r>
          </w:p>
        </w:tc>
        <w:tc>
          <w:tcPr>
            <w:tcW w:w="1682"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right"/>
              <w:rPr>
                <w:rFonts w:ascii="Calibri" w:hAnsi="Calibri"/>
                <w:b/>
                <w:bCs/>
                <w:color w:val="000000"/>
                <w:sz w:val="18"/>
                <w:szCs w:val="18"/>
                <w:lang w:val="el-GR" w:eastAsia="el-GR"/>
              </w:rPr>
            </w:pPr>
            <w:r w:rsidRPr="00E5413F">
              <w:rPr>
                <w:rFonts w:ascii="Calibri" w:hAnsi="Calibri"/>
                <w:b/>
                <w:bCs/>
                <w:color w:val="000000"/>
                <w:sz w:val="18"/>
                <w:szCs w:val="18"/>
                <w:lang w:val="el-GR" w:eastAsia="el-GR"/>
              </w:rPr>
              <w:t>915.000,00</w:t>
            </w:r>
          </w:p>
        </w:tc>
        <w:tc>
          <w:tcPr>
            <w:tcW w:w="1707"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right"/>
              <w:rPr>
                <w:rFonts w:ascii="Calibri" w:hAnsi="Calibri"/>
                <w:b/>
                <w:bCs/>
                <w:color w:val="000000"/>
                <w:sz w:val="18"/>
                <w:szCs w:val="18"/>
                <w:lang w:val="el-GR" w:eastAsia="el-GR"/>
              </w:rPr>
            </w:pPr>
            <w:r w:rsidRPr="00E5413F">
              <w:rPr>
                <w:rFonts w:ascii="Calibri" w:hAnsi="Calibri"/>
                <w:b/>
                <w:bCs/>
                <w:color w:val="000000"/>
                <w:sz w:val="18"/>
                <w:szCs w:val="18"/>
                <w:lang w:val="el-GR" w:eastAsia="el-GR"/>
              </w:rPr>
              <w:t>800.000,00</w:t>
            </w:r>
          </w:p>
        </w:tc>
        <w:tc>
          <w:tcPr>
            <w:tcW w:w="1714"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right"/>
              <w:rPr>
                <w:rFonts w:ascii="Calibri" w:hAnsi="Calibri"/>
                <w:b/>
                <w:bCs/>
                <w:color w:val="000000"/>
                <w:sz w:val="18"/>
                <w:szCs w:val="18"/>
                <w:lang w:val="el-GR" w:eastAsia="el-GR"/>
              </w:rPr>
            </w:pPr>
            <w:r w:rsidRPr="00E5413F">
              <w:rPr>
                <w:rFonts w:ascii="Calibri" w:hAnsi="Calibri"/>
                <w:b/>
                <w:bCs/>
                <w:color w:val="000000"/>
                <w:sz w:val="18"/>
                <w:szCs w:val="18"/>
                <w:lang w:val="el-GR" w:eastAsia="el-GR"/>
              </w:rPr>
              <w:t>1.700.000,00</w:t>
            </w:r>
          </w:p>
        </w:tc>
      </w:tr>
      <w:tr w:rsidR="00E31F14" w:rsidRPr="00E5413F" w:rsidTr="002B497E">
        <w:trPr>
          <w:trHeight w:val="240"/>
        </w:trPr>
        <w:tc>
          <w:tcPr>
            <w:tcW w:w="1406" w:type="dxa"/>
            <w:gridSpan w:val="2"/>
            <w:vMerge/>
            <w:tcBorders>
              <w:top w:val="single" w:sz="4" w:space="0" w:color="auto"/>
              <w:left w:val="single" w:sz="4" w:space="0" w:color="auto"/>
              <w:bottom w:val="single" w:sz="4" w:space="0" w:color="auto"/>
              <w:right w:val="single" w:sz="4" w:space="0" w:color="auto"/>
            </w:tcBorders>
            <w:vAlign w:val="center"/>
            <w:hideMark/>
          </w:tcPr>
          <w:p w:rsidR="00E31F14" w:rsidRPr="00E5413F" w:rsidRDefault="00E31F14" w:rsidP="008C107D">
            <w:pPr>
              <w:jc w:val="left"/>
              <w:rPr>
                <w:rFonts w:ascii="Calibri" w:hAnsi="Calibri"/>
                <w:b/>
                <w:bCs/>
                <w:color w:val="000000"/>
                <w:sz w:val="18"/>
                <w:szCs w:val="18"/>
                <w:lang w:val="el-GR" w:eastAsia="el-GR"/>
              </w:rPr>
            </w:pPr>
          </w:p>
        </w:tc>
        <w:tc>
          <w:tcPr>
            <w:tcW w:w="9085" w:type="dxa"/>
            <w:gridSpan w:val="5"/>
            <w:tcBorders>
              <w:top w:val="single" w:sz="4" w:space="0" w:color="auto"/>
              <w:left w:val="nil"/>
              <w:bottom w:val="single" w:sz="4" w:space="0" w:color="auto"/>
              <w:right w:val="single" w:sz="4" w:space="0" w:color="auto"/>
            </w:tcBorders>
            <w:shd w:val="clear" w:color="auto" w:fill="auto"/>
            <w:vAlign w:val="center"/>
            <w:hideMark/>
          </w:tcPr>
          <w:p w:rsidR="00E31F14" w:rsidRPr="00E5413F" w:rsidRDefault="00E31F14" w:rsidP="008C107D">
            <w:pPr>
              <w:jc w:val="center"/>
              <w:rPr>
                <w:rFonts w:ascii="Calibri" w:hAnsi="Calibri"/>
                <w:b/>
                <w:bCs/>
                <w:color w:val="000000"/>
                <w:sz w:val="18"/>
                <w:szCs w:val="18"/>
                <w:lang w:val="el-GR" w:eastAsia="el-GR"/>
              </w:rPr>
            </w:pPr>
            <w:r w:rsidRPr="00E5413F">
              <w:rPr>
                <w:rFonts w:ascii="Calibri" w:hAnsi="Calibri"/>
                <w:b/>
                <w:bCs/>
                <w:color w:val="000000"/>
                <w:sz w:val="18"/>
                <w:szCs w:val="18"/>
                <w:lang w:val="el-GR" w:eastAsia="el-GR"/>
              </w:rPr>
              <w:t>6.280.000,00</w:t>
            </w:r>
          </w:p>
        </w:tc>
      </w:tr>
      <w:tr w:rsidR="00E31F14" w:rsidRPr="00E5413F" w:rsidTr="002B497E">
        <w:trPr>
          <w:trHeight w:val="240"/>
        </w:trPr>
        <w:tc>
          <w:tcPr>
            <w:tcW w:w="14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14" w:rsidRPr="00E5413F" w:rsidRDefault="00E31F14" w:rsidP="008C107D">
            <w:pPr>
              <w:jc w:val="center"/>
              <w:rPr>
                <w:rFonts w:ascii="Calibri" w:hAnsi="Calibri"/>
                <w:b/>
                <w:bCs/>
                <w:color w:val="000000"/>
                <w:sz w:val="18"/>
                <w:szCs w:val="18"/>
                <w:lang w:val="el-GR" w:eastAsia="el-GR"/>
              </w:rPr>
            </w:pPr>
            <w:r w:rsidRPr="00E5413F">
              <w:rPr>
                <w:rFonts w:ascii="Calibri" w:hAnsi="Calibri"/>
                <w:b/>
                <w:bCs/>
                <w:color w:val="000000"/>
                <w:sz w:val="18"/>
                <w:szCs w:val="18"/>
                <w:lang w:val="el-GR" w:eastAsia="el-GR"/>
              </w:rPr>
              <w:t xml:space="preserve">ΠΟΣΟΣΤΟ </w:t>
            </w:r>
          </w:p>
        </w:tc>
        <w:tc>
          <w:tcPr>
            <w:tcW w:w="205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center"/>
              <w:rPr>
                <w:rFonts w:ascii="Calibri" w:hAnsi="Calibri"/>
                <w:b/>
                <w:bCs/>
                <w:color w:val="000000"/>
                <w:sz w:val="18"/>
                <w:szCs w:val="18"/>
                <w:lang w:val="el-GR" w:eastAsia="el-GR"/>
              </w:rPr>
            </w:pPr>
            <w:r w:rsidRPr="00E5413F">
              <w:rPr>
                <w:rFonts w:ascii="Calibri" w:hAnsi="Calibri"/>
                <w:b/>
                <w:bCs/>
                <w:color w:val="000000"/>
                <w:sz w:val="18"/>
                <w:szCs w:val="18"/>
                <w:lang w:val="el-GR" w:eastAsia="el-GR"/>
              </w:rPr>
              <w:t>35,68%</w:t>
            </w:r>
          </w:p>
        </w:tc>
        <w:tc>
          <w:tcPr>
            <w:tcW w:w="1931"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center"/>
              <w:rPr>
                <w:rFonts w:ascii="Calibri" w:hAnsi="Calibri"/>
                <w:b/>
                <w:bCs/>
                <w:color w:val="000000"/>
                <w:sz w:val="18"/>
                <w:szCs w:val="18"/>
                <w:lang w:val="el-GR" w:eastAsia="el-GR"/>
              </w:rPr>
            </w:pPr>
            <w:r w:rsidRPr="00E5413F">
              <w:rPr>
                <w:rFonts w:ascii="Calibri" w:hAnsi="Calibri"/>
                <w:b/>
                <w:bCs/>
                <w:color w:val="000000"/>
                <w:sz w:val="18"/>
                <w:szCs w:val="18"/>
                <w:lang w:val="el-GR" w:eastAsia="el-GR"/>
              </w:rPr>
              <w:t>9,94%</w:t>
            </w:r>
          </w:p>
        </w:tc>
        <w:tc>
          <w:tcPr>
            <w:tcW w:w="1682"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center"/>
              <w:rPr>
                <w:rFonts w:ascii="Calibri" w:hAnsi="Calibri"/>
                <w:b/>
                <w:bCs/>
                <w:color w:val="000000"/>
                <w:sz w:val="18"/>
                <w:szCs w:val="18"/>
                <w:lang w:val="el-GR" w:eastAsia="el-GR"/>
              </w:rPr>
            </w:pPr>
            <w:r w:rsidRPr="00E5413F">
              <w:rPr>
                <w:rFonts w:ascii="Calibri" w:hAnsi="Calibri"/>
                <w:b/>
                <w:bCs/>
                <w:color w:val="000000"/>
                <w:sz w:val="18"/>
                <w:szCs w:val="18"/>
                <w:lang w:val="el-GR" w:eastAsia="el-GR"/>
              </w:rPr>
              <w:t>14,57%</w:t>
            </w:r>
          </w:p>
        </w:tc>
        <w:tc>
          <w:tcPr>
            <w:tcW w:w="1707"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center"/>
              <w:rPr>
                <w:rFonts w:ascii="Calibri" w:hAnsi="Calibri"/>
                <w:b/>
                <w:bCs/>
                <w:color w:val="000000"/>
                <w:sz w:val="18"/>
                <w:szCs w:val="18"/>
                <w:lang w:val="el-GR" w:eastAsia="el-GR"/>
              </w:rPr>
            </w:pPr>
            <w:r w:rsidRPr="00E5413F">
              <w:rPr>
                <w:rFonts w:ascii="Calibri" w:hAnsi="Calibri"/>
                <w:b/>
                <w:bCs/>
                <w:color w:val="000000"/>
                <w:sz w:val="18"/>
                <w:szCs w:val="18"/>
                <w:lang w:val="el-GR" w:eastAsia="el-GR"/>
              </w:rPr>
              <w:t>12,74%</w:t>
            </w:r>
          </w:p>
        </w:tc>
        <w:tc>
          <w:tcPr>
            <w:tcW w:w="1714" w:type="dxa"/>
            <w:tcBorders>
              <w:top w:val="nil"/>
              <w:left w:val="nil"/>
              <w:bottom w:val="single" w:sz="4" w:space="0" w:color="auto"/>
              <w:right w:val="single" w:sz="4" w:space="0" w:color="auto"/>
            </w:tcBorders>
            <w:shd w:val="clear" w:color="auto" w:fill="auto"/>
            <w:vAlign w:val="center"/>
            <w:hideMark/>
          </w:tcPr>
          <w:p w:rsidR="00E31F14" w:rsidRPr="00E5413F" w:rsidRDefault="00E31F14" w:rsidP="008C107D">
            <w:pPr>
              <w:jc w:val="center"/>
              <w:rPr>
                <w:rFonts w:ascii="Calibri" w:hAnsi="Calibri"/>
                <w:b/>
                <w:bCs/>
                <w:color w:val="000000"/>
                <w:sz w:val="18"/>
                <w:szCs w:val="18"/>
                <w:lang w:val="el-GR" w:eastAsia="el-GR"/>
              </w:rPr>
            </w:pPr>
            <w:r w:rsidRPr="00E5413F">
              <w:rPr>
                <w:rFonts w:ascii="Calibri" w:hAnsi="Calibri"/>
                <w:b/>
                <w:bCs/>
                <w:color w:val="000000"/>
                <w:sz w:val="18"/>
                <w:szCs w:val="18"/>
                <w:lang w:val="el-GR" w:eastAsia="el-GR"/>
              </w:rPr>
              <w:t>27,07%</w:t>
            </w:r>
          </w:p>
        </w:tc>
      </w:tr>
    </w:tbl>
    <w:p w:rsidR="00E31F14" w:rsidRDefault="00E31F14" w:rsidP="00E31F14">
      <w:pPr>
        <w:spacing w:line="276" w:lineRule="auto"/>
        <w:rPr>
          <w:rFonts w:asciiTheme="minorHAnsi" w:hAnsiTheme="minorHAnsi"/>
          <w:lang w:val="el-GR"/>
        </w:rPr>
      </w:pPr>
      <w:r>
        <w:rPr>
          <w:rFonts w:asciiTheme="minorHAnsi" w:hAnsiTheme="minorHAnsi"/>
          <w:lang w:val="el-GR"/>
        </w:rPr>
        <w:t xml:space="preserve">   Τα στοιχεία των ανωτέρω πινάκων απεικονίζονται στα παρακάτω διαγράμματα.</w:t>
      </w:r>
    </w:p>
    <w:p w:rsidR="005B437C" w:rsidRDefault="005B437C" w:rsidP="00E31F14">
      <w:pPr>
        <w:spacing w:line="276" w:lineRule="auto"/>
        <w:rPr>
          <w:rFonts w:asciiTheme="minorHAnsi" w:hAnsiTheme="minorHAnsi"/>
          <w:lang w:val="el-GR"/>
        </w:rPr>
      </w:pPr>
    </w:p>
    <w:p w:rsidR="00E31F14" w:rsidRDefault="004375B3" w:rsidP="00506350">
      <w:pPr>
        <w:spacing w:line="276" w:lineRule="auto"/>
        <w:jc w:val="center"/>
        <w:rPr>
          <w:rFonts w:asciiTheme="minorHAnsi" w:hAnsiTheme="minorHAnsi"/>
          <w:lang w:val="el-GR"/>
        </w:rPr>
      </w:pPr>
      <w:r>
        <w:rPr>
          <w:noProof/>
          <w:lang w:val="el-GR" w:eastAsia="el-GR"/>
        </w:rPr>
        <w:drawing>
          <wp:inline distT="0" distB="0" distL="0" distR="0" wp14:anchorId="4FFD2591" wp14:editId="6611A6BE">
            <wp:extent cx="2957886" cy="1900361"/>
            <wp:effectExtent l="0" t="0" r="13970" b="24130"/>
            <wp:docPr id="1"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5640F" w:rsidRDefault="0015640F" w:rsidP="00506350">
      <w:pPr>
        <w:spacing w:line="276" w:lineRule="auto"/>
        <w:jc w:val="center"/>
        <w:rPr>
          <w:rFonts w:asciiTheme="minorHAnsi" w:hAnsiTheme="minorHAnsi"/>
          <w:lang w:val="el-GR"/>
        </w:rPr>
      </w:pPr>
    </w:p>
    <w:p w:rsidR="00E31F14" w:rsidRDefault="00E31F14" w:rsidP="00506350">
      <w:pPr>
        <w:spacing w:line="276" w:lineRule="auto"/>
        <w:ind w:left="-284"/>
        <w:jc w:val="center"/>
        <w:rPr>
          <w:rFonts w:asciiTheme="minorHAnsi" w:hAnsiTheme="minorHAnsi"/>
          <w:lang w:val="el-GR"/>
        </w:rPr>
      </w:pPr>
      <w:r>
        <w:rPr>
          <w:noProof/>
          <w:lang w:val="el-GR" w:eastAsia="el-GR"/>
        </w:rPr>
        <w:drawing>
          <wp:inline distT="0" distB="0" distL="0" distR="0" wp14:anchorId="7D0D8530" wp14:editId="0ABB81F8">
            <wp:extent cx="3257550" cy="2019300"/>
            <wp:effectExtent l="0" t="0" r="0" b="0"/>
            <wp:docPr id="4" name="Γράφημα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B437C" w:rsidRDefault="005B437C" w:rsidP="00E31F14">
      <w:pPr>
        <w:spacing w:line="276" w:lineRule="auto"/>
        <w:ind w:left="-284"/>
        <w:rPr>
          <w:rFonts w:asciiTheme="minorHAnsi" w:hAnsiTheme="minorHAnsi"/>
          <w:lang w:val="el-GR"/>
        </w:rPr>
      </w:pPr>
    </w:p>
    <w:p w:rsidR="005B437C" w:rsidRDefault="005B437C" w:rsidP="00E31F14">
      <w:pPr>
        <w:spacing w:line="276" w:lineRule="auto"/>
        <w:ind w:left="-284"/>
        <w:rPr>
          <w:rFonts w:asciiTheme="minorHAnsi" w:hAnsiTheme="minorHAnsi"/>
          <w:lang w:val="el-GR"/>
        </w:rPr>
      </w:pPr>
    </w:p>
    <w:p w:rsidR="00E31F14" w:rsidRPr="00A33951" w:rsidRDefault="00E31F14" w:rsidP="00E31F14">
      <w:pPr>
        <w:spacing w:line="276" w:lineRule="auto"/>
        <w:rPr>
          <w:rFonts w:asciiTheme="minorHAnsi" w:hAnsiTheme="minorHAnsi"/>
          <w:b/>
          <w:lang w:val="el-GR"/>
        </w:rPr>
      </w:pPr>
      <w:r w:rsidRPr="00A33951">
        <w:rPr>
          <w:rFonts w:asciiTheme="minorHAnsi" w:hAnsiTheme="minorHAnsi"/>
          <w:b/>
          <w:lang w:val="el-GR"/>
        </w:rPr>
        <w:lastRenderedPageBreak/>
        <w:t>Συμπεράσματα:</w:t>
      </w:r>
    </w:p>
    <w:p w:rsidR="00E31F14" w:rsidRPr="00B6466E" w:rsidRDefault="00E31F14" w:rsidP="00E31F14">
      <w:pPr>
        <w:spacing w:line="276" w:lineRule="auto"/>
        <w:rPr>
          <w:rFonts w:asciiTheme="minorHAnsi" w:hAnsiTheme="minorHAnsi"/>
          <w:lang w:val="el-GR"/>
        </w:rPr>
      </w:pPr>
      <w:r>
        <w:rPr>
          <w:rFonts w:asciiTheme="minorHAnsi" w:hAnsiTheme="minorHAnsi"/>
          <w:lang w:val="el-GR"/>
        </w:rPr>
        <w:t>Όπως φαίνεται από τους παραπάνω πίνακες και διαγράμματα, σε επίπεδο προϋπολογισμού των υποδράσεών της, υψηλότερα ποσοστά έχει η 1</w:t>
      </w:r>
      <w:r w:rsidRPr="00C334BD">
        <w:rPr>
          <w:rFonts w:asciiTheme="minorHAnsi" w:hAnsiTheme="minorHAnsi"/>
          <w:lang w:val="el-GR"/>
        </w:rPr>
        <w:t>η</w:t>
      </w:r>
      <w:r>
        <w:rPr>
          <w:rFonts w:asciiTheme="minorHAnsi" w:hAnsiTheme="minorHAnsi"/>
          <w:lang w:val="el-GR"/>
        </w:rPr>
        <w:t xml:space="preserve"> θεματική κατεύθυνση και ακολουθούν η 5</w:t>
      </w:r>
      <w:r w:rsidRPr="00C334BD">
        <w:rPr>
          <w:rFonts w:asciiTheme="minorHAnsi" w:hAnsiTheme="minorHAnsi"/>
          <w:lang w:val="el-GR"/>
        </w:rPr>
        <w:t>η</w:t>
      </w:r>
      <w:r>
        <w:rPr>
          <w:rFonts w:asciiTheme="minorHAnsi" w:hAnsiTheme="minorHAnsi"/>
          <w:lang w:val="el-GR"/>
        </w:rPr>
        <w:t>, η 3</w:t>
      </w:r>
      <w:r w:rsidRPr="00C334BD">
        <w:rPr>
          <w:rFonts w:asciiTheme="minorHAnsi" w:hAnsiTheme="minorHAnsi"/>
          <w:lang w:val="el-GR"/>
        </w:rPr>
        <w:t>η</w:t>
      </w:r>
      <w:r>
        <w:rPr>
          <w:rFonts w:asciiTheme="minorHAnsi" w:hAnsiTheme="minorHAnsi"/>
          <w:lang w:val="el-GR"/>
        </w:rPr>
        <w:t>, η 2</w:t>
      </w:r>
      <w:r w:rsidRPr="00C334BD">
        <w:rPr>
          <w:rFonts w:asciiTheme="minorHAnsi" w:hAnsiTheme="minorHAnsi"/>
          <w:lang w:val="el-GR"/>
        </w:rPr>
        <w:t>η</w:t>
      </w:r>
      <w:r>
        <w:rPr>
          <w:rFonts w:asciiTheme="minorHAnsi" w:hAnsiTheme="minorHAnsi"/>
          <w:lang w:val="el-GR"/>
        </w:rPr>
        <w:t xml:space="preserve"> και η 4</w:t>
      </w:r>
      <w:r w:rsidRPr="00C334BD">
        <w:rPr>
          <w:rFonts w:asciiTheme="minorHAnsi" w:hAnsiTheme="minorHAnsi"/>
          <w:lang w:val="el-GR"/>
        </w:rPr>
        <w:t>η</w:t>
      </w:r>
      <w:r>
        <w:rPr>
          <w:rFonts w:asciiTheme="minorHAnsi" w:hAnsiTheme="minorHAnsi"/>
          <w:lang w:val="el-GR"/>
        </w:rPr>
        <w:t>.</w:t>
      </w:r>
    </w:p>
    <w:p w:rsidR="00E31F14" w:rsidRDefault="00E31F14" w:rsidP="00E31F14">
      <w:pPr>
        <w:spacing w:line="276" w:lineRule="auto"/>
        <w:rPr>
          <w:rFonts w:asciiTheme="minorHAnsi" w:hAnsiTheme="minorHAnsi"/>
          <w:lang w:val="el-GR"/>
        </w:rPr>
      </w:pPr>
      <w:r>
        <w:rPr>
          <w:rFonts w:asciiTheme="minorHAnsi" w:hAnsiTheme="minorHAnsi"/>
          <w:lang w:val="el-GR"/>
        </w:rPr>
        <w:t>Σε επίπεδο δημόσιας δαπάνης των υποδράσεων,</w:t>
      </w:r>
      <w:r w:rsidRPr="00C334BD">
        <w:rPr>
          <w:rFonts w:asciiTheme="minorHAnsi" w:hAnsiTheme="minorHAnsi"/>
          <w:lang w:val="el-GR"/>
        </w:rPr>
        <w:t xml:space="preserve"> </w:t>
      </w:r>
      <w:r>
        <w:rPr>
          <w:rFonts w:asciiTheme="minorHAnsi" w:hAnsiTheme="minorHAnsi"/>
          <w:lang w:val="el-GR"/>
        </w:rPr>
        <w:t>υψηλότερα ποσοστά έχει η 1</w:t>
      </w:r>
      <w:r w:rsidRPr="00C334BD">
        <w:rPr>
          <w:rFonts w:asciiTheme="minorHAnsi" w:hAnsiTheme="minorHAnsi"/>
          <w:lang w:val="el-GR"/>
        </w:rPr>
        <w:t>η</w:t>
      </w:r>
      <w:r>
        <w:rPr>
          <w:rFonts w:asciiTheme="minorHAnsi" w:hAnsiTheme="minorHAnsi"/>
          <w:lang w:val="el-GR"/>
        </w:rPr>
        <w:t xml:space="preserve"> θεματική κατεύθυνση και ακολουθούν η 5</w:t>
      </w:r>
      <w:r w:rsidRPr="00C334BD">
        <w:rPr>
          <w:rFonts w:asciiTheme="minorHAnsi" w:hAnsiTheme="minorHAnsi"/>
          <w:lang w:val="el-GR"/>
        </w:rPr>
        <w:t>η</w:t>
      </w:r>
      <w:r>
        <w:rPr>
          <w:rFonts w:asciiTheme="minorHAnsi" w:hAnsiTheme="minorHAnsi"/>
          <w:lang w:val="el-GR"/>
        </w:rPr>
        <w:t>, η 3</w:t>
      </w:r>
      <w:r w:rsidRPr="00C334BD">
        <w:rPr>
          <w:rFonts w:asciiTheme="minorHAnsi" w:hAnsiTheme="minorHAnsi"/>
          <w:lang w:val="el-GR"/>
        </w:rPr>
        <w:t>η</w:t>
      </w:r>
      <w:r>
        <w:rPr>
          <w:rFonts w:asciiTheme="minorHAnsi" w:hAnsiTheme="minorHAnsi"/>
          <w:lang w:val="el-GR"/>
        </w:rPr>
        <w:t>, η 4</w:t>
      </w:r>
      <w:r w:rsidRPr="00C334BD">
        <w:rPr>
          <w:rFonts w:asciiTheme="minorHAnsi" w:hAnsiTheme="minorHAnsi"/>
          <w:lang w:val="el-GR"/>
        </w:rPr>
        <w:t>η</w:t>
      </w:r>
      <w:r>
        <w:rPr>
          <w:rFonts w:asciiTheme="minorHAnsi" w:hAnsiTheme="minorHAnsi"/>
          <w:lang w:val="el-GR"/>
        </w:rPr>
        <w:t xml:space="preserve"> και η 2</w:t>
      </w:r>
      <w:r w:rsidRPr="00C334BD">
        <w:rPr>
          <w:rFonts w:asciiTheme="minorHAnsi" w:hAnsiTheme="minorHAnsi"/>
          <w:lang w:val="el-GR"/>
        </w:rPr>
        <w:t>η</w:t>
      </w:r>
      <w:r>
        <w:rPr>
          <w:rFonts w:asciiTheme="minorHAnsi" w:hAnsiTheme="minorHAnsi"/>
          <w:lang w:val="el-GR"/>
        </w:rPr>
        <w:t xml:space="preserve">.  </w:t>
      </w:r>
    </w:p>
    <w:p w:rsidR="00E31F14" w:rsidRDefault="00E31F14" w:rsidP="00E31F14">
      <w:pPr>
        <w:spacing w:line="276" w:lineRule="auto"/>
        <w:rPr>
          <w:rFonts w:asciiTheme="minorHAnsi" w:hAnsiTheme="minorHAnsi"/>
          <w:lang w:val="el-GR"/>
        </w:rPr>
      </w:pPr>
      <w:r>
        <w:rPr>
          <w:rFonts w:asciiTheme="minorHAnsi" w:hAnsiTheme="minorHAnsi"/>
          <w:lang w:val="el-GR"/>
        </w:rPr>
        <w:t>Οι Θεματικές αυτές κατευθύνσεις, συσχετίζονται με τους Στόχους της τοπικής στρατηγικής ως εξής:</w:t>
      </w:r>
    </w:p>
    <w:tbl>
      <w:tblPr>
        <w:tblW w:w="8080" w:type="dxa"/>
        <w:tblInd w:w="93" w:type="dxa"/>
        <w:tblLook w:val="04A0" w:firstRow="1" w:lastRow="0" w:firstColumn="1" w:lastColumn="0" w:noHBand="0" w:noVBand="1"/>
      </w:tblPr>
      <w:tblGrid>
        <w:gridCol w:w="1600"/>
        <w:gridCol w:w="2340"/>
        <w:gridCol w:w="1720"/>
        <w:gridCol w:w="2420"/>
      </w:tblGrid>
      <w:tr w:rsidR="00E31F14" w:rsidRPr="00910213" w:rsidTr="008C107D">
        <w:trPr>
          <w:trHeight w:val="300"/>
        </w:trPr>
        <w:tc>
          <w:tcPr>
            <w:tcW w:w="1600" w:type="dxa"/>
            <w:vMerge w:val="restart"/>
            <w:tcBorders>
              <w:top w:val="nil"/>
              <w:left w:val="nil"/>
              <w:bottom w:val="nil"/>
              <w:right w:val="single" w:sz="4" w:space="0" w:color="auto"/>
            </w:tcBorders>
            <w:shd w:val="clear" w:color="auto" w:fill="auto"/>
            <w:vAlign w:val="center"/>
            <w:hideMark/>
          </w:tcPr>
          <w:p w:rsidR="00E31F14" w:rsidRPr="00910213" w:rsidRDefault="00E31F14" w:rsidP="008C107D">
            <w:pPr>
              <w:jc w:val="center"/>
              <w:rPr>
                <w:rFonts w:ascii="Calibri" w:hAnsi="Calibri"/>
                <w:b/>
                <w:bCs/>
                <w:color w:val="000000"/>
                <w:sz w:val="20"/>
                <w:lang w:val="el-GR" w:eastAsia="el-GR"/>
              </w:rPr>
            </w:pPr>
            <w:r w:rsidRPr="00910213">
              <w:rPr>
                <w:rFonts w:ascii="Calibri" w:hAnsi="Calibri"/>
                <w:b/>
                <w:bCs/>
                <w:color w:val="000000"/>
                <w:sz w:val="20"/>
                <w:lang w:val="el-GR" w:eastAsia="el-GR"/>
              </w:rPr>
              <w:t>ΣΥΣΧΕΤΙΣΗ ΘΕΜΑΤΙΚΩΝ ΚΑΤΕΥΘΥΝΣΕΩΝ / ΣΤΟΧΩΝ</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E31F14" w:rsidRPr="00910213" w:rsidRDefault="00E31F14" w:rsidP="008C107D">
            <w:pPr>
              <w:jc w:val="center"/>
              <w:rPr>
                <w:rFonts w:ascii="Calibri" w:hAnsi="Calibri"/>
                <w:b/>
                <w:bCs/>
                <w:color w:val="000000"/>
                <w:sz w:val="20"/>
                <w:lang w:val="el-GR" w:eastAsia="el-GR"/>
              </w:rPr>
            </w:pPr>
            <w:r w:rsidRPr="00910213">
              <w:rPr>
                <w:rFonts w:ascii="Calibri" w:hAnsi="Calibri"/>
                <w:b/>
                <w:bCs/>
                <w:color w:val="000000"/>
                <w:sz w:val="20"/>
                <w:lang w:val="el-GR" w:eastAsia="el-GR"/>
              </w:rPr>
              <w:t>Θεματικές κατευθύνσεις</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E31F14" w:rsidRPr="00910213" w:rsidRDefault="00E31F14" w:rsidP="008C107D">
            <w:pPr>
              <w:jc w:val="center"/>
              <w:rPr>
                <w:rFonts w:ascii="Calibri" w:hAnsi="Calibri"/>
                <w:b/>
                <w:bCs/>
                <w:color w:val="000000"/>
                <w:sz w:val="20"/>
                <w:lang w:val="el-GR" w:eastAsia="el-GR"/>
              </w:rPr>
            </w:pPr>
            <w:r w:rsidRPr="00910213">
              <w:rPr>
                <w:rFonts w:ascii="Calibri" w:hAnsi="Calibri"/>
                <w:b/>
                <w:bCs/>
                <w:color w:val="000000"/>
                <w:sz w:val="20"/>
                <w:lang w:val="el-GR" w:eastAsia="el-GR"/>
              </w:rPr>
              <w:t>Γενικοί στόχοι</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E31F14" w:rsidRPr="00910213" w:rsidRDefault="00E31F14" w:rsidP="008C107D">
            <w:pPr>
              <w:jc w:val="center"/>
              <w:rPr>
                <w:rFonts w:ascii="Calibri" w:hAnsi="Calibri"/>
                <w:b/>
                <w:bCs/>
                <w:color w:val="000000"/>
                <w:sz w:val="20"/>
                <w:lang w:val="el-GR" w:eastAsia="el-GR"/>
              </w:rPr>
            </w:pPr>
            <w:r w:rsidRPr="00910213">
              <w:rPr>
                <w:rFonts w:ascii="Calibri" w:hAnsi="Calibri"/>
                <w:b/>
                <w:bCs/>
                <w:color w:val="000000"/>
                <w:sz w:val="20"/>
                <w:lang w:val="el-GR" w:eastAsia="el-GR"/>
              </w:rPr>
              <w:t>Ειδικοί Στόχοι</w:t>
            </w:r>
          </w:p>
        </w:tc>
      </w:tr>
      <w:tr w:rsidR="00E31F14" w:rsidRPr="00910213" w:rsidTr="008C107D">
        <w:trPr>
          <w:trHeight w:val="300"/>
        </w:trPr>
        <w:tc>
          <w:tcPr>
            <w:tcW w:w="1600" w:type="dxa"/>
            <w:vMerge/>
            <w:tcBorders>
              <w:top w:val="nil"/>
              <w:left w:val="nil"/>
              <w:bottom w:val="nil"/>
              <w:right w:val="single" w:sz="4" w:space="0" w:color="auto"/>
            </w:tcBorders>
            <w:vAlign w:val="center"/>
            <w:hideMark/>
          </w:tcPr>
          <w:p w:rsidR="00E31F14" w:rsidRPr="00910213" w:rsidRDefault="00E31F14" w:rsidP="008C107D">
            <w:pPr>
              <w:jc w:val="left"/>
              <w:rPr>
                <w:rFonts w:ascii="Calibri" w:hAnsi="Calibri"/>
                <w:b/>
                <w:bCs/>
                <w:color w:val="000000"/>
                <w:sz w:val="20"/>
                <w:lang w:val="el-GR" w:eastAsia="el-GR"/>
              </w:rPr>
            </w:pPr>
          </w:p>
        </w:tc>
        <w:tc>
          <w:tcPr>
            <w:tcW w:w="2340" w:type="dxa"/>
            <w:tcBorders>
              <w:top w:val="nil"/>
              <w:left w:val="nil"/>
              <w:bottom w:val="single" w:sz="4" w:space="0" w:color="auto"/>
              <w:right w:val="single" w:sz="4" w:space="0" w:color="auto"/>
            </w:tcBorders>
            <w:shd w:val="clear" w:color="auto" w:fill="auto"/>
            <w:vAlign w:val="center"/>
            <w:hideMark/>
          </w:tcPr>
          <w:p w:rsidR="00E31F14" w:rsidRPr="00910213" w:rsidRDefault="00E31F14" w:rsidP="008C107D">
            <w:pPr>
              <w:jc w:val="center"/>
              <w:rPr>
                <w:rFonts w:ascii="Calibri" w:hAnsi="Calibri"/>
                <w:color w:val="000000"/>
                <w:sz w:val="20"/>
                <w:lang w:val="el-GR" w:eastAsia="el-GR"/>
              </w:rPr>
            </w:pPr>
            <w:r w:rsidRPr="00910213">
              <w:rPr>
                <w:rFonts w:ascii="Calibri" w:hAnsi="Calibri"/>
                <w:color w:val="000000"/>
                <w:sz w:val="20"/>
                <w:lang w:val="el-GR" w:eastAsia="el-GR"/>
              </w:rPr>
              <w:t>1η</w:t>
            </w:r>
          </w:p>
        </w:tc>
        <w:tc>
          <w:tcPr>
            <w:tcW w:w="1720" w:type="dxa"/>
            <w:tcBorders>
              <w:top w:val="nil"/>
              <w:left w:val="nil"/>
              <w:bottom w:val="single" w:sz="4" w:space="0" w:color="auto"/>
              <w:right w:val="single" w:sz="4" w:space="0" w:color="auto"/>
            </w:tcBorders>
            <w:shd w:val="clear" w:color="auto" w:fill="auto"/>
            <w:vAlign w:val="center"/>
            <w:hideMark/>
          </w:tcPr>
          <w:p w:rsidR="00E31F14" w:rsidRPr="00910213" w:rsidRDefault="00E31F14" w:rsidP="008C107D">
            <w:pPr>
              <w:jc w:val="center"/>
              <w:rPr>
                <w:rFonts w:ascii="Calibri" w:hAnsi="Calibri"/>
                <w:color w:val="000000"/>
                <w:sz w:val="20"/>
                <w:lang w:val="el-GR" w:eastAsia="el-GR"/>
              </w:rPr>
            </w:pPr>
            <w:r w:rsidRPr="00910213">
              <w:rPr>
                <w:rFonts w:ascii="Calibri" w:hAnsi="Calibri"/>
                <w:color w:val="000000"/>
                <w:sz w:val="20"/>
                <w:lang w:val="el-GR" w:eastAsia="el-GR"/>
              </w:rPr>
              <w:t>(ΓΣ1)</w:t>
            </w:r>
          </w:p>
        </w:tc>
        <w:tc>
          <w:tcPr>
            <w:tcW w:w="2420" w:type="dxa"/>
            <w:tcBorders>
              <w:top w:val="nil"/>
              <w:left w:val="nil"/>
              <w:bottom w:val="single" w:sz="4" w:space="0" w:color="auto"/>
              <w:right w:val="single" w:sz="4" w:space="0" w:color="auto"/>
            </w:tcBorders>
            <w:shd w:val="clear" w:color="auto" w:fill="auto"/>
            <w:vAlign w:val="center"/>
            <w:hideMark/>
          </w:tcPr>
          <w:p w:rsidR="00E31F14" w:rsidRPr="00910213" w:rsidRDefault="00E31F14" w:rsidP="008C107D">
            <w:pPr>
              <w:jc w:val="center"/>
              <w:rPr>
                <w:rFonts w:ascii="Calibri" w:hAnsi="Calibri"/>
                <w:color w:val="000000"/>
                <w:sz w:val="20"/>
                <w:lang w:val="el-GR" w:eastAsia="el-GR"/>
              </w:rPr>
            </w:pPr>
            <w:r w:rsidRPr="00910213">
              <w:rPr>
                <w:rFonts w:ascii="Calibri" w:hAnsi="Calibri"/>
                <w:color w:val="000000"/>
                <w:sz w:val="20"/>
                <w:lang w:val="el-GR" w:eastAsia="el-GR"/>
              </w:rPr>
              <w:t>(ΕΣ1)</w:t>
            </w:r>
          </w:p>
        </w:tc>
      </w:tr>
      <w:tr w:rsidR="00E31F14" w:rsidRPr="00910213" w:rsidTr="008C107D">
        <w:trPr>
          <w:trHeight w:val="300"/>
        </w:trPr>
        <w:tc>
          <w:tcPr>
            <w:tcW w:w="1600" w:type="dxa"/>
            <w:vMerge/>
            <w:tcBorders>
              <w:top w:val="nil"/>
              <w:left w:val="nil"/>
              <w:bottom w:val="nil"/>
              <w:right w:val="single" w:sz="4" w:space="0" w:color="auto"/>
            </w:tcBorders>
            <w:vAlign w:val="center"/>
            <w:hideMark/>
          </w:tcPr>
          <w:p w:rsidR="00E31F14" w:rsidRPr="00910213" w:rsidRDefault="00E31F14" w:rsidP="008C107D">
            <w:pPr>
              <w:jc w:val="left"/>
              <w:rPr>
                <w:rFonts w:ascii="Calibri" w:hAnsi="Calibri"/>
                <w:b/>
                <w:bCs/>
                <w:color w:val="000000"/>
                <w:sz w:val="20"/>
                <w:lang w:val="el-GR" w:eastAsia="el-GR"/>
              </w:rPr>
            </w:pPr>
          </w:p>
        </w:tc>
        <w:tc>
          <w:tcPr>
            <w:tcW w:w="2340" w:type="dxa"/>
            <w:tcBorders>
              <w:top w:val="nil"/>
              <w:left w:val="nil"/>
              <w:bottom w:val="single" w:sz="4" w:space="0" w:color="auto"/>
              <w:right w:val="single" w:sz="4" w:space="0" w:color="auto"/>
            </w:tcBorders>
            <w:shd w:val="clear" w:color="auto" w:fill="auto"/>
            <w:vAlign w:val="center"/>
            <w:hideMark/>
          </w:tcPr>
          <w:p w:rsidR="00E31F14" w:rsidRPr="00910213" w:rsidRDefault="00E31F14" w:rsidP="008C107D">
            <w:pPr>
              <w:jc w:val="center"/>
              <w:rPr>
                <w:rFonts w:ascii="Calibri" w:hAnsi="Calibri"/>
                <w:color w:val="000000"/>
                <w:sz w:val="20"/>
                <w:lang w:val="el-GR" w:eastAsia="el-GR"/>
              </w:rPr>
            </w:pPr>
            <w:r w:rsidRPr="00910213">
              <w:rPr>
                <w:rFonts w:ascii="Calibri" w:hAnsi="Calibri"/>
                <w:color w:val="000000"/>
                <w:sz w:val="20"/>
                <w:lang w:val="el-GR" w:eastAsia="el-GR"/>
              </w:rPr>
              <w:t>2η</w:t>
            </w:r>
          </w:p>
        </w:tc>
        <w:tc>
          <w:tcPr>
            <w:tcW w:w="1720" w:type="dxa"/>
            <w:tcBorders>
              <w:top w:val="nil"/>
              <w:left w:val="nil"/>
              <w:bottom w:val="single" w:sz="4" w:space="0" w:color="auto"/>
              <w:right w:val="single" w:sz="4" w:space="0" w:color="auto"/>
            </w:tcBorders>
            <w:shd w:val="clear" w:color="auto" w:fill="auto"/>
            <w:vAlign w:val="center"/>
            <w:hideMark/>
          </w:tcPr>
          <w:p w:rsidR="00E31F14" w:rsidRPr="00910213" w:rsidRDefault="00E31F14" w:rsidP="008C107D">
            <w:pPr>
              <w:jc w:val="center"/>
              <w:rPr>
                <w:rFonts w:ascii="Calibri" w:hAnsi="Calibri"/>
                <w:color w:val="000000"/>
                <w:sz w:val="20"/>
                <w:lang w:val="el-GR" w:eastAsia="el-GR"/>
              </w:rPr>
            </w:pPr>
            <w:r w:rsidRPr="00910213">
              <w:rPr>
                <w:rFonts w:ascii="Calibri" w:hAnsi="Calibri"/>
                <w:color w:val="000000"/>
                <w:sz w:val="20"/>
                <w:lang w:val="el-GR" w:eastAsia="el-GR"/>
              </w:rPr>
              <w:t>(ΓΣ2)</w:t>
            </w:r>
          </w:p>
        </w:tc>
        <w:tc>
          <w:tcPr>
            <w:tcW w:w="2420" w:type="dxa"/>
            <w:tcBorders>
              <w:top w:val="nil"/>
              <w:left w:val="nil"/>
              <w:bottom w:val="single" w:sz="4" w:space="0" w:color="auto"/>
              <w:right w:val="single" w:sz="4" w:space="0" w:color="auto"/>
            </w:tcBorders>
            <w:shd w:val="clear" w:color="auto" w:fill="auto"/>
            <w:vAlign w:val="center"/>
            <w:hideMark/>
          </w:tcPr>
          <w:p w:rsidR="00E31F14" w:rsidRPr="00910213" w:rsidRDefault="00E31F14" w:rsidP="008C107D">
            <w:pPr>
              <w:jc w:val="center"/>
              <w:rPr>
                <w:rFonts w:ascii="Calibri" w:hAnsi="Calibri"/>
                <w:color w:val="000000"/>
                <w:sz w:val="20"/>
                <w:lang w:val="el-GR" w:eastAsia="el-GR"/>
              </w:rPr>
            </w:pPr>
            <w:r w:rsidRPr="00910213">
              <w:rPr>
                <w:rFonts w:ascii="Calibri" w:hAnsi="Calibri"/>
                <w:color w:val="000000"/>
                <w:sz w:val="20"/>
                <w:lang w:val="el-GR" w:eastAsia="el-GR"/>
              </w:rPr>
              <w:t>(ΕΣ2)</w:t>
            </w:r>
          </w:p>
        </w:tc>
      </w:tr>
      <w:tr w:rsidR="00E31F14" w:rsidRPr="00910213" w:rsidTr="008C107D">
        <w:trPr>
          <w:trHeight w:val="300"/>
        </w:trPr>
        <w:tc>
          <w:tcPr>
            <w:tcW w:w="1600" w:type="dxa"/>
            <w:vMerge/>
            <w:tcBorders>
              <w:top w:val="nil"/>
              <w:left w:val="nil"/>
              <w:bottom w:val="nil"/>
              <w:right w:val="single" w:sz="4" w:space="0" w:color="auto"/>
            </w:tcBorders>
            <w:vAlign w:val="center"/>
            <w:hideMark/>
          </w:tcPr>
          <w:p w:rsidR="00E31F14" w:rsidRPr="00910213" w:rsidRDefault="00E31F14" w:rsidP="008C107D">
            <w:pPr>
              <w:jc w:val="left"/>
              <w:rPr>
                <w:rFonts w:ascii="Calibri" w:hAnsi="Calibri"/>
                <w:b/>
                <w:bCs/>
                <w:color w:val="000000"/>
                <w:sz w:val="20"/>
                <w:lang w:val="el-GR" w:eastAsia="el-GR"/>
              </w:rPr>
            </w:pPr>
          </w:p>
        </w:tc>
        <w:tc>
          <w:tcPr>
            <w:tcW w:w="2340" w:type="dxa"/>
            <w:tcBorders>
              <w:top w:val="nil"/>
              <w:left w:val="nil"/>
              <w:bottom w:val="single" w:sz="4" w:space="0" w:color="auto"/>
              <w:right w:val="single" w:sz="4" w:space="0" w:color="auto"/>
            </w:tcBorders>
            <w:shd w:val="clear" w:color="auto" w:fill="auto"/>
            <w:vAlign w:val="center"/>
            <w:hideMark/>
          </w:tcPr>
          <w:p w:rsidR="00E31F14" w:rsidRPr="00910213" w:rsidRDefault="00E31F14" w:rsidP="008C107D">
            <w:pPr>
              <w:jc w:val="center"/>
              <w:rPr>
                <w:rFonts w:ascii="Calibri" w:hAnsi="Calibri"/>
                <w:color w:val="000000"/>
                <w:sz w:val="20"/>
                <w:lang w:val="el-GR" w:eastAsia="el-GR"/>
              </w:rPr>
            </w:pPr>
            <w:r w:rsidRPr="00910213">
              <w:rPr>
                <w:rFonts w:ascii="Calibri" w:hAnsi="Calibri"/>
                <w:color w:val="000000"/>
                <w:sz w:val="20"/>
                <w:lang w:val="el-GR" w:eastAsia="el-GR"/>
              </w:rPr>
              <w:t>3η</w:t>
            </w:r>
          </w:p>
        </w:tc>
        <w:tc>
          <w:tcPr>
            <w:tcW w:w="1720" w:type="dxa"/>
            <w:tcBorders>
              <w:top w:val="nil"/>
              <w:left w:val="nil"/>
              <w:bottom w:val="single" w:sz="4" w:space="0" w:color="auto"/>
              <w:right w:val="single" w:sz="4" w:space="0" w:color="auto"/>
            </w:tcBorders>
            <w:shd w:val="clear" w:color="auto" w:fill="auto"/>
            <w:vAlign w:val="center"/>
            <w:hideMark/>
          </w:tcPr>
          <w:p w:rsidR="00E31F14" w:rsidRPr="00910213" w:rsidRDefault="00E31F14" w:rsidP="008C107D">
            <w:pPr>
              <w:jc w:val="center"/>
              <w:rPr>
                <w:rFonts w:ascii="Calibri" w:hAnsi="Calibri"/>
                <w:color w:val="000000"/>
                <w:sz w:val="20"/>
                <w:lang w:val="el-GR" w:eastAsia="el-GR"/>
              </w:rPr>
            </w:pPr>
            <w:r w:rsidRPr="00910213">
              <w:rPr>
                <w:rFonts w:ascii="Calibri" w:hAnsi="Calibri"/>
                <w:color w:val="000000"/>
                <w:sz w:val="20"/>
                <w:lang w:val="el-GR" w:eastAsia="el-GR"/>
              </w:rPr>
              <w:t>(ΓΣ3)</w:t>
            </w:r>
          </w:p>
        </w:tc>
        <w:tc>
          <w:tcPr>
            <w:tcW w:w="2420" w:type="dxa"/>
            <w:tcBorders>
              <w:top w:val="nil"/>
              <w:left w:val="nil"/>
              <w:bottom w:val="single" w:sz="4" w:space="0" w:color="auto"/>
              <w:right w:val="single" w:sz="4" w:space="0" w:color="auto"/>
            </w:tcBorders>
            <w:shd w:val="clear" w:color="auto" w:fill="auto"/>
            <w:vAlign w:val="center"/>
            <w:hideMark/>
          </w:tcPr>
          <w:p w:rsidR="00E31F14" w:rsidRPr="00910213" w:rsidRDefault="00E31F14" w:rsidP="008C107D">
            <w:pPr>
              <w:jc w:val="center"/>
              <w:rPr>
                <w:rFonts w:ascii="Calibri" w:hAnsi="Calibri"/>
                <w:color w:val="000000"/>
                <w:sz w:val="20"/>
                <w:lang w:val="el-GR" w:eastAsia="el-GR"/>
              </w:rPr>
            </w:pPr>
            <w:r w:rsidRPr="00910213">
              <w:rPr>
                <w:rFonts w:ascii="Calibri" w:hAnsi="Calibri"/>
                <w:color w:val="000000"/>
                <w:sz w:val="20"/>
                <w:lang w:val="el-GR" w:eastAsia="el-GR"/>
              </w:rPr>
              <w:t>(ΕΣ3)</w:t>
            </w:r>
          </w:p>
        </w:tc>
      </w:tr>
      <w:tr w:rsidR="00E31F14" w:rsidRPr="00910213" w:rsidTr="008C107D">
        <w:trPr>
          <w:trHeight w:val="300"/>
        </w:trPr>
        <w:tc>
          <w:tcPr>
            <w:tcW w:w="1600" w:type="dxa"/>
            <w:vMerge/>
            <w:tcBorders>
              <w:top w:val="nil"/>
              <w:left w:val="nil"/>
              <w:bottom w:val="nil"/>
              <w:right w:val="single" w:sz="4" w:space="0" w:color="auto"/>
            </w:tcBorders>
            <w:vAlign w:val="center"/>
            <w:hideMark/>
          </w:tcPr>
          <w:p w:rsidR="00E31F14" w:rsidRPr="00910213" w:rsidRDefault="00E31F14" w:rsidP="008C107D">
            <w:pPr>
              <w:jc w:val="left"/>
              <w:rPr>
                <w:rFonts w:ascii="Calibri" w:hAnsi="Calibri"/>
                <w:b/>
                <w:bCs/>
                <w:color w:val="000000"/>
                <w:sz w:val="20"/>
                <w:lang w:val="el-GR" w:eastAsia="el-GR"/>
              </w:rPr>
            </w:pPr>
          </w:p>
        </w:tc>
        <w:tc>
          <w:tcPr>
            <w:tcW w:w="2340" w:type="dxa"/>
            <w:tcBorders>
              <w:top w:val="nil"/>
              <w:left w:val="nil"/>
              <w:bottom w:val="single" w:sz="4" w:space="0" w:color="auto"/>
              <w:right w:val="single" w:sz="4" w:space="0" w:color="auto"/>
            </w:tcBorders>
            <w:shd w:val="clear" w:color="auto" w:fill="auto"/>
            <w:vAlign w:val="center"/>
            <w:hideMark/>
          </w:tcPr>
          <w:p w:rsidR="00E31F14" w:rsidRPr="00910213" w:rsidRDefault="00E31F14" w:rsidP="008C107D">
            <w:pPr>
              <w:jc w:val="center"/>
              <w:rPr>
                <w:rFonts w:ascii="Calibri" w:hAnsi="Calibri"/>
                <w:color w:val="000000"/>
                <w:sz w:val="20"/>
                <w:lang w:val="el-GR" w:eastAsia="el-GR"/>
              </w:rPr>
            </w:pPr>
            <w:r w:rsidRPr="00910213">
              <w:rPr>
                <w:rFonts w:ascii="Calibri" w:hAnsi="Calibri"/>
                <w:color w:val="000000"/>
                <w:sz w:val="20"/>
                <w:lang w:val="el-GR" w:eastAsia="el-GR"/>
              </w:rPr>
              <w:t>4η</w:t>
            </w:r>
          </w:p>
        </w:tc>
        <w:tc>
          <w:tcPr>
            <w:tcW w:w="1720" w:type="dxa"/>
            <w:tcBorders>
              <w:top w:val="nil"/>
              <w:left w:val="nil"/>
              <w:bottom w:val="single" w:sz="4" w:space="0" w:color="auto"/>
              <w:right w:val="single" w:sz="4" w:space="0" w:color="auto"/>
            </w:tcBorders>
            <w:shd w:val="clear" w:color="auto" w:fill="auto"/>
            <w:vAlign w:val="center"/>
            <w:hideMark/>
          </w:tcPr>
          <w:p w:rsidR="00E31F14" w:rsidRPr="00910213" w:rsidRDefault="00E31F14" w:rsidP="008C107D">
            <w:pPr>
              <w:jc w:val="center"/>
              <w:rPr>
                <w:rFonts w:ascii="Calibri" w:hAnsi="Calibri"/>
                <w:color w:val="000000"/>
                <w:sz w:val="20"/>
                <w:lang w:val="el-GR" w:eastAsia="el-GR"/>
              </w:rPr>
            </w:pPr>
            <w:r w:rsidRPr="00910213">
              <w:rPr>
                <w:rFonts w:ascii="Calibri" w:hAnsi="Calibri"/>
                <w:color w:val="000000"/>
                <w:sz w:val="20"/>
                <w:lang w:val="el-GR" w:eastAsia="el-GR"/>
              </w:rPr>
              <w:t>(ΓΣ4)</w:t>
            </w:r>
          </w:p>
        </w:tc>
        <w:tc>
          <w:tcPr>
            <w:tcW w:w="2420" w:type="dxa"/>
            <w:tcBorders>
              <w:top w:val="nil"/>
              <w:left w:val="nil"/>
              <w:bottom w:val="single" w:sz="4" w:space="0" w:color="auto"/>
              <w:right w:val="single" w:sz="4" w:space="0" w:color="auto"/>
            </w:tcBorders>
            <w:shd w:val="clear" w:color="auto" w:fill="auto"/>
            <w:vAlign w:val="center"/>
            <w:hideMark/>
          </w:tcPr>
          <w:p w:rsidR="00E31F14" w:rsidRPr="00910213" w:rsidRDefault="00E31F14" w:rsidP="008C107D">
            <w:pPr>
              <w:jc w:val="center"/>
              <w:rPr>
                <w:rFonts w:ascii="Calibri" w:hAnsi="Calibri"/>
                <w:color w:val="000000"/>
                <w:sz w:val="20"/>
                <w:lang w:val="el-GR" w:eastAsia="el-GR"/>
              </w:rPr>
            </w:pPr>
            <w:r w:rsidRPr="00910213">
              <w:rPr>
                <w:rFonts w:ascii="Calibri" w:hAnsi="Calibri"/>
                <w:color w:val="000000"/>
                <w:sz w:val="20"/>
                <w:lang w:val="el-GR" w:eastAsia="el-GR"/>
              </w:rPr>
              <w:t> </w:t>
            </w:r>
          </w:p>
        </w:tc>
      </w:tr>
      <w:tr w:rsidR="00E31F14" w:rsidRPr="00910213" w:rsidTr="008C107D">
        <w:trPr>
          <w:trHeight w:val="300"/>
        </w:trPr>
        <w:tc>
          <w:tcPr>
            <w:tcW w:w="1600" w:type="dxa"/>
            <w:vMerge/>
            <w:tcBorders>
              <w:top w:val="nil"/>
              <w:left w:val="nil"/>
              <w:bottom w:val="nil"/>
              <w:right w:val="single" w:sz="4" w:space="0" w:color="auto"/>
            </w:tcBorders>
            <w:vAlign w:val="center"/>
            <w:hideMark/>
          </w:tcPr>
          <w:p w:rsidR="00E31F14" w:rsidRPr="00910213" w:rsidRDefault="00E31F14" w:rsidP="008C107D">
            <w:pPr>
              <w:jc w:val="left"/>
              <w:rPr>
                <w:rFonts w:ascii="Calibri" w:hAnsi="Calibri"/>
                <w:b/>
                <w:bCs/>
                <w:color w:val="000000"/>
                <w:sz w:val="20"/>
                <w:lang w:val="el-GR" w:eastAsia="el-GR"/>
              </w:rPr>
            </w:pPr>
          </w:p>
        </w:tc>
        <w:tc>
          <w:tcPr>
            <w:tcW w:w="2340" w:type="dxa"/>
            <w:tcBorders>
              <w:top w:val="nil"/>
              <w:left w:val="nil"/>
              <w:bottom w:val="single" w:sz="4" w:space="0" w:color="auto"/>
              <w:right w:val="single" w:sz="4" w:space="0" w:color="auto"/>
            </w:tcBorders>
            <w:shd w:val="clear" w:color="auto" w:fill="auto"/>
            <w:vAlign w:val="center"/>
            <w:hideMark/>
          </w:tcPr>
          <w:p w:rsidR="00E31F14" w:rsidRPr="00910213" w:rsidRDefault="00E31F14" w:rsidP="008C107D">
            <w:pPr>
              <w:jc w:val="center"/>
              <w:rPr>
                <w:rFonts w:ascii="Calibri" w:hAnsi="Calibri"/>
                <w:color w:val="000000"/>
                <w:sz w:val="20"/>
                <w:lang w:val="el-GR" w:eastAsia="el-GR"/>
              </w:rPr>
            </w:pPr>
            <w:r w:rsidRPr="00910213">
              <w:rPr>
                <w:rFonts w:ascii="Calibri" w:hAnsi="Calibri"/>
                <w:color w:val="000000"/>
                <w:sz w:val="20"/>
                <w:lang w:val="el-GR" w:eastAsia="el-GR"/>
              </w:rPr>
              <w:t>5η</w:t>
            </w:r>
          </w:p>
        </w:tc>
        <w:tc>
          <w:tcPr>
            <w:tcW w:w="1720" w:type="dxa"/>
            <w:tcBorders>
              <w:top w:val="nil"/>
              <w:left w:val="nil"/>
              <w:bottom w:val="single" w:sz="4" w:space="0" w:color="auto"/>
              <w:right w:val="single" w:sz="4" w:space="0" w:color="auto"/>
            </w:tcBorders>
            <w:shd w:val="clear" w:color="auto" w:fill="auto"/>
            <w:vAlign w:val="center"/>
            <w:hideMark/>
          </w:tcPr>
          <w:p w:rsidR="00E31F14" w:rsidRPr="00910213" w:rsidRDefault="00E31F14" w:rsidP="008C107D">
            <w:pPr>
              <w:jc w:val="center"/>
              <w:rPr>
                <w:rFonts w:ascii="Calibri" w:hAnsi="Calibri"/>
                <w:color w:val="000000"/>
                <w:sz w:val="20"/>
                <w:lang w:val="el-GR" w:eastAsia="el-GR"/>
              </w:rPr>
            </w:pPr>
            <w:r w:rsidRPr="00910213">
              <w:rPr>
                <w:rFonts w:ascii="Calibri" w:hAnsi="Calibri"/>
                <w:color w:val="000000"/>
                <w:sz w:val="20"/>
                <w:lang w:val="el-GR" w:eastAsia="el-GR"/>
              </w:rPr>
              <w:t>(ΓΣ5)</w:t>
            </w:r>
          </w:p>
        </w:tc>
        <w:tc>
          <w:tcPr>
            <w:tcW w:w="2420" w:type="dxa"/>
            <w:tcBorders>
              <w:top w:val="nil"/>
              <w:left w:val="nil"/>
              <w:bottom w:val="single" w:sz="4" w:space="0" w:color="auto"/>
              <w:right w:val="single" w:sz="4" w:space="0" w:color="auto"/>
            </w:tcBorders>
            <w:shd w:val="clear" w:color="auto" w:fill="auto"/>
            <w:vAlign w:val="center"/>
            <w:hideMark/>
          </w:tcPr>
          <w:p w:rsidR="00E31F14" w:rsidRPr="00910213" w:rsidRDefault="00E31F14" w:rsidP="008C107D">
            <w:pPr>
              <w:jc w:val="center"/>
              <w:rPr>
                <w:rFonts w:ascii="Calibri" w:hAnsi="Calibri"/>
                <w:color w:val="000000"/>
                <w:sz w:val="20"/>
                <w:lang w:val="el-GR" w:eastAsia="el-GR"/>
              </w:rPr>
            </w:pPr>
            <w:r w:rsidRPr="00910213">
              <w:rPr>
                <w:rFonts w:ascii="Calibri" w:hAnsi="Calibri"/>
                <w:color w:val="000000"/>
                <w:sz w:val="20"/>
                <w:lang w:val="el-GR" w:eastAsia="el-GR"/>
              </w:rPr>
              <w:t> </w:t>
            </w:r>
          </w:p>
        </w:tc>
      </w:tr>
    </w:tbl>
    <w:p w:rsidR="00E31F14" w:rsidRDefault="00E31F14" w:rsidP="00E31F14">
      <w:pPr>
        <w:spacing w:line="276" w:lineRule="auto"/>
        <w:rPr>
          <w:rFonts w:asciiTheme="minorHAnsi" w:hAnsiTheme="minorHAnsi"/>
          <w:lang w:val="el-GR"/>
        </w:rPr>
      </w:pPr>
    </w:p>
    <w:p w:rsidR="00E31F14" w:rsidRPr="00B6466E" w:rsidRDefault="00E31F14" w:rsidP="00E31F14">
      <w:pPr>
        <w:spacing w:line="276" w:lineRule="auto"/>
        <w:rPr>
          <w:rFonts w:asciiTheme="minorHAnsi" w:hAnsiTheme="minorHAnsi"/>
          <w:lang w:val="el-GR"/>
        </w:rPr>
      </w:pPr>
      <w:r>
        <w:rPr>
          <w:rFonts w:asciiTheme="minorHAnsi" w:hAnsiTheme="minorHAnsi"/>
          <w:lang w:val="el-GR"/>
        </w:rPr>
        <w:t xml:space="preserve">Από τα ανωτέρω συνάγεται ότι υπο-Μέτρο 19.2 του Τοπικού Προγράμματος, εστιάζει μεν κατά προτεραιότητα  στη </w:t>
      </w:r>
      <w:r w:rsidRPr="00E5413F">
        <w:rPr>
          <w:rFonts w:asciiTheme="minorHAnsi" w:hAnsiTheme="minorHAnsi"/>
          <w:lang w:val="el-GR"/>
        </w:rPr>
        <w:t>Βελτίωση της ανταγωνιστικότητας της αλυσίδας αξίας του αγρο-διατροφικού τομέα</w:t>
      </w:r>
      <w:r w:rsidRPr="00294AD9">
        <w:rPr>
          <w:rFonts w:asciiTheme="minorHAnsi" w:hAnsiTheme="minorHAnsi"/>
          <w:lang w:val="el-GR"/>
        </w:rPr>
        <w:t xml:space="preserve">, </w:t>
      </w:r>
      <w:r>
        <w:rPr>
          <w:rFonts w:asciiTheme="minorHAnsi" w:hAnsiTheme="minorHAnsi"/>
          <w:lang w:val="el-GR"/>
        </w:rPr>
        <w:t xml:space="preserve">στη </w:t>
      </w:r>
      <w:r w:rsidRPr="00E5413F">
        <w:rPr>
          <w:rFonts w:asciiTheme="minorHAnsi" w:hAnsiTheme="minorHAnsi"/>
          <w:lang w:val="el-GR"/>
        </w:rPr>
        <w:t>Βελτίωση των συνθηκών διαβίωσης και ποιότητας ζωής του τοπικού πληθυσμού</w:t>
      </w:r>
      <w:r w:rsidRPr="00294AD9">
        <w:rPr>
          <w:rFonts w:asciiTheme="minorHAnsi" w:hAnsiTheme="minorHAnsi"/>
          <w:lang w:val="el-GR"/>
        </w:rPr>
        <w:t xml:space="preserve"> και στην </w:t>
      </w:r>
      <w:r w:rsidRPr="00E5413F">
        <w:rPr>
          <w:rFonts w:asciiTheme="minorHAnsi" w:hAnsiTheme="minorHAnsi"/>
          <w:lang w:val="el-GR"/>
        </w:rPr>
        <w:t>Διαφοροποίηση και ενδυνάμωση της τοπικής οικονομίας</w:t>
      </w:r>
      <w:r>
        <w:rPr>
          <w:rFonts w:asciiTheme="minorHAnsi" w:hAnsiTheme="minorHAnsi"/>
          <w:lang w:val="el-GR"/>
        </w:rPr>
        <w:t xml:space="preserve">, προβλέπει όμως και ικανοποιητικά ποσοστά πόρων για την </w:t>
      </w:r>
      <w:r w:rsidRPr="00294AD9">
        <w:rPr>
          <w:rFonts w:asciiTheme="minorHAnsi" w:hAnsiTheme="minorHAnsi"/>
          <w:lang w:val="el-GR"/>
        </w:rPr>
        <w:t>Βελτίωση της ελκυστικότητας της περιοχής πα</w:t>
      </w:r>
      <w:r w:rsidRPr="00E5413F">
        <w:rPr>
          <w:rFonts w:asciiTheme="minorHAnsi" w:hAnsiTheme="minorHAnsi"/>
          <w:lang w:val="el-GR"/>
        </w:rPr>
        <w:t xml:space="preserve">ρέμβασης και </w:t>
      </w:r>
      <w:r w:rsidRPr="00294AD9">
        <w:rPr>
          <w:rFonts w:asciiTheme="minorHAnsi" w:hAnsiTheme="minorHAnsi"/>
          <w:lang w:val="el-GR"/>
        </w:rPr>
        <w:t>την ενίσχυση του τουριστικού προϊό</w:t>
      </w:r>
      <w:r w:rsidRPr="00E5413F">
        <w:rPr>
          <w:rFonts w:asciiTheme="minorHAnsi" w:hAnsiTheme="minorHAnsi"/>
          <w:lang w:val="el-GR"/>
        </w:rPr>
        <w:t>ντος</w:t>
      </w:r>
      <w:r w:rsidRPr="00294AD9">
        <w:rPr>
          <w:rFonts w:asciiTheme="minorHAnsi" w:hAnsiTheme="minorHAnsi"/>
          <w:lang w:val="el-GR"/>
        </w:rPr>
        <w:t xml:space="preserve"> της, σε συνδυασμό με την </w:t>
      </w:r>
      <w:r w:rsidRPr="00E5413F">
        <w:rPr>
          <w:rFonts w:asciiTheme="minorHAnsi" w:hAnsiTheme="minorHAnsi"/>
          <w:lang w:val="el-GR"/>
        </w:rPr>
        <w:t xml:space="preserve">Διατήρηση </w:t>
      </w:r>
      <w:r w:rsidRPr="00294AD9">
        <w:rPr>
          <w:rFonts w:asciiTheme="minorHAnsi" w:hAnsiTheme="minorHAnsi"/>
          <w:lang w:val="el-GR"/>
        </w:rPr>
        <w:t>και</w:t>
      </w:r>
      <w:r w:rsidRPr="00E5413F">
        <w:rPr>
          <w:rFonts w:asciiTheme="minorHAnsi" w:hAnsiTheme="minorHAnsi"/>
          <w:lang w:val="el-GR"/>
        </w:rPr>
        <w:t xml:space="preserve"> βελτίωση των πολιτιστικών στοιχείων της περιοχής</w:t>
      </w:r>
      <w:r>
        <w:rPr>
          <w:rFonts w:asciiTheme="minorHAnsi" w:hAnsiTheme="minorHAnsi"/>
          <w:lang w:val="el-GR"/>
        </w:rPr>
        <w:t>, ικανοποιώντας όλους τους Γενικούς και Ειδικούς Στόχους της τοπικής στρατηγικής.</w:t>
      </w:r>
    </w:p>
    <w:p w:rsidR="005B437C" w:rsidRDefault="00E31F14" w:rsidP="00E31F14">
      <w:pPr>
        <w:spacing w:line="276" w:lineRule="auto"/>
        <w:jc w:val="left"/>
        <w:rPr>
          <w:rFonts w:asciiTheme="minorHAnsi" w:hAnsiTheme="minorHAnsi"/>
          <w:lang w:val="el-GR"/>
        </w:rPr>
      </w:pPr>
      <w:r>
        <w:rPr>
          <w:rFonts w:asciiTheme="minorHAnsi" w:hAnsiTheme="minorHAnsi"/>
          <w:lang w:val="el-GR"/>
        </w:rPr>
        <w:t>Η εναλλαγή στη σειρά των θεματικών κατευθύνσεων 2</w:t>
      </w:r>
      <w:r w:rsidRPr="00294AD9">
        <w:rPr>
          <w:rFonts w:asciiTheme="minorHAnsi" w:hAnsiTheme="minorHAnsi"/>
          <w:lang w:val="el-GR"/>
        </w:rPr>
        <w:t>ης</w:t>
      </w:r>
      <w:r>
        <w:rPr>
          <w:rFonts w:asciiTheme="minorHAnsi" w:hAnsiTheme="minorHAnsi"/>
          <w:lang w:val="el-GR"/>
        </w:rPr>
        <w:t xml:space="preserve"> και 4</w:t>
      </w:r>
      <w:r w:rsidRPr="00294AD9">
        <w:rPr>
          <w:rFonts w:asciiTheme="minorHAnsi" w:hAnsiTheme="minorHAnsi"/>
          <w:lang w:val="el-GR"/>
        </w:rPr>
        <w:t>ης</w:t>
      </w:r>
      <w:r>
        <w:rPr>
          <w:rFonts w:asciiTheme="minorHAnsi" w:hAnsiTheme="minorHAnsi"/>
          <w:lang w:val="el-GR"/>
        </w:rPr>
        <w:t xml:space="preserve"> εξηγείται από το γεγονός ότι οι υπο-δράσεις της 4</w:t>
      </w:r>
      <w:r w:rsidRPr="00294AD9">
        <w:rPr>
          <w:rFonts w:asciiTheme="minorHAnsi" w:hAnsiTheme="minorHAnsi"/>
          <w:lang w:val="el-GR"/>
        </w:rPr>
        <w:t>ης</w:t>
      </w:r>
      <w:r>
        <w:rPr>
          <w:rFonts w:asciiTheme="minorHAnsi" w:hAnsiTheme="minorHAnsi"/>
          <w:lang w:val="el-GR"/>
        </w:rPr>
        <w:t xml:space="preserve"> ΘΚ (</w:t>
      </w:r>
      <w:r w:rsidRPr="00E5413F">
        <w:rPr>
          <w:rFonts w:asciiTheme="minorHAnsi" w:hAnsiTheme="minorHAnsi"/>
          <w:lang w:val="el-GR"/>
        </w:rPr>
        <w:t>Διατήρηση - βελτίωση των πολιτιστικών στοιχείων της περιοχής</w:t>
      </w:r>
      <w:r w:rsidRPr="00294AD9">
        <w:rPr>
          <w:rFonts w:asciiTheme="minorHAnsi" w:hAnsiTheme="minorHAnsi"/>
          <w:lang w:val="el-GR"/>
        </w:rPr>
        <w:t>) έχει μεγαλύτερο ποσοστό ενίσχυσης από τις δράσεις της 2ης ΘΚ (</w:t>
      </w:r>
      <w:r>
        <w:rPr>
          <w:rFonts w:asciiTheme="minorHAnsi" w:hAnsiTheme="minorHAnsi"/>
          <w:lang w:val="el-GR"/>
        </w:rPr>
        <w:t>Βελτίωση της ελκυστικότητας της περιοχής πα</w:t>
      </w:r>
      <w:r w:rsidRPr="00E5413F">
        <w:rPr>
          <w:rFonts w:asciiTheme="minorHAnsi" w:hAnsiTheme="minorHAnsi"/>
          <w:lang w:val="el-GR"/>
        </w:rPr>
        <w:t>ρέμβασης και</w:t>
      </w:r>
      <w:r>
        <w:rPr>
          <w:rFonts w:asciiTheme="minorHAnsi" w:hAnsiTheme="minorHAnsi"/>
          <w:lang w:val="el-GR"/>
        </w:rPr>
        <w:t xml:space="preserve"> ενίσχυση του τουριστικού προϊό</w:t>
      </w:r>
      <w:r w:rsidRPr="00E5413F">
        <w:rPr>
          <w:rFonts w:asciiTheme="minorHAnsi" w:hAnsiTheme="minorHAnsi"/>
          <w:lang w:val="el-GR"/>
        </w:rPr>
        <w:t>ντος</w:t>
      </w:r>
      <w:r>
        <w:rPr>
          <w:rFonts w:asciiTheme="minorHAnsi" w:hAnsiTheme="minorHAnsi"/>
          <w:lang w:val="el-GR"/>
        </w:rPr>
        <w:t>.</w:t>
      </w:r>
    </w:p>
    <w:p w:rsidR="005B437C" w:rsidRDefault="005B437C" w:rsidP="00E31F14">
      <w:pPr>
        <w:spacing w:line="276" w:lineRule="auto"/>
        <w:jc w:val="left"/>
        <w:rPr>
          <w:rFonts w:asciiTheme="minorHAnsi" w:hAnsiTheme="minorHAnsi"/>
          <w:lang w:val="el-GR"/>
        </w:rPr>
      </w:pPr>
    </w:p>
    <w:p w:rsidR="005B437C" w:rsidRDefault="005B437C" w:rsidP="00E31F14">
      <w:pPr>
        <w:spacing w:line="276" w:lineRule="auto"/>
        <w:jc w:val="left"/>
        <w:rPr>
          <w:rFonts w:asciiTheme="minorHAnsi" w:hAnsiTheme="minorHAnsi"/>
          <w:lang w:val="el-GR"/>
        </w:rPr>
      </w:pPr>
      <w:r>
        <w:rPr>
          <w:rFonts w:asciiTheme="minorHAnsi" w:hAnsiTheme="minorHAnsi"/>
          <w:lang w:val="el-GR"/>
        </w:rPr>
        <w:br w:type="page"/>
      </w:r>
    </w:p>
    <w:p w:rsidR="00E31F14" w:rsidRPr="00A43A92" w:rsidRDefault="00E31F14" w:rsidP="00624298">
      <w:pPr>
        <w:pStyle w:val="3"/>
      </w:pPr>
      <w:bookmarkStart w:id="58" w:name="_Toc509313223"/>
      <w:r w:rsidRPr="00A43A92">
        <w:lastRenderedPageBreak/>
        <w:t>4.</w:t>
      </w:r>
      <w:r>
        <w:t>3</w:t>
      </w:r>
      <w:r w:rsidRPr="00A43A92">
        <w:t>.</w:t>
      </w:r>
      <w:r>
        <w:t>3  Συσχέτιση</w:t>
      </w:r>
      <w:r w:rsidRPr="00A43A92">
        <w:t xml:space="preserve"> προτεινόμενων </w:t>
      </w:r>
      <w:r>
        <w:t xml:space="preserve">υποδράσεων </w:t>
      </w:r>
      <w:r w:rsidRPr="00A43A92">
        <w:t xml:space="preserve"> </w:t>
      </w:r>
      <w:r>
        <w:t xml:space="preserve">Μ. 19.3 </w:t>
      </w:r>
      <w:r w:rsidRPr="00A43A92">
        <w:t>με τις θεματικές κατευθύνσεις του τοπικού προγράμματος</w:t>
      </w:r>
      <w:bookmarkEnd w:id="58"/>
    </w:p>
    <w:p w:rsidR="00E31F14" w:rsidRDefault="00E31F14" w:rsidP="00E31F14">
      <w:pPr>
        <w:spacing w:line="276" w:lineRule="auto"/>
        <w:jc w:val="left"/>
        <w:rPr>
          <w:rFonts w:asciiTheme="minorHAnsi" w:hAnsiTheme="minorHAnsi"/>
          <w:lang w:val="el-GR"/>
        </w:rPr>
      </w:pPr>
    </w:p>
    <w:tbl>
      <w:tblPr>
        <w:tblW w:w="8970" w:type="dxa"/>
        <w:tblInd w:w="-289" w:type="dxa"/>
        <w:tblLook w:val="04A0" w:firstRow="1" w:lastRow="0" w:firstColumn="1" w:lastColumn="0" w:noHBand="0" w:noVBand="1"/>
      </w:tblPr>
      <w:tblGrid>
        <w:gridCol w:w="578"/>
        <w:gridCol w:w="1045"/>
        <w:gridCol w:w="2127"/>
        <w:gridCol w:w="1900"/>
        <w:gridCol w:w="1840"/>
        <w:gridCol w:w="1480"/>
      </w:tblGrid>
      <w:tr w:rsidR="00E31F14" w:rsidRPr="00101EFE" w:rsidTr="0015640F">
        <w:trPr>
          <w:trHeight w:val="300"/>
        </w:trPr>
        <w:tc>
          <w:tcPr>
            <w:tcW w:w="375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31F14" w:rsidRPr="00101EFE" w:rsidRDefault="00E31F14" w:rsidP="008C107D">
            <w:pPr>
              <w:jc w:val="center"/>
              <w:rPr>
                <w:rFonts w:ascii="Calibri" w:hAnsi="Calibri" w:cs="Calibri"/>
                <w:b/>
                <w:bCs/>
                <w:color w:val="000000"/>
                <w:szCs w:val="22"/>
                <w:lang w:val="el-GR" w:eastAsia="el-GR"/>
              </w:rPr>
            </w:pPr>
            <w:r w:rsidRPr="00101EFE">
              <w:rPr>
                <w:rFonts w:ascii="Calibri" w:hAnsi="Calibri" w:cs="Calibri"/>
                <w:b/>
                <w:bCs/>
                <w:color w:val="000000"/>
                <w:szCs w:val="22"/>
                <w:lang w:val="el-GR" w:eastAsia="el-GR"/>
              </w:rPr>
              <w:t>ΥΠΟΔΡΑΣΕΙΣ  υπο-Μέτρου 19.3</w:t>
            </w:r>
          </w:p>
        </w:tc>
        <w:tc>
          <w:tcPr>
            <w:tcW w:w="5220" w:type="dxa"/>
            <w:gridSpan w:val="3"/>
            <w:tcBorders>
              <w:top w:val="single" w:sz="4" w:space="0" w:color="auto"/>
              <w:left w:val="nil"/>
              <w:bottom w:val="single" w:sz="4" w:space="0" w:color="auto"/>
              <w:right w:val="single" w:sz="4" w:space="0" w:color="auto"/>
            </w:tcBorders>
            <w:shd w:val="clear" w:color="auto" w:fill="auto"/>
            <w:vAlign w:val="center"/>
            <w:hideMark/>
          </w:tcPr>
          <w:p w:rsidR="00E31F14" w:rsidRPr="00101EFE" w:rsidRDefault="00E31F14" w:rsidP="008C107D">
            <w:pPr>
              <w:jc w:val="center"/>
              <w:rPr>
                <w:rFonts w:ascii="Calibri" w:hAnsi="Calibri" w:cs="Calibri"/>
                <w:b/>
                <w:bCs/>
                <w:color w:val="000000"/>
                <w:szCs w:val="22"/>
                <w:lang w:val="el-GR" w:eastAsia="el-GR"/>
              </w:rPr>
            </w:pPr>
            <w:r w:rsidRPr="00101EFE">
              <w:rPr>
                <w:rFonts w:ascii="Calibri" w:hAnsi="Calibri" w:cs="Calibri"/>
                <w:b/>
                <w:bCs/>
                <w:color w:val="000000"/>
                <w:szCs w:val="22"/>
                <w:lang w:val="el-GR" w:eastAsia="el-GR"/>
              </w:rPr>
              <w:t>ΠΡΟΫΠΟΛΟΓΙΣΜΟΙ ΑΝΑ  ΘΕΜΑΤΙΚΗ ΚΑΤΕΥΘΥΝΣΗ</w:t>
            </w:r>
          </w:p>
        </w:tc>
      </w:tr>
      <w:tr w:rsidR="00E31F14" w:rsidRPr="00101EFE" w:rsidTr="0015640F">
        <w:trPr>
          <w:trHeight w:val="300"/>
        </w:trPr>
        <w:tc>
          <w:tcPr>
            <w:tcW w:w="3750" w:type="dxa"/>
            <w:gridSpan w:val="3"/>
            <w:vMerge/>
            <w:tcBorders>
              <w:top w:val="single" w:sz="4" w:space="0" w:color="auto"/>
              <w:left w:val="single" w:sz="4" w:space="0" w:color="auto"/>
              <w:bottom w:val="single" w:sz="4" w:space="0" w:color="000000"/>
              <w:right w:val="single" w:sz="4" w:space="0" w:color="000000"/>
            </w:tcBorders>
            <w:vAlign w:val="center"/>
            <w:hideMark/>
          </w:tcPr>
          <w:p w:rsidR="00E31F14" w:rsidRPr="00101EFE" w:rsidRDefault="00E31F14" w:rsidP="008C107D">
            <w:pPr>
              <w:jc w:val="left"/>
              <w:rPr>
                <w:rFonts w:ascii="Calibri" w:hAnsi="Calibri" w:cs="Calibri"/>
                <w:b/>
                <w:bCs/>
                <w:color w:val="000000"/>
                <w:szCs w:val="22"/>
                <w:lang w:val="el-GR" w:eastAsia="el-GR"/>
              </w:rPr>
            </w:pPr>
          </w:p>
        </w:tc>
        <w:tc>
          <w:tcPr>
            <w:tcW w:w="1900" w:type="dxa"/>
            <w:tcBorders>
              <w:top w:val="nil"/>
              <w:left w:val="nil"/>
              <w:bottom w:val="single" w:sz="4" w:space="0" w:color="auto"/>
              <w:right w:val="single" w:sz="4" w:space="0" w:color="auto"/>
            </w:tcBorders>
            <w:shd w:val="clear" w:color="auto" w:fill="auto"/>
            <w:vAlign w:val="center"/>
            <w:hideMark/>
          </w:tcPr>
          <w:p w:rsidR="00E31F14" w:rsidRPr="00101EFE" w:rsidRDefault="00E31F14" w:rsidP="008C107D">
            <w:pPr>
              <w:jc w:val="center"/>
              <w:rPr>
                <w:rFonts w:ascii="Calibri" w:hAnsi="Calibri" w:cs="Calibri"/>
                <w:b/>
                <w:bCs/>
                <w:color w:val="000000"/>
                <w:szCs w:val="22"/>
                <w:lang w:val="el-GR" w:eastAsia="el-GR"/>
              </w:rPr>
            </w:pPr>
            <w:r w:rsidRPr="00101EFE">
              <w:rPr>
                <w:rFonts w:ascii="Calibri" w:hAnsi="Calibri" w:cs="Calibri"/>
                <w:b/>
                <w:bCs/>
                <w:color w:val="000000"/>
                <w:szCs w:val="22"/>
                <w:lang w:val="el-GR" w:eastAsia="el-GR"/>
              </w:rPr>
              <w:t>1η ΘΚ</w:t>
            </w:r>
          </w:p>
        </w:tc>
        <w:tc>
          <w:tcPr>
            <w:tcW w:w="1840" w:type="dxa"/>
            <w:tcBorders>
              <w:top w:val="nil"/>
              <w:left w:val="nil"/>
              <w:bottom w:val="single" w:sz="4" w:space="0" w:color="auto"/>
              <w:right w:val="single" w:sz="4" w:space="0" w:color="auto"/>
            </w:tcBorders>
            <w:shd w:val="clear" w:color="auto" w:fill="auto"/>
            <w:vAlign w:val="center"/>
            <w:hideMark/>
          </w:tcPr>
          <w:p w:rsidR="00E31F14" w:rsidRPr="00101EFE" w:rsidRDefault="00E31F14" w:rsidP="008C107D">
            <w:pPr>
              <w:jc w:val="center"/>
              <w:rPr>
                <w:rFonts w:ascii="Calibri" w:hAnsi="Calibri" w:cs="Calibri"/>
                <w:b/>
                <w:bCs/>
                <w:color w:val="000000"/>
                <w:szCs w:val="22"/>
                <w:lang w:val="el-GR" w:eastAsia="el-GR"/>
              </w:rPr>
            </w:pPr>
            <w:r w:rsidRPr="00101EFE">
              <w:rPr>
                <w:rFonts w:ascii="Calibri" w:hAnsi="Calibri" w:cs="Calibri"/>
                <w:b/>
                <w:bCs/>
                <w:color w:val="000000"/>
                <w:szCs w:val="22"/>
                <w:lang w:val="el-GR" w:eastAsia="el-GR"/>
              </w:rPr>
              <w:t>2η ΘΚ</w:t>
            </w:r>
          </w:p>
        </w:tc>
        <w:tc>
          <w:tcPr>
            <w:tcW w:w="1480" w:type="dxa"/>
            <w:tcBorders>
              <w:top w:val="nil"/>
              <w:left w:val="nil"/>
              <w:bottom w:val="single" w:sz="4" w:space="0" w:color="auto"/>
              <w:right w:val="single" w:sz="4" w:space="0" w:color="auto"/>
            </w:tcBorders>
            <w:shd w:val="clear" w:color="auto" w:fill="auto"/>
            <w:vAlign w:val="center"/>
            <w:hideMark/>
          </w:tcPr>
          <w:p w:rsidR="00E31F14" w:rsidRPr="00101EFE" w:rsidRDefault="00E31F14" w:rsidP="008C107D">
            <w:pPr>
              <w:jc w:val="center"/>
              <w:rPr>
                <w:rFonts w:ascii="Calibri" w:hAnsi="Calibri" w:cs="Calibri"/>
                <w:b/>
                <w:bCs/>
                <w:color w:val="000000"/>
                <w:szCs w:val="22"/>
                <w:lang w:val="el-GR" w:eastAsia="el-GR"/>
              </w:rPr>
            </w:pPr>
            <w:r w:rsidRPr="00101EFE">
              <w:rPr>
                <w:rFonts w:ascii="Calibri" w:hAnsi="Calibri" w:cs="Calibri"/>
                <w:b/>
                <w:bCs/>
                <w:color w:val="000000"/>
                <w:szCs w:val="22"/>
                <w:lang w:val="el-GR" w:eastAsia="el-GR"/>
              </w:rPr>
              <w:t>4η ΘΚ</w:t>
            </w:r>
          </w:p>
        </w:tc>
      </w:tr>
      <w:tr w:rsidR="00E31F14" w:rsidRPr="00EB2B36" w:rsidTr="0015640F">
        <w:trPr>
          <w:trHeight w:val="192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E31F14" w:rsidRPr="00101EFE" w:rsidRDefault="00E31F14" w:rsidP="008C107D">
            <w:pPr>
              <w:jc w:val="center"/>
              <w:rPr>
                <w:rFonts w:ascii="Calibri" w:hAnsi="Calibri" w:cs="Calibri"/>
                <w:b/>
                <w:bCs/>
                <w:color w:val="000000"/>
                <w:szCs w:val="22"/>
                <w:lang w:val="el-GR" w:eastAsia="el-GR"/>
              </w:rPr>
            </w:pPr>
            <w:r w:rsidRPr="00101EFE">
              <w:rPr>
                <w:rFonts w:ascii="Calibri" w:hAnsi="Calibri" w:cs="Calibri"/>
                <w:b/>
                <w:bCs/>
                <w:color w:val="000000"/>
                <w:szCs w:val="22"/>
                <w:lang w:val="el-GR" w:eastAsia="el-GR"/>
              </w:rPr>
              <w:t>Α/Α</w:t>
            </w:r>
          </w:p>
        </w:tc>
        <w:tc>
          <w:tcPr>
            <w:tcW w:w="1045" w:type="dxa"/>
            <w:tcBorders>
              <w:top w:val="nil"/>
              <w:left w:val="nil"/>
              <w:bottom w:val="single" w:sz="4" w:space="0" w:color="auto"/>
              <w:right w:val="single" w:sz="4" w:space="0" w:color="auto"/>
            </w:tcBorders>
            <w:shd w:val="clear" w:color="auto" w:fill="auto"/>
            <w:noWrap/>
            <w:vAlign w:val="center"/>
            <w:hideMark/>
          </w:tcPr>
          <w:p w:rsidR="00E31F14" w:rsidRPr="00101EFE" w:rsidRDefault="00E31F14" w:rsidP="008C107D">
            <w:pPr>
              <w:jc w:val="center"/>
              <w:rPr>
                <w:rFonts w:ascii="Calibri" w:hAnsi="Calibri" w:cs="Calibri"/>
                <w:b/>
                <w:bCs/>
                <w:color w:val="000000"/>
                <w:szCs w:val="22"/>
                <w:lang w:val="el-GR" w:eastAsia="el-GR"/>
              </w:rPr>
            </w:pPr>
            <w:r w:rsidRPr="00101EFE">
              <w:rPr>
                <w:rFonts w:ascii="Calibri" w:hAnsi="Calibri" w:cs="Calibri"/>
                <w:b/>
                <w:bCs/>
                <w:color w:val="000000"/>
                <w:szCs w:val="22"/>
                <w:lang w:val="el-GR" w:eastAsia="el-GR"/>
              </w:rPr>
              <w:t>ΚΩΔΙΚΟΣ</w:t>
            </w:r>
          </w:p>
        </w:tc>
        <w:tc>
          <w:tcPr>
            <w:tcW w:w="2127" w:type="dxa"/>
            <w:tcBorders>
              <w:top w:val="nil"/>
              <w:left w:val="nil"/>
              <w:bottom w:val="single" w:sz="4" w:space="0" w:color="auto"/>
              <w:right w:val="single" w:sz="4" w:space="0" w:color="auto"/>
            </w:tcBorders>
            <w:shd w:val="clear" w:color="auto" w:fill="auto"/>
            <w:noWrap/>
            <w:vAlign w:val="center"/>
            <w:hideMark/>
          </w:tcPr>
          <w:p w:rsidR="00E31F14" w:rsidRPr="00101EFE" w:rsidRDefault="00E31F14" w:rsidP="008C107D">
            <w:pPr>
              <w:jc w:val="center"/>
              <w:rPr>
                <w:rFonts w:ascii="Calibri" w:hAnsi="Calibri" w:cs="Calibri"/>
                <w:b/>
                <w:bCs/>
                <w:color w:val="000000"/>
                <w:szCs w:val="22"/>
                <w:lang w:val="el-GR" w:eastAsia="el-GR"/>
              </w:rPr>
            </w:pPr>
            <w:r w:rsidRPr="00101EFE">
              <w:rPr>
                <w:rFonts w:ascii="Calibri" w:hAnsi="Calibri" w:cs="Calibri"/>
                <w:b/>
                <w:bCs/>
                <w:color w:val="000000"/>
                <w:szCs w:val="22"/>
                <w:lang w:val="el-GR" w:eastAsia="el-GR"/>
              </w:rPr>
              <w:t>ΤΙΤΛΟΣ</w:t>
            </w:r>
          </w:p>
        </w:tc>
        <w:tc>
          <w:tcPr>
            <w:tcW w:w="1900" w:type="dxa"/>
            <w:tcBorders>
              <w:top w:val="nil"/>
              <w:left w:val="nil"/>
              <w:bottom w:val="single" w:sz="4" w:space="0" w:color="auto"/>
              <w:right w:val="single" w:sz="4" w:space="0" w:color="auto"/>
            </w:tcBorders>
            <w:shd w:val="clear" w:color="auto" w:fill="auto"/>
            <w:vAlign w:val="center"/>
            <w:hideMark/>
          </w:tcPr>
          <w:p w:rsidR="00E31F14" w:rsidRPr="00101EFE" w:rsidRDefault="00E31F14" w:rsidP="008C107D">
            <w:pPr>
              <w:jc w:val="center"/>
              <w:rPr>
                <w:rFonts w:ascii="Calibri" w:hAnsi="Calibri" w:cs="Calibri"/>
                <w:color w:val="000000"/>
                <w:sz w:val="20"/>
                <w:lang w:val="el-GR" w:eastAsia="el-GR"/>
              </w:rPr>
            </w:pPr>
            <w:r w:rsidRPr="00101EFE">
              <w:rPr>
                <w:rFonts w:ascii="Calibri" w:hAnsi="Calibri" w:cs="Calibri"/>
                <w:color w:val="000000"/>
                <w:sz w:val="20"/>
                <w:lang w:val="el-GR" w:eastAsia="el-GR"/>
              </w:rPr>
              <w:t>Βελτίωση της ανταγωνιστικότητας της αλυσίδας αξίας του αγρο-διατροφικού τομέα</w:t>
            </w:r>
          </w:p>
        </w:tc>
        <w:tc>
          <w:tcPr>
            <w:tcW w:w="1840" w:type="dxa"/>
            <w:tcBorders>
              <w:top w:val="nil"/>
              <w:left w:val="nil"/>
              <w:bottom w:val="single" w:sz="4" w:space="0" w:color="auto"/>
              <w:right w:val="single" w:sz="4" w:space="0" w:color="auto"/>
            </w:tcBorders>
            <w:shd w:val="clear" w:color="auto" w:fill="auto"/>
            <w:vAlign w:val="center"/>
            <w:hideMark/>
          </w:tcPr>
          <w:p w:rsidR="00E31F14" w:rsidRPr="00101EFE" w:rsidRDefault="00E31F14" w:rsidP="008C107D">
            <w:pPr>
              <w:jc w:val="center"/>
              <w:rPr>
                <w:rFonts w:ascii="Calibri" w:hAnsi="Calibri" w:cs="Calibri"/>
                <w:color w:val="000000"/>
                <w:sz w:val="20"/>
                <w:lang w:val="el-GR" w:eastAsia="el-GR"/>
              </w:rPr>
            </w:pPr>
            <w:r w:rsidRPr="00101EFE">
              <w:rPr>
                <w:rFonts w:ascii="Calibri" w:hAnsi="Calibri" w:cs="Calibri"/>
                <w:color w:val="000000"/>
                <w:sz w:val="20"/>
                <w:lang w:val="el-GR" w:eastAsia="el-GR"/>
              </w:rPr>
              <w:t>Βελτίωση της ελκυστικότητας της περιοχής παρέμβασης και ενίσχυση του τουριστικού προϊόντος</w:t>
            </w:r>
          </w:p>
        </w:tc>
        <w:tc>
          <w:tcPr>
            <w:tcW w:w="1480" w:type="dxa"/>
            <w:tcBorders>
              <w:top w:val="nil"/>
              <w:left w:val="nil"/>
              <w:bottom w:val="single" w:sz="4" w:space="0" w:color="auto"/>
              <w:right w:val="single" w:sz="4" w:space="0" w:color="auto"/>
            </w:tcBorders>
            <w:shd w:val="clear" w:color="auto" w:fill="auto"/>
            <w:vAlign w:val="center"/>
            <w:hideMark/>
          </w:tcPr>
          <w:p w:rsidR="00E31F14" w:rsidRPr="00101EFE" w:rsidRDefault="00E31F14" w:rsidP="008C107D">
            <w:pPr>
              <w:jc w:val="center"/>
              <w:rPr>
                <w:rFonts w:ascii="Calibri" w:hAnsi="Calibri" w:cs="Calibri"/>
                <w:color w:val="000000"/>
                <w:sz w:val="20"/>
                <w:lang w:val="el-GR" w:eastAsia="el-GR"/>
              </w:rPr>
            </w:pPr>
            <w:r w:rsidRPr="00101EFE">
              <w:rPr>
                <w:rFonts w:ascii="Calibri" w:hAnsi="Calibri" w:cs="Calibri"/>
                <w:color w:val="000000"/>
                <w:sz w:val="20"/>
                <w:lang w:val="el-GR" w:eastAsia="el-GR"/>
              </w:rPr>
              <w:t>Διατήρηση - βελτίωση των πολιτιστικών στοιχείων της περιοχής</w:t>
            </w:r>
          </w:p>
        </w:tc>
      </w:tr>
      <w:tr w:rsidR="00E31F14" w:rsidRPr="00101EFE" w:rsidTr="0015640F">
        <w:trPr>
          <w:trHeight w:val="1153"/>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31F14" w:rsidRPr="00101EFE" w:rsidRDefault="00E31F14" w:rsidP="008C107D">
            <w:pPr>
              <w:jc w:val="center"/>
              <w:rPr>
                <w:rFonts w:ascii="Calibri" w:hAnsi="Calibri" w:cs="Calibri"/>
                <w:color w:val="000000"/>
                <w:szCs w:val="22"/>
                <w:lang w:val="el-GR" w:eastAsia="el-GR"/>
              </w:rPr>
            </w:pPr>
            <w:r w:rsidRPr="00101EFE">
              <w:rPr>
                <w:rFonts w:ascii="Calibri" w:hAnsi="Calibri" w:cs="Calibri"/>
                <w:color w:val="000000"/>
                <w:szCs w:val="22"/>
                <w:lang w:val="el-GR" w:eastAsia="el-GR"/>
              </w:rPr>
              <w:t>1</w:t>
            </w:r>
          </w:p>
        </w:tc>
        <w:tc>
          <w:tcPr>
            <w:tcW w:w="1045" w:type="dxa"/>
            <w:tcBorders>
              <w:top w:val="nil"/>
              <w:left w:val="nil"/>
              <w:bottom w:val="single" w:sz="4" w:space="0" w:color="auto"/>
              <w:right w:val="single" w:sz="4" w:space="0" w:color="auto"/>
            </w:tcBorders>
            <w:shd w:val="clear" w:color="auto" w:fill="auto"/>
            <w:vAlign w:val="center"/>
            <w:hideMark/>
          </w:tcPr>
          <w:p w:rsidR="00E31F14" w:rsidRPr="00101EFE" w:rsidRDefault="00E31F14" w:rsidP="008C107D">
            <w:pPr>
              <w:jc w:val="center"/>
              <w:rPr>
                <w:rFonts w:ascii="Calibri" w:hAnsi="Calibri" w:cs="Calibri"/>
                <w:color w:val="000000"/>
                <w:szCs w:val="22"/>
                <w:lang w:val="el-GR" w:eastAsia="el-GR"/>
              </w:rPr>
            </w:pPr>
            <w:r w:rsidRPr="00101EFE">
              <w:rPr>
                <w:rFonts w:ascii="Calibri" w:hAnsi="Calibri" w:cs="Calibri"/>
                <w:color w:val="000000"/>
                <w:szCs w:val="22"/>
                <w:lang w:val="el-GR" w:eastAsia="el-GR"/>
              </w:rPr>
              <w:t>19.3.1.1</w:t>
            </w:r>
          </w:p>
        </w:tc>
        <w:tc>
          <w:tcPr>
            <w:tcW w:w="2127" w:type="dxa"/>
            <w:tcBorders>
              <w:top w:val="nil"/>
              <w:left w:val="nil"/>
              <w:bottom w:val="single" w:sz="4" w:space="0" w:color="auto"/>
              <w:right w:val="nil"/>
            </w:tcBorders>
            <w:shd w:val="clear" w:color="auto" w:fill="auto"/>
            <w:vAlign w:val="center"/>
            <w:hideMark/>
          </w:tcPr>
          <w:p w:rsidR="00E31F14" w:rsidRPr="00101EFE" w:rsidRDefault="00E31F14" w:rsidP="008C107D">
            <w:pPr>
              <w:jc w:val="left"/>
              <w:rPr>
                <w:rFonts w:ascii="Calibri" w:hAnsi="Calibri" w:cs="Calibri"/>
                <w:color w:val="000000"/>
                <w:sz w:val="20"/>
                <w:lang w:val="el-GR" w:eastAsia="el-GR"/>
              </w:rPr>
            </w:pPr>
            <w:r w:rsidRPr="00101EFE">
              <w:rPr>
                <w:rFonts w:ascii="Calibri" w:hAnsi="Calibri" w:cs="Calibri"/>
                <w:color w:val="000000"/>
                <w:sz w:val="20"/>
                <w:lang w:val="el-GR" w:eastAsia="el-GR"/>
              </w:rPr>
              <w:t xml:space="preserve">ΔΙΚΤΥΟ ΤΩΝ ΤΕΣΣΑΡΩΝ  ΤΟΠΩΝ ΤΩΝ ΑΡΧΑΙΩΝ ΙΕΡΩΝ ΠΑΝΕΛΛΗΝΙΩΝ ΣΤΕΦΑΝΙΤΩΝ ΑΓΩΝΩΝ </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E31F14" w:rsidRPr="00101EFE" w:rsidRDefault="00E31F14" w:rsidP="008C107D">
            <w:pPr>
              <w:jc w:val="left"/>
              <w:rPr>
                <w:rFonts w:ascii="Calibri" w:hAnsi="Calibri" w:cs="Calibri"/>
                <w:color w:val="000000"/>
                <w:szCs w:val="22"/>
                <w:lang w:val="el-GR" w:eastAsia="el-GR"/>
              </w:rPr>
            </w:pPr>
            <w:r w:rsidRPr="00101EFE">
              <w:rPr>
                <w:rFonts w:ascii="Calibri" w:hAnsi="Calibri" w:cs="Calibri"/>
                <w:color w:val="000000"/>
                <w:szCs w:val="22"/>
                <w:lang w:val="el-GR" w:eastAsia="el-GR"/>
              </w:rPr>
              <w:t> </w:t>
            </w:r>
          </w:p>
        </w:tc>
        <w:tc>
          <w:tcPr>
            <w:tcW w:w="1840" w:type="dxa"/>
            <w:tcBorders>
              <w:top w:val="nil"/>
              <w:left w:val="nil"/>
              <w:bottom w:val="single" w:sz="4" w:space="0" w:color="auto"/>
              <w:right w:val="single" w:sz="4" w:space="0" w:color="auto"/>
            </w:tcBorders>
            <w:shd w:val="clear" w:color="auto" w:fill="auto"/>
            <w:vAlign w:val="center"/>
            <w:hideMark/>
          </w:tcPr>
          <w:p w:rsidR="00E31F14" w:rsidRPr="00101EFE" w:rsidRDefault="00E31F14" w:rsidP="008C107D">
            <w:pPr>
              <w:jc w:val="left"/>
              <w:rPr>
                <w:rFonts w:ascii="Calibri" w:hAnsi="Calibri" w:cs="Calibri"/>
                <w:color w:val="000000"/>
                <w:szCs w:val="22"/>
                <w:lang w:val="el-GR" w:eastAsia="el-GR"/>
              </w:rPr>
            </w:pPr>
            <w:r w:rsidRPr="00101EFE">
              <w:rPr>
                <w:rFonts w:ascii="Calibri" w:hAnsi="Calibri" w:cs="Calibri"/>
                <w:color w:val="000000"/>
                <w:szCs w:val="22"/>
                <w:lang w:val="el-GR" w:eastAsia="el-GR"/>
              </w:rPr>
              <w:t> </w:t>
            </w:r>
          </w:p>
        </w:tc>
        <w:tc>
          <w:tcPr>
            <w:tcW w:w="1480" w:type="dxa"/>
            <w:tcBorders>
              <w:top w:val="nil"/>
              <w:left w:val="nil"/>
              <w:bottom w:val="single" w:sz="4" w:space="0" w:color="auto"/>
              <w:right w:val="single" w:sz="4" w:space="0" w:color="auto"/>
            </w:tcBorders>
            <w:shd w:val="clear" w:color="auto" w:fill="auto"/>
            <w:noWrap/>
            <w:vAlign w:val="center"/>
            <w:hideMark/>
          </w:tcPr>
          <w:p w:rsidR="00E31F14" w:rsidRPr="00101EFE" w:rsidRDefault="00E31F14" w:rsidP="008C107D">
            <w:pPr>
              <w:jc w:val="right"/>
              <w:rPr>
                <w:rFonts w:ascii="Calibri" w:hAnsi="Calibri" w:cs="Calibri"/>
                <w:color w:val="000000"/>
                <w:szCs w:val="22"/>
                <w:lang w:val="el-GR" w:eastAsia="el-GR"/>
              </w:rPr>
            </w:pPr>
            <w:r w:rsidRPr="00101EFE">
              <w:rPr>
                <w:rFonts w:ascii="Calibri" w:hAnsi="Calibri" w:cs="Calibri"/>
                <w:color w:val="000000"/>
                <w:szCs w:val="22"/>
                <w:lang w:val="el-GR" w:eastAsia="el-GR"/>
              </w:rPr>
              <w:t>55.000</w:t>
            </w:r>
          </w:p>
        </w:tc>
      </w:tr>
      <w:tr w:rsidR="00E31F14" w:rsidRPr="00101EFE" w:rsidTr="0015640F">
        <w:trPr>
          <w:trHeight w:val="76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31F14" w:rsidRPr="00101EFE" w:rsidRDefault="00E31F14" w:rsidP="008C107D">
            <w:pPr>
              <w:jc w:val="center"/>
              <w:rPr>
                <w:rFonts w:ascii="Calibri" w:hAnsi="Calibri" w:cs="Calibri"/>
                <w:color w:val="000000"/>
                <w:szCs w:val="22"/>
                <w:lang w:val="el-GR" w:eastAsia="el-GR"/>
              </w:rPr>
            </w:pPr>
            <w:r w:rsidRPr="00101EFE">
              <w:rPr>
                <w:rFonts w:ascii="Calibri" w:hAnsi="Calibri" w:cs="Calibri"/>
                <w:color w:val="000000"/>
                <w:szCs w:val="22"/>
                <w:lang w:val="el-GR" w:eastAsia="el-GR"/>
              </w:rPr>
              <w:t>2</w:t>
            </w:r>
          </w:p>
        </w:tc>
        <w:tc>
          <w:tcPr>
            <w:tcW w:w="1045" w:type="dxa"/>
            <w:tcBorders>
              <w:top w:val="nil"/>
              <w:left w:val="nil"/>
              <w:bottom w:val="single" w:sz="4" w:space="0" w:color="auto"/>
              <w:right w:val="single" w:sz="4" w:space="0" w:color="auto"/>
            </w:tcBorders>
            <w:shd w:val="clear" w:color="auto" w:fill="auto"/>
            <w:vAlign w:val="center"/>
            <w:hideMark/>
          </w:tcPr>
          <w:p w:rsidR="00E31F14" w:rsidRPr="00101EFE" w:rsidRDefault="00E31F14" w:rsidP="008C107D">
            <w:pPr>
              <w:jc w:val="center"/>
              <w:rPr>
                <w:rFonts w:ascii="Calibri" w:hAnsi="Calibri" w:cs="Calibri"/>
                <w:color w:val="000000"/>
                <w:szCs w:val="22"/>
                <w:lang w:val="el-GR" w:eastAsia="el-GR"/>
              </w:rPr>
            </w:pPr>
            <w:r w:rsidRPr="00101EFE">
              <w:rPr>
                <w:rFonts w:ascii="Calibri" w:hAnsi="Calibri" w:cs="Calibri"/>
                <w:color w:val="000000"/>
                <w:szCs w:val="22"/>
                <w:lang w:val="el-GR" w:eastAsia="el-GR"/>
              </w:rPr>
              <w:t>19.3.1.2</w:t>
            </w:r>
          </w:p>
        </w:tc>
        <w:tc>
          <w:tcPr>
            <w:tcW w:w="2127" w:type="dxa"/>
            <w:tcBorders>
              <w:top w:val="nil"/>
              <w:left w:val="nil"/>
              <w:bottom w:val="single" w:sz="4" w:space="0" w:color="auto"/>
              <w:right w:val="nil"/>
            </w:tcBorders>
            <w:shd w:val="clear" w:color="auto" w:fill="auto"/>
            <w:vAlign w:val="center"/>
            <w:hideMark/>
          </w:tcPr>
          <w:p w:rsidR="00E31F14" w:rsidRPr="00101EFE" w:rsidRDefault="00E31F14" w:rsidP="008C107D">
            <w:pPr>
              <w:jc w:val="left"/>
              <w:rPr>
                <w:rFonts w:ascii="Calibri" w:hAnsi="Calibri" w:cs="Calibri"/>
                <w:color w:val="000000"/>
                <w:sz w:val="20"/>
                <w:lang w:val="el-GR" w:eastAsia="el-GR"/>
              </w:rPr>
            </w:pPr>
            <w:r w:rsidRPr="00101EFE">
              <w:rPr>
                <w:rFonts w:ascii="Calibri" w:hAnsi="Calibri" w:cs="Calibri"/>
                <w:color w:val="000000"/>
                <w:sz w:val="20"/>
                <w:lang w:val="el-GR" w:eastAsia="el-GR"/>
              </w:rPr>
              <w:t>ΔΙΑΧΡΟΝΙΚΗ ΕΛΛΗΝΙΚΗ ΘΕΑΤΡΙΚΗ ΠΑΡΑΔΟΣΗ</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rsidR="00E31F14" w:rsidRPr="00101EFE" w:rsidRDefault="00E31F14" w:rsidP="008C107D">
            <w:pPr>
              <w:jc w:val="left"/>
              <w:rPr>
                <w:rFonts w:ascii="Calibri" w:hAnsi="Calibri" w:cs="Calibri"/>
                <w:color w:val="000000"/>
                <w:szCs w:val="22"/>
                <w:lang w:val="el-GR" w:eastAsia="el-GR"/>
              </w:rPr>
            </w:pPr>
            <w:r w:rsidRPr="00101EFE">
              <w:rPr>
                <w:rFonts w:ascii="Calibri" w:hAnsi="Calibri" w:cs="Calibri"/>
                <w:color w:val="000000"/>
                <w:szCs w:val="22"/>
                <w:lang w:val="el-GR" w:eastAsia="el-GR"/>
              </w:rPr>
              <w:t> </w:t>
            </w:r>
          </w:p>
        </w:tc>
        <w:tc>
          <w:tcPr>
            <w:tcW w:w="1840" w:type="dxa"/>
            <w:tcBorders>
              <w:top w:val="nil"/>
              <w:left w:val="nil"/>
              <w:bottom w:val="single" w:sz="4" w:space="0" w:color="auto"/>
              <w:right w:val="single" w:sz="4" w:space="0" w:color="auto"/>
            </w:tcBorders>
            <w:shd w:val="clear" w:color="auto" w:fill="auto"/>
            <w:noWrap/>
            <w:vAlign w:val="center"/>
            <w:hideMark/>
          </w:tcPr>
          <w:p w:rsidR="00E31F14" w:rsidRPr="00101EFE" w:rsidRDefault="00E31F14" w:rsidP="008C107D">
            <w:pPr>
              <w:jc w:val="left"/>
              <w:rPr>
                <w:rFonts w:ascii="Calibri" w:hAnsi="Calibri" w:cs="Calibri"/>
                <w:color w:val="000000"/>
                <w:szCs w:val="22"/>
                <w:lang w:val="el-GR" w:eastAsia="el-GR"/>
              </w:rPr>
            </w:pPr>
            <w:r w:rsidRPr="00101EFE">
              <w:rPr>
                <w:rFonts w:ascii="Calibri" w:hAnsi="Calibri" w:cs="Calibri"/>
                <w:color w:val="000000"/>
                <w:szCs w:val="22"/>
                <w:lang w:val="el-GR" w:eastAsia="el-GR"/>
              </w:rPr>
              <w:t> </w:t>
            </w:r>
          </w:p>
        </w:tc>
        <w:tc>
          <w:tcPr>
            <w:tcW w:w="1480" w:type="dxa"/>
            <w:tcBorders>
              <w:top w:val="nil"/>
              <w:left w:val="nil"/>
              <w:bottom w:val="single" w:sz="4" w:space="0" w:color="auto"/>
              <w:right w:val="single" w:sz="4" w:space="0" w:color="auto"/>
            </w:tcBorders>
            <w:shd w:val="clear" w:color="auto" w:fill="auto"/>
            <w:noWrap/>
            <w:vAlign w:val="center"/>
            <w:hideMark/>
          </w:tcPr>
          <w:p w:rsidR="00E31F14" w:rsidRPr="00101EFE" w:rsidRDefault="00E31F14" w:rsidP="008C107D">
            <w:pPr>
              <w:jc w:val="right"/>
              <w:rPr>
                <w:rFonts w:ascii="Calibri" w:hAnsi="Calibri" w:cs="Calibri"/>
                <w:color w:val="000000"/>
                <w:szCs w:val="22"/>
                <w:lang w:val="el-GR" w:eastAsia="el-GR"/>
              </w:rPr>
            </w:pPr>
            <w:r w:rsidRPr="00101EFE">
              <w:rPr>
                <w:rFonts w:ascii="Calibri" w:hAnsi="Calibri" w:cs="Calibri"/>
                <w:color w:val="000000"/>
                <w:szCs w:val="22"/>
                <w:lang w:val="el-GR" w:eastAsia="el-GR"/>
              </w:rPr>
              <w:t>40.000</w:t>
            </w:r>
          </w:p>
        </w:tc>
      </w:tr>
      <w:tr w:rsidR="00E31F14" w:rsidRPr="00101EFE" w:rsidTr="0015640F">
        <w:trPr>
          <w:trHeight w:val="51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31F14" w:rsidRPr="00101EFE" w:rsidRDefault="00E31F14" w:rsidP="008C107D">
            <w:pPr>
              <w:jc w:val="center"/>
              <w:rPr>
                <w:rFonts w:ascii="Calibri" w:hAnsi="Calibri" w:cs="Calibri"/>
                <w:color w:val="000000"/>
                <w:szCs w:val="22"/>
                <w:lang w:val="el-GR" w:eastAsia="el-GR"/>
              </w:rPr>
            </w:pPr>
            <w:r w:rsidRPr="00101EFE">
              <w:rPr>
                <w:rFonts w:ascii="Calibri" w:hAnsi="Calibri" w:cs="Calibri"/>
                <w:color w:val="000000"/>
                <w:szCs w:val="22"/>
                <w:lang w:val="el-GR" w:eastAsia="el-GR"/>
              </w:rPr>
              <w:t>3</w:t>
            </w:r>
          </w:p>
        </w:tc>
        <w:tc>
          <w:tcPr>
            <w:tcW w:w="1045" w:type="dxa"/>
            <w:tcBorders>
              <w:top w:val="nil"/>
              <w:left w:val="nil"/>
              <w:bottom w:val="single" w:sz="4" w:space="0" w:color="auto"/>
              <w:right w:val="single" w:sz="4" w:space="0" w:color="auto"/>
            </w:tcBorders>
            <w:shd w:val="clear" w:color="auto" w:fill="auto"/>
            <w:vAlign w:val="center"/>
            <w:hideMark/>
          </w:tcPr>
          <w:p w:rsidR="00E31F14" w:rsidRPr="00101EFE" w:rsidRDefault="00E31F14" w:rsidP="008C107D">
            <w:pPr>
              <w:jc w:val="center"/>
              <w:rPr>
                <w:rFonts w:ascii="Calibri" w:hAnsi="Calibri" w:cs="Calibri"/>
                <w:color w:val="000000"/>
                <w:szCs w:val="22"/>
                <w:lang w:val="el-GR" w:eastAsia="el-GR"/>
              </w:rPr>
            </w:pPr>
            <w:r w:rsidRPr="00101EFE">
              <w:rPr>
                <w:rFonts w:ascii="Calibri" w:hAnsi="Calibri" w:cs="Calibri"/>
                <w:color w:val="000000"/>
                <w:szCs w:val="22"/>
                <w:lang w:val="el-GR" w:eastAsia="el-GR"/>
              </w:rPr>
              <w:t>19.3.1.3</w:t>
            </w:r>
          </w:p>
        </w:tc>
        <w:tc>
          <w:tcPr>
            <w:tcW w:w="2127" w:type="dxa"/>
            <w:tcBorders>
              <w:top w:val="nil"/>
              <w:left w:val="nil"/>
              <w:bottom w:val="single" w:sz="4" w:space="0" w:color="auto"/>
              <w:right w:val="nil"/>
            </w:tcBorders>
            <w:shd w:val="clear" w:color="auto" w:fill="auto"/>
            <w:vAlign w:val="center"/>
            <w:hideMark/>
          </w:tcPr>
          <w:p w:rsidR="00E31F14" w:rsidRPr="00101EFE" w:rsidRDefault="00E31F14" w:rsidP="008C107D">
            <w:pPr>
              <w:jc w:val="left"/>
              <w:rPr>
                <w:rFonts w:ascii="Calibri" w:hAnsi="Calibri" w:cs="Calibri"/>
                <w:color w:val="000000"/>
                <w:sz w:val="20"/>
                <w:lang w:val="el-GR" w:eastAsia="el-GR"/>
              </w:rPr>
            </w:pPr>
            <w:r w:rsidRPr="00101EFE">
              <w:rPr>
                <w:rFonts w:ascii="Calibri" w:hAnsi="Calibri" w:cs="Calibri"/>
                <w:color w:val="000000"/>
                <w:sz w:val="20"/>
                <w:lang w:val="el-GR" w:eastAsia="el-GR"/>
              </w:rPr>
              <w:t>ΠΕΡΙΗΓΗΣΗ ΣΤΟΝ ΚΟΡΙΝΘΙΑΚΟ (ΙΙ)</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rsidR="00E31F14" w:rsidRPr="00101EFE" w:rsidRDefault="00E31F14" w:rsidP="008C107D">
            <w:pPr>
              <w:jc w:val="left"/>
              <w:rPr>
                <w:rFonts w:ascii="Calibri" w:hAnsi="Calibri" w:cs="Calibri"/>
                <w:color w:val="000000"/>
                <w:szCs w:val="22"/>
                <w:lang w:val="el-GR" w:eastAsia="el-GR"/>
              </w:rPr>
            </w:pPr>
            <w:r w:rsidRPr="00101EFE">
              <w:rPr>
                <w:rFonts w:ascii="Calibri" w:hAnsi="Calibri" w:cs="Calibri"/>
                <w:color w:val="000000"/>
                <w:szCs w:val="22"/>
                <w:lang w:val="el-GR" w:eastAsia="el-GR"/>
              </w:rPr>
              <w:t> </w:t>
            </w:r>
          </w:p>
        </w:tc>
        <w:tc>
          <w:tcPr>
            <w:tcW w:w="1840" w:type="dxa"/>
            <w:tcBorders>
              <w:top w:val="nil"/>
              <w:left w:val="nil"/>
              <w:bottom w:val="single" w:sz="4" w:space="0" w:color="auto"/>
              <w:right w:val="single" w:sz="4" w:space="0" w:color="auto"/>
            </w:tcBorders>
            <w:shd w:val="clear" w:color="auto" w:fill="auto"/>
            <w:noWrap/>
            <w:vAlign w:val="center"/>
            <w:hideMark/>
          </w:tcPr>
          <w:p w:rsidR="00E31F14" w:rsidRPr="00101EFE" w:rsidRDefault="00E31F14" w:rsidP="008C107D">
            <w:pPr>
              <w:jc w:val="right"/>
              <w:rPr>
                <w:rFonts w:ascii="Calibri" w:hAnsi="Calibri" w:cs="Calibri"/>
                <w:color w:val="000000"/>
                <w:szCs w:val="22"/>
                <w:lang w:val="el-GR" w:eastAsia="el-GR"/>
              </w:rPr>
            </w:pPr>
            <w:r w:rsidRPr="00101EFE">
              <w:rPr>
                <w:rFonts w:ascii="Calibri" w:hAnsi="Calibri" w:cs="Calibri"/>
                <w:color w:val="000000"/>
                <w:szCs w:val="22"/>
                <w:lang w:val="el-GR" w:eastAsia="el-GR"/>
              </w:rPr>
              <w:t>30.000</w:t>
            </w:r>
          </w:p>
        </w:tc>
        <w:tc>
          <w:tcPr>
            <w:tcW w:w="1480" w:type="dxa"/>
            <w:tcBorders>
              <w:top w:val="nil"/>
              <w:left w:val="nil"/>
              <w:bottom w:val="single" w:sz="4" w:space="0" w:color="auto"/>
              <w:right w:val="single" w:sz="4" w:space="0" w:color="auto"/>
            </w:tcBorders>
            <w:shd w:val="clear" w:color="auto" w:fill="auto"/>
            <w:vAlign w:val="center"/>
            <w:hideMark/>
          </w:tcPr>
          <w:p w:rsidR="00E31F14" w:rsidRPr="00101EFE" w:rsidRDefault="00E31F14" w:rsidP="008C107D">
            <w:pPr>
              <w:jc w:val="left"/>
              <w:rPr>
                <w:rFonts w:ascii="Calibri" w:hAnsi="Calibri" w:cs="Calibri"/>
                <w:color w:val="000000"/>
                <w:szCs w:val="22"/>
                <w:lang w:val="el-GR" w:eastAsia="el-GR"/>
              </w:rPr>
            </w:pPr>
            <w:r w:rsidRPr="00101EFE">
              <w:rPr>
                <w:rFonts w:ascii="Calibri" w:hAnsi="Calibri" w:cs="Calibri"/>
                <w:color w:val="000000"/>
                <w:szCs w:val="22"/>
                <w:lang w:val="el-GR" w:eastAsia="el-GR"/>
              </w:rPr>
              <w:t> </w:t>
            </w:r>
          </w:p>
        </w:tc>
      </w:tr>
      <w:tr w:rsidR="00E31F14" w:rsidRPr="00101EFE" w:rsidTr="0015640F">
        <w:trPr>
          <w:trHeight w:val="51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31F14" w:rsidRPr="00101EFE" w:rsidRDefault="00E31F14" w:rsidP="008C107D">
            <w:pPr>
              <w:jc w:val="center"/>
              <w:rPr>
                <w:rFonts w:ascii="Calibri" w:hAnsi="Calibri" w:cs="Calibri"/>
                <w:color w:val="000000"/>
                <w:szCs w:val="22"/>
                <w:lang w:val="el-GR" w:eastAsia="el-GR"/>
              </w:rPr>
            </w:pPr>
            <w:r w:rsidRPr="00101EFE">
              <w:rPr>
                <w:rFonts w:ascii="Calibri" w:hAnsi="Calibri" w:cs="Calibri"/>
                <w:color w:val="000000"/>
                <w:szCs w:val="22"/>
                <w:lang w:val="el-GR" w:eastAsia="el-GR"/>
              </w:rPr>
              <w:t>4</w:t>
            </w:r>
          </w:p>
        </w:tc>
        <w:tc>
          <w:tcPr>
            <w:tcW w:w="1045" w:type="dxa"/>
            <w:tcBorders>
              <w:top w:val="nil"/>
              <w:left w:val="nil"/>
              <w:bottom w:val="single" w:sz="4" w:space="0" w:color="auto"/>
              <w:right w:val="single" w:sz="4" w:space="0" w:color="auto"/>
            </w:tcBorders>
            <w:shd w:val="clear" w:color="auto" w:fill="auto"/>
            <w:vAlign w:val="center"/>
            <w:hideMark/>
          </w:tcPr>
          <w:p w:rsidR="00E31F14" w:rsidRPr="00101EFE" w:rsidRDefault="00E31F14" w:rsidP="008C107D">
            <w:pPr>
              <w:jc w:val="center"/>
              <w:rPr>
                <w:rFonts w:ascii="Calibri" w:hAnsi="Calibri" w:cs="Calibri"/>
                <w:color w:val="000000"/>
                <w:szCs w:val="22"/>
                <w:lang w:val="el-GR" w:eastAsia="el-GR"/>
              </w:rPr>
            </w:pPr>
            <w:r w:rsidRPr="00101EFE">
              <w:rPr>
                <w:rFonts w:ascii="Calibri" w:hAnsi="Calibri" w:cs="Calibri"/>
                <w:color w:val="000000"/>
                <w:szCs w:val="22"/>
                <w:lang w:val="el-GR" w:eastAsia="el-GR"/>
              </w:rPr>
              <w:t>19.3.1.4</w:t>
            </w:r>
          </w:p>
        </w:tc>
        <w:tc>
          <w:tcPr>
            <w:tcW w:w="2127" w:type="dxa"/>
            <w:tcBorders>
              <w:top w:val="nil"/>
              <w:left w:val="nil"/>
              <w:bottom w:val="single" w:sz="4" w:space="0" w:color="auto"/>
              <w:right w:val="nil"/>
            </w:tcBorders>
            <w:shd w:val="clear" w:color="auto" w:fill="auto"/>
            <w:vAlign w:val="center"/>
            <w:hideMark/>
          </w:tcPr>
          <w:p w:rsidR="00E31F14" w:rsidRPr="00101EFE" w:rsidRDefault="00E31F14" w:rsidP="008C107D">
            <w:pPr>
              <w:jc w:val="left"/>
              <w:rPr>
                <w:rFonts w:ascii="Calibri" w:hAnsi="Calibri" w:cs="Calibri"/>
                <w:color w:val="000000"/>
                <w:sz w:val="20"/>
                <w:lang w:val="el-GR" w:eastAsia="el-GR"/>
              </w:rPr>
            </w:pPr>
            <w:r w:rsidRPr="00101EFE">
              <w:rPr>
                <w:rFonts w:ascii="Calibri" w:hAnsi="Calibri" w:cs="Calibri"/>
                <w:color w:val="000000"/>
                <w:sz w:val="20"/>
                <w:lang w:val="el-GR" w:eastAsia="el-GR"/>
              </w:rPr>
              <w:t xml:space="preserve">ΕΛΛΗΝΩΝ ΓΕΥΣΕΙΣ ΕΚΛΕΚΤΕΣ (ΙΙ) </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E31F14" w:rsidRPr="00101EFE" w:rsidRDefault="00E31F14" w:rsidP="008C107D">
            <w:pPr>
              <w:jc w:val="right"/>
              <w:rPr>
                <w:rFonts w:ascii="Calibri" w:hAnsi="Calibri" w:cs="Calibri"/>
                <w:color w:val="000000"/>
                <w:szCs w:val="22"/>
                <w:lang w:val="el-GR" w:eastAsia="el-GR"/>
              </w:rPr>
            </w:pPr>
            <w:r w:rsidRPr="00101EFE">
              <w:rPr>
                <w:rFonts w:ascii="Calibri" w:hAnsi="Calibri" w:cs="Calibri"/>
                <w:color w:val="000000"/>
                <w:szCs w:val="22"/>
                <w:lang w:val="el-GR" w:eastAsia="el-GR"/>
              </w:rPr>
              <w:t>25.000</w:t>
            </w:r>
          </w:p>
        </w:tc>
        <w:tc>
          <w:tcPr>
            <w:tcW w:w="1840" w:type="dxa"/>
            <w:tcBorders>
              <w:top w:val="nil"/>
              <w:left w:val="nil"/>
              <w:bottom w:val="single" w:sz="4" w:space="0" w:color="auto"/>
              <w:right w:val="single" w:sz="4" w:space="0" w:color="auto"/>
            </w:tcBorders>
            <w:shd w:val="clear" w:color="auto" w:fill="auto"/>
            <w:vAlign w:val="center"/>
            <w:hideMark/>
          </w:tcPr>
          <w:p w:rsidR="00E31F14" w:rsidRPr="00101EFE" w:rsidRDefault="00E31F14" w:rsidP="008C107D">
            <w:pPr>
              <w:jc w:val="left"/>
              <w:rPr>
                <w:rFonts w:ascii="Calibri" w:hAnsi="Calibri" w:cs="Calibri"/>
                <w:color w:val="000000"/>
                <w:szCs w:val="22"/>
                <w:lang w:val="el-GR" w:eastAsia="el-GR"/>
              </w:rPr>
            </w:pPr>
            <w:r w:rsidRPr="00101EFE">
              <w:rPr>
                <w:rFonts w:ascii="Calibri" w:hAnsi="Calibri" w:cs="Calibri"/>
                <w:color w:val="000000"/>
                <w:szCs w:val="22"/>
                <w:lang w:val="el-GR" w:eastAsia="el-GR"/>
              </w:rPr>
              <w:t> </w:t>
            </w:r>
          </w:p>
        </w:tc>
        <w:tc>
          <w:tcPr>
            <w:tcW w:w="1480" w:type="dxa"/>
            <w:tcBorders>
              <w:top w:val="nil"/>
              <w:left w:val="nil"/>
              <w:bottom w:val="single" w:sz="4" w:space="0" w:color="auto"/>
              <w:right w:val="single" w:sz="4" w:space="0" w:color="auto"/>
            </w:tcBorders>
            <w:shd w:val="clear" w:color="auto" w:fill="auto"/>
            <w:vAlign w:val="center"/>
            <w:hideMark/>
          </w:tcPr>
          <w:p w:rsidR="00E31F14" w:rsidRPr="00101EFE" w:rsidRDefault="00E31F14" w:rsidP="008C107D">
            <w:pPr>
              <w:jc w:val="left"/>
              <w:rPr>
                <w:rFonts w:ascii="Calibri" w:hAnsi="Calibri" w:cs="Calibri"/>
                <w:color w:val="000000"/>
                <w:szCs w:val="22"/>
                <w:lang w:val="el-GR" w:eastAsia="el-GR"/>
              </w:rPr>
            </w:pPr>
            <w:r w:rsidRPr="00101EFE">
              <w:rPr>
                <w:rFonts w:ascii="Calibri" w:hAnsi="Calibri" w:cs="Calibri"/>
                <w:color w:val="000000"/>
                <w:szCs w:val="22"/>
                <w:lang w:val="el-GR" w:eastAsia="el-GR"/>
              </w:rPr>
              <w:t> </w:t>
            </w:r>
          </w:p>
        </w:tc>
      </w:tr>
      <w:tr w:rsidR="00E31F14" w:rsidRPr="00101EFE" w:rsidTr="0015640F">
        <w:trPr>
          <w:trHeight w:val="51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31F14" w:rsidRPr="00101EFE" w:rsidRDefault="00E31F14" w:rsidP="008C107D">
            <w:pPr>
              <w:jc w:val="center"/>
              <w:rPr>
                <w:rFonts w:ascii="Calibri" w:hAnsi="Calibri" w:cs="Calibri"/>
                <w:color w:val="000000"/>
                <w:szCs w:val="22"/>
                <w:lang w:val="el-GR" w:eastAsia="el-GR"/>
              </w:rPr>
            </w:pPr>
            <w:r w:rsidRPr="00101EFE">
              <w:rPr>
                <w:rFonts w:ascii="Calibri" w:hAnsi="Calibri" w:cs="Calibri"/>
                <w:color w:val="000000"/>
                <w:szCs w:val="22"/>
                <w:lang w:val="el-GR" w:eastAsia="el-GR"/>
              </w:rPr>
              <w:t>5</w:t>
            </w:r>
          </w:p>
        </w:tc>
        <w:tc>
          <w:tcPr>
            <w:tcW w:w="1045" w:type="dxa"/>
            <w:tcBorders>
              <w:top w:val="nil"/>
              <w:left w:val="nil"/>
              <w:bottom w:val="single" w:sz="4" w:space="0" w:color="auto"/>
              <w:right w:val="single" w:sz="4" w:space="0" w:color="auto"/>
            </w:tcBorders>
            <w:shd w:val="clear" w:color="auto" w:fill="auto"/>
            <w:vAlign w:val="center"/>
            <w:hideMark/>
          </w:tcPr>
          <w:p w:rsidR="00E31F14" w:rsidRPr="00101EFE" w:rsidRDefault="00E31F14" w:rsidP="008C107D">
            <w:pPr>
              <w:jc w:val="center"/>
              <w:rPr>
                <w:rFonts w:ascii="Calibri" w:hAnsi="Calibri" w:cs="Calibri"/>
                <w:color w:val="000000"/>
                <w:szCs w:val="22"/>
                <w:lang w:val="el-GR" w:eastAsia="el-GR"/>
              </w:rPr>
            </w:pPr>
            <w:r w:rsidRPr="00101EFE">
              <w:rPr>
                <w:rFonts w:ascii="Calibri" w:hAnsi="Calibri" w:cs="Calibri"/>
                <w:color w:val="000000"/>
                <w:szCs w:val="22"/>
                <w:lang w:val="el-GR" w:eastAsia="el-GR"/>
              </w:rPr>
              <w:t>19.3.1.5</w:t>
            </w:r>
          </w:p>
        </w:tc>
        <w:tc>
          <w:tcPr>
            <w:tcW w:w="2127" w:type="dxa"/>
            <w:tcBorders>
              <w:top w:val="nil"/>
              <w:left w:val="nil"/>
              <w:bottom w:val="single" w:sz="4" w:space="0" w:color="auto"/>
              <w:right w:val="nil"/>
            </w:tcBorders>
            <w:shd w:val="clear" w:color="auto" w:fill="auto"/>
            <w:vAlign w:val="center"/>
            <w:hideMark/>
          </w:tcPr>
          <w:p w:rsidR="00E31F14" w:rsidRPr="00101EFE" w:rsidRDefault="00E31F14" w:rsidP="008C107D">
            <w:pPr>
              <w:jc w:val="left"/>
              <w:rPr>
                <w:rFonts w:ascii="Calibri" w:hAnsi="Calibri" w:cs="Calibri"/>
                <w:color w:val="000000"/>
                <w:sz w:val="20"/>
                <w:lang w:val="el-GR" w:eastAsia="el-GR"/>
              </w:rPr>
            </w:pPr>
            <w:r w:rsidRPr="00101EFE">
              <w:rPr>
                <w:rFonts w:ascii="Calibri" w:hAnsi="Calibri" w:cs="Calibri"/>
                <w:color w:val="000000"/>
                <w:sz w:val="20"/>
                <w:lang w:val="el-GR" w:eastAsia="el-GR"/>
              </w:rPr>
              <w:t xml:space="preserve">ΔΡΟΜΟΙ ΚΡΑΣΙΟΥ ΠΕΛΟΠΟΝΝΗΣΟΥ </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E31F14" w:rsidRPr="00101EFE" w:rsidRDefault="00E31F14" w:rsidP="008C107D">
            <w:pPr>
              <w:jc w:val="left"/>
              <w:rPr>
                <w:rFonts w:ascii="Calibri" w:hAnsi="Calibri" w:cs="Calibri"/>
                <w:color w:val="000000"/>
                <w:szCs w:val="22"/>
                <w:lang w:val="el-GR" w:eastAsia="el-GR"/>
              </w:rPr>
            </w:pPr>
            <w:r w:rsidRPr="00101EFE">
              <w:rPr>
                <w:rFonts w:ascii="Calibri" w:hAnsi="Calibri" w:cs="Calibri"/>
                <w:color w:val="000000"/>
                <w:szCs w:val="22"/>
                <w:lang w:val="el-GR" w:eastAsia="el-GR"/>
              </w:rPr>
              <w:t> </w:t>
            </w:r>
          </w:p>
        </w:tc>
        <w:tc>
          <w:tcPr>
            <w:tcW w:w="1840" w:type="dxa"/>
            <w:tcBorders>
              <w:top w:val="nil"/>
              <w:left w:val="nil"/>
              <w:bottom w:val="single" w:sz="4" w:space="0" w:color="auto"/>
              <w:right w:val="single" w:sz="4" w:space="0" w:color="auto"/>
            </w:tcBorders>
            <w:shd w:val="clear" w:color="auto" w:fill="auto"/>
            <w:noWrap/>
            <w:vAlign w:val="center"/>
            <w:hideMark/>
          </w:tcPr>
          <w:p w:rsidR="00E31F14" w:rsidRPr="00101EFE" w:rsidRDefault="00E31F14" w:rsidP="008C107D">
            <w:pPr>
              <w:jc w:val="right"/>
              <w:rPr>
                <w:rFonts w:ascii="Calibri" w:hAnsi="Calibri" w:cs="Calibri"/>
                <w:color w:val="000000"/>
                <w:szCs w:val="22"/>
                <w:lang w:val="el-GR" w:eastAsia="el-GR"/>
              </w:rPr>
            </w:pPr>
            <w:r w:rsidRPr="00101EFE">
              <w:rPr>
                <w:rFonts w:ascii="Calibri" w:hAnsi="Calibri" w:cs="Calibri"/>
                <w:color w:val="000000"/>
                <w:szCs w:val="22"/>
                <w:lang w:val="el-GR" w:eastAsia="el-GR"/>
              </w:rPr>
              <w:t>25.000</w:t>
            </w:r>
          </w:p>
        </w:tc>
        <w:tc>
          <w:tcPr>
            <w:tcW w:w="1480" w:type="dxa"/>
            <w:tcBorders>
              <w:top w:val="nil"/>
              <w:left w:val="nil"/>
              <w:bottom w:val="single" w:sz="4" w:space="0" w:color="auto"/>
              <w:right w:val="single" w:sz="4" w:space="0" w:color="auto"/>
            </w:tcBorders>
            <w:shd w:val="clear" w:color="auto" w:fill="auto"/>
            <w:vAlign w:val="center"/>
            <w:hideMark/>
          </w:tcPr>
          <w:p w:rsidR="00E31F14" w:rsidRPr="00101EFE" w:rsidRDefault="00E31F14" w:rsidP="008C107D">
            <w:pPr>
              <w:jc w:val="left"/>
              <w:rPr>
                <w:rFonts w:ascii="Calibri" w:hAnsi="Calibri" w:cs="Calibri"/>
                <w:color w:val="000000"/>
                <w:szCs w:val="22"/>
                <w:lang w:val="el-GR" w:eastAsia="el-GR"/>
              </w:rPr>
            </w:pPr>
            <w:r w:rsidRPr="00101EFE">
              <w:rPr>
                <w:rFonts w:ascii="Calibri" w:hAnsi="Calibri" w:cs="Calibri"/>
                <w:color w:val="000000"/>
                <w:szCs w:val="22"/>
                <w:lang w:val="el-GR" w:eastAsia="el-GR"/>
              </w:rPr>
              <w:t> </w:t>
            </w:r>
          </w:p>
        </w:tc>
      </w:tr>
      <w:tr w:rsidR="00E31F14" w:rsidRPr="00101EFE" w:rsidTr="0015640F">
        <w:trPr>
          <w:trHeight w:val="76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E31F14" w:rsidRPr="00101EFE" w:rsidRDefault="00E31F14" w:rsidP="008C107D">
            <w:pPr>
              <w:jc w:val="center"/>
              <w:rPr>
                <w:rFonts w:ascii="Calibri" w:hAnsi="Calibri" w:cs="Calibri"/>
                <w:color w:val="000000"/>
                <w:szCs w:val="22"/>
                <w:lang w:val="el-GR" w:eastAsia="el-GR"/>
              </w:rPr>
            </w:pPr>
            <w:r w:rsidRPr="00101EFE">
              <w:rPr>
                <w:rFonts w:ascii="Calibri" w:hAnsi="Calibri" w:cs="Calibri"/>
                <w:color w:val="000000"/>
                <w:szCs w:val="22"/>
                <w:lang w:val="el-GR" w:eastAsia="el-GR"/>
              </w:rPr>
              <w:t>6</w:t>
            </w:r>
          </w:p>
        </w:tc>
        <w:tc>
          <w:tcPr>
            <w:tcW w:w="1045" w:type="dxa"/>
            <w:tcBorders>
              <w:top w:val="nil"/>
              <w:left w:val="nil"/>
              <w:bottom w:val="single" w:sz="4" w:space="0" w:color="auto"/>
              <w:right w:val="single" w:sz="4" w:space="0" w:color="auto"/>
            </w:tcBorders>
            <w:shd w:val="clear" w:color="auto" w:fill="auto"/>
            <w:vAlign w:val="center"/>
            <w:hideMark/>
          </w:tcPr>
          <w:p w:rsidR="00E31F14" w:rsidRPr="00101EFE" w:rsidRDefault="00E31F14" w:rsidP="008C107D">
            <w:pPr>
              <w:jc w:val="center"/>
              <w:rPr>
                <w:rFonts w:ascii="Calibri" w:hAnsi="Calibri" w:cs="Calibri"/>
                <w:color w:val="000000"/>
                <w:szCs w:val="22"/>
                <w:lang w:val="el-GR" w:eastAsia="el-GR"/>
              </w:rPr>
            </w:pPr>
            <w:r w:rsidRPr="00101EFE">
              <w:rPr>
                <w:rFonts w:ascii="Calibri" w:hAnsi="Calibri" w:cs="Calibri"/>
                <w:color w:val="000000"/>
                <w:szCs w:val="22"/>
                <w:lang w:val="el-GR" w:eastAsia="el-GR"/>
              </w:rPr>
              <w:t>19.3.1.6</w:t>
            </w:r>
          </w:p>
        </w:tc>
        <w:tc>
          <w:tcPr>
            <w:tcW w:w="2127" w:type="dxa"/>
            <w:tcBorders>
              <w:top w:val="nil"/>
              <w:left w:val="nil"/>
              <w:bottom w:val="single" w:sz="4" w:space="0" w:color="auto"/>
              <w:right w:val="nil"/>
            </w:tcBorders>
            <w:shd w:val="clear" w:color="auto" w:fill="auto"/>
            <w:vAlign w:val="center"/>
            <w:hideMark/>
          </w:tcPr>
          <w:p w:rsidR="00E31F14" w:rsidRPr="00101EFE" w:rsidRDefault="00E31F14" w:rsidP="008C107D">
            <w:pPr>
              <w:jc w:val="left"/>
              <w:rPr>
                <w:rFonts w:ascii="Calibri" w:hAnsi="Calibri" w:cs="Calibri"/>
                <w:color w:val="000000"/>
                <w:sz w:val="20"/>
                <w:lang w:val="el-GR" w:eastAsia="el-GR"/>
              </w:rPr>
            </w:pPr>
            <w:r w:rsidRPr="00101EFE">
              <w:rPr>
                <w:rFonts w:ascii="Calibri" w:hAnsi="Calibri" w:cs="Calibri"/>
                <w:color w:val="000000"/>
                <w:sz w:val="20"/>
                <w:lang w:val="el-GR" w:eastAsia="el-GR"/>
              </w:rPr>
              <w:t xml:space="preserve">ΑΝΑΠΤΥΞΗ ΔΙΚΤΥΟΥ ΠΟΔΗΛΑΤΙΚΩΝ ΔΙΑΔΡΟΜΩΝ </w:t>
            </w:r>
          </w:p>
        </w:tc>
        <w:tc>
          <w:tcPr>
            <w:tcW w:w="1900" w:type="dxa"/>
            <w:tcBorders>
              <w:top w:val="nil"/>
              <w:left w:val="single" w:sz="4" w:space="0" w:color="auto"/>
              <w:bottom w:val="single" w:sz="4" w:space="0" w:color="auto"/>
              <w:right w:val="single" w:sz="4" w:space="0" w:color="auto"/>
            </w:tcBorders>
            <w:shd w:val="clear" w:color="auto" w:fill="auto"/>
            <w:noWrap/>
            <w:vAlign w:val="center"/>
            <w:hideMark/>
          </w:tcPr>
          <w:p w:rsidR="00E31F14" w:rsidRPr="00101EFE" w:rsidRDefault="00E31F14" w:rsidP="008C107D">
            <w:pPr>
              <w:jc w:val="left"/>
              <w:rPr>
                <w:rFonts w:ascii="Calibri" w:hAnsi="Calibri" w:cs="Calibri"/>
                <w:color w:val="000000"/>
                <w:szCs w:val="22"/>
                <w:lang w:val="el-GR" w:eastAsia="el-GR"/>
              </w:rPr>
            </w:pPr>
            <w:r w:rsidRPr="00101EFE">
              <w:rPr>
                <w:rFonts w:ascii="Calibri" w:hAnsi="Calibri" w:cs="Calibri"/>
                <w:color w:val="000000"/>
                <w:szCs w:val="22"/>
                <w:lang w:val="el-GR" w:eastAsia="el-GR"/>
              </w:rPr>
              <w:t> </w:t>
            </w:r>
          </w:p>
        </w:tc>
        <w:tc>
          <w:tcPr>
            <w:tcW w:w="1840" w:type="dxa"/>
            <w:tcBorders>
              <w:top w:val="nil"/>
              <w:left w:val="nil"/>
              <w:bottom w:val="single" w:sz="4" w:space="0" w:color="auto"/>
              <w:right w:val="single" w:sz="4" w:space="0" w:color="auto"/>
            </w:tcBorders>
            <w:shd w:val="clear" w:color="auto" w:fill="auto"/>
            <w:noWrap/>
            <w:vAlign w:val="center"/>
            <w:hideMark/>
          </w:tcPr>
          <w:p w:rsidR="00E31F14" w:rsidRPr="00101EFE" w:rsidRDefault="00E31F14" w:rsidP="008C107D">
            <w:pPr>
              <w:jc w:val="right"/>
              <w:rPr>
                <w:rFonts w:ascii="Calibri" w:hAnsi="Calibri" w:cs="Calibri"/>
                <w:color w:val="000000"/>
                <w:szCs w:val="22"/>
                <w:lang w:val="el-GR" w:eastAsia="el-GR"/>
              </w:rPr>
            </w:pPr>
            <w:r w:rsidRPr="00101EFE">
              <w:rPr>
                <w:rFonts w:ascii="Calibri" w:hAnsi="Calibri" w:cs="Calibri"/>
                <w:color w:val="000000"/>
                <w:szCs w:val="22"/>
                <w:lang w:val="el-GR" w:eastAsia="el-GR"/>
              </w:rPr>
              <w:t>25.000</w:t>
            </w:r>
          </w:p>
        </w:tc>
        <w:tc>
          <w:tcPr>
            <w:tcW w:w="1480" w:type="dxa"/>
            <w:tcBorders>
              <w:top w:val="nil"/>
              <w:left w:val="nil"/>
              <w:bottom w:val="single" w:sz="4" w:space="0" w:color="auto"/>
              <w:right w:val="single" w:sz="4" w:space="0" w:color="auto"/>
            </w:tcBorders>
            <w:shd w:val="clear" w:color="auto" w:fill="auto"/>
            <w:vAlign w:val="center"/>
            <w:hideMark/>
          </w:tcPr>
          <w:p w:rsidR="00E31F14" w:rsidRPr="00101EFE" w:rsidRDefault="00E31F14" w:rsidP="008C107D">
            <w:pPr>
              <w:jc w:val="left"/>
              <w:rPr>
                <w:rFonts w:ascii="Calibri" w:hAnsi="Calibri" w:cs="Calibri"/>
                <w:color w:val="000000"/>
                <w:szCs w:val="22"/>
                <w:lang w:val="el-GR" w:eastAsia="el-GR"/>
              </w:rPr>
            </w:pPr>
            <w:r w:rsidRPr="00101EFE">
              <w:rPr>
                <w:rFonts w:ascii="Calibri" w:hAnsi="Calibri" w:cs="Calibri"/>
                <w:color w:val="000000"/>
                <w:szCs w:val="22"/>
                <w:lang w:val="el-GR" w:eastAsia="el-GR"/>
              </w:rPr>
              <w:t> </w:t>
            </w:r>
          </w:p>
        </w:tc>
      </w:tr>
      <w:tr w:rsidR="00E31F14" w:rsidRPr="00101EFE" w:rsidTr="0015640F">
        <w:trPr>
          <w:trHeight w:val="300"/>
        </w:trPr>
        <w:tc>
          <w:tcPr>
            <w:tcW w:w="375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31F14" w:rsidRPr="00101EFE" w:rsidRDefault="00E31F14" w:rsidP="008C107D">
            <w:pPr>
              <w:jc w:val="center"/>
              <w:rPr>
                <w:rFonts w:ascii="Calibri" w:hAnsi="Calibri" w:cs="Calibri"/>
                <w:b/>
                <w:bCs/>
                <w:color w:val="000000"/>
                <w:szCs w:val="22"/>
                <w:lang w:val="el-GR" w:eastAsia="el-GR"/>
              </w:rPr>
            </w:pPr>
            <w:r w:rsidRPr="00101EFE">
              <w:rPr>
                <w:rFonts w:ascii="Calibri" w:hAnsi="Calibri" w:cs="Calibri"/>
                <w:b/>
                <w:bCs/>
                <w:color w:val="000000"/>
                <w:szCs w:val="22"/>
                <w:lang w:val="el-GR" w:eastAsia="el-GR"/>
              </w:rPr>
              <w:t>ΣΥΝΟΛΑ</w:t>
            </w:r>
          </w:p>
        </w:tc>
        <w:tc>
          <w:tcPr>
            <w:tcW w:w="1900" w:type="dxa"/>
            <w:tcBorders>
              <w:top w:val="nil"/>
              <w:left w:val="nil"/>
              <w:bottom w:val="single" w:sz="4" w:space="0" w:color="auto"/>
              <w:right w:val="single" w:sz="4" w:space="0" w:color="auto"/>
            </w:tcBorders>
            <w:shd w:val="clear" w:color="auto" w:fill="auto"/>
            <w:noWrap/>
            <w:vAlign w:val="center"/>
            <w:hideMark/>
          </w:tcPr>
          <w:p w:rsidR="00E31F14" w:rsidRPr="00101EFE" w:rsidRDefault="00E31F14" w:rsidP="008C107D">
            <w:pPr>
              <w:jc w:val="right"/>
              <w:rPr>
                <w:rFonts w:ascii="Calibri" w:hAnsi="Calibri" w:cs="Calibri"/>
                <w:b/>
                <w:bCs/>
                <w:color w:val="000000"/>
                <w:szCs w:val="22"/>
                <w:lang w:val="el-GR" w:eastAsia="el-GR"/>
              </w:rPr>
            </w:pPr>
            <w:r w:rsidRPr="00101EFE">
              <w:rPr>
                <w:rFonts w:ascii="Calibri" w:hAnsi="Calibri" w:cs="Calibri"/>
                <w:b/>
                <w:bCs/>
                <w:color w:val="000000"/>
                <w:szCs w:val="22"/>
                <w:lang w:val="el-GR" w:eastAsia="el-GR"/>
              </w:rPr>
              <w:t>25.000,00</w:t>
            </w:r>
          </w:p>
        </w:tc>
        <w:tc>
          <w:tcPr>
            <w:tcW w:w="1840" w:type="dxa"/>
            <w:tcBorders>
              <w:top w:val="nil"/>
              <w:left w:val="nil"/>
              <w:bottom w:val="single" w:sz="4" w:space="0" w:color="auto"/>
              <w:right w:val="single" w:sz="4" w:space="0" w:color="auto"/>
            </w:tcBorders>
            <w:shd w:val="clear" w:color="auto" w:fill="auto"/>
            <w:noWrap/>
            <w:vAlign w:val="center"/>
            <w:hideMark/>
          </w:tcPr>
          <w:p w:rsidR="00E31F14" w:rsidRPr="00101EFE" w:rsidRDefault="00E31F14" w:rsidP="008C107D">
            <w:pPr>
              <w:jc w:val="right"/>
              <w:rPr>
                <w:rFonts w:ascii="Calibri" w:hAnsi="Calibri" w:cs="Calibri"/>
                <w:b/>
                <w:bCs/>
                <w:color w:val="000000"/>
                <w:szCs w:val="22"/>
                <w:lang w:val="el-GR" w:eastAsia="el-GR"/>
              </w:rPr>
            </w:pPr>
            <w:r w:rsidRPr="00101EFE">
              <w:rPr>
                <w:rFonts w:ascii="Calibri" w:hAnsi="Calibri" w:cs="Calibri"/>
                <w:b/>
                <w:bCs/>
                <w:color w:val="000000"/>
                <w:szCs w:val="22"/>
                <w:lang w:val="el-GR" w:eastAsia="el-GR"/>
              </w:rPr>
              <w:t>80.000,00</w:t>
            </w:r>
          </w:p>
        </w:tc>
        <w:tc>
          <w:tcPr>
            <w:tcW w:w="1480" w:type="dxa"/>
            <w:tcBorders>
              <w:top w:val="nil"/>
              <w:left w:val="nil"/>
              <w:bottom w:val="single" w:sz="4" w:space="0" w:color="auto"/>
              <w:right w:val="single" w:sz="4" w:space="0" w:color="auto"/>
            </w:tcBorders>
            <w:shd w:val="clear" w:color="auto" w:fill="auto"/>
            <w:noWrap/>
            <w:vAlign w:val="center"/>
            <w:hideMark/>
          </w:tcPr>
          <w:p w:rsidR="00E31F14" w:rsidRPr="00101EFE" w:rsidRDefault="00E31F14" w:rsidP="008C107D">
            <w:pPr>
              <w:jc w:val="right"/>
              <w:rPr>
                <w:rFonts w:ascii="Calibri" w:hAnsi="Calibri" w:cs="Calibri"/>
                <w:b/>
                <w:bCs/>
                <w:color w:val="000000"/>
                <w:szCs w:val="22"/>
                <w:lang w:val="el-GR" w:eastAsia="el-GR"/>
              </w:rPr>
            </w:pPr>
            <w:r w:rsidRPr="00101EFE">
              <w:rPr>
                <w:rFonts w:ascii="Calibri" w:hAnsi="Calibri" w:cs="Calibri"/>
                <w:b/>
                <w:bCs/>
                <w:color w:val="000000"/>
                <w:szCs w:val="22"/>
                <w:lang w:val="el-GR" w:eastAsia="el-GR"/>
              </w:rPr>
              <w:t>95.000,00</w:t>
            </w:r>
          </w:p>
        </w:tc>
      </w:tr>
      <w:tr w:rsidR="00E31F14" w:rsidRPr="00101EFE" w:rsidTr="0015640F">
        <w:trPr>
          <w:trHeight w:val="300"/>
        </w:trPr>
        <w:tc>
          <w:tcPr>
            <w:tcW w:w="3750" w:type="dxa"/>
            <w:gridSpan w:val="3"/>
            <w:vMerge/>
            <w:tcBorders>
              <w:top w:val="single" w:sz="4" w:space="0" w:color="auto"/>
              <w:left w:val="single" w:sz="4" w:space="0" w:color="auto"/>
              <w:bottom w:val="single" w:sz="4" w:space="0" w:color="000000"/>
              <w:right w:val="single" w:sz="4" w:space="0" w:color="000000"/>
            </w:tcBorders>
            <w:vAlign w:val="center"/>
            <w:hideMark/>
          </w:tcPr>
          <w:p w:rsidR="00E31F14" w:rsidRPr="00101EFE" w:rsidRDefault="00E31F14" w:rsidP="008C107D">
            <w:pPr>
              <w:jc w:val="left"/>
              <w:rPr>
                <w:rFonts w:ascii="Calibri" w:hAnsi="Calibri" w:cs="Calibri"/>
                <w:b/>
                <w:bCs/>
                <w:color w:val="000000"/>
                <w:szCs w:val="22"/>
                <w:lang w:val="el-GR" w:eastAsia="el-GR"/>
              </w:rPr>
            </w:pPr>
          </w:p>
        </w:tc>
        <w:tc>
          <w:tcPr>
            <w:tcW w:w="5220" w:type="dxa"/>
            <w:gridSpan w:val="3"/>
            <w:tcBorders>
              <w:top w:val="single" w:sz="4" w:space="0" w:color="auto"/>
              <w:left w:val="nil"/>
              <w:bottom w:val="single" w:sz="4" w:space="0" w:color="auto"/>
              <w:right w:val="single" w:sz="4" w:space="0" w:color="auto"/>
            </w:tcBorders>
            <w:shd w:val="clear" w:color="auto" w:fill="auto"/>
            <w:noWrap/>
            <w:vAlign w:val="center"/>
            <w:hideMark/>
          </w:tcPr>
          <w:p w:rsidR="00E31F14" w:rsidRPr="00101EFE" w:rsidRDefault="00E31F14" w:rsidP="008C107D">
            <w:pPr>
              <w:jc w:val="center"/>
              <w:rPr>
                <w:rFonts w:ascii="Calibri" w:hAnsi="Calibri" w:cs="Calibri"/>
                <w:b/>
                <w:bCs/>
                <w:color w:val="000000"/>
                <w:szCs w:val="22"/>
                <w:lang w:val="el-GR" w:eastAsia="el-GR"/>
              </w:rPr>
            </w:pPr>
            <w:r w:rsidRPr="00101EFE">
              <w:rPr>
                <w:rFonts w:ascii="Calibri" w:hAnsi="Calibri" w:cs="Calibri"/>
                <w:b/>
                <w:bCs/>
                <w:color w:val="000000"/>
                <w:szCs w:val="22"/>
                <w:lang w:val="el-GR" w:eastAsia="el-GR"/>
              </w:rPr>
              <w:t>200.000,00</w:t>
            </w:r>
          </w:p>
        </w:tc>
      </w:tr>
      <w:tr w:rsidR="00E31F14" w:rsidRPr="00101EFE" w:rsidTr="0015640F">
        <w:trPr>
          <w:trHeight w:val="600"/>
        </w:trPr>
        <w:tc>
          <w:tcPr>
            <w:tcW w:w="375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31F14" w:rsidRPr="00101EFE" w:rsidRDefault="00E31F14" w:rsidP="008C107D">
            <w:pPr>
              <w:jc w:val="center"/>
              <w:rPr>
                <w:rFonts w:ascii="Calibri" w:hAnsi="Calibri" w:cs="Calibri"/>
                <w:b/>
                <w:bCs/>
                <w:color w:val="000000"/>
                <w:szCs w:val="22"/>
                <w:lang w:val="el-GR" w:eastAsia="el-GR"/>
              </w:rPr>
            </w:pPr>
            <w:r w:rsidRPr="00101EFE">
              <w:rPr>
                <w:rFonts w:ascii="Calibri" w:hAnsi="Calibri" w:cs="Calibri"/>
                <w:b/>
                <w:bCs/>
                <w:color w:val="000000"/>
                <w:szCs w:val="22"/>
                <w:lang w:val="el-GR" w:eastAsia="el-GR"/>
              </w:rPr>
              <w:t>ποσοστό επί του συνόλου                                 Μ 19.3</w:t>
            </w:r>
          </w:p>
        </w:tc>
        <w:tc>
          <w:tcPr>
            <w:tcW w:w="1900" w:type="dxa"/>
            <w:tcBorders>
              <w:top w:val="nil"/>
              <w:left w:val="nil"/>
              <w:bottom w:val="single" w:sz="4" w:space="0" w:color="auto"/>
              <w:right w:val="single" w:sz="4" w:space="0" w:color="auto"/>
            </w:tcBorders>
            <w:shd w:val="clear" w:color="auto" w:fill="auto"/>
            <w:noWrap/>
            <w:vAlign w:val="center"/>
            <w:hideMark/>
          </w:tcPr>
          <w:p w:rsidR="00E31F14" w:rsidRPr="00101EFE" w:rsidRDefault="00E31F14" w:rsidP="008C107D">
            <w:pPr>
              <w:jc w:val="center"/>
              <w:rPr>
                <w:rFonts w:ascii="Calibri" w:hAnsi="Calibri" w:cs="Calibri"/>
                <w:b/>
                <w:bCs/>
                <w:color w:val="000000"/>
                <w:szCs w:val="22"/>
                <w:lang w:val="el-GR" w:eastAsia="el-GR"/>
              </w:rPr>
            </w:pPr>
            <w:r w:rsidRPr="00101EFE">
              <w:rPr>
                <w:rFonts w:ascii="Calibri" w:hAnsi="Calibri" w:cs="Calibri"/>
                <w:b/>
                <w:bCs/>
                <w:color w:val="000000"/>
                <w:szCs w:val="22"/>
                <w:lang w:val="el-GR" w:eastAsia="el-GR"/>
              </w:rPr>
              <w:t>12,50%</w:t>
            </w:r>
          </w:p>
        </w:tc>
        <w:tc>
          <w:tcPr>
            <w:tcW w:w="1840" w:type="dxa"/>
            <w:tcBorders>
              <w:top w:val="nil"/>
              <w:left w:val="nil"/>
              <w:bottom w:val="single" w:sz="4" w:space="0" w:color="auto"/>
              <w:right w:val="single" w:sz="4" w:space="0" w:color="auto"/>
            </w:tcBorders>
            <w:shd w:val="clear" w:color="auto" w:fill="auto"/>
            <w:noWrap/>
            <w:vAlign w:val="center"/>
            <w:hideMark/>
          </w:tcPr>
          <w:p w:rsidR="00E31F14" w:rsidRPr="00101EFE" w:rsidRDefault="00E31F14" w:rsidP="008C107D">
            <w:pPr>
              <w:jc w:val="center"/>
              <w:rPr>
                <w:rFonts w:ascii="Calibri" w:hAnsi="Calibri" w:cs="Calibri"/>
                <w:b/>
                <w:bCs/>
                <w:color w:val="000000"/>
                <w:szCs w:val="22"/>
                <w:lang w:val="el-GR" w:eastAsia="el-GR"/>
              </w:rPr>
            </w:pPr>
            <w:r w:rsidRPr="00101EFE">
              <w:rPr>
                <w:rFonts w:ascii="Calibri" w:hAnsi="Calibri" w:cs="Calibri"/>
                <w:b/>
                <w:bCs/>
                <w:color w:val="000000"/>
                <w:szCs w:val="22"/>
                <w:lang w:val="el-GR" w:eastAsia="el-GR"/>
              </w:rPr>
              <w:t>40,00%</w:t>
            </w:r>
          </w:p>
        </w:tc>
        <w:tc>
          <w:tcPr>
            <w:tcW w:w="1480" w:type="dxa"/>
            <w:tcBorders>
              <w:top w:val="nil"/>
              <w:left w:val="nil"/>
              <w:bottom w:val="single" w:sz="4" w:space="0" w:color="auto"/>
              <w:right w:val="single" w:sz="4" w:space="0" w:color="auto"/>
            </w:tcBorders>
            <w:shd w:val="clear" w:color="auto" w:fill="auto"/>
            <w:noWrap/>
            <w:vAlign w:val="center"/>
            <w:hideMark/>
          </w:tcPr>
          <w:p w:rsidR="00E31F14" w:rsidRPr="00101EFE" w:rsidRDefault="00E31F14" w:rsidP="008C107D">
            <w:pPr>
              <w:jc w:val="center"/>
              <w:rPr>
                <w:rFonts w:ascii="Calibri" w:hAnsi="Calibri" w:cs="Calibri"/>
                <w:b/>
                <w:bCs/>
                <w:color w:val="000000"/>
                <w:szCs w:val="22"/>
                <w:lang w:val="el-GR" w:eastAsia="el-GR"/>
              </w:rPr>
            </w:pPr>
            <w:r w:rsidRPr="00101EFE">
              <w:rPr>
                <w:rFonts w:ascii="Calibri" w:hAnsi="Calibri" w:cs="Calibri"/>
                <w:b/>
                <w:bCs/>
                <w:color w:val="000000"/>
                <w:szCs w:val="22"/>
                <w:lang w:val="el-GR" w:eastAsia="el-GR"/>
              </w:rPr>
              <w:t>47,50%</w:t>
            </w:r>
          </w:p>
        </w:tc>
      </w:tr>
    </w:tbl>
    <w:p w:rsidR="00E31F14" w:rsidRDefault="00E31F14" w:rsidP="00E31F14">
      <w:pPr>
        <w:spacing w:line="276" w:lineRule="auto"/>
        <w:jc w:val="left"/>
        <w:rPr>
          <w:rFonts w:asciiTheme="minorHAnsi" w:hAnsiTheme="minorHAnsi"/>
          <w:lang w:val="el-GR"/>
        </w:rPr>
      </w:pPr>
    </w:p>
    <w:p w:rsidR="00814F30" w:rsidRDefault="00814F30" w:rsidP="00E31F14">
      <w:pPr>
        <w:spacing w:line="276" w:lineRule="auto"/>
        <w:jc w:val="left"/>
        <w:rPr>
          <w:rFonts w:asciiTheme="minorHAnsi" w:hAnsiTheme="minorHAnsi"/>
          <w:lang w:val="el-GR"/>
        </w:rPr>
      </w:pPr>
    </w:p>
    <w:p w:rsidR="00814F30" w:rsidRDefault="00814F30" w:rsidP="00E31F14">
      <w:pPr>
        <w:spacing w:line="276" w:lineRule="auto"/>
        <w:jc w:val="left"/>
        <w:rPr>
          <w:rFonts w:asciiTheme="minorHAnsi" w:hAnsiTheme="minorHAnsi"/>
          <w:lang w:val="el-GR"/>
        </w:rPr>
      </w:pPr>
    </w:p>
    <w:p w:rsidR="00814F30" w:rsidRDefault="00814F30" w:rsidP="00E31F14">
      <w:pPr>
        <w:spacing w:line="276" w:lineRule="auto"/>
        <w:jc w:val="left"/>
        <w:rPr>
          <w:rFonts w:asciiTheme="minorHAnsi" w:hAnsiTheme="minorHAnsi"/>
          <w:lang w:val="el-GR"/>
        </w:rPr>
      </w:pPr>
      <w:r>
        <w:rPr>
          <w:rFonts w:asciiTheme="minorHAnsi" w:hAnsiTheme="minorHAnsi"/>
          <w:lang w:val="el-GR"/>
        </w:rPr>
        <w:br w:type="page"/>
      </w:r>
    </w:p>
    <w:p w:rsidR="00E31F14" w:rsidRPr="00B2706F" w:rsidRDefault="00E31F14" w:rsidP="00E31F14">
      <w:pPr>
        <w:pStyle w:val="2"/>
      </w:pPr>
      <w:bookmarkStart w:id="59" w:name="_Toc509313224"/>
      <w:r w:rsidRPr="00B2706F">
        <w:lastRenderedPageBreak/>
        <w:t>4.4 ΤΕΚΜΗΡΙΩΣΗ ΣΥΜΠΛΗΡΩΜΑΤΙΚΟΤΗΤΑΣ ΜΕ ΛΟΙΠΕΣ ΑΝΑΠΤΥΞΙΑΚΕΣ ΔΡΑΣΕΙΣ ΣΤΗΝ ΕΥΡΥΤΕΡΗ ΠΕΡΙΟΧΗ</w:t>
      </w:r>
      <w:bookmarkEnd w:id="59"/>
    </w:p>
    <w:p w:rsidR="00E31F14" w:rsidRPr="00B2706F" w:rsidRDefault="00E31F14" w:rsidP="00E31F14">
      <w:pPr>
        <w:spacing w:line="276" w:lineRule="auto"/>
        <w:rPr>
          <w:rFonts w:asciiTheme="minorHAnsi" w:hAnsiTheme="minorHAnsi"/>
          <w:szCs w:val="22"/>
          <w:lang w:val="el-GR"/>
        </w:rPr>
      </w:pPr>
    </w:p>
    <w:p w:rsidR="00E31F14" w:rsidRPr="00A33951" w:rsidRDefault="00E31F14" w:rsidP="00E31F14">
      <w:pPr>
        <w:rPr>
          <w:rFonts w:asciiTheme="minorHAnsi" w:hAnsiTheme="minorHAnsi"/>
          <w:b/>
          <w:szCs w:val="22"/>
          <w:lang w:val="el-GR"/>
        </w:rPr>
      </w:pPr>
      <w:r w:rsidRPr="00A33951">
        <w:rPr>
          <w:rFonts w:asciiTheme="minorHAnsi" w:hAnsiTheme="minorHAnsi"/>
          <w:b/>
          <w:szCs w:val="22"/>
          <w:lang w:val="el-GR"/>
        </w:rPr>
        <w:t>1) Συμπληρωματικότητα με το ΠΑΑ 2014-2020.</w:t>
      </w:r>
    </w:p>
    <w:p w:rsidR="00E31F14" w:rsidRPr="00A33951" w:rsidRDefault="00E31F14" w:rsidP="00E31F14">
      <w:pPr>
        <w:rPr>
          <w:rFonts w:asciiTheme="minorHAnsi" w:hAnsiTheme="minorHAnsi"/>
          <w:bCs/>
          <w:color w:val="000000"/>
          <w:szCs w:val="22"/>
          <w:lang w:val="el-GR"/>
        </w:rPr>
      </w:pPr>
      <w:r w:rsidRPr="00A33951">
        <w:rPr>
          <w:rFonts w:asciiTheme="minorHAnsi" w:hAnsiTheme="minorHAnsi"/>
          <w:szCs w:val="22"/>
          <w:lang w:val="el-GR"/>
        </w:rPr>
        <w:t xml:space="preserve">Όπως έχει περιγραφεί στα Τεχνικά Δελτία των Δράσεων του Τοπικού Προγράμματος, οι Δράσεις αυτές έχουν κατά περίπτωση αντιστοιχία, και ως εκ τούτου λειτουργούν συμπληρωματικά προς τα Μέτρα, με τα  Μέτρα </w:t>
      </w:r>
      <w:r w:rsidRPr="00A33951">
        <w:rPr>
          <w:rFonts w:asciiTheme="minorHAnsi" w:hAnsiTheme="minorHAnsi"/>
          <w:b/>
          <w:bCs/>
          <w:color w:val="000000"/>
          <w:szCs w:val="22"/>
          <w:lang w:val="el-GR"/>
        </w:rPr>
        <w:t xml:space="preserve">1.1, 1.2, 1.3,  4.2.1, 4.2.2,  4.3.1,  4.3.4, 6.2, 6.4, 7.2, 7.4, 7.5, 7.6, 16.2, 16.3, 16.5, 16.5 </w:t>
      </w:r>
      <w:r w:rsidRPr="00A33951">
        <w:rPr>
          <w:rFonts w:asciiTheme="minorHAnsi" w:hAnsiTheme="minorHAnsi"/>
          <w:bCs/>
          <w:color w:val="000000"/>
          <w:szCs w:val="22"/>
          <w:lang w:val="el-GR"/>
        </w:rPr>
        <w:t>και</w:t>
      </w:r>
      <w:r w:rsidRPr="00A33951">
        <w:rPr>
          <w:rFonts w:asciiTheme="minorHAnsi" w:hAnsiTheme="minorHAnsi"/>
          <w:b/>
          <w:bCs/>
          <w:color w:val="000000"/>
          <w:szCs w:val="22"/>
          <w:lang w:val="el-GR"/>
        </w:rPr>
        <w:t xml:space="preserve"> 16.9 </w:t>
      </w:r>
      <w:r w:rsidRPr="00A33951">
        <w:rPr>
          <w:rFonts w:asciiTheme="minorHAnsi" w:hAnsiTheme="minorHAnsi"/>
          <w:bCs/>
          <w:color w:val="000000"/>
          <w:szCs w:val="22"/>
          <w:lang w:val="el-GR"/>
        </w:rPr>
        <w:t>του ΠΑΑ 2014-2020.</w:t>
      </w:r>
    </w:p>
    <w:p w:rsidR="00E31F14" w:rsidRPr="00A33951" w:rsidRDefault="00E31F14" w:rsidP="00E31F14">
      <w:pPr>
        <w:rPr>
          <w:rFonts w:asciiTheme="minorHAnsi" w:hAnsiTheme="minorHAnsi"/>
          <w:bCs/>
          <w:color w:val="000000"/>
          <w:szCs w:val="22"/>
          <w:lang w:val="el-GR"/>
        </w:rPr>
      </w:pPr>
    </w:p>
    <w:p w:rsidR="00E31F14" w:rsidRPr="00A33951" w:rsidRDefault="00E31F14" w:rsidP="00E31F14">
      <w:pPr>
        <w:rPr>
          <w:rFonts w:asciiTheme="minorHAnsi" w:hAnsiTheme="minorHAnsi"/>
          <w:b/>
          <w:bCs/>
          <w:color w:val="000000"/>
          <w:szCs w:val="22"/>
          <w:lang w:val="el-GR"/>
        </w:rPr>
      </w:pPr>
      <w:r w:rsidRPr="00A33951">
        <w:rPr>
          <w:rFonts w:asciiTheme="minorHAnsi" w:hAnsiTheme="minorHAnsi"/>
          <w:b/>
          <w:bCs/>
          <w:color w:val="000000"/>
          <w:szCs w:val="22"/>
          <w:lang w:val="el-GR"/>
        </w:rPr>
        <w:t>2) Συμπληρωματικότητα με το ΠΕΠ Πελοποννήσου 2014-2020.</w:t>
      </w:r>
    </w:p>
    <w:p w:rsidR="00E31F14" w:rsidRPr="00A33951" w:rsidRDefault="00E31F14" w:rsidP="00E31F14">
      <w:pPr>
        <w:rPr>
          <w:rFonts w:asciiTheme="minorHAnsi" w:hAnsiTheme="minorHAnsi"/>
          <w:szCs w:val="22"/>
          <w:lang w:val="el-GR"/>
        </w:rPr>
      </w:pPr>
      <w:r w:rsidRPr="00A33951">
        <w:rPr>
          <w:rFonts w:asciiTheme="minorHAnsi" w:hAnsiTheme="minorHAnsi"/>
          <w:szCs w:val="22"/>
          <w:lang w:val="el-GR"/>
        </w:rPr>
        <w:t>Οι προτεινόμενες Δράσεις και Ενέργειες του Τοπικού Προγράμματος λειτουργούν συμπληρωματικά με τις ακόλουθες αναπτυξιακές δράσεις (Άξονες /Μέτρα) του Περιφερειακού Επιχειρησιακού Προγράμματος της Περιφέρειας Πελοποννήσου:</w:t>
      </w:r>
    </w:p>
    <w:p w:rsidR="00E31F14" w:rsidRPr="00A33951" w:rsidRDefault="00E31F14" w:rsidP="00E31F14">
      <w:pPr>
        <w:rPr>
          <w:rFonts w:asciiTheme="minorHAnsi" w:hAnsiTheme="minorHAnsi"/>
          <w:szCs w:val="22"/>
          <w:lang w:val="el-GR"/>
        </w:rPr>
      </w:pPr>
    </w:p>
    <w:tbl>
      <w:tblPr>
        <w:tblW w:w="81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6840"/>
      </w:tblGrid>
      <w:tr w:rsidR="00E31F14" w:rsidRPr="00EB2B36" w:rsidTr="008C107D">
        <w:trPr>
          <w:trHeight w:val="300"/>
        </w:trPr>
        <w:tc>
          <w:tcPr>
            <w:tcW w:w="8140" w:type="dxa"/>
            <w:gridSpan w:val="2"/>
            <w:shd w:val="clear" w:color="000000" w:fill="FFFF00"/>
            <w:vAlign w:val="center"/>
            <w:hideMark/>
          </w:tcPr>
          <w:p w:rsidR="00E31F14" w:rsidRPr="00A33951" w:rsidRDefault="00E31F14" w:rsidP="008C107D">
            <w:pPr>
              <w:jc w:val="left"/>
              <w:rPr>
                <w:rFonts w:asciiTheme="minorHAnsi" w:hAnsiTheme="minorHAnsi"/>
                <w:b/>
                <w:bCs/>
                <w:color w:val="000000"/>
                <w:szCs w:val="22"/>
                <w:lang w:val="el-GR"/>
              </w:rPr>
            </w:pPr>
            <w:r w:rsidRPr="00A33951">
              <w:rPr>
                <w:rFonts w:asciiTheme="minorHAnsi" w:hAnsiTheme="minorHAnsi"/>
                <w:b/>
                <w:bCs/>
                <w:color w:val="000000"/>
                <w:szCs w:val="22"/>
                <w:lang w:val="el-GR"/>
              </w:rPr>
              <w:t>Άξονας 2 : Προστασία Περιβάλλοντος &amp; Βελτίωση Ποιότητας Ζωής</w:t>
            </w:r>
          </w:p>
        </w:tc>
      </w:tr>
      <w:tr w:rsidR="00E31F14" w:rsidRPr="00EB2B36" w:rsidTr="008C107D">
        <w:trPr>
          <w:trHeight w:val="600"/>
        </w:trPr>
        <w:tc>
          <w:tcPr>
            <w:tcW w:w="1300" w:type="dxa"/>
            <w:shd w:val="clear" w:color="auto" w:fill="auto"/>
            <w:vAlign w:val="center"/>
            <w:hideMark/>
          </w:tcPr>
          <w:p w:rsidR="00E31F14" w:rsidRPr="00A33951" w:rsidRDefault="00E31F14" w:rsidP="008C107D">
            <w:pPr>
              <w:jc w:val="left"/>
              <w:rPr>
                <w:rFonts w:asciiTheme="minorHAnsi" w:hAnsiTheme="minorHAnsi"/>
                <w:b/>
                <w:bCs/>
                <w:color w:val="000000"/>
                <w:szCs w:val="22"/>
              </w:rPr>
            </w:pPr>
            <w:r w:rsidRPr="00A33951">
              <w:rPr>
                <w:rFonts w:asciiTheme="minorHAnsi" w:hAnsiTheme="minorHAnsi"/>
                <w:b/>
                <w:bCs/>
                <w:color w:val="000000"/>
                <w:szCs w:val="22"/>
              </w:rPr>
              <w:t xml:space="preserve">Μέτρο 2.1 </w:t>
            </w:r>
          </w:p>
        </w:tc>
        <w:tc>
          <w:tcPr>
            <w:tcW w:w="6840" w:type="dxa"/>
            <w:shd w:val="clear" w:color="auto" w:fill="auto"/>
            <w:vAlign w:val="center"/>
            <w:hideMark/>
          </w:tcPr>
          <w:p w:rsidR="00E31F14" w:rsidRPr="00A33951" w:rsidRDefault="00E31F14" w:rsidP="008C107D">
            <w:pPr>
              <w:jc w:val="left"/>
              <w:rPr>
                <w:rFonts w:asciiTheme="minorHAnsi" w:hAnsiTheme="minorHAnsi"/>
                <w:b/>
                <w:bCs/>
                <w:color w:val="000000"/>
                <w:szCs w:val="22"/>
                <w:lang w:val="el-GR"/>
              </w:rPr>
            </w:pPr>
            <w:r w:rsidRPr="00A33951">
              <w:rPr>
                <w:rFonts w:asciiTheme="minorHAnsi" w:hAnsiTheme="minorHAnsi"/>
                <w:b/>
                <w:bCs/>
                <w:color w:val="000000"/>
                <w:szCs w:val="22"/>
                <w:lang w:val="el-GR"/>
              </w:rPr>
              <w:t>Ορθολογικός Χωροταξικός σχεδιασμός - Ολοκληρωμένες Παρεμβάσεις</w:t>
            </w:r>
          </w:p>
        </w:tc>
      </w:tr>
      <w:tr w:rsidR="00E31F14" w:rsidRPr="00EB2B36" w:rsidTr="008C107D">
        <w:trPr>
          <w:trHeight w:val="300"/>
        </w:trPr>
        <w:tc>
          <w:tcPr>
            <w:tcW w:w="1300" w:type="dxa"/>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2.1.3</w:t>
            </w:r>
          </w:p>
        </w:tc>
        <w:tc>
          <w:tcPr>
            <w:tcW w:w="6840" w:type="dxa"/>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Προστασία και ανάδειξη αγροτικού χώρου</w:t>
            </w:r>
          </w:p>
        </w:tc>
      </w:tr>
      <w:tr w:rsidR="00E31F14" w:rsidRPr="00A33951" w:rsidTr="008C107D">
        <w:trPr>
          <w:trHeight w:val="300"/>
        </w:trPr>
        <w:tc>
          <w:tcPr>
            <w:tcW w:w="1300" w:type="dxa"/>
            <w:shd w:val="clear" w:color="auto" w:fill="auto"/>
            <w:vAlign w:val="center"/>
            <w:hideMark/>
          </w:tcPr>
          <w:p w:rsidR="00E31F14" w:rsidRPr="00A33951" w:rsidRDefault="00E31F14" w:rsidP="008C107D">
            <w:pPr>
              <w:jc w:val="left"/>
              <w:rPr>
                <w:rFonts w:asciiTheme="minorHAnsi" w:hAnsiTheme="minorHAnsi"/>
                <w:b/>
                <w:bCs/>
                <w:color w:val="000000"/>
                <w:szCs w:val="22"/>
              </w:rPr>
            </w:pPr>
            <w:r w:rsidRPr="00A33951">
              <w:rPr>
                <w:rFonts w:asciiTheme="minorHAnsi" w:hAnsiTheme="minorHAnsi"/>
                <w:b/>
                <w:bCs/>
                <w:color w:val="000000"/>
                <w:szCs w:val="22"/>
              </w:rPr>
              <w:t>Μέτρο 2.2</w:t>
            </w:r>
          </w:p>
        </w:tc>
        <w:tc>
          <w:tcPr>
            <w:tcW w:w="6840" w:type="dxa"/>
            <w:shd w:val="clear" w:color="auto" w:fill="auto"/>
            <w:vAlign w:val="center"/>
            <w:hideMark/>
          </w:tcPr>
          <w:p w:rsidR="00E31F14" w:rsidRPr="00A33951" w:rsidRDefault="00E31F14" w:rsidP="008C107D">
            <w:pPr>
              <w:jc w:val="left"/>
              <w:rPr>
                <w:rFonts w:asciiTheme="minorHAnsi" w:hAnsiTheme="minorHAnsi"/>
                <w:b/>
                <w:bCs/>
                <w:color w:val="000000"/>
                <w:szCs w:val="22"/>
              </w:rPr>
            </w:pPr>
            <w:r w:rsidRPr="00A33951">
              <w:rPr>
                <w:rFonts w:asciiTheme="minorHAnsi" w:hAnsiTheme="minorHAnsi"/>
                <w:b/>
                <w:bCs/>
                <w:color w:val="000000"/>
                <w:szCs w:val="22"/>
              </w:rPr>
              <w:t>Προστασία Φυσικού Περιβάλλοντος</w:t>
            </w:r>
          </w:p>
        </w:tc>
      </w:tr>
      <w:tr w:rsidR="00E31F14" w:rsidRPr="00EB2B36" w:rsidTr="008C107D">
        <w:trPr>
          <w:trHeight w:val="900"/>
        </w:trPr>
        <w:tc>
          <w:tcPr>
            <w:tcW w:w="1300" w:type="dxa"/>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2.2.1</w:t>
            </w:r>
          </w:p>
        </w:tc>
        <w:tc>
          <w:tcPr>
            <w:tcW w:w="6840" w:type="dxa"/>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Προστασία και ανάδειξη οικοσυστημάτων,</w:t>
            </w:r>
            <w:r w:rsidRPr="00A33951">
              <w:rPr>
                <w:rFonts w:asciiTheme="minorHAnsi" w:hAnsiTheme="minorHAnsi"/>
                <w:color w:val="000000"/>
                <w:szCs w:val="22"/>
                <w:lang w:val="el-GR"/>
              </w:rPr>
              <w:br/>
              <w:t>ακτών, λοιπών ευαίσθητων περιοχών και</w:t>
            </w:r>
            <w:r w:rsidRPr="00A33951">
              <w:rPr>
                <w:rFonts w:asciiTheme="minorHAnsi" w:hAnsiTheme="minorHAnsi"/>
                <w:color w:val="000000"/>
                <w:szCs w:val="22"/>
                <w:lang w:val="el-GR"/>
              </w:rPr>
              <w:br/>
              <w:t>περιοχών κάλλους</w:t>
            </w:r>
          </w:p>
        </w:tc>
      </w:tr>
      <w:tr w:rsidR="00E31F14" w:rsidRPr="00EB2B36" w:rsidTr="008C107D">
        <w:trPr>
          <w:trHeight w:val="600"/>
        </w:trPr>
        <w:tc>
          <w:tcPr>
            <w:tcW w:w="1300" w:type="dxa"/>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2.2.2</w:t>
            </w:r>
          </w:p>
        </w:tc>
        <w:tc>
          <w:tcPr>
            <w:tcW w:w="6840" w:type="dxa"/>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Συντονισμός και υποστήριξη ανάπτυξης</w:t>
            </w:r>
            <w:r w:rsidRPr="00A33951">
              <w:rPr>
                <w:rFonts w:asciiTheme="minorHAnsi" w:hAnsiTheme="minorHAnsi"/>
                <w:color w:val="000000"/>
                <w:szCs w:val="22"/>
                <w:lang w:val="el-GR"/>
              </w:rPr>
              <w:br/>
              <w:t>δικτύων εθελοντισμού</w:t>
            </w:r>
          </w:p>
        </w:tc>
      </w:tr>
      <w:tr w:rsidR="00E31F14" w:rsidRPr="00EB2B36" w:rsidTr="008C107D">
        <w:trPr>
          <w:trHeight w:val="300"/>
        </w:trPr>
        <w:tc>
          <w:tcPr>
            <w:tcW w:w="1300" w:type="dxa"/>
            <w:shd w:val="clear" w:color="auto" w:fill="auto"/>
            <w:vAlign w:val="center"/>
            <w:hideMark/>
          </w:tcPr>
          <w:p w:rsidR="00E31F14" w:rsidRPr="00A33951" w:rsidRDefault="00E31F14" w:rsidP="008C107D">
            <w:pPr>
              <w:jc w:val="left"/>
              <w:rPr>
                <w:rFonts w:asciiTheme="minorHAnsi" w:hAnsiTheme="minorHAnsi"/>
                <w:b/>
                <w:bCs/>
                <w:color w:val="000000"/>
                <w:szCs w:val="22"/>
              </w:rPr>
            </w:pPr>
            <w:r w:rsidRPr="00A33951">
              <w:rPr>
                <w:rFonts w:asciiTheme="minorHAnsi" w:hAnsiTheme="minorHAnsi"/>
                <w:b/>
                <w:bCs/>
                <w:color w:val="000000"/>
                <w:szCs w:val="22"/>
              </w:rPr>
              <w:t>Μέτρο 2.3</w:t>
            </w:r>
          </w:p>
        </w:tc>
        <w:tc>
          <w:tcPr>
            <w:tcW w:w="6840" w:type="dxa"/>
            <w:shd w:val="clear" w:color="auto" w:fill="auto"/>
            <w:vAlign w:val="center"/>
            <w:hideMark/>
          </w:tcPr>
          <w:p w:rsidR="00E31F14" w:rsidRPr="00A33951" w:rsidRDefault="00E31F14" w:rsidP="008C107D">
            <w:pPr>
              <w:jc w:val="left"/>
              <w:rPr>
                <w:rFonts w:asciiTheme="minorHAnsi" w:hAnsiTheme="minorHAnsi"/>
                <w:b/>
                <w:bCs/>
                <w:color w:val="000000"/>
                <w:szCs w:val="22"/>
                <w:lang w:val="el-GR"/>
              </w:rPr>
            </w:pPr>
            <w:r w:rsidRPr="00A33951">
              <w:rPr>
                <w:rFonts w:asciiTheme="minorHAnsi" w:hAnsiTheme="minorHAnsi"/>
                <w:b/>
                <w:bCs/>
                <w:color w:val="000000"/>
                <w:szCs w:val="22"/>
                <w:lang w:val="el-GR"/>
              </w:rPr>
              <w:t>Διαχείριση αποβλήτων και υδάτινων πόρων</w:t>
            </w:r>
          </w:p>
        </w:tc>
      </w:tr>
      <w:tr w:rsidR="00E31F14" w:rsidRPr="00EB2B36" w:rsidTr="008C107D">
        <w:trPr>
          <w:trHeight w:val="300"/>
        </w:trPr>
        <w:tc>
          <w:tcPr>
            <w:tcW w:w="1300" w:type="dxa"/>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2.3.1</w:t>
            </w:r>
          </w:p>
        </w:tc>
        <w:tc>
          <w:tcPr>
            <w:tcW w:w="6840" w:type="dxa"/>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Διαχείριση και Αξιοποίηση Στερεών και Υγρών Αποβλήτων</w:t>
            </w:r>
          </w:p>
        </w:tc>
      </w:tr>
      <w:tr w:rsidR="00E31F14" w:rsidRPr="00EB2B36" w:rsidTr="008C107D">
        <w:trPr>
          <w:trHeight w:val="300"/>
        </w:trPr>
        <w:tc>
          <w:tcPr>
            <w:tcW w:w="8140" w:type="dxa"/>
            <w:gridSpan w:val="2"/>
            <w:shd w:val="clear" w:color="000000" w:fill="FFFF00"/>
            <w:vAlign w:val="center"/>
            <w:hideMark/>
          </w:tcPr>
          <w:p w:rsidR="00E31F14" w:rsidRPr="00A33951" w:rsidRDefault="00E31F14" w:rsidP="008C107D">
            <w:pPr>
              <w:jc w:val="left"/>
              <w:rPr>
                <w:rFonts w:asciiTheme="minorHAnsi" w:hAnsiTheme="minorHAnsi"/>
                <w:b/>
                <w:bCs/>
                <w:color w:val="000000"/>
                <w:szCs w:val="22"/>
                <w:lang w:val="el-GR"/>
              </w:rPr>
            </w:pPr>
            <w:r w:rsidRPr="00A33951">
              <w:rPr>
                <w:rFonts w:asciiTheme="minorHAnsi" w:hAnsiTheme="minorHAnsi"/>
                <w:b/>
                <w:bCs/>
                <w:color w:val="000000"/>
                <w:szCs w:val="22"/>
                <w:lang w:val="el-GR"/>
              </w:rPr>
              <w:t>Άξονας 3 : Δια Βίου Μάθηση-Κοινωνική Μέριμνα-Υγεία-Πολιτισμός-Αθλητισμός</w:t>
            </w:r>
          </w:p>
        </w:tc>
      </w:tr>
      <w:tr w:rsidR="00E31F14" w:rsidRPr="00A33951" w:rsidTr="008C107D">
        <w:trPr>
          <w:trHeight w:val="300"/>
        </w:trPr>
        <w:tc>
          <w:tcPr>
            <w:tcW w:w="1300" w:type="dxa"/>
            <w:shd w:val="clear" w:color="auto" w:fill="auto"/>
            <w:vAlign w:val="center"/>
            <w:hideMark/>
          </w:tcPr>
          <w:p w:rsidR="00E31F14" w:rsidRPr="00A33951" w:rsidRDefault="00E31F14" w:rsidP="008C107D">
            <w:pPr>
              <w:jc w:val="left"/>
              <w:rPr>
                <w:rFonts w:asciiTheme="minorHAnsi" w:hAnsiTheme="minorHAnsi"/>
                <w:b/>
                <w:bCs/>
                <w:color w:val="000000"/>
                <w:szCs w:val="22"/>
              </w:rPr>
            </w:pPr>
            <w:r w:rsidRPr="00A33951">
              <w:rPr>
                <w:rFonts w:asciiTheme="minorHAnsi" w:hAnsiTheme="minorHAnsi"/>
                <w:b/>
                <w:bCs/>
                <w:color w:val="000000"/>
                <w:szCs w:val="22"/>
              </w:rPr>
              <w:t>Μέτρο 3.3</w:t>
            </w:r>
          </w:p>
        </w:tc>
        <w:tc>
          <w:tcPr>
            <w:tcW w:w="6840" w:type="dxa"/>
            <w:shd w:val="clear" w:color="auto" w:fill="auto"/>
            <w:vAlign w:val="center"/>
            <w:hideMark/>
          </w:tcPr>
          <w:p w:rsidR="00E31F14" w:rsidRPr="00A33951" w:rsidRDefault="00E31F14" w:rsidP="008C107D">
            <w:pPr>
              <w:jc w:val="left"/>
              <w:rPr>
                <w:rFonts w:asciiTheme="minorHAnsi" w:hAnsiTheme="minorHAnsi"/>
                <w:b/>
                <w:bCs/>
                <w:color w:val="000000"/>
                <w:szCs w:val="22"/>
              </w:rPr>
            </w:pPr>
            <w:r w:rsidRPr="00A33951">
              <w:rPr>
                <w:rFonts w:asciiTheme="minorHAnsi" w:hAnsiTheme="minorHAnsi"/>
                <w:b/>
                <w:bCs/>
                <w:color w:val="000000"/>
                <w:szCs w:val="22"/>
              </w:rPr>
              <w:t>Πολιτισμός - Αθλητισμός</w:t>
            </w:r>
          </w:p>
        </w:tc>
      </w:tr>
      <w:tr w:rsidR="00E31F14" w:rsidRPr="00EB2B36" w:rsidTr="008C107D">
        <w:trPr>
          <w:trHeight w:val="900"/>
        </w:trPr>
        <w:tc>
          <w:tcPr>
            <w:tcW w:w="1300" w:type="dxa"/>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3.3.1</w:t>
            </w:r>
          </w:p>
        </w:tc>
        <w:tc>
          <w:tcPr>
            <w:tcW w:w="6840" w:type="dxa"/>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Ανάδειξη πολιτιστικής &amp; αρχιτεκτονικής</w:t>
            </w:r>
            <w:r w:rsidRPr="00A33951">
              <w:rPr>
                <w:rFonts w:asciiTheme="minorHAnsi" w:hAnsiTheme="minorHAnsi"/>
                <w:color w:val="000000"/>
                <w:szCs w:val="22"/>
                <w:lang w:val="el-GR"/>
              </w:rPr>
              <w:br/>
              <w:t>κληρονομιάς / Συντήρηση και ενοποίηση-</w:t>
            </w:r>
            <w:r w:rsidRPr="00A33951">
              <w:rPr>
                <w:rFonts w:asciiTheme="minorHAnsi" w:hAnsiTheme="minorHAnsi"/>
                <w:color w:val="000000"/>
                <w:szCs w:val="22"/>
                <w:lang w:val="el-GR"/>
              </w:rPr>
              <w:br/>
              <w:t>ανάδειξη του πολιτιστικού αποθέματος</w:t>
            </w:r>
          </w:p>
        </w:tc>
      </w:tr>
      <w:tr w:rsidR="00E31F14" w:rsidRPr="00EB2B36" w:rsidTr="008C107D">
        <w:trPr>
          <w:trHeight w:val="600"/>
        </w:trPr>
        <w:tc>
          <w:tcPr>
            <w:tcW w:w="1300" w:type="dxa"/>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3.3.2</w:t>
            </w:r>
          </w:p>
        </w:tc>
        <w:tc>
          <w:tcPr>
            <w:tcW w:w="6840" w:type="dxa"/>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Προαγωγή του αθλητισμού και προώθηση</w:t>
            </w:r>
            <w:r w:rsidRPr="00A33951">
              <w:rPr>
                <w:rFonts w:asciiTheme="minorHAnsi" w:hAnsiTheme="minorHAnsi"/>
                <w:color w:val="000000"/>
                <w:szCs w:val="22"/>
                <w:lang w:val="el-GR"/>
              </w:rPr>
              <w:br/>
              <w:t>αθλητικών εκδηλώσεων</w:t>
            </w:r>
          </w:p>
        </w:tc>
      </w:tr>
      <w:tr w:rsidR="00E31F14" w:rsidRPr="00EB2B36" w:rsidTr="008C107D">
        <w:trPr>
          <w:trHeight w:val="300"/>
        </w:trPr>
        <w:tc>
          <w:tcPr>
            <w:tcW w:w="8140" w:type="dxa"/>
            <w:gridSpan w:val="2"/>
            <w:shd w:val="clear" w:color="000000" w:fill="FFFF00"/>
            <w:vAlign w:val="center"/>
            <w:hideMark/>
          </w:tcPr>
          <w:p w:rsidR="00E31F14" w:rsidRPr="00A33951" w:rsidRDefault="00E31F14" w:rsidP="008C107D">
            <w:pPr>
              <w:jc w:val="left"/>
              <w:rPr>
                <w:rFonts w:asciiTheme="minorHAnsi" w:hAnsiTheme="minorHAnsi"/>
                <w:b/>
                <w:bCs/>
                <w:color w:val="000000"/>
                <w:szCs w:val="22"/>
                <w:lang w:val="el-GR"/>
              </w:rPr>
            </w:pPr>
            <w:r w:rsidRPr="00A33951">
              <w:rPr>
                <w:rFonts w:asciiTheme="minorHAnsi" w:hAnsiTheme="minorHAnsi"/>
                <w:b/>
                <w:bCs/>
                <w:color w:val="000000"/>
                <w:szCs w:val="22"/>
                <w:lang w:val="el-GR"/>
              </w:rPr>
              <w:t>Άξονας 4 : Οικονομική Ανάπτυξη και Απασχόληση</w:t>
            </w:r>
          </w:p>
        </w:tc>
      </w:tr>
      <w:tr w:rsidR="00E31F14" w:rsidRPr="00A33951" w:rsidTr="008C107D">
        <w:trPr>
          <w:trHeight w:val="300"/>
        </w:trPr>
        <w:tc>
          <w:tcPr>
            <w:tcW w:w="1300" w:type="dxa"/>
            <w:shd w:val="clear" w:color="auto" w:fill="auto"/>
            <w:vAlign w:val="center"/>
            <w:hideMark/>
          </w:tcPr>
          <w:p w:rsidR="00E31F14" w:rsidRPr="00A33951" w:rsidRDefault="00E31F14" w:rsidP="008C107D">
            <w:pPr>
              <w:jc w:val="left"/>
              <w:rPr>
                <w:rFonts w:asciiTheme="minorHAnsi" w:hAnsiTheme="minorHAnsi"/>
                <w:b/>
                <w:bCs/>
                <w:color w:val="000000"/>
                <w:szCs w:val="22"/>
              </w:rPr>
            </w:pPr>
            <w:r w:rsidRPr="00A33951">
              <w:rPr>
                <w:rFonts w:asciiTheme="minorHAnsi" w:hAnsiTheme="minorHAnsi"/>
                <w:b/>
                <w:bCs/>
                <w:color w:val="000000"/>
                <w:szCs w:val="22"/>
              </w:rPr>
              <w:t>Μέτρο 4.1</w:t>
            </w:r>
          </w:p>
        </w:tc>
        <w:tc>
          <w:tcPr>
            <w:tcW w:w="6840" w:type="dxa"/>
            <w:shd w:val="clear" w:color="auto" w:fill="auto"/>
            <w:vAlign w:val="center"/>
            <w:hideMark/>
          </w:tcPr>
          <w:p w:rsidR="00E31F14" w:rsidRPr="00A33951" w:rsidRDefault="00E31F14" w:rsidP="008C107D">
            <w:pPr>
              <w:jc w:val="left"/>
              <w:rPr>
                <w:rFonts w:asciiTheme="minorHAnsi" w:hAnsiTheme="minorHAnsi"/>
                <w:b/>
                <w:bCs/>
                <w:color w:val="000000"/>
                <w:szCs w:val="22"/>
              </w:rPr>
            </w:pPr>
            <w:r w:rsidRPr="00A33951">
              <w:rPr>
                <w:rFonts w:asciiTheme="minorHAnsi" w:hAnsiTheme="minorHAnsi"/>
                <w:b/>
                <w:bCs/>
                <w:color w:val="000000"/>
                <w:szCs w:val="22"/>
              </w:rPr>
              <w:t>Ώθηση της Αγροτικής Ανάπτυξης</w:t>
            </w:r>
          </w:p>
        </w:tc>
      </w:tr>
      <w:tr w:rsidR="00E31F14" w:rsidRPr="00EB2B36" w:rsidTr="008C107D">
        <w:trPr>
          <w:trHeight w:val="600"/>
        </w:trPr>
        <w:tc>
          <w:tcPr>
            <w:tcW w:w="1300" w:type="dxa"/>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4.1.1</w:t>
            </w:r>
          </w:p>
        </w:tc>
        <w:tc>
          <w:tcPr>
            <w:tcW w:w="6840" w:type="dxa"/>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Σχεδιασμός πολιτικής και βελτίωση βασικών Υποδομών στον αγροτικό τομέα</w:t>
            </w:r>
          </w:p>
        </w:tc>
      </w:tr>
      <w:tr w:rsidR="00E31F14" w:rsidRPr="00EB2B36" w:rsidTr="008C107D">
        <w:trPr>
          <w:trHeight w:val="600"/>
        </w:trPr>
        <w:tc>
          <w:tcPr>
            <w:tcW w:w="1300" w:type="dxa"/>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4.1.2</w:t>
            </w:r>
          </w:p>
        </w:tc>
        <w:tc>
          <w:tcPr>
            <w:tcW w:w="6840" w:type="dxa"/>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Δημιουργία δικτύου προώθησης των αγροτικών προϊόντων της Περιφέρειας</w:t>
            </w:r>
          </w:p>
        </w:tc>
      </w:tr>
      <w:tr w:rsidR="00E31F14" w:rsidRPr="00A33951" w:rsidTr="008C107D">
        <w:trPr>
          <w:trHeight w:val="300"/>
        </w:trPr>
        <w:tc>
          <w:tcPr>
            <w:tcW w:w="1300" w:type="dxa"/>
            <w:shd w:val="clear" w:color="auto" w:fill="auto"/>
            <w:vAlign w:val="center"/>
            <w:hideMark/>
          </w:tcPr>
          <w:p w:rsidR="00E31F14" w:rsidRPr="00A33951" w:rsidRDefault="00E31F14" w:rsidP="008C107D">
            <w:pPr>
              <w:jc w:val="left"/>
              <w:rPr>
                <w:rFonts w:asciiTheme="minorHAnsi" w:hAnsiTheme="minorHAnsi"/>
                <w:b/>
                <w:bCs/>
                <w:color w:val="000000"/>
                <w:szCs w:val="22"/>
              </w:rPr>
            </w:pPr>
            <w:r w:rsidRPr="00A33951">
              <w:rPr>
                <w:rFonts w:asciiTheme="minorHAnsi" w:hAnsiTheme="minorHAnsi"/>
                <w:b/>
                <w:bCs/>
                <w:color w:val="000000"/>
                <w:szCs w:val="22"/>
              </w:rPr>
              <w:t>Μέτρο 4.2</w:t>
            </w:r>
          </w:p>
        </w:tc>
        <w:tc>
          <w:tcPr>
            <w:tcW w:w="6840" w:type="dxa"/>
            <w:shd w:val="clear" w:color="auto" w:fill="auto"/>
            <w:vAlign w:val="center"/>
            <w:hideMark/>
          </w:tcPr>
          <w:p w:rsidR="00E31F14" w:rsidRPr="00A33951" w:rsidRDefault="00E31F14" w:rsidP="008C107D">
            <w:pPr>
              <w:jc w:val="left"/>
              <w:rPr>
                <w:rFonts w:asciiTheme="minorHAnsi" w:hAnsiTheme="minorHAnsi"/>
                <w:b/>
                <w:bCs/>
                <w:color w:val="000000"/>
                <w:szCs w:val="22"/>
              </w:rPr>
            </w:pPr>
            <w:r w:rsidRPr="00A33951">
              <w:rPr>
                <w:rFonts w:asciiTheme="minorHAnsi" w:hAnsiTheme="minorHAnsi"/>
                <w:b/>
                <w:bCs/>
                <w:color w:val="000000"/>
                <w:szCs w:val="22"/>
              </w:rPr>
              <w:t>Αναβάθμιση τουριστικού προϊόντος</w:t>
            </w:r>
          </w:p>
        </w:tc>
      </w:tr>
      <w:tr w:rsidR="00E31F14" w:rsidRPr="00EB2B36" w:rsidTr="008C107D">
        <w:trPr>
          <w:trHeight w:val="1200"/>
        </w:trPr>
        <w:tc>
          <w:tcPr>
            <w:tcW w:w="1300" w:type="dxa"/>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4.2.1</w:t>
            </w:r>
          </w:p>
        </w:tc>
        <w:tc>
          <w:tcPr>
            <w:tcW w:w="6840" w:type="dxa"/>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Διαφοροποίηση και εμπλουτισμός τουριστικού προϊόντος, προβολή και ανάδειξη της κοινής τουριστικής ταυτότητας της Περιφέρειας με έμφαση στην διαφοροποίηση του τουριστικού προϊόντος και την αξιοποίηση του πολιτιστικού αποθέματος</w:t>
            </w:r>
          </w:p>
        </w:tc>
      </w:tr>
      <w:tr w:rsidR="00E31F14" w:rsidRPr="00EB2B36" w:rsidTr="008C107D">
        <w:trPr>
          <w:trHeight w:val="900"/>
        </w:trPr>
        <w:tc>
          <w:tcPr>
            <w:tcW w:w="1300" w:type="dxa"/>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4.2.2</w:t>
            </w:r>
          </w:p>
        </w:tc>
        <w:tc>
          <w:tcPr>
            <w:tcW w:w="6840" w:type="dxa"/>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Αναβάθμιση τουριστικών υποδομών - υποστήριξη με κατάλληλη προσαρμογή</w:t>
            </w:r>
            <w:r w:rsidRPr="00A33951">
              <w:rPr>
                <w:rFonts w:asciiTheme="minorHAnsi" w:hAnsiTheme="minorHAnsi"/>
                <w:color w:val="000000"/>
                <w:szCs w:val="22"/>
                <w:lang w:val="el-GR"/>
              </w:rPr>
              <w:br/>
              <w:t>επενδυτικών κινήτρων</w:t>
            </w:r>
          </w:p>
        </w:tc>
      </w:tr>
      <w:tr w:rsidR="00E31F14" w:rsidRPr="00EB2B36" w:rsidTr="008C107D">
        <w:trPr>
          <w:trHeight w:val="600"/>
        </w:trPr>
        <w:tc>
          <w:tcPr>
            <w:tcW w:w="1300" w:type="dxa"/>
            <w:shd w:val="clear" w:color="auto" w:fill="auto"/>
            <w:vAlign w:val="center"/>
            <w:hideMark/>
          </w:tcPr>
          <w:p w:rsidR="00E31F14" w:rsidRPr="00A33951" w:rsidRDefault="00E31F14" w:rsidP="008C107D">
            <w:pPr>
              <w:jc w:val="left"/>
              <w:rPr>
                <w:rFonts w:asciiTheme="minorHAnsi" w:hAnsiTheme="minorHAnsi"/>
                <w:b/>
                <w:bCs/>
                <w:color w:val="000000"/>
                <w:szCs w:val="22"/>
              </w:rPr>
            </w:pPr>
            <w:r w:rsidRPr="00A33951">
              <w:rPr>
                <w:rFonts w:asciiTheme="minorHAnsi" w:hAnsiTheme="minorHAnsi"/>
                <w:b/>
                <w:bCs/>
                <w:color w:val="000000"/>
                <w:szCs w:val="22"/>
              </w:rPr>
              <w:t>Μέτρο 4.3</w:t>
            </w:r>
          </w:p>
        </w:tc>
        <w:tc>
          <w:tcPr>
            <w:tcW w:w="6840" w:type="dxa"/>
            <w:shd w:val="clear" w:color="auto" w:fill="auto"/>
            <w:vAlign w:val="center"/>
            <w:hideMark/>
          </w:tcPr>
          <w:p w:rsidR="00E31F14" w:rsidRPr="00A33951" w:rsidRDefault="00E31F14" w:rsidP="008C107D">
            <w:pPr>
              <w:jc w:val="left"/>
              <w:rPr>
                <w:rFonts w:asciiTheme="minorHAnsi" w:hAnsiTheme="minorHAnsi"/>
                <w:b/>
                <w:bCs/>
                <w:color w:val="000000"/>
                <w:szCs w:val="22"/>
                <w:lang w:val="el-GR"/>
              </w:rPr>
            </w:pPr>
            <w:r w:rsidRPr="00A33951">
              <w:rPr>
                <w:rFonts w:asciiTheme="minorHAnsi" w:hAnsiTheme="minorHAnsi"/>
                <w:b/>
                <w:bCs/>
                <w:color w:val="000000"/>
                <w:szCs w:val="22"/>
                <w:lang w:val="el-GR"/>
              </w:rPr>
              <w:t>Βελτίωση οριζόντιων δομών/υποδομών και εργαλείων στήριξης της επιχειρηματικότητας</w:t>
            </w:r>
          </w:p>
        </w:tc>
      </w:tr>
      <w:tr w:rsidR="00E31F14" w:rsidRPr="00EB2B36" w:rsidTr="008C107D">
        <w:trPr>
          <w:trHeight w:val="600"/>
        </w:trPr>
        <w:tc>
          <w:tcPr>
            <w:tcW w:w="1300" w:type="dxa"/>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lastRenderedPageBreak/>
              <w:t>4.3.1</w:t>
            </w:r>
          </w:p>
        </w:tc>
        <w:tc>
          <w:tcPr>
            <w:tcW w:w="6840" w:type="dxa"/>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Διαμόρφωση και Προώθηση της επενδυτικής εικόνας της Περιφέρειας Πελοποννήσου</w:t>
            </w:r>
          </w:p>
        </w:tc>
      </w:tr>
      <w:tr w:rsidR="00E31F14" w:rsidRPr="00EB2B36" w:rsidTr="008C107D">
        <w:trPr>
          <w:trHeight w:val="600"/>
        </w:trPr>
        <w:tc>
          <w:tcPr>
            <w:tcW w:w="1300" w:type="dxa"/>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4.3.2</w:t>
            </w:r>
          </w:p>
        </w:tc>
        <w:tc>
          <w:tcPr>
            <w:tcW w:w="6840" w:type="dxa"/>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Ενίσχυση λοιπών δραστηριοτήτων παραγωγικών τομέων και ενδυνάμωση της αναγνωρισιμότητας τοπικών προϊόντων</w:t>
            </w:r>
          </w:p>
        </w:tc>
      </w:tr>
      <w:tr w:rsidR="00E31F14" w:rsidRPr="00A33951" w:rsidTr="008C107D">
        <w:trPr>
          <w:trHeight w:val="300"/>
        </w:trPr>
        <w:tc>
          <w:tcPr>
            <w:tcW w:w="1300" w:type="dxa"/>
            <w:shd w:val="clear" w:color="auto" w:fill="auto"/>
            <w:vAlign w:val="center"/>
            <w:hideMark/>
          </w:tcPr>
          <w:p w:rsidR="00E31F14" w:rsidRPr="00A33951" w:rsidRDefault="00E31F14" w:rsidP="008C107D">
            <w:pPr>
              <w:jc w:val="left"/>
              <w:rPr>
                <w:rFonts w:asciiTheme="minorHAnsi" w:hAnsiTheme="minorHAnsi"/>
                <w:b/>
                <w:bCs/>
                <w:color w:val="000000"/>
                <w:szCs w:val="22"/>
              </w:rPr>
            </w:pPr>
            <w:r w:rsidRPr="00A33951">
              <w:rPr>
                <w:rFonts w:asciiTheme="minorHAnsi" w:hAnsiTheme="minorHAnsi"/>
                <w:b/>
                <w:bCs/>
                <w:color w:val="000000"/>
                <w:szCs w:val="22"/>
              </w:rPr>
              <w:t>Μέτρο 4.4</w:t>
            </w:r>
          </w:p>
        </w:tc>
        <w:tc>
          <w:tcPr>
            <w:tcW w:w="6840" w:type="dxa"/>
            <w:shd w:val="clear" w:color="auto" w:fill="auto"/>
            <w:vAlign w:val="center"/>
            <w:hideMark/>
          </w:tcPr>
          <w:p w:rsidR="00E31F14" w:rsidRPr="00A33951" w:rsidRDefault="00E31F14" w:rsidP="008C107D">
            <w:pPr>
              <w:jc w:val="left"/>
              <w:rPr>
                <w:rFonts w:asciiTheme="minorHAnsi" w:hAnsiTheme="minorHAnsi"/>
                <w:b/>
                <w:bCs/>
                <w:color w:val="000000"/>
                <w:szCs w:val="22"/>
              </w:rPr>
            </w:pPr>
            <w:r w:rsidRPr="00A33951">
              <w:rPr>
                <w:rFonts w:asciiTheme="minorHAnsi" w:hAnsiTheme="minorHAnsi"/>
                <w:b/>
                <w:bCs/>
                <w:color w:val="000000"/>
                <w:szCs w:val="22"/>
              </w:rPr>
              <w:t>Στήριξη της Απασχόλησης</w:t>
            </w:r>
          </w:p>
        </w:tc>
      </w:tr>
      <w:tr w:rsidR="00E31F14" w:rsidRPr="00A33951" w:rsidTr="008C107D">
        <w:trPr>
          <w:trHeight w:val="300"/>
        </w:trPr>
        <w:tc>
          <w:tcPr>
            <w:tcW w:w="1300" w:type="dxa"/>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4.4.1</w:t>
            </w:r>
          </w:p>
        </w:tc>
        <w:tc>
          <w:tcPr>
            <w:tcW w:w="6840" w:type="dxa"/>
            <w:shd w:val="clear" w:color="auto" w:fill="auto"/>
            <w:vAlign w:val="center"/>
            <w:hideMark/>
          </w:tcPr>
          <w:p w:rsidR="00E31F14" w:rsidRPr="00A33951" w:rsidRDefault="00E31F14" w:rsidP="008C107D">
            <w:pPr>
              <w:jc w:val="left"/>
              <w:rPr>
                <w:rFonts w:asciiTheme="minorHAnsi" w:hAnsiTheme="minorHAnsi"/>
                <w:color w:val="000000"/>
                <w:szCs w:val="22"/>
              </w:rPr>
            </w:pPr>
            <w:r w:rsidRPr="00A33951">
              <w:rPr>
                <w:rFonts w:asciiTheme="minorHAnsi" w:hAnsiTheme="minorHAnsi"/>
                <w:color w:val="000000"/>
                <w:szCs w:val="22"/>
              </w:rPr>
              <w:t>Υποστήριξη της απασχόλησης</w:t>
            </w:r>
          </w:p>
        </w:tc>
      </w:tr>
      <w:tr w:rsidR="00E31F14" w:rsidRPr="00EB2B36" w:rsidTr="008C107D">
        <w:trPr>
          <w:trHeight w:val="300"/>
        </w:trPr>
        <w:tc>
          <w:tcPr>
            <w:tcW w:w="1300" w:type="dxa"/>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4.4.2</w:t>
            </w:r>
          </w:p>
        </w:tc>
        <w:tc>
          <w:tcPr>
            <w:tcW w:w="6840" w:type="dxa"/>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Ενίσχυση ευπαθών ομάδων του πληθυσμού</w:t>
            </w:r>
          </w:p>
        </w:tc>
      </w:tr>
      <w:tr w:rsidR="00E31F14" w:rsidRPr="00EB2B36" w:rsidTr="008C107D">
        <w:trPr>
          <w:trHeight w:val="600"/>
        </w:trPr>
        <w:tc>
          <w:tcPr>
            <w:tcW w:w="1300" w:type="dxa"/>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4.4.3</w:t>
            </w:r>
          </w:p>
        </w:tc>
        <w:tc>
          <w:tcPr>
            <w:tcW w:w="6840" w:type="dxa"/>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Βελτίωση δεξιοτήτων ανθρώπινου δυναμικού του συνόλου των τομέων οικονομικής δραστηριότητας</w:t>
            </w:r>
          </w:p>
        </w:tc>
      </w:tr>
      <w:tr w:rsidR="00E31F14" w:rsidRPr="00EB2B36" w:rsidTr="008C107D">
        <w:trPr>
          <w:trHeight w:val="300"/>
        </w:trPr>
        <w:tc>
          <w:tcPr>
            <w:tcW w:w="8140" w:type="dxa"/>
            <w:gridSpan w:val="2"/>
            <w:shd w:val="clear" w:color="000000" w:fill="FFFF00"/>
            <w:vAlign w:val="center"/>
            <w:hideMark/>
          </w:tcPr>
          <w:p w:rsidR="00E31F14" w:rsidRPr="00A33951" w:rsidRDefault="00E31F14" w:rsidP="008C107D">
            <w:pPr>
              <w:jc w:val="left"/>
              <w:rPr>
                <w:rFonts w:asciiTheme="minorHAnsi" w:hAnsiTheme="minorHAnsi"/>
                <w:b/>
                <w:bCs/>
                <w:color w:val="000000"/>
                <w:szCs w:val="22"/>
                <w:lang w:val="el-GR"/>
              </w:rPr>
            </w:pPr>
            <w:r w:rsidRPr="00A33951">
              <w:rPr>
                <w:rFonts w:asciiTheme="minorHAnsi" w:hAnsiTheme="minorHAnsi"/>
                <w:b/>
                <w:bCs/>
                <w:color w:val="000000"/>
                <w:szCs w:val="22"/>
                <w:lang w:val="el-GR"/>
              </w:rPr>
              <w:t>Άξονας 5 : Ενίσχυση της Διοικητικής Ικανότητας της Περιφέρειας Πελοποννήσου</w:t>
            </w:r>
          </w:p>
        </w:tc>
      </w:tr>
      <w:tr w:rsidR="00E31F14" w:rsidRPr="00EB2B36" w:rsidTr="008C107D">
        <w:trPr>
          <w:trHeight w:val="600"/>
        </w:trPr>
        <w:tc>
          <w:tcPr>
            <w:tcW w:w="1300" w:type="dxa"/>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5.1.3</w:t>
            </w:r>
          </w:p>
        </w:tc>
        <w:tc>
          <w:tcPr>
            <w:tcW w:w="6840" w:type="dxa"/>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Αποδοτική αξιοποίηση κτιριακών υποδομών</w:t>
            </w:r>
            <w:r w:rsidRPr="00A33951">
              <w:rPr>
                <w:rFonts w:asciiTheme="minorHAnsi" w:hAnsiTheme="minorHAnsi"/>
                <w:color w:val="000000"/>
                <w:szCs w:val="22"/>
                <w:lang w:val="el-GR"/>
              </w:rPr>
              <w:br/>
              <w:t>και λοιπής ακίνητης περιουσίας</w:t>
            </w:r>
          </w:p>
        </w:tc>
      </w:tr>
      <w:tr w:rsidR="00E31F14" w:rsidRPr="00EB2B36" w:rsidTr="008C107D">
        <w:trPr>
          <w:trHeight w:val="300"/>
        </w:trPr>
        <w:tc>
          <w:tcPr>
            <w:tcW w:w="1300" w:type="dxa"/>
            <w:shd w:val="clear" w:color="auto" w:fill="auto"/>
            <w:vAlign w:val="center"/>
            <w:hideMark/>
          </w:tcPr>
          <w:p w:rsidR="00E31F14" w:rsidRPr="00A33951" w:rsidRDefault="00E31F14" w:rsidP="008C107D">
            <w:pPr>
              <w:jc w:val="left"/>
              <w:rPr>
                <w:rFonts w:asciiTheme="minorHAnsi" w:hAnsiTheme="minorHAnsi"/>
                <w:b/>
                <w:bCs/>
                <w:color w:val="000000"/>
                <w:szCs w:val="22"/>
              </w:rPr>
            </w:pPr>
            <w:r w:rsidRPr="00A33951">
              <w:rPr>
                <w:rFonts w:asciiTheme="minorHAnsi" w:hAnsiTheme="minorHAnsi"/>
                <w:b/>
                <w:bCs/>
                <w:color w:val="000000"/>
                <w:szCs w:val="22"/>
              </w:rPr>
              <w:t>Μέτρο 5.2</w:t>
            </w:r>
          </w:p>
        </w:tc>
        <w:tc>
          <w:tcPr>
            <w:tcW w:w="6840" w:type="dxa"/>
            <w:shd w:val="clear" w:color="auto" w:fill="auto"/>
            <w:vAlign w:val="center"/>
            <w:hideMark/>
          </w:tcPr>
          <w:p w:rsidR="00E31F14" w:rsidRPr="00A33951" w:rsidRDefault="00E31F14" w:rsidP="008C107D">
            <w:pPr>
              <w:jc w:val="left"/>
              <w:rPr>
                <w:rFonts w:asciiTheme="minorHAnsi" w:hAnsiTheme="minorHAnsi"/>
                <w:b/>
                <w:bCs/>
                <w:color w:val="000000"/>
                <w:szCs w:val="22"/>
                <w:lang w:val="el-GR"/>
              </w:rPr>
            </w:pPr>
            <w:r w:rsidRPr="00A33951">
              <w:rPr>
                <w:rFonts w:asciiTheme="minorHAnsi" w:hAnsiTheme="minorHAnsi"/>
                <w:b/>
                <w:bCs/>
                <w:color w:val="000000"/>
                <w:szCs w:val="22"/>
                <w:lang w:val="el-GR"/>
              </w:rPr>
              <w:t>Ανάπτυξη ανθρώπινου δυναμικού και υλικοτεχνικής υποδομής</w:t>
            </w:r>
          </w:p>
        </w:tc>
      </w:tr>
      <w:tr w:rsidR="00E31F14" w:rsidRPr="00EB2B36" w:rsidTr="008C107D">
        <w:trPr>
          <w:trHeight w:val="300"/>
        </w:trPr>
        <w:tc>
          <w:tcPr>
            <w:tcW w:w="1300" w:type="dxa"/>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5.2.2</w:t>
            </w:r>
          </w:p>
        </w:tc>
        <w:tc>
          <w:tcPr>
            <w:tcW w:w="6840" w:type="dxa"/>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Βελτίωση δεξιοτήτων στελεχιακού δυναμικού της Περιφέρειας</w:t>
            </w:r>
          </w:p>
        </w:tc>
      </w:tr>
      <w:tr w:rsidR="00E31F14" w:rsidRPr="00EB2B36" w:rsidTr="008C107D">
        <w:trPr>
          <w:trHeight w:val="300"/>
        </w:trPr>
        <w:tc>
          <w:tcPr>
            <w:tcW w:w="1300" w:type="dxa"/>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5.2.3</w:t>
            </w:r>
          </w:p>
        </w:tc>
        <w:tc>
          <w:tcPr>
            <w:tcW w:w="6840" w:type="dxa"/>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Αξιοποίηση των ΤΠΕ σε θέματα καθημερινής λειτουργίας</w:t>
            </w:r>
          </w:p>
        </w:tc>
      </w:tr>
    </w:tbl>
    <w:p w:rsidR="00E31F14" w:rsidRDefault="00E31F14" w:rsidP="00E31F14">
      <w:pPr>
        <w:rPr>
          <w:rFonts w:asciiTheme="minorHAnsi" w:hAnsiTheme="minorHAnsi"/>
          <w:szCs w:val="22"/>
          <w:lang w:val="el-GR"/>
        </w:rPr>
      </w:pPr>
    </w:p>
    <w:p w:rsidR="0015640F" w:rsidRDefault="0015640F" w:rsidP="00E31F14">
      <w:pPr>
        <w:rPr>
          <w:rFonts w:asciiTheme="minorHAnsi" w:hAnsiTheme="minorHAnsi"/>
          <w:szCs w:val="22"/>
          <w:lang w:val="el-GR"/>
        </w:rPr>
      </w:pPr>
    </w:p>
    <w:p w:rsidR="0015640F" w:rsidRDefault="0015640F" w:rsidP="00E31F14">
      <w:pPr>
        <w:rPr>
          <w:rFonts w:asciiTheme="minorHAnsi" w:hAnsiTheme="minorHAnsi"/>
          <w:szCs w:val="22"/>
          <w:lang w:val="el-GR"/>
        </w:rPr>
      </w:pPr>
    </w:p>
    <w:p w:rsidR="0015640F" w:rsidRPr="00A33951" w:rsidRDefault="0015640F" w:rsidP="00E31F14">
      <w:pPr>
        <w:rPr>
          <w:rFonts w:asciiTheme="minorHAnsi" w:hAnsiTheme="minorHAnsi"/>
          <w:szCs w:val="22"/>
          <w:lang w:val="el-GR"/>
        </w:rPr>
      </w:pPr>
    </w:p>
    <w:p w:rsidR="00E31F14" w:rsidRPr="00A33951" w:rsidRDefault="00E31F14" w:rsidP="00E31F14">
      <w:pPr>
        <w:rPr>
          <w:rFonts w:asciiTheme="minorHAnsi" w:hAnsiTheme="minorHAnsi"/>
          <w:szCs w:val="22"/>
          <w:lang w:val="el-GR"/>
        </w:rPr>
      </w:pPr>
      <w:r w:rsidRPr="00A33951">
        <w:rPr>
          <w:rFonts w:asciiTheme="minorHAnsi" w:hAnsiTheme="minorHAnsi"/>
          <w:szCs w:val="22"/>
          <w:lang w:val="el-GR"/>
        </w:rPr>
        <w:t>Οι Δράσεις/ Ενέργειες  του προτεινόμενου Τοπικού Προγράμματος έχουν επίσης συνέργεια και συμπληρωματικότητα με τις παρακάτω προτεραιότητες και στόχους των έργων ΕΚΤ και ΕΤΠΑ του Περιφερειακού Επιχειρησιακού Προγράμματος της Περιφέρειας Πελοποννήσου:</w:t>
      </w:r>
    </w:p>
    <w:p w:rsidR="00E31F14" w:rsidRPr="00A33951" w:rsidRDefault="00E31F14" w:rsidP="00E31F14">
      <w:pPr>
        <w:rPr>
          <w:rFonts w:asciiTheme="minorHAnsi" w:hAnsiTheme="minorHAnsi"/>
          <w:szCs w:val="22"/>
          <w:lang w:val="el-GR"/>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535"/>
        <w:gridCol w:w="7824"/>
      </w:tblGrid>
      <w:tr w:rsidR="00E31F14" w:rsidRPr="00EB2B36" w:rsidTr="008C107D">
        <w:trPr>
          <w:trHeight w:val="548"/>
        </w:trPr>
        <w:tc>
          <w:tcPr>
            <w:tcW w:w="0" w:type="auto"/>
            <w:shd w:val="clear" w:color="auto" w:fill="CCFFCC"/>
            <w:vAlign w:val="center"/>
            <w:hideMark/>
          </w:tcPr>
          <w:p w:rsidR="00E31F14" w:rsidRPr="00A33951" w:rsidRDefault="00E31F14" w:rsidP="008C107D">
            <w:pPr>
              <w:jc w:val="center"/>
              <w:rPr>
                <w:rFonts w:asciiTheme="minorHAnsi" w:hAnsiTheme="minorHAnsi"/>
                <w:b/>
                <w:bCs/>
                <w:color w:val="000000"/>
                <w:szCs w:val="22"/>
              </w:rPr>
            </w:pPr>
            <w:r w:rsidRPr="00A33951">
              <w:rPr>
                <w:rFonts w:asciiTheme="minorHAnsi" w:hAnsiTheme="minorHAnsi"/>
                <w:b/>
                <w:bCs/>
                <w:color w:val="000000"/>
                <w:szCs w:val="22"/>
              </w:rPr>
              <w:t>ΕΔΕΤ</w:t>
            </w:r>
          </w:p>
        </w:tc>
        <w:tc>
          <w:tcPr>
            <w:tcW w:w="0" w:type="auto"/>
            <w:gridSpan w:val="2"/>
            <w:shd w:val="clear" w:color="auto" w:fill="CCFFCC"/>
            <w:vAlign w:val="center"/>
            <w:hideMark/>
          </w:tcPr>
          <w:p w:rsidR="00E31F14" w:rsidRPr="00A33951" w:rsidRDefault="00E31F14" w:rsidP="008C107D">
            <w:pPr>
              <w:jc w:val="center"/>
              <w:rPr>
                <w:rFonts w:asciiTheme="minorHAnsi" w:hAnsiTheme="minorHAnsi"/>
                <w:b/>
                <w:bCs/>
                <w:color w:val="000000"/>
                <w:szCs w:val="22"/>
                <w:lang w:val="el-GR"/>
              </w:rPr>
            </w:pPr>
            <w:r w:rsidRPr="00A33951">
              <w:rPr>
                <w:rFonts w:asciiTheme="minorHAnsi" w:hAnsiTheme="minorHAnsi"/>
                <w:b/>
                <w:bCs/>
                <w:color w:val="000000"/>
                <w:szCs w:val="22"/>
              </w:rPr>
              <w:t>A</w:t>
            </w:r>
            <w:r w:rsidRPr="00A33951">
              <w:rPr>
                <w:rFonts w:asciiTheme="minorHAnsi" w:hAnsiTheme="minorHAnsi"/>
                <w:b/>
                <w:bCs/>
                <w:color w:val="000000"/>
                <w:szCs w:val="22"/>
                <w:lang w:val="el-GR"/>
              </w:rPr>
              <w:t>ΞΟΝΑΣ ΠΡΟΤΕΡΑΙΟΤΗΤΑΣ/ΘΕΜΑΤΙΚΟΣ ΣΤΟΧΟΣ/ΠΡΟΤΕΡΑΙΟΤΗΤΕΣ ΕΠΕΝΔΥΣΕΩΝ</w:t>
            </w:r>
          </w:p>
        </w:tc>
      </w:tr>
      <w:tr w:rsidR="00E31F14" w:rsidRPr="00EB2B36" w:rsidTr="008C107D">
        <w:trPr>
          <w:trHeight w:val="1440"/>
        </w:trPr>
        <w:tc>
          <w:tcPr>
            <w:tcW w:w="0" w:type="auto"/>
            <w:gridSpan w:val="3"/>
            <w:shd w:val="clear" w:color="auto" w:fill="FFFF00"/>
            <w:vAlign w:val="center"/>
            <w:hideMark/>
          </w:tcPr>
          <w:p w:rsidR="00E31F14" w:rsidRPr="00A33951" w:rsidRDefault="00E31F14" w:rsidP="008C107D">
            <w:pPr>
              <w:rPr>
                <w:rFonts w:asciiTheme="minorHAnsi" w:hAnsiTheme="minorHAnsi"/>
                <w:b/>
                <w:bCs/>
                <w:color w:val="000000"/>
                <w:szCs w:val="22"/>
                <w:lang w:val="el-GR"/>
              </w:rPr>
            </w:pPr>
            <w:r w:rsidRPr="00A33951">
              <w:rPr>
                <w:rFonts w:asciiTheme="minorHAnsi" w:hAnsiTheme="minorHAnsi"/>
                <w:b/>
                <w:bCs/>
                <w:color w:val="000000"/>
                <w:szCs w:val="22"/>
                <w:lang w:val="el-GR"/>
              </w:rPr>
              <w:t>ΑΠ.1: ΕΝΙΣΧΥΣΗ ΤΗΣ ΑΝΤΑΓΩΝΙΣΤΙΚΟΤΗΤΑΣ, ΤΗΣ ΕΛΚΥΣΤΙΚΟΤΗΤΑΣ ΚΑΙ ΤΗΣ ΕΞΩΣΤΡΕΦΕΙΑΣ ΤΗΣ ΠΕΡΙΦΕΡΕΙΑΣ (ΙΔΙΑΙΤΕΡΑ ΤΩΝ ΜΜΕ), ΜΕΤΑΒΑΣΗ ΣΤΗΝ ΠΟΙΟΤΙΚΗ ΕΠΙΧΕΙΡΗΜΑΤΙΚΟΤΗΤΑ, ΜΕ ΑΙΧΜΗ ΤΗΝ ΚΑΙΝΟΤΟΜΙΑ ΚΑΙ ΑΥΞΗΣΗ ΤΗΣ ΠΕΡΙΦΕΡΕΙΑΚΗΣ ΠΡΟΣΤΙΘΕΜΕΝΗΣ ΑΞΙΑΣ</w:t>
            </w:r>
          </w:p>
        </w:tc>
      </w:tr>
      <w:tr w:rsidR="00E31F14" w:rsidRPr="00EB2B36" w:rsidTr="008C107D">
        <w:trPr>
          <w:trHeight w:val="480"/>
        </w:trPr>
        <w:tc>
          <w:tcPr>
            <w:tcW w:w="0" w:type="auto"/>
            <w:gridSpan w:val="3"/>
            <w:shd w:val="clear" w:color="000000" w:fill="CCFFFF"/>
            <w:vAlign w:val="center"/>
            <w:hideMark/>
          </w:tcPr>
          <w:p w:rsidR="00E31F14" w:rsidRPr="00A33951" w:rsidRDefault="00E31F14" w:rsidP="008C107D">
            <w:pPr>
              <w:jc w:val="center"/>
              <w:rPr>
                <w:rFonts w:asciiTheme="minorHAnsi" w:hAnsiTheme="minorHAnsi"/>
                <w:b/>
                <w:bCs/>
                <w:i/>
                <w:iCs/>
                <w:color w:val="000000"/>
                <w:szCs w:val="22"/>
                <w:lang w:val="el-GR"/>
              </w:rPr>
            </w:pPr>
            <w:r w:rsidRPr="00A33951">
              <w:rPr>
                <w:rFonts w:asciiTheme="minorHAnsi" w:hAnsiTheme="minorHAnsi"/>
                <w:b/>
                <w:bCs/>
                <w:i/>
                <w:iCs/>
                <w:color w:val="000000"/>
                <w:szCs w:val="22"/>
                <w:lang w:val="el-GR"/>
              </w:rPr>
              <w:t>Θ.Σ.1: Ενίσχυση της έρευνας, της τεχνολογικής ανάπτυξης και της καινοτομίας</w:t>
            </w:r>
          </w:p>
        </w:tc>
      </w:tr>
      <w:tr w:rsidR="00E31F14" w:rsidRPr="00EB2B36" w:rsidTr="00BE79E4">
        <w:trPr>
          <w:trHeight w:val="943"/>
        </w:trPr>
        <w:tc>
          <w:tcPr>
            <w:tcW w:w="0" w:type="auto"/>
            <w:shd w:val="clear" w:color="000000" w:fill="FFFFFF"/>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ΕΤΠΑ</w:t>
            </w:r>
          </w:p>
        </w:tc>
        <w:tc>
          <w:tcPr>
            <w:tcW w:w="0" w:type="auto"/>
            <w:shd w:val="clear" w:color="000000" w:fill="FFFFFF"/>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1.α</w:t>
            </w:r>
          </w:p>
        </w:tc>
        <w:tc>
          <w:tcPr>
            <w:tcW w:w="0" w:type="auto"/>
            <w:shd w:val="clear" w:color="000000" w:fill="FFFFFF"/>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Ενίσχυση υποδομών έρευνας και καινοτομίας και ικανοτήτων ανάπτυξης αριστείας στον τομέα της έρευνας και καινοτομίας και προώθηση κέντρων ικανότητας, ιδίως των κέντρων ευρωπαϊκού ενδιαφέροντος</w:t>
            </w:r>
          </w:p>
        </w:tc>
      </w:tr>
      <w:tr w:rsidR="00E31F14" w:rsidRPr="00EB2B36" w:rsidTr="008C107D">
        <w:trPr>
          <w:trHeight w:val="2280"/>
        </w:trPr>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ΕΤΠΑ</w:t>
            </w:r>
          </w:p>
        </w:tc>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1.β</w:t>
            </w:r>
          </w:p>
        </w:tc>
        <w:tc>
          <w:tcPr>
            <w:tcW w:w="0" w:type="auto"/>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Προαγωγή επιχειρηματικών επενδύσεων στην έρευνα και καινοτομία, ανάπτυξη δεσμών και συνεργειών μεταξύ επιχειρήσεων, κέντρων έρευνας και ανάπτυξης και του τομέα της τριτοβάθμιας εκπαίδευσης, ιδίως μέσω της προαγωγής επενδύσεων στην ανάπτυξη προϊόντων και υπηρεσιών, στη μεταφορά τεχνολογίας, στην κοινωνική καινοτομία, στην οικολογική καινοτομία, στις εφαρμογές παροχής δημόσιων υπηρεσιών, στην ενθάρρυνση της ζήτησης, στη δικτύωση, στα συμπλέγματα φορέων και στην ανοιχτή καινοτομία μέσω ευφυούς εξειδίκευσης, καθώς και στήριξη της τεχνολογικής και εφαρμοσμένης έρευνας, δοκιμαστικών δράσεων, ενεργειών έγκαιρης επικύρωσης προϊόντων, προηγμένων ικανοτήτων παραγωγής και πρώτης παραγωγής, ειδικά σε βασικές τεχνολογίες, και διάδοση των τεχνολογιών γενικής εφαρμογής</w:t>
            </w:r>
          </w:p>
        </w:tc>
      </w:tr>
      <w:tr w:rsidR="00E31F14" w:rsidRPr="00EB2B36" w:rsidTr="008C107D">
        <w:trPr>
          <w:trHeight w:val="480"/>
        </w:trPr>
        <w:tc>
          <w:tcPr>
            <w:tcW w:w="0" w:type="auto"/>
            <w:gridSpan w:val="3"/>
            <w:shd w:val="clear" w:color="000000" w:fill="CCFFFF"/>
            <w:vAlign w:val="center"/>
            <w:hideMark/>
          </w:tcPr>
          <w:p w:rsidR="00E31F14" w:rsidRPr="00A33951" w:rsidRDefault="00E31F14" w:rsidP="008C107D">
            <w:pPr>
              <w:jc w:val="center"/>
              <w:rPr>
                <w:rFonts w:asciiTheme="minorHAnsi" w:hAnsiTheme="minorHAnsi"/>
                <w:b/>
                <w:bCs/>
                <w:i/>
                <w:iCs/>
                <w:color w:val="000000"/>
                <w:szCs w:val="22"/>
                <w:lang w:val="el-GR"/>
              </w:rPr>
            </w:pPr>
            <w:r w:rsidRPr="00A33951">
              <w:rPr>
                <w:rFonts w:asciiTheme="minorHAnsi" w:hAnsiTheme="minorHAnsi"/>
                <w:b/>
                <w:bCs/>
                <w:i/>
                <w:iCs/>
                <w:color w:val="000000"/>
                <w:szCs w:val="22"/>
                <w:lang w:val="el-GR"/>
              </w:rPr>
              <w:t>Θ.Σ.2: Ενίσχυση της πρόσβασης σε ΤΠΕ και της χρήσης και ποιότητάς τους</w:t>
            </w:r>
          </w:p>
        </w:tc>
      </w:tr>
      <w:tr w:rsidR="00E31F14" w:rsidRPr="00EB2B36" w:rsidTr="008C107D">
        <w:trPr>
          <w:trHeight w:val="720"/>
        </w:trPr>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ΕΤΠΑ</w:t>
            </w:r>
          </w:p>
        </w:tc>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2.β</w:t>
            </w:r>
          </w:p>
        </w:tc>
        <w:tc>
          <w:tcPr>
            <w:tcW w:w="0" w:type="auto"/>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Ανάπτυξη προϊόντων και υπηρεσιών ΤΠΕ,  ηλεκτρονικό εμπόριο και αύξηση της ζήτησης για ΤΠΕ</w:t>
            </w:r>
          </w:p>
        </w:tc>
      </w:tr>
      <w:tr w:rsidR="00E31F14" w:rsidRPr="00EB2B36" w:rsidTr="00BE79E4">
        <w:trPr>
          <w:trHeight w:val="955"/>
        </w:trPr>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lastRenderedPageBreak/>
              <w:t>ΕΤΠΑ</w:t>
            </w:r>
          </w:p>
        </w:tc>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2.γ</w:t>
            </w:r>
          </w:p>
        </w:tc>
        <w:tc>
          <w:tcPr>
            <w:tcW w:w="0" w:type="auto"/>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Ενίσχυση των εφαρμογών ΤΠΕ στον τομέα της ηλεκτρονικής διακυβέρνησης, της ηλεκτρονικής μάθησης, της ηλεκτρονικής ένταξης, του ηλεκτρονικού πολιτισμού και της ηλεκτρονικής υγείας</w:t>
            </w:r>
          </w:p>
        </w:tc>
      </w:tr>
      <w:tr w:rsidR="00E31F14" w:rsidRPr="00EB2B36" w:rsidTr="008C107D">
        <w:trPr>
          <w:trHeight w:val="480"/>
        </w:trPr>
        <w:tc>
          <w:tcPr>
            <w:tcW w:w="0" w:type="auto"/>
            <w:gridSpan w:val="3"/>
            <w:shd w:val="clear" w:color="000000" w:fill="CCFFFF"/>
            <w:vAlign w:val="center"/>
            <w:hideMark/>
          </w:tcPr>
          <w:p w:rsidR="00E31F14" w:rsidRPr="00A33951" w:rsidRDefault="00E31F14" w:rsidP="008C107D">
            <w:pPr>
              <w:jc w:val="center"/>
              <w:rPr>
                <w:rFonts w:asciiTheme="minorHAnsi" w:hAnsiTheme="minorHAnsi"/>
                <w:b/>
                <w:bCs/>
                <w:i/>
                <w:iCs/>
                <w:color w:val="000000"/>
                <w:szCs w:val="22"/>
                <w:lang w:val="el-GR"/>
              </w:rPr>
            </w:pPr>
            <w:r w:rsidRPr="00A33951">
              <w:rPr>
                <w:rFonts w:asciiTheme="minorHAnsi" w:hAnsiTheme="minorHAnsi"/>
                <w:b/>
                <w:bCs/>
                <w:i/>
                <w:iCs/>
                <w:color w:val="000000"/>
                <w:szCs w:val="22"/>
                <w:lang w:val="el-GR"/>
              </w:rPr>
              <w:t>Θ.Σ.3: Ενίσχυση της ανταγωνιστικότητας των ΜΜΕ</w:t>
            </w:r>
          </w:p>
        </w:tc>
      </w:tr>
      <w:tr w:rsidR="00E31F14" w:rsidRPr="00EB2B36" w:rsidTr="00BE79E4">
        <w:trPr>
          <w:trHeight w:val="1023"/>
        </w:trPr>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ΕΤΠΑ</w:t>
            </w:r>
          </w:p>
        </w:tc>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3.α</w:t>
            </w:r>
          </w:p>
        </w:tc>
        <w:tc>
          <w:tcPr>
            <w:tcW w:w="0" w:type="auto"/>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Προώθηση της επιχειρηματικότητας, ιδίως με τη διευκόλυνση της οικονομικής εκμετάλλευσης νέων ιδεών και τη στήριξη της δημιουργίας νέων επιχειρήσεων, μεταξύ άλλων μέσω φυτωρίων επιχειρήσεων</w:t>
            </w:r>
          </w:p>
        </w:tc>
      </w:tr>
      <w:tr w:rsidR="00E31F14" w:rsidRPr="00EB2B36" w:rsidTr="008C107D">
        <w:trPr>
          <w:trHeight w:val="720"/>
        </w:trPr>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ΕΤΠΑ</w:t>
            </w:r>
          </w:p>
        </w:tc>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3.γ</w:t>
            </w:r>
          </w:p>
        </w:tc>
        <w:tc>
          <w:tcPr>
            <w:tcW w:w="0" w:type="auto"/>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Στήριξη της δημιουργίας και της επέκτασης προηγμένων ικανοτήτων για την ανάπτυξη προϊόντων και υπηρεσιών·</w:t>
            </w:r>
          </w:p>
        </w:tc>
      </w:tr>
      <w:tr w:rsidR="00E31F14" w:rsidRPr="00EB2B36" w:rsidTr="00BE79E4">
        <w:trPr>
          <w:trHeight w:val="702"/>
        </w:trPr>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ΕΤΠΑ</w:t>
            </w:r>
          </w:p>
        </w:tc>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3.δ</w:t>
            </w:r>
          </w:p>
        </w:tc>
        <w:tc>
          <w:tcPr>
            <w:tcW w:w="0" w:type="auto"/>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Στήριξη της ικανότητας των ΜΜΕ να αναπτύσσονται σε περιφερειακές, εθνικές και διεθνείς αγορές, και να συμμετέχουν σε διαδικασίες καινοτομίας·</w:t>
            </w:r>
          </w:p>
        </w:tc>
      </w:tr>
      <w:tr w:rsidR="00E31F14" w:rsidRPr="00EB2B36" w:rsidTr="008C107D">
        <w:trPr>
          <w:trHeight w:val="480"/>
        </w:trPr>
        <w:tc>
          <w:tcPr>
            <w:tcW w:w="0" w:type="auto"/>
            <w:gridSpan w:val="3"/>
            <w:shd w:val="clear" w:color="auto" w:fill="FFFF00"/>
            <w:vAlign w:val="center"/>
            <w:hideMark/>
          </w:tcPr>
          <w:p w:rsidR="00E31F14" w:rsidRPr="00A33951" w:rsidRDefault="00E31F14" w:rsidP="008C107D">
            <w:pPr>
              <w:rPr>
                <w:rFonts w:asciiTheme="minorHAnsi" w:hAnsiTheme="minorHAnsi"/>
                <w:b/>
                <w:bCs/>
                <w:color w:val="000000"/>
                <w:szCs w:val="22"/>
                <w:lang w:val="el-GR"/>
              </w:rPr>
            </w:pPr>
            <w:r w:rsidRPr="00A33951">
              <w:rPr>
                <w:rFonts w:asciiTheme="minorHAnsi" w:hAnsiTheme="minorHAnsi"/>
                <w:b/>
                <w:bCs/>
                <w:color w:val="000000"/>
                <w:szCs w:val="22"/>
                <w:lang w:val="el-GR"/>
              </w:rPr>
              <w:t>Α.Π. 2Α: ΑΝΑΠΤΥΞΗ  ΚΑΙ ΑΞΙΟΠΟΙΗΣΗ ΙΚΑΝΟΤΗΤΩΝ ΑΝΘΡΩΠΙΝΟΥ ΔΥΝΑΜΙΚΟΥ - ΕΝΕΡΓΟΣ ΚΟΙΝΩΝΙΚΗ ΕΝΣΩΜΑΤΩΣΗ</w:t>
            </w:r>
          </w:p>
        </w:tc>
      </w:tr>
      <w:tr w:rsidR="00E31F14" w:rsidRPr="00EB2B36" w:rsidTr="008C107D">
        <w:trPr>
          <w:trHeight w:val="480"/>
        </w:trPr>
        <w:tc>
          <w:tcPr>
            <w:tcW w:w="0" w:type="auto"/>
            <w:gridSpan w:val="3"/>
            <w:shd w:val="clear" w:color="000000" w:fill="CCFFFF"/>
            <w:vAlign w:val="center"/>
            <w:hideMark/>
          </w:tcPr>
          <w:p w:rsidR="00E31F14" w:rsidRPr="00A33951" w:rsidRDefault="00E31F14" w:rsidP="008C107D">
            <w:pPr>
              <w:jc w:val="center"/>
              <w:rPr>
                <w:rFonts w:asciiTheme="minorHAnsi" w:hAnsiTheme="minorHAnsi"/>
                <w:b/>
                <w:bCs/>
                <w:i/>
                <w:iCs/>
                <w:color w:val="000000"/>
                <w:szCs w:val="22"/>
                <w:lang w:val="el-GR"/>
              </w:rPr>
            </w:pPr>
            <w:r w:rsidRPr="00A33951">
              <w:rPr>
                <w:rFonts w:asciiTheme="minorHAnsi" w:hAnsiTheme="minorHAnsi"/>
                <w:b/>
                <w:bCs/>
                <w:i/>
                <w:iCs/>
                <w:color w:val="000000"/>
                <w:szCs w:val="22"/>
                <w:lang w:val="el-GR"/>
              </w:rPr>
              <w:t>Θ.Σ.8: Προώθηση της βιώσιμης απασχόλησης υψηλής ποιότητας και υποστήριξη της κινητικότητας των εργαζομένων.</w:t>
            </w:r>
          </w:p>
        </w:tc>
      </w:tr>
      <w:tr w:rsidR="00E31F14" w:rsidRPr="00EB2B36" w:rsidTr="008C107D">
        <w:trPr>
          <w:trHeight w:val="480"/>
        </w:trPr>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ΕΚΤ</w:t>
            </w:r>
          </w:p>
        </w:tc>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8.iii</w:t>
            </w:r>
          </w:p>
        </w:tc>
        <w:tc>
          <w:tcPr>
            <w:tcW w:w="0" w:type="auto"/>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 xml:space="preserve"> Αυτοαπασχόληση, επιχειρηματικότητα και δημιουργία νέων επιχειρήσεων, και ειδικά καινοτόμων πολύ μικρών, μικρών και μεσαίων επιχειρήσεων</w:t>
            </w:r>
          </w:p>
        </w:tc>
      </w:tr>
      <w:tr w:rsidR="00E31F14" w:rsidRPr="00EB2B36" w:rsidTr="008C107D">
        <w:trPr>
          <w:trHeight w:val="480"/>
        </w:trPr>
        <w:tc>
          <w:tcPr>
            <w:tcW w:w="0" w:type="auto"/>
            <w:gridSpan w:val="3"/>
            <w:shd w:val="clear" w:color="000000" w:fill="CCFFFF"/>
            <w:vAlign w:val="center"/>
            <w:hideMark/>
          </w:tcPr>
          <w:p w:rsidR="00E31F14" w:rsidRPr="00A33951" w:rsidRDefault="00E31F14" w:rsidP="008C107D">
            <w:pPr>
              <w:jc w:val="center"/>
              <w:rPr>
                <w:rFonts w:asciiTheme="minorHAnsi" w:hAnsiTheme="minorHAnsi"/>
                <w:b/>
                <w:bCs/>
                <w:i/>
                <w:iCs/>
                <w:color w:val="000000"/>
                <w:szCs w:val="22"/>
                <w:lang w:val="el-GR"/>
              </w:rPr>
            </w:pPr>
            <w:r w:rsidRPr="00A33951">
              <w:rPr>
                <w:rFonts w:asciiTheme="minorHAnsi" w:hAnsiTheme="minorHAnsi"/>
                <w:b/>
                <w:bCs/>
                <w:i/>
                <w:iCs/>
                <w:color w:val="000000"/>
                <w:szCs w:val="22"/>
                <w:lang w:val="el-GR"/>
              </w:rPr>
              <w:t>Θ.Σ.9: Προώθηση της κοινωνικής ένταξης και καταπολέμηση της φτώχειας και κάθε διάκρισης</w:t>
            </w:r>
          </w:p>
        </w:tc>
      </w:tr>
      <w:tr w:rsidR="00E31F14" w:rsidRPr="00EB2B36" w:rsidTr="008C107D">
        <w:trPr>
          <w:trHeight w:val="720"/>
        </w:trPr>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ΕΚΤ</w:t>
            </w:r>
          </w:p>
        </w:tc>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9.i</w:t>
            </w:r>
          </w:p>
        </w:tc>
        <w:tc>
          <w:tcPr>
            <w:tcW w:w="0" w:type="auto"/>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Ενεργητική ένταξη, μεταξύ άλλων και με σκοπό την προώθηση των ίσων ευκαιριών και της δραστήριας συμμετοχής και τη βελτίωση των δυνατοτήτων απασχόλησης</w:t>
            </w:r>
          </w:p>
        </w:tc>
      </w:tr>
      <w:tr w:rsidR="00E31F14" w:rsidRPr="00EB2B36" w:rsidTr="008C107D">
        <w:trPr>
          <w:trHeight w:val="480"/>
        </w:trPr>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ΕΚΤ</w:t>
            </w:r>
          </w:p>
        </w:tc>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9.ii</w:t>
            </w:r>
          </w:p>
        </w:tc>
        <w:tc>
          <w:tcPr>
            <w:tcW w:w="0" w:type="auto"/>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Κοινωνικοοικονομική ένταξη περιθωριοποιημένων κοινοτήτων, όπως οι Ρομά</w:t>
            </w:r>
          </w:p>
        </w:tc>
      </w:tr>
      <w:tr w:rsidR="00E31F14" w:rsidRPr="00EB2B36" w:rsidTr="008C107D">
        <w:trPr>
          <w:trHeight w:val="255"/>
        </w:trPr>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ΕΚΤ</w:t>
            </w:r>
          </w:p>
        </w:tc>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9.iii</w:t>
            </w:r>
          </w:p>
        </w:tc>
        <w:tc>
          <w:tcPr>
            <w:tcW w:w="0" w:type="auto"/>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Καταπολέμηση κάθε μορφής διακρίσεων και προώθηση των ίσων ευκαιριών</w:t>
            </w:r>
          </w:p>
        </w:tc>
      </w:tr>
      <w:tr w:rsidR="00E31F14" w:rsidRPr="00EB2B36" w:rsidTr="008C107D">
        <w:trPr>
          <w:trHeight w:val="720"/>
        </w:trPr>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ΕΚΤ</w:t>
            </w:r>
          </w:p>
        </w:tc>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9.v</w:t>
            </w:r>
          </w:p>
        </w:tc>
        <w:tc>
          <w:tcPr>
            <w:tcW w:w="0" w:type="auto"/>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Προώθηση της κοινωνικής επιχειρηματικότητας και της επαγγελματικής ενσωμάτωσης σε κοινωνικές επιχειρήσεις και την κοινωνική και αλληλέγγυο οικονομία ώστε να διευκολυνθεί η πρόσβαση στην απασχόληση</w:t>
            </w:r>
          </w:p>
        </w:tc>
      </w:tr>
      <w:tr w:rsidR="00E31F14" w:rsidRPr="00EB2B36" w:rsidTr="008C107D">
        <w:trPr>
          <w:trHeight w:val="255"/>
        </w:trPr>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ΕΚΤ</w:t>
            </w:r>
          </w:p>
        </w:tc>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9.vi</w:t>
            </w:r>
          </w:p>
        </w:tc>
        <w:tc>
          <w:tcPr>
            <w:tcW w:w="0" w:type="auto"/>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Στρατηγικές τοπικής ανάπτυξης με πρωτοβουλία των τοπικών κοινοτήτων·</w:t>
            </w:r>
          </w:p>
        </w:tc>
      </w:tr>
      <w:tr w:rsidR="00E31F14" w:rsidRPr="00EB2B36" w:rsidTr="008C107D">
        <w:trPr>
          <w:trHeight w:val="255"/>
        </w:trPr>
        <w:tc>
          <w:tcPr>
            <w:tcW w:w="0" w:type="auto"/>
            <w:gridSpan w:val="3"/>
            <w:shd w:val="clear" w:color="auto" w:fill="FFFF00"/>
            <w:vAlign w:val="center"/>
            <w:hideMark/>
          </w:tcPr>
          <w:p w:rsidR="00E31F14" w:rsidRPr="00A33951" w:rsidRDefault="00E31F14" w:rsidP="008C107D">
            <w:pPr>
              <w:rPr>
                <w:rFonts w:asciiTheme="minorHAnsi" w:hAnsiTheme="minorHAnsi"/>
                <w:b/>
                <w:bCs/>
                <w:color w:val="000000"/>
                <w:szCs w:val="22"/>
                <w:lang w:val="el-GR"/>
              </w:rPr>
            </w:pPr>
            <w:r w:rsidRPr="00A33951">
              <w:rPr>
                <w:rFonts w:asciiTheme="minorHAnsi" w:hAnsiTheme="minorHAnsi"/>
                <w:b/>
                <w:bCs/>
                <w:color w:val="000000"/>
                <w:szCs w:val="22"/>
                <w:lang w:val="el-GR"/>
              </w:rPr>
              <w:t>Α.Π. 2Β: ΥΠΟΔΟΜΕΣ ΥΠΟΣΤΗΡΙΞΗΣ ΑΝΘΡΩΠΙΝΟΥ ΔΥΝΑΜΙΚΟΥ</w:t>
            </w:r>
          </w:p>
        </w:tc>
      </w:tr>
      <w:tr w:rsidR="00E31F14" w:rsidRPr="00EB2B36" w:rsidTr="008C107D">
        <w:trPr>
          <w:trHeight w:val="480"/>
        </w:trPr>
        <w:tc>
          <w:tcPr>
            <w:tcW w:w="0" w:type="auto"/>
            <w:gridSpan w:val="3"/>
            <w:shd w:val="clear" w:color="000000" w:fill="CCFFFF"/>
            <w:vAlign w:val="center"/>
            <w:hideMark/>
          </w:tcPr>
          <w:p w:rsidR="00E31F14" w:rsidRPr="00A33951" w:rsidRDefault="00E31F14" w:rsidP="008C107D">
            <w:pPr>
              <w:jc w:val="center"/>
              <w:rPr>
                <w:rFonts w:asciiTheme="minorHAnsi" w:hAnsiTheme="minorHAnsi"/>
                <w:b/>
                <w:bCs/>
                <w:i/>
                <w:iCs/>
                <w:color w:val="000000"/>
                <w:szCs w:val="22"/>
                <w:lang w:val="el-GR"/>
              </w:rPr>
            </w:pPr>
            <w:r w:rsidRPr="00A33951">
              <w:rPr>
                <w:rFonts w:asciiTheme="minorHAnsi" w:hAnsiTheme="minorHAnsi"/>
                <w:b/>
                <w:bCs/>
                <w:i/>
                <w:iCs/>
                <w:color w:val="000000"/>
                <w:szCs w:val="22"/>
                <w:lang w:val="el-GR"/>
              </w:rPr>
              <w:t>Θ.Σ.9: Προώθηση της κοινωνικής ένταξης και καταπολέμηση της φτώχειας και κάθε διάκρισης</w:t>
            </w:r>
          </w:p>
        </w:tc>
      </w:tr>
      <w:tr w:rsidR="00E31F14" w:rsidRPr="00EB2B36" w:rsidTr="008C107D">
        <w:trPr>
          <w:trHeight w:val="480"/>
        </w:trPr>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ΕΤΠΑ</w:t>
            </w:r>
          </w:p>
        </w:tc>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9.β</w:t>
            </w:r>
          </w:p>
        </w:tc>
        <w:tc>
          <w:tcPr>
            <w:tcW w:w="0" w:type="auto"/>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Παροχή στήριξης για τη φυσική, οικονομική και κοινωνική αναζωογόνηση υποβαθμισμένων κοινοτήτων εντός αστικών και αγροτικών περιοχών</w:t>
            </w:r>
          </w:p>
        </w:tc>
      </w:tr>
      <w:tr w:rsidR="00E31F14" w:rsidRPr="00EB2B36" w:rsidTr="008C107D">
        <w:trPr>
          <w:trHeight w:val="405"/>
        </w:trPr>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ΕΤΠΑ</w:t>
            </w:r>
          </w:p>
        </w:tc>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9.γ</w:t>
            </w:r>
          </w:p>
        </w:tc>
        <w:tc>
          <w:tcPr>
            <w:tcW w:w="0" w:type="auto"/>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Παροχή στήριξης για κοινωνικές επιχειρήσεις</w:t>
            </w:r>
          </w:p>
        </w:tc>
      </w:tr>
      <w:tr w:rsidR="00E31F14" w:rsidRPr="00EB2B36" w:rsidTr="008C107D">
        <w:trPr>
          <w:trHeight w:val="480"/>
        </w:trPr>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ΕΤΠΑ</w:t>
            </w:r>
          </w:p>
        </w:tc>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9.δ</w:t>
            </w:r>
          </w:p>
        </w:tc>
        <w:tc>
          <w:tcPr>
            <w:tcW w:w="0" w:type="auto"/>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Πραγματοποίηση επενδύσεων στο πλαίσιο στρατηγικών τοπικής ανάπτυξης με πρωτοβουλία των τοπικών κοινοτήτων</w:t>
            </w:r>
          </w:p>
        </w:tc>
      </w:tr>
      <w:tr w:rsidR="00E31F14" w:rsidRPr="00EB2B36" w:rsidTr="008C107D">
        <w:trPr>
          <w:trHeight w:val="480"/>
        </w:trPr>
        <w:tc>
          <w:tcPr>
            <w:tcW w:w="0" w:type="auto"/>
            <w:shd w:val="clear" w:color="000000" w:fill="CCFFFF"/>
            <w:vAlign w:val="center"/>
            <w:hideMark/>
          </w:tcPr>
          <w:p w:rsidR="00E31F14" w:rsidRPr="00A33951" w:rsidRDefault="00E31F14" w:rsidP="008C107D">
            <w:pPr>
              <w:jc w:val="center"/>
              <w:rPr>
                <w:rFonts w:asciiTheme="minorHAnsi" w:hAnsiTheme="minorHAnsi"/>
                <w:b/>
                <w:bCs/>
                <w:color w:val="000000"/>
                <w:szCs w:val="22"/>
                <w:lang w:val="el-GR"/>
              </w:rPr>
            </w:pPr>
            <w:r w:rsidRPr="00A33951">
              <w:rPr>
                <w:rFonts w:asciiTheme="minorHAnsi" w:hAnsiTheme="minorHAnsi"/>
                <w:b/>
                <w:bCs/>
                <w:color w:val="000000"/>
                <w:szCs w:val="22"/>
              </w:rPr>
              <w:t> </w:t>
            </w:r>
          </w:p>
        </w:tc>
        <w:tc>
          <w:tcPr>
            <w:tcW w:w="0" w:type="auto"/>
            <w:shd w:val="clear" w:color="000000" w:fill="CCFFFF"/>
            <w:vAlign w:val="center"/>
            <w:hideMark/>
          </w:tcPr>
          <w:p w:rsidR="00E31F14" w:rsidRPr="00A33951" w:rsidRDefault="00E31F14" w:rsidP="008C107D">
            <w:pPr>
              <w:jc w:val="center"/>
              <w:rPr>
                <w:rFonts w:asciiTheme="minorHAnsi" w:hAnsiTheme="minorHAnsi"/>
                <w:b/>
                <w:bCs/>
                <w:color w:val="000000"/>
                <w:szCs w:val="22"/>
                <w:lang w:val="el-GR"/>
              </w:rPr>
            </w:pPr>
            <w:r w:rsidRPr="00A33951">
              <w:rPr>
                <w:rFonts w:asciiTheme="minorHAnsi" w:hAnsiTheme="minorHAnsi"/>
                <w:b/>
                <w:bCs/>
                <w:color w:val="000000"/>
                <w:szCs w:val="22"/>
              </w:rPr>
              <w:t> </w:t>
            </w:r>
          </w:p>
        </w:tc>
        <w:tc>
          <w:tcPr>
            <w:tcW w:w="0" w:type="auto"/>
            <w:shd w:val="clear" w:color="000000" w:fill="CCFFFF"/>
            <w:vAlign w:val="center"/>
            <w:hideMark/>
          </w:tcPr>
          <w:p w:rsidR="00E31F14" w:rsidRPr="00A33951" w:rsidRDefault="00E31F14" w:rsidP="008C107D">
            <w:pPr>
              <w:jc w:val="center"/>
              <w:rPr>
                <w:rFonts w:asciiTheme="minorHAnsi" w:hAnsiTheme="minorHAnsi"/>
                <w:b/>
                <w:bCs/>
                <w:i/>
                <w:iCs/>
                <w:color w:val="000000"/>
                <w:szCs w:val="22"/>
                <w:lang w:val="el-GR"/>
              </w:rPr>
            </w:pPr>
            <w:r w:rsidRPr="00A33951">
              <w:rPr>
                <w:rFonts w:asciiTheme="minorHAnsi" w:hAnsiTheme="minorHAnsi"/>
                <w:b/>
                <w:bCs/>
                <w:i/>
                <w:iCs/>
                <w:color w:val="000000"/>
                <w:szCs w:val="22"/>
                <w:lang w:val="el-GR"/>
              </w:rPr>
              <w:t>Θ.Σ.10: Επένδυση στην εκπαίδευση, την κατάρτιση και την επαγγελματική κατάρτιση για την απόκτηση δεξιοτήτων και τη διά βίου μάθηση</w:t>
            </w:r>
          </w:p>
        </w:tc>
      </w:tr>
      <w:tr w:rsidR="00E31F14" w:rsidRPr="00EB2B36" w:rsidTr="008C107D">
        <w:trPr>
          <w:trHeight w:val="1020"/>
        </w:trPr>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ΕΤΠΑ</w:t>
            </w:r>
          </w:p>
        </w:tc>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10</w:t>
            </w:r>
          </w:p>
        </w:tc>
        <w:tc>
          <w:tcPr>
            <w:tcW w:w="0" w:type="auto"/>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Επενδύσεις στην εκπαίδευση την κατάρτιση, και την επαγγελματική κατάρτιση για την απόκτηση δεξιοτήτων και τη διά βίου μάθηση με την ανάπτυξη υποδομών, κατάρτισης και εκπαίδευσης</w:t>
            </w:r>
          </w:p>
        </w:tc>
      </w:tr>
      <w:tr w:rsidR="00E31F14" w:rsidRPr="00EB2B36" w:rsidTr="008C107D">
        <w:trPr>
          <w:trHeight w:val="480"/>
        </w:trPr>
        <w:tc>
          <w:tcPr>
            <w:tcW w:w="0" w:type="auto"/>
            <w:gridSpan w:val="3"/>
            <w:shd w:val="clear" w:color="auto" w:fill="FFFF00"/>
            <w:vAlign w:val="center"/>
            <w:hideMark/>
          </w:tcPr>
          <w:p w:rsidR="00E31F14" w:rsidRPr="00A33951" w:rsidRDefault="00E31F14" w:rsidP="008C107D">
            <w:pPr>
              <w:rPr>
                <w:rFonts w:asciiTheme="minorHAnsi" w:hAnsiTheme="minorHAnsi"/>
                <w:b/>
                <w:bCs/>
                <w:color w:val="000000"/>
                <w:szCs w:val="22"/>
                <w:lang w:val="el-GR"/>
              </w:rPr>
            </w:pPr>
            <w:r w:rsidRPr="00A33951">
              <w:rPr>
                <w:rFonts w:asciiTheme="minorHAnsi" w:hAnsiTheme="minorHAnsi"/>
                <w:b/>
                <w:bCs/>
                <w:color w:val="000000"/>
                <w:szCs w:val="22"/>
                <w:lang w:val="el-GR"/>
              </w:rPr>
              <w:t>Α.Π. 3: ΠΡΟΣΤΑΣΙΑ ΤΟΥ ΠΕΡΙΒΑΛΛΟΝΤΟΣ – ΜΕΤΑΒΑΣΗ ΣΕ ΜΙΑ ΟΙΚΟΝΟΜΙΑ ΦΙΛΙΚΗ ΣΤΟ ΠΕΡΙΒΑΛΛΟΝ</w:t>
            </w:r>
          </w:p>
        </w:tc>
      </w:tr>
      <w:tr w:rsidR="00E31F14" w:rsidRPr="00EB2B36" w:rsidTr="008C107D">
        <w:trPr>
          <w:trHeight w:val="480"/>
        </w:trPr>
        <w:tc>
          <w:tcPr>
            <w:tcW w:w="0" w:type="auto"/>
            <w:gridSpan w:val="3"/>
            <w:shd w:val="clear" w:color="000000" w:fill="CCFFFF"/>
            <w:vAlign w:val="center"/>
            <w:hideMark/>
          </w:tcPr>
          <w:p w:rsidR="00E31F14" w:rsidRPr="00A33951" w:rsidRDefault="00E31F14" w:rsidP="008C107D">
            <w:pPr>
              <w:jc w:val="center"/>
              <w:rPr>
                <w:rFonts w:asciiTheme="minorHAnsi" w:hAnsiTheme="minorHAnsi"/>
                <w:b/>
                <w:bCs/>
                <w:i/>
                <w:iCs/>
                <w:color w:val="000000"/>
                <w:szCs w:val="22"/>
                <w:lang w:val="el-GR"/>
              </w:rPr>
            </w:pPr>
            <w:r w:rsidRPr="00A33951">
              <w:rPr>
                <w:rFonts w:asciiTheme="minorHAnsi" w:hAnsiTheme="minorHAnsi"/>
                <w:b/>
                <w:bCs/>
                <w:i/>
                <w:iCs/>
                <w:color w:val="000000"/>
                <w:szCs w:val="22"/>
                <w:lang w:val="el-GR"/>
              </w:rPr>
              <w:t>Θ.Σ.4: Στήριξη της μετάβασης προς μια οικονομία χαμηλών εκπομπών διοξειδίου του άνθρακα σε όλους τους τομείς</w:t>
            </w:r>
          </w:p>
        </w:tc>
      </w:tr>
      <w:tr w:rsidR="00E31F14" w:rsidRPr="00EB2B36" w:rsidTr="00BE79E4">
        <w:trPr>
          <w:trHeight w:val="955"/>
        </w:trPr>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ΕΤΠΑ</w:t>
            </w:r>
          </w:p>
        </w:tc>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4.γ</w:t>
            </w:r>
          </w:p>
        </w:tc>
        <w:tc>
          <w:tcPr>
            <w:tcW w:w="0" w:type="auto"/>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Στήριξη της ενεργειακής απόδοσης, της έξυπνης διαχείρισης της ενέργειας και της χρήσης ανανεώσιμων πηγών ενέργειας στις δημόσιες υποδομές, συμπεριλαμβανομένων των δημόσιων κτηρίων, και στον τομέα της στέγασης·</w:t>
            </w:r>
          </w:p>
        </w:tc>
      </w:tr>
      <w:tr w:rsidR="00E31F14" w:rsidRPr="00EB2B36" w:rsidTr="008C107D">
        <w:trPr>
          <w:trHeight w:val="720"/>
        </w:trPr>
        <w:tc>
          <w:tcPr>
            <w:tcW w:w="0" w:type="auto"/>
            <w:gridSpan w:val="3"/>
            <w:shd w:val="clear" w:color="000000" w:fill="CCFFFF"/>
            <w:vAlign w:val="center"/>
            <w:hideMark/>
          </w:tcPr>
          <w:p w:rsidR="00E31F14" w:rsidRPr="00A33951" w:rsidRDefault="00E31F14" w:rsidP="008C107D">
            <w:pPr>
              <w:jc w:val="center"/>
              <w:rPr>
                <w:rFonts w:asciiTheme="minorHAnsi" w:hAnsiTheme="minorHAnsi"/>
                <w:b/>
                <w:bCs/>
                <w:i/>
                <w:iCs/>
                <w:color w:val="000000"/>
                <w:szCs w:val="22"/>
                <w:lang w:val="el-GR"/>
              </w:rPr>
            </w:pPr>
            <w:r w:rsidRPr="00A33951">
              <w:rPr>
                <w:rFonts w:asciiTheme="minorHAnsi" w:hAnsiTheme="minorHAnsi"/>
                <w:b/>
                <w:bCs/>
                <w:i/>
                <w:iCs/>
                <w:color w:val="000000"/>
                <w:szCs w:val="22"/>
                <w:lang w:val="el-GR"/>
              </w:rPr>
              <w:t>Θ.Σ.5: Προαγωγή της προσαρμογής στην κλιματική αλλαγή, της πρόληψης και διαχείρισης κινδύνων</w:t>
            </w:r>
          </w:p>
        </w:tc>
      </w:tr>
      <w:tr w:rsidR="00E31F14" w:rsidRPr="00EB2B36" w:rsidTr="008C107D">
        <w:trPr>
          <w:trHeight w:val="765"/>
        </w:trPr>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lastRenderedPageBreak/>
              <w:t>ΕΤΠΑ</w:t>
            </w:r>
          </w:p>
        </w:tc>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5.α</w:t>
            </w:r>
          </w:p>
        </w:tc>
        <w:tc>
          <w:tcPr>
            <w:tcW w:w="0" w:type="auto"/>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Στήριξη των επενδύσεων για προσαρμογή στην κλιματική αλλαγή καθώς και των τεχνικών που βασίζονται στο οικοσύστημα</w:t>
            </w:r>
          </w:p>
        </w:tc>
      </w:tr>
      <w:tr w:rsidR="00E31F14" w:rsidRPr="00EB2B36" w:rsidTr="008C107D">
        <w:trPr>
          <w:trHeight w:val="480"/>
        </w:trPr>
        <w:tc>
          <w:tcPr>
            <w:tcW w:w="0" w:type="auto"/>
            <w:gridSpan w:val="3"/>
            <w:shd w:val="clear" w:color="000000" w:fill="CCFFFF"/>
            <w:vAlign w:val="center"/>
            <w:hideMark/>
          </w:tcPr>
          <w:p w:rsidR="00E31F14" w:rsidRPr="00A33951" w:rsidRDefault="00E31F14" w:rsidP="008C107D">
            <w:pPr>
              <w:jc w:val="center"/>
              <w:rPr>
                <w:rFonts w:asciiTheme="minorHAnsi" w:hAnsiTheme="minorHAnsi"/>
                <w:b/>
                <w:bCs/>
                <w:i/>
                <w:iCs/>
                <w:color w:val="000000"/>
                <w:szCs w:val="22"/>
                <w:lang w:val="el-GR"/>
              </w:rPr>
            </w:pPr>
            <w:r w:rsidRPr="00A33951">
              <w:rPr>
                <w:rFonts w:asciiTheme="minorHAnsi" w:hAnsiTheme="minorHAnsi"/>
                <w:b/>
                <w:bCs/>
                <w:i/>
                <w:iCs/>
                <w:color w:val="000000"/>
                <w:szCs w:val="22"/>
                <w:lang w:val="el-GR"/>
              </w:rPr>
              <w:t>Θ.Σ.6: Διατήρηση και προστασία του περιβάλλοντος και προαγωγή της αποδοτικής χρήσης των πόρων</w:t>
            </w:r>
          </w:p>
        </w:tc>
      </w:tr>
      <w:tr w:rsidR="00E31F14" w:rsidRPr="00EB2B36" w:rsidTr="00BE79E4">
        <w:trPr>
          <w:trHeight w:val="1310"/>
        </w:trPr>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ΕΤΠΑ</w:t>
            </w:r>
          </w:p>
        </w:tc>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6.α</w:t>
            </w:r>
          </w:p>
        </w:tc>
        <w:tc>
          <w:tcPr>
            <w:tcW w:w="0" w:type="auto"/>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Επενδύσεις στον τομέα των αποβλήτων, ώστε να ικανοποιηθούν οι απαιτήσεις του περιβαλλοντικού κεκτημένου της Ένωσης και να αντιμετωπιστούν οι ανάγκες που έχουν προσδιορισθεί από τα κράτη μέλη για επενδύσεις που υπερβαίνουν τις εν λόγω απαιτήσεις</w:t>
            </w:r>
          </w:p>
        </w:tc>
      </w:tr>
      <w:tr w:rsidR="00E31F14" w:rsidRPr="00EB2B36" w:rsidTr="008C107D">
        <w:trPr>
          <w:trHeight w:val="615"/>
        </w:trPr>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ΕΤΠΑ</w:t>
            </w:r>
          </w:p>
        </w:tc>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6.γ</w:t>
            </w:r>
          </w:p>
        </w:tc>
        <w:tc>
          <w:tcPr>
            <w:tcW w:w="0" w:type="auto"/>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Διατήρηση, προστασία, προώθηση και ανάπτυξη της φυσικής και πολιτιστικής κληρονομιάς·</w:t>
            </w:r>
          </w:p>
        </w:tc>
      </w:tr>
      <w:tr w:rsidR="00E31F14" w:rsidRPr="00EB2B36" w:rsidTr="008C107D">
        <w:trPr>
          <w:trHeight w:val="480"/>
        </w:trPr>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ΕΤΠΑ</w:t>
            </w:r>
          </w:p>
        </w:tc>
        <w:tc>
          <w:tcPr>
            <w:tcW w:w="0" w:type="auto"/>
            <w:shd w:val="clear" w:color="auto" w:fill="auto"/>
            <w:vAlign w:val="center"/>
            <w:hideMark/>
          </w:tcPr>
          <w:p w:rsidR="00E31F14" w:rsidRPr="00A33951" w:rsidRDefault="00E31F14" w:rsidP="008C107D">
            <w:pPr>
              <w:jc w:val="center"/>
              <w:rPr>
                <w:rFonts w:asciiTheme="minorHAnsi" w:hAnsiTheme="minorHAnsi"/>
                <w:color w:val="000000"/>
                <w:szCs w:val="22"/>
              </w:rPr>
            </w:pPr>
            <w:r w:rsidRPr="00A33951">
              <w:rPr>
                <w:rFonts w:asciiTheme="minorHAnsi" w:hAnsiTheme="minorHAnsi"/>
                <w:color w:val="000000"/>
                <w:szCs w:val="22"/>
              </w:rPr>
              <w:t>6.δ</w:t>
            </w:r>
          </w:p>
        </w:tc>
        <w:tc>
          <w:tcPr>
            <w:tcW w:w="0" w:type="auto"/>
            <w:shd w:val="clear" w:color="auto" w:fill="auto"/>
            <w:vAlign w:val="center"/>
            <w:hideMark/>
          </w:tcPr>
          <w:p w:rsidR="00E31F14" w:rsidRPr="00A33951" w:rsidRDefault="00E31F14" w:rsidP="008C107D">
            <w:pPr>
              <w:jc w:val="left"/>
              <w:rPr>
                <w:rFonts w:asciiTheme="minorHAnsi" w:hAnsiTheme="minorHAnsi"/>
                <w:color w:val="000000"/>
                <w:szCs w:val="22"/>
                <w:lang w:val="el-GR"/>
              </w:rPr>
            </w:pPr>
            <w:r w:rsidRPr="00A33951">
              <w:rPr>
                <w:rFonts w:asciiTheme="minorHAnsi" w:hAnsiTheme="minorHAnsi"/>
                <w:color w:val="000000"/>
                <w:szCs w:val="22"/>
                <w:lang w:val="el-GR"/>
              </w:rPr>
              <w:t xml:space="preserve">Προστασία και αποκατάσταση της βιοποικιλότητας και του εδάφους και προαγωγή των υπηρεσιών των οικοσυστημάτων μέσω και του δικτύου </w:t>
            </w:r>
            <w:r w:rsidRPr="00A33951">
              <w:rPr>
                <w:rFonts w:asciiTheme="minorHAnsi" w:hAnsiTheme="minorHAnsi"/>
                <w:color w:val="000000"/>
                <w:szCs w:val="22"/>
              </w:rPr>
              <w:t>NATURA</w:t>
            </w:r>
            <w:r w:rsidRPr="00A33951">
              <w:rPr>
                <w:rFonts w:asciiTheme="minorHAnsi" w:hAnsiTheme="minorHAnsi"/>
                <w:color w:val="000000"/>
                <w:szCs w:val="22"/>
                <w:lang w:val="el-GR"/>
              </w:rPr>
              <w:t xml:space="preserve"> 2000 και των «πράσινων» υποδομών.</w:t>
            </w:r>
          </w:p>
        </w:tc>
      </w:tr>
    </w:tbl>
    <w:p w:rsidR="00E31F14" w:rsidRPr="00A33951" w:rsidRDefault="00E31F14" w:rsidP="00E31F14">
      <w:pPr>
        <w:rPr>
          <w:rFonts w:asciiTheme="minorHAnsi" w:hAnsiTheme="minorHAnsi"/>
          <w:szCs w:val="22"/>
          <w:lang w:val="el-GR"/>
        </w:rPr>
      </w:pPr>
    </w:p>
    <w:p w:rsidR="00E31F14" w:rsidRPr="00A33951" w:rsidRDefault="00E31F14" w:rsidP="00E31F14">
      <w:pPr>
        <w:rPr>
          <w:rFonts w:asciiTheme="minorHAnsi" w:hAnsiTheme="minorHAnsi"/>
          <w:szCs w:val="22"/>
          <w:lang w:val="el-GR"/>
        </w:rPr>
      </w:pPr>
      <w:r w:rsidRPr="00A33951">
        <w:rPr>
          <w:rFonts w:asciiTheme="minorHAnsi" w:hAnsiTheme="minorHAnsi"/>
          <w:szCs w:val="22"/>
          <w:lang w:val="el-GR"/>
        </w:rPr>
        <w:t>Επίσης, Οι Δράσεις/ Ενέργειες του προτεινόμενου Τοπικού Προγράμματος συνάδουν απολύτως με:</w:t>
      </w:r>
    </w:p>
    <w:p w:rsidR="00E31F14" w:rsidRPr="00A33951" w:rsidRDefault="00E31F14" w:rsidP="00E31F14">
      <w:pPr>
        <w:rPr>
          <w:rFonts w:asciiTheme="minorHAnsi" w:hAnsiTheme="minorHAnsi"/>
          <w:szCs w:val="22"/>
          <w:lang w:val="el-GR"/>
        </w:rPr>
      </w:pPr>
    </w:p>
    <w:p w:rsidR="00E31F14" w:rsidRPr="00A33951" w:rsidRDefault="00E31F14" w:rsidP="00E31F14">
      <w:pPr>
        <w:rPr>
          <w:rFonts w:asciiTheme="minorHAnsi" w:hAnsiTheme="minorHAnsi"/>
          <w:szCs w:val="22"/>
          <w:lang w:val="el-GR"/>
        </w:rPr>
      </w:pPr>
      <w:r w:rsidRPr="00A33951">
        <w:rPr>
          <w:rFonts w:asciiTheme="minorHAnsi" w:hAnsiTheme="minorHAnsi"/>
          <w:szCs w:val="22"/>
          <w:lang w:val="el-GR"/>
        </w:rPr>
        <w:t>Α) Τις παρακάτω βασικές Αναπτυξιακές Προτεραιότητες της Περιφέρειας Πελοποννήσου, για την περίοδο 2014 – 2020:</w:t>
      </w:r>
    </w:p>
    <w:p w:rsidR="00E31F14" w:rsidRPr="00A33951" w:rsidRDefault="00E31F14" w:rsidP="00E31F14">
      <w:pPr>
        <w:numPr>
          <w:ilvl w:val="0"/>
          <w:numId w:val="15"/>
        </w:numPr>
        <w:spacing w:line="288" w:lineRule="auto"/>
        <w:contextualSpacing/>
        <w:rPr>
          <w:rFonts w:asciiTheme="minorHAnsi" w:hAnsiTheme="minorHAnsi"/>
          <w:szCs w:val="22"/>
          <w:lang w:val="el-GR"/>
        </w:rPr>
      </w:pPr>
      <w:r w:rsidRPr="00A33951">
        <w:rPr>
          <w:rFonts w:asciiTheme="minorHAnsi" w:hAnsiTheme="minorHAnsi"/>
          <w:szCs w:val="22"/>
          <w:lang w:val="el-GR"/>
        </w:rPr>
        <w:t xml:space="preserve">β) Ανάσχεση της συρρίκνωσης της παραγωγικής / επιχειρηματικής δραστηριότητας και ενδυνάμωση της ανταγωνιστικότητας και της εξωστρέφειας των επιχειρήσεων, με παράλληλη προσέλκυση επιχειρηματικών επενδύσεων, για διεύρυνση της επιχειρηματικής βάσης, με αιχμή την καινοτομία. </w:t>
      </w:r>
    </w:p>
    <w:p w:rsidR="00E31F14" w:rsidRPr="00A33951" w:rsidRDefault="00E31F14" w:rsidP="00E31F14">
      <w:pPr>
        <w:numPr>
          <w:ilvl w:val="0"/>
          <w:numId w:val="15"/>
        </w:numPr>
        <w:spacing w:line="288" w:lineRule="auto"/>
        <w:contextualSpacing/>
        <w:rPr>
          <w:rFonts w:asciiTheme="minorHAnsi" w:hAnsiTheme="minorHAnsi"/>
          <w:szCs w:val="22"/>
          <w:lang w:val="el-GR"/>
        </w:rPr>
      </w:pPr>
      <w:r w:rsidRPr="00A33951">
        <w:rPr>
          <w:rFonts w:asciiTheme="minorHAnsi" w:hAnsiTheme="minorHAnsi"/>
          <w:szCs w:val="22"/>
          <w:lang w:val="el-GR"/>
        </w:rPr>
        <w:t xml:space="preserve">γ) Ανάπτυξη, αξιοποίηση και αύξηση της συμμετοχής του ανθρώπινου δυναμικού στην αγορά εργασίας, ενεργός ένταξη και κοινωνική ενσωμάτωση κοινωνικά και οικονομικά ευπαθών ομάδων. </w:t>
      </w:r>
    </w:p>
    <w:p w:rsidR="00E31F14" w:rsidRPr="00A33951" w:rsidRDefault="00E31F14" w:rsidP="00E31F14">
      <w:pPr>
        <w:numPr>
          <w:ilvl w:val="0"/>
          <w:numId w:val="15"/>
        </w:numPr>
        <w:spacing w:line="288" w:lineRule="auto"/>
        <w:contextualSpacing/>
        <w:rPr>
          <w:rFonts w:asciiTheme="minorHAnsi" w:hAnsiTheme="minorHAnsi"/>
          <w:szCs w:val="22"/>
          <w:lang w:val="el-GR"/>
        </w:rPr>
      </w:pPr>
      <w:r w:rsidRPr="00A33951">
        <w:rPr>
          <w:rFonts w:asciiTheme="minorHAnsi" w:hAnsiTheme="minorHAnsi"/>
          <w:szCs w:val="22"/>
          <w:lang w:val="el-GR"/>
        </w:rPr>
        <w:t xml:space="preserve">ε) Προστασία του περιβάλλοντος και των πόρων και μετάβαση σε μια οικονομία φιλική στο περιβάλλον και με επάρκεια πόρων για ανάπτυξη, απασχόληση και αντιμετώπιση της κλιματικής αλλαγής. </w:t>
      </w:r>
    </w:p>
    <w:p w:rsidR="00E31F14" w:rsidRPr="00A33951" w:rsidRDefault="00E31F14" w:rsidP="00E31F14">
      <w:pPr>
        <w:rPr>
          <w:rFonts w:asciiTheme="minorHAnsi" w:hAnsiTheme="minorHAnsi"/>
          <w:szCs w:val="22"/>
          <w:lang w:val="el-GR"/>
        </w:rPr>
      </w:pPr>
      <w:r w:rsidRPr="00A33951">
        <w:rPr>
          <w:rFonts w:asciiTheme="minorHAnsi" w:hAnsiTheme="minorHAnsi"/>
          <w:szCs w:val="22"/>
          <w:lang w:val="el-GR"/>
        </w:rPr>
        <w:t>Β) Τις παρακάτω Προτεραιότητες του</w:t>
      </w:r>
      <w:r w:rsidRPr="00A33951">
        <w:rPr>
          <w:rFonts w:asciiTheme="minorHAnsi" w:hAnsiTheme="minorHAnsi" w:cs="Calibri"/>
          <w:b/>
          <w:szCs w:val="22"/>
          <w:lang w:val="el-GR"/>
        </w:rPr>
        <w:t xml:space="preserve"> </w:t>
      </w:r>
      <w:r w:rsidRPr="00A33951">
        <w:rPr>
          <w:rFonts w:asciiTheme="minorHAnsi" w:hAnsiTheme="minorHAnsi"/>
          <w:szCs w:val="22"/>
          <w:lang w:val="el-GR"/>
        </w:rPr>
        <w:t>Σχεδίου Δράσης της Στρατηγικής Έξυπνης Εξειδίκευσης (</w:t>
      </w:r>
      <w:r w:rsidRPr="00A33951">
        <w:rPr>
          <w:rFonts w:asciiTheme="minorHAnsi" w:hAnsiTheme="minorHAnsi"/>
          <w:szCs w:val="22"/>
        </w:rPr>
        <w:t>RIS</w:t>
      </w:r>
      <w:r w:rsidRPr="00A33951">
        <w:rPr>
          <w:rFonts w:asciiTheme="minorHAnsi" w:hAnsiTheme="minorHAnsi"/>
          <w:szCs w:val="22"/>
          <w:lang w:val="el-GR"/>
        </w:rPr>
        <w:t>3) της Περιφέρειας Πελοποννήσου:</w:t>
      </w:r>
    </w:p>
    <w:p w:rsidR="00E31F14" w:rsidRPr="00A33951" w:rsidRDefault="00E31F14" w:rsidP="00E31F14">
      <w:pPr>
        <w:rPr>
          <w:rFonts w:asciiTheme="minorHAnsi" w:hAnsiTheme="minorHAnsi"/>
          <w:szCs w:val="22"/>
          <w:lang w:val="el-GR"/>
        </w:rPr>
      </w:pPr>
    </w:p>
    <w:p w:rsidR="00E31F14" w:rsidRPr="00A33951" w:rsidRDefault="00E31F14" w:rsidP="00E31F14">
      <w:pPr>
        <w:rPr>
          <w:rFonts w:asciiTheme="minorHAnsi" w:hAnsiTheme="minorHAnsi"/>
          <w:szCs w:val="22"/>
          <w:lang w:val="el-GR"/>
        </w:rPr>
      </w:pPr>
      <w:r w:rsidRPr="00A33951">
        <w:rPr>
          <w:rFonts w:asciiTheme="minorHAnsi" w:hAnsiTheme="minorHAnsi"/>
          <w:szCs w:val="22"/>
          <w:lang w:val="el-GR"/>
        </w:rPr>
        <w:t xml:space="preserve">2.4.3. Προτεραιότητες και στρατηγικές ανά τομέα   </w:t>
      </w:r>
    </w:p>
    <w:p w:rsidR="00E31F14" w:rsidRPr="00A33951" w:rsidRDefault="00E31F14" w:rsidP="00E31F14">
      <w:pPr>
        <w:rPr>
          <w:rFonts w:asciiTheme="minorHAnsi" w:hAnsiTheme="minorHAnsi"/>
          <w:szCs w:val="22"/>
          <w:u w:val="single"/>
          <w:lang w:val="el-GR"/>
        </w:rPr>
      </w:pPr>
      <w:r w:rsidRPr="00A33951">
        <w:rPr>
          <w:rFonts w:asciiTheme="minorHAnsi" w:hAnsiTheme="minorHAnsi"/>
          <w:szCs w:val="22"/>
          <w:u w:val="single"/>
          <w:lang w:val="el-GR"/>
        </w:rPr>
        <w:t xml:space="preserve">Α. Πρωτογενής Τομέας – Αγροδιατροφή και Γαστρονομία </w:t>
      </w:r>
    </w:p>
    <w:p w:rsidR="00E31F14" w:rsidRPr="00A33951" w:rsidRDefault="00E31F14" w:rsidP="00E31F14">
      <w:pPr>
        <w:numPr>
          <w:ilvl w:val="0"/>
          <w:numId w:val="16"/>
        </w:numPr>
        <w:spacing w:after="120" w:line="288" w:lineRule="auto"/>
        <w:contextualSpacing/>
        <w:rPr>
          <w:rFonts w:asciiTheme="minorHAnsi" w:hAnsiTheme="minorHAnsi"/>
          <w:szCs w:val="22"/>
          <w:lang w:val="el-GR"/>
        </w:rPr>
      </w:pPr>
      <w:r w:rsidRPr="00A33951">
        <w:rPr>
          <w:rFonts w:asciiTheme="minorHAnsi" w:hAnsiTheme="minorHAnsi"/>
          <w:szCs w:val="22"/>
          <w:lang w:val="el-GR"/>
        </w:rPr>
        <w:t xml:space="preserve">Παραγωγή νέων αγροδιατροφικών προϊόντων / πιστοποίηση ποιότητας υφιστάμενων, </w:t>
      </w:r>
    </w:p>
    <w:p w:rsidR="00E31F14" w:rsidRPr="00A33951" w:rsidRDefault="00E31F14" w:rsidP="00E31F14">
      <w:pPr>
        <w:numPr>
          <w:ilvl w:val="0"/>
          <w:numId w:val="16"/>
        </w:numPr>
        <w:spacing w:after="120" w:line="288" w:lineRule="auto"/>
        <w:contextualSpacing/>
        <w:rPr>
          <w:rFonts w:asciiTheme="minorHAnsi" w:hAnsiTheme="minorHAnsi"/>
          <w:szCs w:val="22"/>
        </w:rPr>
      </w:pPr>
      <w:r w:rsidRPr="00A33951">
        <w:rPr>
          <w:rFonts w:asciiTheme="minorHAnsi" w:hAnsiTheme="minorHAnsi"/>
          <w:szCs w:val="22"/>
        </w:rPr>
        <w:t xml:space="preserve">Ποιότητα, πιστοποίηση και εξωστρέφεια, </w:t>
      </w:r>
    </w:p>
    <w:p w:rsidR="00E31F14" w:rsidRPr="00A33951" w:rsidRDefault="00E31F14" w:rsidP="00E31F14">
      <w:pPr>
        <w:numPr>
          <w:ilvl w:val="0"/>
          <w:numId w:val="16"/>
        </w:numPr>
        <w:spacing w:after="120" w:line="288" w:lineRule="auto"/>
        <w:contextualSpacing/>
        <w:rPr>
          <w:rFonts w:asciiTheme="minorHAnsi" w:hAnsiTheme="minorHAnsi"/>
          <w:szCs w:val="22"/>
        </w:rPr>
      </w:pPr>
      <w:r w:rsidRPr="00A33951">
        <w:rPr>
          <w:rFonts w:asciiTheme="minorHAnsi" w:hAnsiTheme="minorHAnsi"/>
          <w:szCs w:val="22"/>
        </w:rPr>
        <w:t xml:space="preserve">Ενδυνάμωση του ανθρώπινου δυναμικού, </w:t>
      </w:r>
    </w:p>
    <w:p w:rsidR="00E31F14" w:rsidRPr="00A33951" w:rsidRDefault="00E31F14" w:rsidP="00E31F14">
      <w:pPr>
        <w:numPr>
          <w:ilvl w:val="0"/>
          <w:numId w:val="16"/>
        </w:numPr>
        <w:spacing w:after="120" w:line="288" w:lineRule="auto"/>
        <w:contextualSpacing/>
        <w:rPr>
          <w:rFonts w:asciiTheme="minorHAnsi" w:hAnsiTheme="minorHAnsi"/>
          <w:szCs w:val="22"/>
          <w:lang w:val="el-GR"/>
        </w:rPr>
      </w:pPr>
      <w:r w:rsidRPr="00A33951">
        <w:rPr>
          <w:rFonts w:asciiTheme="minorHAnsi" w:hAnsiTheme="minorHAnsi"/>
          <w:szCs w:val="22"/>
          <w:lang w:val="el-GR"/>
        </w:rPr>
        <w:t xml:space="preserve">Χρήση των ΤΠΕ για την αγροδιατροφή και το Περιβάλλον, </w:t>
      </w:r>
    </w:p>
    <w:p w:rsidR="00E31F14" w:rsidRPr="00A33951" w:rsidRDefault="00E31F14" w:rsidP="00E31F14">
      <w:pPr>
        <w:numPr>
          <w:ilvl w:val="0"/>
          <w:numId w:val="16"/>
        </w:numPr>
        <w:spacing w:after="120" w:line="288" w:lineRule="auto"/>
        <w:contextualSpacing/>
        <w:rPr>
          <w:rFonts w:asciiTheme="minorHAnsi" w:hAnsiTheme="minorHAnsi"/>
          <w:szCs w:val="22"/>
        </w:rPr>
      </w:pPr>
      <w:r w:rsidRPr="00A33951">
        <w:rPr>
          <w:rFonts w:asciiTheme="minorHAnsi" w:hAnsiTheme="minorHAnsi"/>
          <w:szCs w:val="22"/>
        </w:rPr>
        <w:t>Ανάδειξη της Πελοποννησιακής γαστρονομίας</w:t>
      </w:r>
    </w:p>
    <w:p w:rsidR="00E31F14" w:rsidRPr="00A33951" w:rsidRDefault="00E31F14" w:rsidP="00E31F14">
      <w:pPr>
        <w:numPr>
          <w:ilvl w:val="0"/>
          <w:numId w:val="16"/>
        </w:numPr>
        <w:spacing w:after="120" w:line="288" w:lineRule="auto"/>
        <w:contextualSpacing/>
        <w:rPr>
          <w:rFonts w:asciiTheme="minorHAnsi" w:hAnsiTheme="minorHAnsi"/>
          <w:szCs w:val="22"/>
          <w:lang w:val="el-GR"/>
        </w:rPr>
      </w:pPr>
      <w:r w:rsidRPr="00A33951">
        <w:rPr>
          <w:rFonts w:asciiTheme="minorHAnsi" w:hAnsiTheme="minorHAnsi"/>
          <w:szCs w:val="22"/>
          <w:lang w:val="el-GR"/>
        </w:rPr>
        <w:t>Βελτίωση και διατήρηση πολλαπλασιαστικού υλικού, αύξηση παραγωγικότητας και ποιότητας φυτικού και ζωικού κεφαλαίου και Πιστοποίηση γευσιγνωστικών χαρακτηριστικών προϊόντων – ανάδειξη διατροφικών πλεονεκτημάτων)</w:t>
      </w:r>
    </w:p>
    <w:p w:rsidR="00E31F14" w:rsidRPr="00A33951" w:rsidRDefault="00E31F14" w:rsidP="00E31F14">
      <w:pPr>
        <w:numPr>
          <w:ilvl w:val="0"/>
          <w:numId w:val="16"/>
        </w:numPr>
        <w:spacing w:after="120" w:line="288" w:lineRule="auto"/>
        <w:contextualSpacing/>
        <w:rPr>
          <w:rFonts w:asciiTheme="minorHAnsi" w:hAnsiTheme="minorHAnsi"/>
          <w:szCs w:val="22"/>
        </w:rPr>
      </w:pPr>
      <w:r w:rsidRPr="00A33951">
        <w:rPr>
          <w:rFonts w:asciiTheme="minorHAnsi" w:hAnsiTheme="minorHAnsi"/>
          <w:szCs w:val="22"/>
          <w:lang w:val="el-GR"/>
        </w:rPr>
        <w:t xml:space="preserve"> </w:t>
      </w:r>
      <w:r w:rsidRPr="00A33951">
        <w:rPr>
          <w:rFonts w:asciiTheme="minorHAnsi" w:hAnsiTheme="minorHAnsi"/>
          <w:szCs w:val="22"/>
        </w:rPr>
        <w:t xml:space="preserve">Πιστοποίηση προέλευσης προϊόντων, </w:t>
      </w:r>
    </w:p>
    <w:p w:rsidR="00E31F14" w:rsidRPr="00A33951" w:rsidRDefault="00E31F14" w:rsidP="00E31F14">
      <w:pPr>
        <w:numPr>
          <w:ilvl w:val="0"/>
          <w:numId w:val="16"/>
        </w:numPr>
        <w:spacing w:after="120" w:line="288" w:lineRule="auto"/>
        <w:contextualSpacing/>
        <w:rPr>
          <w:rFonts w:asciiTheme="minorHAnsi" w:hAnsiTheme="minorHAnsi"/>
          <w:szCs w:val="22"/>
          <w:lang w:val="el-GR"/>
        </w:rPr>
      </w:pPr>
      <w:r w:rsidRPr="00A33951">
        <w:rPr>
          <w:rFonts w:asciiTheme="minorHAnsi" w:hAnsiTheme="minorHAnsi"/>
          <w:szCs w:val="22"/>
          <w:lang w:val="el-GR"/>
        </w:rPr>
        <w:t xml:space="preserve">Βελτίωση και διατήρηση πολλαπλασιαστικού υλικού, </w:t>
      </w:r>
    </w:p>
    <w:p w:rsidR="00E31F14" w:rsidRPr="00A33951" w:rsidRDefault="00E31F14" w:rsidP="00E31F14">
      <w:pPr>
        <w:numPr>
          <w:ilvl w:val="0"/>
          <w:numId w:val="16"/>
        </w:numPr>
        <w:spacing w:after="120" w:line="288" w:lineRule="auto"/>
        <w:contextualSpacing/>
        <w:rPr>
          <w:rFonts w:asciiTheme="minorHAnsi" w:hAnsiTheme="minorHAnsi"/>
          <w:szCs w:val="22"/>
        </w:rPr>
      </w:pPr>
      <w:r w:rsidRPr="00A33951">
        <w:rPr>
          <w:rFonts w:asciiTheme="minorHAnsi" w:hAnsiTheme="minorHAnsi"/>
          <w:szCs w:val="22"/>
        </w:rPr>
        <w:t>ανάδειξη διατροφικών πλεονεκτημάτων</w:t>
      </w:r>
    </w:p>
    <w:p w:rsidR="00E31F14" w:rsidRPr="00A33951" w:rsidRDefault="00E31F14" w:rsidP="00E31F14">
      <w:pPr>
        <w:numPr>
          <w:ilvl w:val="0"/>
          <w:numId w:val="16"/>
        </w:numPr>
        <w:spacing w:after="120" w:line="288" w:lineRule="auto"/>
        <w:contextualSpacing/>
        <w:rPr>
          <w:rFonts w:asciiTheme="minorHAnsi" w:hAnsiTheme="minorHAnsi"/>
          <w:szCs w:val="22"/>
          <w:lang w:val="el-GR"/>
        </w:rPr>
      </w:pPr>
      <w:r w:rsidRPr="00A33951">
        <w:rPr>
          <w:rFonts w:asciiTheme="minorHAnsi" w:hAnsiTheme="minorHAnsi"/>
          <w:szCs w:val="22"/>
          <w:lang w:val="el-GR"/>
        </w:rPr>
        <w:t xml:space="preserve">ανάδειξη των οργανοληπτικών χαρακτηριστικών βασικών αγροτικών προϊόντων της Περιφέρειας με στόχο την παραγωγή τροφίμων που απευθύνονται σε συγκεκριμένες κατηγορίες καταναλωτών </w:t>
      </w:r>
    </w:p>
    <w:p w:rsidR="00E31F14" w:rsidRPr="00A33951" w:rsidRDefault="00E31F14" w:rsidP="00E31F14">
      <w:pPr>
        <w:numPr>
          <w:ilvl w:val="0"/>
          <w:numId w:val="16"/>
        </w:numPr>
        <w:spacing w:after="120" w:line="288" w:lineRule="auto"/>
        <w:contextualSpacing/>
        <w:rPr>
          <w:rFonts w:asciiTheme="minorHAnsi" w:hAnsiTheme="minorHAnsi"/>
          <w:szCs w:val="22"/>
          <w:lang w:val="el-GR"/>
        </w:rPr>
      </w:pPr>
      <w:r w:rsidRPr="00A33951">
        <w:rPr>
          <w:rFonts w:asciiTheme="minorHAnsi" w:hAnsiTheme="minorHAnsi"/>
          <w:szCs w:val="22"/>
          <w:lang w:val="el-GR"/>
        </w:rPr>
        <w:lastRenderedPageBreak/>
        <w:t>την αξιοποίηση παραπροϊόντων της πρώτης μεταποίησης (απόβλητα ελαιοτριβείων, τυροκομείων κλπ)  -</w:t>
      </w:r>
    </w:p>
    <w:p w:rsidR="00E31F14" w:rsidRPr="00A33951" w:rsidRDefault="00E31F14" w:rsidP="00E31F14">
      <w:pPr>
        <w:numPr>
          <w:ilvl w:val="0"/>
          <w:numId w:val="16"/>
        </w:numPr>
        <w:spacing w:after="120" w:line="288" w:lineRule="auto"/>
        <w:contextualSpacing/>
        <w:rPr>
          <w:rFonts w:asciiTheme="minorHAnsi" w:hAnsiTheme="minorHAnsi"/>
          <w:szCs w:val="22"/>
          <w:lang w:val="el-GR"/>
        </w:rPr>
      </w:pPr>
      <w:r w:rsidRPr="00A33951">
        <w:rPr>
          <w:rFonts w:asciiTheme="minorHAnsi" w:hAnsiTheme="minorHAnsi"/>
          <w:szCs w:val="22"/>
          <w:lang w:val="el-GR"/>
        </w:rPr>
        <w:t xml:space="preserve">ανάπτυξη νέων προϊόντων για ειδικές ομάδες καταναλωτών και για ειδικές χρήσεις"  </w:t>
      </w:r>
    </w:p>
    <w:p w:rsidR="00E31F14" w:rsidRPr="00A33951" w:rsidRDefault="00E31F14" w:rsidP="00E31F14">
      <w:pPr>
        <w:numPr>
          <w:ilvl w:val="0"/>
          <w:numId w:val="16"/>
        </w:numPr>
        <w:spacing w:after="120" w:line="288" w:lineRule="auto"/>
        <w:contextualSpacing/>
        <w:rPr>
          <w:rFonts w:asciiTheme="minorHAnsi" w:hAnsiTheme="minorHAnsi"/>
          <w:szCs w:val="22"/>
          <w:lang w:val="el-GR"/>
        </w:rPr>
      </w:pPr>
      <w:r w:rsidRPr="00A33951">
        <w:rPr>
          <w:rFonts w:asciiTheme="minorHAnsi" w:hAnsiTheme="minorHAnsi"/>
          <w:szCs w:val="22"/>
          <w:lang w:val="el-GR"/>
        </w:rPr>
        <w:t xml:space="preserve">Επιχειρησιακές ομάδες για την γενετική πιστοποίηση παραδοσιακών ποικιλιών αμπέλου – </w:t>
      </w:r>
    </w:p>
    <w:p w:rsidR="00E31F14" w:rsidRPr="00A33951" w:rsidRDefault="00E31F14" w:rsidP="00E31F14">
      <w:pPr>
        <w:numPr>
          <w:ilvl w:val="0"/>
          <w:numId w:val="16"/>
        </w:numPr>
        <w:spacing w:after="120" w:line="288" w:lineRule="auto"/>
        <w:contextualSpacing/>
        <w:rPr>
          <w:rFonts w:asciiTheme="minorHAnsi" w:hAnsiTheme="minorHAnsi"/>
          <w:szCs w:val="22"/>
          <w:lang w:val="el-GR"/>
        </w:rPr>
      </w:pPr>
      <w:r w:rsidRPr="00A33951">
        <w:rPr>
          <w:rFonts w:asciiTheme="minorHAnsi" w:hAnsiTheme="minorHAnsi"/>
          <w:szCs w:val="22"/>
          <w:lang w:val="el-GR"/>
        </w:rPr>
        <w:t xml:space="preserve">Επιχειρησιακές ομάδες για την μετατροπή  παραδοσιακών θερμοκηπίων οπωρολαχανικών σε υδροπονικά -αεροπονικά  </w:t>
      </w:r>
    </w:p>
    <w:p w:rsidR="00E31F14" w:rsidRPr="00A33951" w:rsidRDefault="00E31F14" w:rsidP="00E31F14">
      <w:pPr>
        <w:spacing w:after="120" w:line="288" w:lineRule="auto"/>
        <w:ind w:left="360"/>
        <w:contextualSpacing/>
        <w:rPr>
          <w:rFonts w:asciiTheme="minorHAnsi" w:hAnsiTheme="minorHAnsi"/>
          <w:szCs w:val="22"/>
          <w:u w:val="single"/>
          <w:lang w:val="el-GR"/>
        </w:rPr>
      </w:pPr>
      <w:r w:rsidRPr="00A33951">
        <w:rPr>
          <w:rFonts w:asciiTheme="minorHAnsi" w:hAnsiTheme="minorHAnsi"/>
          <w:szCs w:val="22"/>
          <w:u w:val="single"/>
          <w:lang w:val="el-GR"/>
        </w:rPr>
        <w:t xml:space="preserve">Β. Τουρισμός-Πολιτισμός και Δημιουργική Βιομηχανία </w:t>
      </w:r>
    </w:p>
    <w:p w:rsidR="00E31F14" w:rsidRPr="00A33951" w:rsidRDefault="00E31F14" w:rsidP="00E31F14">
      <w:pPr>
        <w:numPr>
          <w:ilvl w:val="0"/>
          <w:numId w:val="16"/>
        </w:numPr>
        <w:spacing w:after="120" w:line="288" w:lineRule="auto"/>
        <w:contextualSpacing/>
        <w:rPr>
          <w:rFonts w:asciiTheme="minorHAnsi" w:hAnsiTheme="minorHAnsi"/>
          <w:szCs w:val="22"/>
          <w:lang w:val="el-GR"/>
        </w:rPr>
      </w:pPr>
      <w:r w:rsidRPr="00A33951">
        <w:rPr>
          <w:rFonts w:asciiTheme="minorHAnsi" w:hAnsiTheme="minorHAnsi"/>
          <w:szCs w:val="22"/>
          <w:lang w:val="el-GR"/>
        </w:rPr>
        <w:t xml:space="preserve">Αναβάθμιση των καταλυμάτων σε ανώτερο επίπεδο υπηρεσιών </w:t>
      </w:r>
    </w:p>
    <w:p w:rsidR="00E31F14" w:rsidRPr="00A33951" w:rsidRDefault="00E31F14" w:rsidP="00E31F14">
      <w:pPr>
        <w:numPr>
          <w:ilvl w:val="0"/>
          <w:numId w:val="16"/>
        </w:numPr>
        <w:spacing w:after="120" w:line="288" w:lineRule="auto"/>
        <w:contextualSpacing/>
        <w:rPr>
          <w:rFonts w:asciiTheme="minorHAnsi" w:hAnsiTheme="minorHAnsi"/>
          <w:szCs w:val="22"/>
          <w:lang w:val="el-GR"/>
        </w:rPr>
      </w:pPr>
      <w:r w:rsidRPr="00A33951">
        <w:rPr>
          <w:rFonts w:asciiTheme="minorHAnsi" w:hAnsiTheme="minorHAnsi"/>
          <w:szCs w:val="22"/>
          <w:lang w:val="el-GR"/>
        </w:rPr>
        <w:t xml:space="preserve">Χρηματοδότηση των αναγκαίων παρεμβάσεων για την αναβάθμιση των  καταλυμάτων και την συμμόρφωση με τις ανάγκες του σήματος ποιότητας, Επενδύσεις για την αναβάθμιση υφιστάμενων τουριστικών υποδομών (αναβάθμιση κατηγορίας) και υποστήριξης πρόσβασης σε ΑΜΕΑ. </w:t>
      </w:r>
    </w:p>
    <w:p w:rsidR="00E31F14" w:rsidRPr="00A33951" w:rsidRDefault="00E31F14" w:rsidP="00E31F14">
      <w:pPr>
        <w:numPr>
          <w:ilvl w:val="0"/>
          <w:numId w:val="16"/>
        </w:numPr>
        <w:spacing w:after="120" w:line="288" w:lineRule="auto"/>
        <w:contextualSpacing/>
        <w:rPr>
          <w:rFonts w:asciiTheme="minorHAnsi" w:hAnsiTheme="minorHAnsi"/>
          <w:szCs w:val="22"/>
          <w:lang w:val="el-GR"/>
        </w:rPr>
      </w:pPr>
      <w:r w:rsidRPr="00A33951">
        <w:rPr>
          <w:rFonts w:asciiTheme="minorHAnsi" w:hAnsiTheme="minorHAnsi"/>
          <w:szCs w:val="22"/>
          <w:lang w:val="el-GR"/>
        </w:rPr>
        <w:t xml:space="preserve">Διαφοροποίηση/αναβάθμιση του τουριστικού προϊόντος </w:t>
      </w:r>
    </w:p>
    <w:p w:rsidR="00E31F14" w:rsidRPr="00A33951" w:rsidRDefault="00E31F14" w:rsidP="00E31F14">
      <w:pPr>
        <w:numPr>
          <w:ilvl w:val="0"/>
          <w:numId w:val="16"/>
        </w:numPr>
        <w:spacing w:after="120" w:line="288" w:lineRule="auto"/>
        <w:contextualSpacing/>
        <w:rPr>
          <w:rFonts w:asciiTheme="minorHAnsi" w:hAnsiTheme="minorHAnsi"/>
          <w:szCs w:val="22"/>
          <w:lang w:val="el-GR"/>
        </w:rPr>
      </w:pPr>
      <w:r w:rsidRPr="00A33951">
        <w:rPr>
          <w:rFonts w:asciiTheme="minorHAnsi" w:hAnsiTheme="minorHAnsi"/>
          <w:szCs w:val="22"/>
          <w:lang w:val="el-GR"/>
        </w:rPr>
        <w:t>Συσχέτιση τουρισμού και δημιουργικής βιομηχανίας</w:t>
      </w:r>
    </w:p>
    <w:p w:rsidR="00E31F14" w:rsidRPr="00A33951" w:rsidRDefault="00E31F14" w:rsidP="00E31F14">
      <w:pPr>
        <w:numPr>
          <w:ilvl w:val="0"/>
          <w:numId w:val="16"/>
        </w:numPr>
        <w:spacing w:after="120" w:line="288" w:lineRule="auto"/>
        <w:contextualSpacing/>
        <w:rPr>
          <w:rFonts w:asciiTheme="minorHAnsi" w:hAnsiTheme="minorHAnsi"/>
          <w:szCs w:val="22"/>
          <w:lang w:val="el-GR"/>
        </w:rPr>
      </w:pPr>
      <w:r w:rsidRPr="00A33951">
        <w:rPr>
          <w:rFonts w:asciiTheme="minorHAnsi" w:hAnsiTheme="minorHAnsi"/>
          <w:szCs w:val="22"/>
          <w:lang w:val="el-GR"/>
        </w:rPr>
        <w:t xml:space="preserve">Χρήση ΤΠΕ και καθαρών τεχνολογιών, </w:t>
      </w:r>
    </w:p>
    <w:p w:rsidR="00E31F14" w:rsidRPr="00A33951" w:rsidRDefault="00E31F14" w:rsidP="00E31F14">
      <w:pPr>
        <w:numPr>
          <w:ilvl w:val="0"/>
          <w:numId w:val="16"/>
        </w:numPr>
        <w:spacing w:after="120" w:line="288" w:lineRule="auto"/>
        <w:contextualSpacing/>
        <w:rPr>
          <w:rFonts w:asciiTheme="minorHAnsi" w:hAnsiTheme="minorHAnsi"/>
          <w:szCs w:val="22"/>
          <w:lang w:val="el-GR"/>
        </w:rPr>
      </w:pPr>
      <w:r w:rsidRPr="00A33951">
        <w:rPr>
          <w:rFonts w:asciiTheme="minorHAnsi" w:hAnsiTheme="minorHAnsi"/>
          <w:szCs w:val="22"/>
          <w:lang w:val="el-GR"/>
        </w:rPr>
        <w:t xml:space="preserve">Χρηματοδότηση νέων επιχειρήσεων (start-ups), </w:t>
      </w:r>
    </w:p>
    <w:p w:rsidR="00E31F14" w:rsidRPr="00A33951" w:rsidRDefault="00E31F14" w:rsidP="00E31F14">
      <w:pPr>
        <w:numPr>
          <w:ilvl w:val="0"/>
          <w:numId w:val="16"/>
        </w:numPr>
        <w:spacing w:after="120" w:line="288" w:lineRule="auto"/>
        <w:contextualSpacing/>
        <w:rPr>
          <w:rFonts w:asciiTheme="minorHAnsi" w:hAnsiTheme="minorHAnsi"/>
          <w:szCs w:val="22"/>
          <w:lang w:val="el-GR"/>
        </w:rPr>
      </w:pPr>
      <w:r w:rsidRPr="00A33951">
        <w:rPr>
          <w:rFonts w:asciiTheme="minorHAnsi" w:hAnsiTheme="minorHAnsi"/>
          <w:szCs w:val="22"/>
          <w:lang w:val="el-GR"/>
        </w:rPr>
        <w:t xml:space="preserve">Υποστήριξη της δημιουργίας cluster με τον γαστρονομικό τομέα, </w:t>
      </w:r>
    </w:p>
    <w:p w:rsidR="00E31F14" w:rsidRPr="00A33951" w:rsidRDefault="00E31F14" w:rsidP="00E31F14">
      <w:pPr>
        <w:spacing w:after="120" w:line="288" w:lineRule="auto"/>
        <w:ind w:left="720"/>
        <w:contextualSpacing/>
        <w:rPr>
          <w:rFonts w:asciiTheme="minorHAnsi" w:hAnsiTheme="minorHAnsi"/>
          <w:szCs w:val="22"/>
          <w:lang w:val="el-GR"/>
        </w:rPr>
      </w:pPr>
      <w:r w:rsidRPr="00A33951">
        <w:rPr>
          <w:rFonts w:asciiTheme="minorHAnsi" w:hAnsiTheme="minorHAnsi"/>
          <w:szCs w:val="22"/>
          <w:lang w:val="el-GR"/>
        </w:rPr>
        <w:t xml:space="preserve"> Ενθάρρυνση συνεργασιών ανάμεσα σε ξενοδόχους και παραγωγούς </w:t>
      </w:r>
    </w:p>
    <w:p w:rsidR="00E31F14" w:rsidRPr="00A33951" w:rsidRDefault="00E31F14" w:rsidP="00E31F14">
      <w:pPr>
        <w:numPr>
          <w:ilvl w:val="0"/>
          <w:numId w:val="16"/>
        </w:numPr>
        <w:spacing w:after="120" w:line="288" w:lineRule="auto"/>
        <w:contextualSpacing/>
        <w:rPr>
          <w:rFonts w:asciiTheme="minorHAnsi" w:hAnsiTheme="minorHAnsi"/>
          <w:szCs w:val="22"/>
          <w:lang w:val="el-GR"/>
        </w:rPr>
      </w:pPr>
      <w:r w:rsidRPr="00A33951">
        <w:rPr>
          <w:rFonts w:asciiTheme="minorHAnsi" w:hAnsiTheme="minorHAnsi"/>
          <w:szCs w:val="22"/>
          <w:lang w:val="el-GR"/>
        </w:rPr>
        <w:t xml:space="preserve">Διασύνδεση του τουρισμού με τον Πολιτισμό και αξιοποίηση της πλούσιας ιστορικής  κληρονομιάς, </w:t>
      </w:r>
    </w:p>
    <w:p w:rsidR="00E31F14" w:rsidRPr="00A33951" w:rsidRDefault="00E31F14" w:rsidP="00E31F14">
      <w:pPr>
        <w:numPr>
          <w:ilvl w:val="0"/>
          <w:numId w:val="16"/>
        </w:numPr>
        <w:spacing w:after="120" w:line="288" w:lineRule="auto"/>
        <w:contextualSpacing/>
        <w:rPr>
          <w:rFonts w:asciiTheme="minorHAnsi" w:hAnsiTheme="minorHAnsi"/>
          <w:szCs w:val="22"/>
          <w:lang w:val="el-GR"/>
        </w:rPr>
      </w:pPr>
      <w:r w:rsidRPr="00A33951">
        <w:rPr>
          <w:rFonts w:asciiTheme="minorHAnsi" w:hAnsiTheme="minorHAnsi"/>
          <w:szCs w:val="22"/>
          <w:lang w:val="el-GR"/>
        </w:rPr>
        <w:t xml:space="preserve">Ανάπτυξη συνδυασμών εναλλακτικών μορφών τουρισμού, </w:t>
      </w:r>
    </w:p>
    <w:p w:rsidR="00E31F14" w:rsidRPr="00A33951" w:rsidRDefault="00E31F14" w:rsidP="00E31F14">
      <w:pPr>
        <w:numPr>
          <w:ilvl w:val="0"/>
          <w:numId w:val="16"/>
        </w:numPr>
        <w:spacing w:after="120" w:line="288" w:lineRule="auto"/>
        <w:contextualSpacing/>
        <w:rPr>
          <w:rFonts w:asciiTheme="minorHAnsi" w:hAnsiTheme="minorHAnsi"/>
          <w:szCs w:val="22"/>
          <w:lang w:val="el-GR"/>
        </w:rPr>
      </w:pPr>
      <w:r w:rsidRPr="00A33951">
        <w:rPr>
          <w:rFonts w:asciiTheme="minorHAnsi" w:hAnsiTheme="minorHAnsi"/>
          <w:szCs w:val="22"/>
          <w:lang w:val="el-GR"/>
        </w:rPr>
        <w:t xml:space="preserve">Ανάπτυξη του τουρισμού σε αρμονία με το περιβάλλον (δράσεις ενίσχυσης πράσινου τουρισμού)  </w:t>
      </w:r>
    </w:p>
    <w:p w:rsidR="00E31F14" w:rsidRPr="00A33951" w:rsidRDefault="00E31F14" w:rsidP="00E31F14">
      <w:pPr>
        <w:numPr>
          <w:ilvl w:val="0"/>
          <w:numId w:val="16"/>
        </w:numPr>
        <w:spacing w:after="120" w:line="288" w:lineRule="auto"/>
        <w:contextualSpacing/>
        <w:rPr>
          <w:rFonts w:asciiTheme="minorHAnsi" w:hAnsiTheme="minorHAnsi"/>
          <w:szCs w:val="22"/>
          <w:lang w:val="el-GR"/>
        </w:rPr>
      </w:pPr>
      <w:r w:rsidRPr="00A33951">
        <w:rPr>
          <w:rFonts w:asciiTheme="minorHAnsi" w:hAnsiTheme="minorHAnsi"/>
          <w:szCs w:val="22"/>
          <w:lang w:val="el-GR"/>
        </w:rPr>
        <w:t xml:space="preserve">Διατήρηση, προστασία, προώθηση και ανάπτυξη της φυσικής και πολιτιστικής κληρονομιάς - Δράσεις προστασίας και ανάδειξης περιοχών NATURA (ενδεικτικές δράσεις προβλέπονται εργαλεία διαχείρισης, δράσεις ερμηνείας περιβάλλοντος, παρατηρητήρια, οικολογικές διαδρομές, κέντρα πληροφόρησης, υποδομές περιβαλλοντικής εκπαίδευσης, δράσεις και εξοπλισμός φύλαξης (οργάνωση εισόδων, σύστημα παρακολούθησης επισκεπτών), δράσεις προβολής – προσέλκυσης, δικτύωσης , κ.α. </w:t>
      </w:r>
    </w:p>
    <w:p w:rsidR="00E31F14" w:rsidRPr="00A33951" w:rsidRDefault="00E31F14" w:rsidP="00E31F14">
      <w:pPr>
        <w:spacing w:after="120" w:line="288" w:lineRule="auto"/>
        <w:ind w:left="720"/>
        <w:contextualSpacing/>
        <w:rPr>
          <w:rFonts w:asciiTheme="minorHAnsi" w:hAnsiTheme="minorHAnsi"/>
          <w:szCs w:val="22"/>
          <w:lang w:val="el-GR"/>
        </w:rPr>
      </w:pPr>
    </w:p>
    <w:p w:rsidR="00E31F14" w:rsidRPr="00A33951" w:rsidRDefault="00E31F14" w:rsidP="00E31F14">
      <w:pPr>
        <w:spacing w:after="120" w:line="288" w:lineRule="auto"/>
        <w:contextualSpacing/>
        <w:rPr>
          <w:rFonts w:asciiTheme="minorHAnsi" w:hAnsiTheme="minorHAnsi"/>
          <w:szCs w:val="22"/>
          <w:lang w:val="el-GR"/>
        </w:rPr>
      </w:pPr>
      <w:r>
        <w:rPr>
          <w:rFonts w:asciiTheme="minorHAnsi" w:hAnsiTheme="minorHAnsi"/>
          <w:szCs w:val="22"/>
          <w:lang w:val="el-GR"/>
        </w:rPr>
        <w:t xml:space="preserve">   </w:t>
      </w:r>
      <w:r w:rsidRPr="00A33951">
        <w:rPr>
          <w:rFonts w:asciiTheme="minorHAnsi" w:hAnsiTheme="minorHAnsi"/>
          <w:szCs w:val="22"/>
          <w:lang w:val="el-GR"/>
        </w:rPr>
        <w:t>3. Συμπληρωματικότητα με τον Νέο Αναπτυξιακό Νόμο.</w:t>
      </w:r>
    </w:p>
    <w:p w:rsidR="00E31F14" w:rsidRDefault="00E31F14" w:rsidP="00E31F14">
      <w:pPr>
        <w:spacing w:after="120" w:line="288" w:lineRule="auto"/>
        <w:ind w:left="720"/>
        <w:contextualSpacing/>
        <w:rPr>
          <w:rFonts w:asciiTheme="minorHAnsi" w:hAnsiTheme="minorHAnsi"/>
          <w:szCs w:val="22"/>
          <w:lang w:val="el-GR"/>
        </w:rPr>
      </w:pPr>
      <w:r w:rsidRPr="00A33951">
        <w:rPr>
          <w:rFonts w:asciiTheme="minorHAnsi" w:hAnsiTheme="minorHAnsi"/>
          <w:szCs w:val="22"/>
          <w:lang w:val="el-GR"/>
        </w:rPr>
        <w:t>Τέλος, οι Δράσεις/ Ενέργειες του προτεινόμενου Τοπικού Προγράμματος είναι συμπληρωματικές με τις επενδυτικές προβλέψεις του νέου Αναπτυξιακού Νόμου, ο οποίος στοχεύει στη «επανεκκίνηση» της επιχειρηματικότητας και την αναθέρμανση της Ελληνικής οικονομίας.</w:t>
      </w:r>
    </w:p>
    <w:p w:rsidR="00506350" w:rsidRDefault="00506350" w:rsidP="00E31F14">
      <w:pPr>
        <w:spacing w:after="120" w:line="288" w:lineRule="auto"/>
        <w:ind w:left="720"/>
        <w:contextualSpacing/>
        <w:rPr>
          <w:rFonts w:asciiTheme="minorHAnsi" w:hAnsiTheme="minorHAnsi"/>
          <w:szCs w:val="22"/>
          <w:lang w:val="el-GR"/>
        </w:rPr>
      </w:pPr>
    </w:p>
    <w:p w:rsidR="00814F30" w:rsidRDefault="00814F30" w:rsidP="00E31F14">
      <w:pPr>
        <w:spacing w:after="120" w:line="288" w:lineRule="auto"/>
        <w:ind w:left="720"/>
        <w:contextualSpacing/>
        <w:rPr>
          <w:rFonts w:asciiTheme="minorHAnsi" w:hAnsiTheme="minorHAnsi"/>
          <w:szCs w:val="22"/>
          <w:lang w:val="el-GR"/>
        </w:rPr>
      </w:pPr>
      <w:r>
        <w:rPr>
          <w:rFonts w:asciiTheme="minorHAnsi" w:hAnsiTheme="minorHAnsi"/>
          <w:szCs w:val="22"/>
          <w:lang w:val="el-GR"/>
        </w:rPr>
        <w:br w:type="page"/>
      </w:r>
    </w:p>
    <w:p w:rsidR="00E31F14" w:rsidRDefault="00E31F14" w:rsidP="00E31F14">
      <w:pPr>
        <w:rPr>
          <w:rFonts w:asciiTheme="minorHAnsi" w:hAnsiTheme="minorHAnsi"/>
          <w:szCs w:val="22"/>
          <w:lang w:val="el-GR"/>
        </w:rPr>
      </w:pPr>
    </w:p>
    <w:p w:rsidR="00E31F14" w:rsidRDefault="00E31F14" w:rsidP="00E31F14">
      <w:pPr>
        <w:pStyle w:val="1"/>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ind w:left="-567"/>
        <w:rPr>
          <w:rFonts w:asciiTheme="minorHAnsi" w:hAnsiTheme="minorHAnsi"/>
          <w:sz w:val="28"/>
          <w:szCs w:val="28"/>
        </w:rPr>
      </w:pPr>
      <w:bookmarkStart w:id="60" w:name="_Toc509313225"/>
      <w:r>
        <w:rPr>
          <w:rFonts w:asciiTheme="minorHAnsi" w:hAnsiTheme="minorHAnsi"/>
          <w:sz w:val="28"/>
          <w:szCs w:val="28"/>
        </w:rPr>
        <w:t xml:space="preserve">ΚΕΦΑΛΑΙΟ 5 : </w:t>
      </w:r>
      <w:r w:rsidRPr="00744DF1">
        <w:rPr>
          <w:rFonts w:asciiTheme="minorHAnsi" w:hAnsiTheme="minorHAnsi"/>
          <w:sz w:val="28"/>
          <w:szCs w:val="28"/>
        </w:rPr>
        <w:t>ΧΡΗΜΑΤΟΔΟΤΙΚΟ ΠΛΑΝΟ</w:t>
      </w:r>
      <w:bookmarkEnd w:id="60"/>
    </w:p>
    <w:p w:rsidR="00E31F14" w:rsidRDefault="00E31F14" w:rsidP="00E31F14">
      <w:pPr>
        <w:rPr>
          <w:lang w:val="el-GR"/>
        </w:rPr>
      </w:pPr>
    </w:p>
    <w:p w:rsidR="00E31F14" w:rsidRDefault="00E31F14" w:rsidP="00E31F14">
      <w:pPr>
        <w:rPr>
          <w:lang w:val="el-GR"/>
        </w:rPr>
      </w:pPr>
    </w:p>
    <w:p w:rsidR="00E31F14" w:rsidRDefault="00E31F14" w:rsidP="00E31F14">
      <w:pPr>
        <w:rPr>
          <w:lang w:val="el-GR"/>
        </w:rPr>
      </w:pPr>
    </w:p>
    <w:p w:rsidR="00E31F14" w:rsidRPr="00370AE6" w:rsidRDefault="00E31F14" w:rsidP="007B1856">
      <w:pPr>
        <w:pStyle w:val="2"/>
        <w:rPr>
          <w:rFonts w:ascii="Calibri" w:hAnsi="Calibri"/>
        </w:rPr>
      </w:pPr>
      <w:bookmarkStart w:id="61" w:name="_Toc509313226"/>
      <w:r w:rsidRPr="00370AE6">
        <w:rPr>
          <w:rFonts w:ascii="Calibri" w:hAnsi="Calibri"/>
        </w:rPr>
        <w:t>5.1 ΣΥΓΚΕΝΤΡΩΤΙΚΟΣ ΧΡΗΜΑΤΟΔΟΤΙΚΟΣ ΠΙΝΑΚΑΣ ΤΟΠΙΚΟΥ ΠΡΟΓΡΑΜΜΑΤΟΣ</w:t>
      </w:r>
      <w:bookmarkEnd w:id="61"/>
    </w:p>
    <w:p w:rsidR="00E31F14" w:rsidRDefault="00E31F14" w:rsidP="00E31F14">
      <w:pPr>
        <w:rPr>
          <w:lang w:val="el-GR"/>
        </w:rPr>
      </w:pPr>
    </w:p>
    <w:p w:rsidR="00E31F14" w:rsidRDefault="00E31F14" w:rsidP="00E31F14">
      <w:pPr>
        <w:rPr>
          <w:lang w:val="el-GR"/>
        </w:rPr>
      </w:pPr>
    </w:p>
    <w:tbl>
      <w:tblPr>
        <w:tblW w:w="8680" w:type="dxa"/>
        <w:tblInd w:w="93" w:type="dxa"/>
        <w:tblLook w:val="04A0" w:firstRow="1" w:lastRow="0" w:firstColumn="1" w:lastColumn="0" w:noHBand="0" w:noVBand="1"/>
      </w:tblPr>
      <w:tblGrid>
        <w:gridCol w:w="1620"/>
        <w:gridCol w:w="1045"/>
        <w:gridCol w:w="1506"/>
        <w:gridCol w:w="1394"/>
        <w:gridCol w:w="960"/>
        <w:gridCol w:w="762"/>
        <w:gridCol w:w="1394"/>
      </w:tblGrid>
      <w:tr w:rsidR="00F52C3C" w:rsidRPr="00EB2B36" w:rsidTr="00F52C3C">
        <w:trPr>
          <w:trHeight w:val="300"/>
        </w:trPr>
        <w:tc>
          <w:tcPr>
            <w:tcW w:w="86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ΣΥΓΚΕΝΤΡΩΤΙΚΟΣ ΧΡΗΜΑΤΟΔΟΤΙΚΟΣ ΠΙΝΑΚΑΣ ΤΟΠΙΚΟΥ ΠΡΟΓΡΑΜΜΑΤΟΣ</w:t>
            </w:r>
          </w:p>
        </w:tc>
      </w:tr>
      <w:tr w:rsidR="00F52C3C" w:rsidRPr="00F52C3C" w:rsidTr="00F52C3C">
        <w:trPr>
          <w:trHeight w:val="60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ΤΙΤΛΟΣ ΥΠΟΜΕΤΡΟΥ</w:t>
            </w:r>
          </w:p>
        </w:tc>
        <w:tc>
          <w:tcPr>
            <w:tcW w:w="96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ΚΩΔΙΚΟΣ</w:t>
            </w:r>
          </w:p>
        </w:tc>
        <w:tc>
          <w:tcPr>
            <w:tcW w:w="134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ΣΥΝ. ΚΟΣΤΟΣ</w:t>
            </w:r>
          </w:p>
        </w:tc>
        <w:tc>
          <w:tcPr>
            <w:tcW w:w="1208"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ΔΗΜ. ΔΑΠ.</w:t>
            </w:r>
          </w:p>
        </w:tc>
        <w:tc>
          <w:tcPr>
            <w:tcW w:w="96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 w:val="18"/>
                <w:szCs w:val="18"/>
                <w:lang w:val="el-GR" w:eastAsia="el-GR"/>
              </w:rPr>
            </w:pPr>
            <w:r w:rsidRPr="00F52C3C">
              <w:rPr>
                <w:rFonts w:ascii="Calibri" w:hAnsi="Calibri"/>
                <w:b/>
                <w:bCs/>
                <w:color w:val="000000"/>
                <w:sz w:val="18"/>
                <w:szCs w:val="18"/>
                <w:lang w:val="el-GR" w:eastAsia="el-GR"/>
              </w:rPr>
              <w:t>ΚΟΙΝ. ΣΥΜΜ.</w:t>
            </w:r>
          </w:p>
        </w:tc>
        <w:tc>
          <w:tcPr>
            <w:tcW w:w="952"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 w:val="18"/>
                <w:szCs w:val="18"/>
                <w:lang w:val="el-GR" w:eastAsia="el-GR"/>
              </w:rPr>
            </w:pPr>
            <w:r w:rsidRPr="00F52C3C">
              <w:rPr>
                <w:rFonts w:ascii="Calibri" w:hAnsi="Calibri"/>
                <w:b/>
                <w:bCs/>
                <w:color w:val="000000"/>
                <w:sz w:val="18"/>
                <w:szCs w:val="18"/>
                <w:lang w:val="el-GR" w:eastAsia="el-GR"/>
              </w:rPr>
              <w:t>ΕΘΝ. ΣΥΜΜ.</w:t>
            </w:r>
          </w:p>
        </w:tc>
        <w:tc>
          <w:tcPr>
            <w:tcW w:w="132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ΙΔΙΩΤ. ΣΥΜΜ.</w:t>
            </w:r>
          </w:p>
        </w:tc>
      </w:tr>
      <w:tr w:rsidR="00F52C3C" w:rsidRPr="00EB2B36" w:rsidTr="00F52C3C">
        <w:trPr>
          <w:trHeight w:val="600"/>
        </w:trPr>
        <w:tc>
          <w:tcPr>
            <w:tcW w:w="86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ΜΕΤΡΟ 19 «ΤΟΠΙΚΗ ΑΝΑΠΤΥΞΗ ΜE ΠΡΩΤΟΒΟΥΛΙΑ ΤΟΠΙΚΩΝ ΚΟΙΝΟΤΗΤΩΝ (CLLD) – LEADER»                              ΠΑΑ 2014 -2020</w:t>
            </w:r>
          </w:p>
        </w:tc>
      </w:tr>
      <w:tr w:rsidR="00F52C3C" w:rsidRPr="00F52C3C" w:rsidTr="00F52C3C">
        <w:trPr>
          <w:trHeight w:val="120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color w:val="000000"/>
                <w:szCs w:val="22"/>
                <w:lang w:val="el-GR" w:eastAsia="el-GR"/>
              </w:rPr>
            </w:pPr>
            <w:r w:rsidRPr="00F52C3C">
              <w:rPr>
                <w:rFonts w:ascii="Calibri" w:hAnsi="Calibri"/>
                <w:color w:val="000000"/>
                <w:szCs w:val="22"/>
                <w:lang w:val="el-GR" w:eastAsia="el-GR"/>
              </w:rPr>
              <w:t xml:space="preserve">Στήριξη για την προετοιμασία στρατηγικής της τοπικής ανάπτυξης </w:t>
            </w:r>
          </w:p>
        </w:tc>
        <w:tc>
          <w:tcPr>
            <w:tcW w:w="96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19.1</w:t>
            </w:r>
          </w:p>
        </w:tc>
        <w:tc>
          <w:tcPr>
            <w:tcW w:w="134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rPr>
                <w:rFonts w:ascii="Calibri" w:hAnsi="Calibri"/>
                <w:color w:val="000000"/>
                <w:szCs w:val="22"/>
                <w:lang w:val="el-GR" w:eastAsia="el-GR"/>
              </w:rPr>
            </w:pPr>
            <w:r w:rsidRPr="00F52C3C">
              <w:rPr>
                <w:rFonts w:ascii="Calibri" w:hAnsi="Calibri"/>
                <w:color w:val="000000"/>
                <w:szCs w:val="22"/>
                <w:lang w:val="el-GR" w:eastAsia="el-GR"/>
              </w:rPr>
              <w:t> </w:t>
            </w:r>
          </w:p>
        </w:tc>
        <w:tc>
          <w:tcPr>
            <w:tcW w:w="1208"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rPr>
                <w:rFonts w:ascii="Calibri" w:hAnsi="Calibri"/>
                <w:color w:val="000000"/>
                <w:szCs w:val="22"/>
                <w:lang w:val="el-GR" w:eastAsia="el-GR"/>
              </w:rPr>
            </w:pPr>
            <w:r w:rsidRPr="00F52C3C">
              <w:rPr>
                <w:rFonts w:ascii="Calibri" w:hAnsi="Calibri"/>
                <w:color w:val="000000"/>
                <w:szCs w:val="22"/>
                <w:lang w:val="el-GR" w:eastAsia="el-GR"/>
              </w:rPr>
              <w:t> </w:t>
            </w:r>
          </w:p>
        </w:tc>
        <w:tc>
          <w:tcPr>
            <w:tcW w:w="96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rPr>
                <w:rFonts w:ascii="Calibri" w:hAnsi="Calibri"/>
                <w:color w:val="000000"/>
                <w:szCs w:val="22"/>
                <w:lang w:val="el-GR" w:eastAsia="el-GR"/>
              </w:rPr>
            </w:pPr>
            <w:r w:rsidRPr="00F52C3C">
              <w:rPr>
                <w:rFonts w:ascii="Calibri" w:hAnsi="Calibri"/>
                <w:color w:val="000000"/>
                <w:szCs w:val="22"/>
                <w:lang w:val="el-GR" w:eastAsia="el-GR"/>
              </w:rPr>
              <w:t> </w:t>
            </w:r>
          </w:p>
        </w:tc>
        <w:tc>
          <w:tcPr>
            <w:tcW w:w="952"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rPr>
                <w:rFonts w:ascii="Calibri" w:hAnsi="Calibri"/>
                <w:color w:val="000000"/>
                <w:szCs w:val="22"/>
                <w:lang w:val="el-GR" w:eastAsia="el-GR"/>
              </w:rPr>
            </w:pPr>
            <w:r w:rsidRPr="00F52C3C">
              <w:rPr>
                <w:rFonts w:ascii="Calibri" w:hAnsi="Calibri"/>
                <w:color w:val="000000"/>
                <w:szCs w:val="22"/>
                <w:lang w:val="el-GR" w:eastAsia="el-GR"/>
              </w:rPr>
              <w:t> </w:t>
            </w:r>
          </w:p>
        </w:tc>
        <w:tc>
          <w:tcPr>
            <w:tcW w:w="132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rPr>
                <w:rFonts w:ascii="Calibri" w:hAnsi="Calibri"/>
                <w:color w:val="000000"/>
                <w:szCs w:val="22"/>
                <w:lang w:val="el-GR" w:eastAsia="el-GR"/>
              </w:rPr>
            </w:pPr>
            <w:r w:rsidRPr="00F52C3C">
              <w:rPr>
                <w:rFonts w:ascii="Calibri" w:hAnsi="Calibri"/>
                <w:color w:val="000000"/>
                <w:szCs w:val="22"/>
                <w:lang w:val="el-GR" w:eastAsia="el-GR"/>
              </w:rPr>
              <w:t> </w:t>
            </w:r>
          </w:p>
        </w:tc>
      </w:tr>
      <w:tr w:rsidR="00F52C3C" w:rsidRPr="00F52C3C" w:rsidTr="00F52C3C">
        <w:trPr>
          <w:trHeight w:val="270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color w:val="000000"/>
                <w:szCs w:val="22"/>
                <w:lang w:val="el-GR" w:eastAsia="el-GR"/>
              </w:rPr>
            </w:pPr>
            <w:r w:rsidRPr="00F52C3C">
              <w:rPr>
                <w:rFonts w:ascii="Calibri" w:hAnsi="Calibri"/>
                <w:color w:val="000000"/>
                <w:szCs w:val="22"/>
                <w:lang w:val="el-GR" w:eastAsia="el-GR"/>
              </w:rPr>
              <w:t>Στήριξη υλοποίησης δράσεων των στρατηγικών τοπικής ανάπτυξης με πρωτοβουλία τοπικών κοινοτήτων (CLLD/LEADER)</w:t>
            </w:r>
          </w:p>
        </w:tc>
        <w:tc>
          <w:tcPr>
            <w:tcW w:w="96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19.2</w:t>
            </w:r>
          </w:p>
        </w:tc>
        <w:tc>
          <w:tcPr>
            <w:tcW w:w="134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9.194.615,38</w:t>
            </w:r>
          </w:p>
        </w:tc>
        <w:tc>
          <w:tcPr>
            <w:tcW w:w="1208"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6.280.000,00</w:t>
            </w:r>
          </w:p>
        </w:tc>
        <w:tc>
          <w:tcPr>
            <w:tcW w:w="960"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left"/>
              <w:rPr>
                <w:rFonts w:ascii="Calibri" w:hAnsi="Calibri"/>
                <w:color w:val="000000"/>
                <w:szCs w:val="22"/>
                <w:lang w:val="el-GR" w:eastAsia="el-GR"/>
              </w:rPr>
            </w:pPr>
            <w:r w:rsidRPr="00F52C3C">
              <w:rPr>
                <w:rFonts w:ascii="Calibri" w:hAnsi="Calibri"/>
                <w:color w:val="000000"/>
                <w:szCs w:val="22"/>
                <w:lang w:val="el-GR" w:eastAsia="el-GR"/>
              </w:rPr>
              <w:t> </w:t>
            </w:r>
          </w:p>
        </w:tc>
        <w:tc>
          <w:tcPr>
            <w:tcW w:w="952"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rPr>
                <w:rFonts w:ascii="Calibri" w:hAnsi="Calibri"/>
                <w:color w:val="000000"/>
                <w:szCs w:val="22"/>
                <w:lang w:val="el-GR" w:eastAsia="el-GR"/>
              </w:rPr>
            </w:pPr>
            <w:r w:rsidRPr="00F52C3C">
              <w:rPr>
                <w:rFonts w:ascii="Calibri" w:hAnsi="Calibri"/>
                <w:color w:val="000000"/>
                <w:szCs w:val="22"/>
                <w:lang w:val="el-GR" w:eastAsia="el-GR"/>
              </w:rPr>
              <w:t> </w:t>
            </w:r>
          </w:p>
        </w:tc>
        <w:tc>
          <w:tcPr>
            <w:tcW w:w="132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2.946.000,00</w:t>
            </w:r>
          </w:p>
        </w:tc>
      </w:tr>
      <w:tr w:rsidR="00F52C3C" w:rsidRPr="00F52C3C" w:rsidTr="00F52C3C">
        <w:trPr>
          <w:trHeight w:val="180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color w:val="000000"/>
                <w:szCs w:val="22"/>
                <w:lang w:val="el-GR" w:eastAsia="el-GR"/>
              </w:rPr>
            </w:pPr>
            <w:r w:rsidRPr="00F52C3C">
              <w:rPr>
                <w:rFonts w:ascii="Calibri" w:hAnsi="Calibri"/>
                <w:color w:val="000000"/>
                <w:szCs w:val="22"/>
                <w:lang w:val="el-GR" w:eastAsia="el-GR"/>
              </w:rPr>
              <w:t>Στήριξη για την προπαρασκευή και την υλοποίηση της συνεργασίας (διακρατική και διατοπική)</w:t>
            </w:r>
          </w:p>
        </w:tc>
        <w:tc>
          <w:tcPr>
            <w:tcW w:w="96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19.3</w:t>
            </w:r>
          </w:p>
        </w:tc>
        <w:tc>
          <w:tcPr>
            <w:tcW w:w="134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200.000,00</w:t>
            </w:r>
          </w:p>
        </w:tc>
        <w:tc>
          <w:tcPr>
            <w:tcW w:w="1208"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200.000,00</w:t>
            </w:r>
          </w:p>
        </w:tc>
        <w:tc>
          <w:tcPr>
            <w:tcW w:w="96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 </w:t>
            </w:r>
          </w:p>
        </w:tc>
        <w:tc>
          <w:tcPr>
            <w:tcW w:w="952"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 </w:t>
            </w:r>
          </w:p>
        </w:tc>
        <w:tc>
          <w:tcPr>
            <w:tcW w:w="132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0</w:t>
            </w:r>
          </w:p>
        </w:tc>
      </w:tr>
      <w:tr w:rsidR="00F52C3C" w:rsidRPr="00F52C3C" w:rsidTr="00F52C3C">
        <w:trPr>
          <w:trHeight w:val="120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color w:val="000000"/>
                <w:szCs w:val="22"/>
                <w:lang w:val="el-GR" w:eastAsia="el-GR"/>
              </w:rPr>
            </w:pPr>
            <w:r w:rsidRPr="00F52C3C">
              <w:rPr>
                <w:rFonts w:ascii="Calibri" w:hAnsi="Calibri"/>
                <w:color w:val="000000"/>
                <w:szCs w:val="22"/>
                <w:lang w:val="el-GR" w:eastAsia="el-GR"/>
              </w:rPr>
              <w:t>Στήριξη για τις λειτουργικές δαπάνες και την εμψύχωση</w:t>
            </w:r>
          </w:p>
        </w:tc>
        <w:tc>
          <w:tcPr>
            <w:tcW w:w="96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19.4</w:t>
            </w:r>
          </w:p>
        </w:tc>
        <w:tc>
          <w:tcPr>
            <w:tcW w:w="134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1.620.000,00</w:t>
            </w:r>
          </w:p>
        </w:tc>
        <w:tc>
          <w:tcPr>
            <w:tcW w:w="1208"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1.620.000,00</w:t>
            </w:r>
          </w:p>
        </w:tc>
        <w:tc>
          <w:tcPr>
            <w:tcW w:w="96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rPr>
                <w:rFonts w:ascii="Calibri" w:hAnsi="Calibri"/>
                <w:color w:val="000000"/>
                <w:szCs w:val="22"/>
                <w:lang w:val="el-GR" w:eastAsia="el-GR"/>
              </w:rPr>
            </w:pPr>
            <w:r w:rsidRPr="00F52C3C">
              <w:rPr>
                <w:rFonts w:ascii="Calibri" w:hAnsi="Calibri"/>
                <w:color w:val="000000"/>
                <w:szCs w:val="22"/>
                <w:lang w:val="el-GR" w:eastAsia="el-GR"/>
              </w:rPr>
              <w:t> </w:t>
            </w:r>
          </w:p>
        </w:tc>
        <w:tc>
          <w:tcPr>
            <w:tcW w:w="952"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rPr>
                <w:rFonts w:ascii="Calibri" w:hAnsi="Calibri"/>
                <w:color w:val="000000"/>
                <w:szCs w:val="22"/>
                <w:lang w:val="el-GR" w:eastAsia="el-GR"/>
              </w:rPr>
            </w:pPr>
            <w:r w:rsidRPr="00F52C3C">
              <w:rPr>
                <w:rFonts w:ascii="Calibri" w:hAnsi="Calibri"/>
                <w:color w:val="000000"/>
                <w:szCs w:val="22"/>
                <w:lang w:val="el-GR" w:eastAsia="el-GR"/>
              </w:rPr>
              <w:t> </w:t>
            </w:r>
          </w:p>
        </w:tc>
        <w:tc>
          <w:tcPr>
            <w:tcW w:w="132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0</w:t>
            </w:r>
          </w:p>
        </w:tc>
      </w:tr>
      <w:tr w:rsidR="00F52C3C" w:rsidRPr="00F52C3C" w:rsidTr="00F52C3C">
        <w:trPr>
          <w:trHeight w:val="900"/>
        </w:trPr>
        <w:tc>
          <w:tcPr>
            <w:tcW w:w="2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ΣΥΝΟΛΟ ΜΕΤΡΟΥ 19                                     ΠΑΑ 2014 -2020</w:t>
            </w:r>
          </w:p>
        </w:tc>
        <w:tc>
          <w:tcPr>
            <w:tcW w:w="134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11.014.615,38</w:t>
            </w:r>
          </w:p>
        </w:tc>
        <w:tc>
          <w:tcPr>
            <w:tcW w:w="1208"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8.100.000,00</w:t>
            </w:r>
          </w:p>
        </w:tc>
        <w:tc>
          <w:tcPr>
            <w:tcW w:w="96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0,00</w:t>
            </w:r>
          </w:p>
        </w:tc>
        <w:tc>
          <w:tcPr>
            <w:tcW w:w="952"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0,00</w:t>
            </w:r>
          </w:p>
        </w:tc>
        <w:tc>
          <w:tcPr>
            <w:tcW w:w="132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2.946.000,00</w:t>
            </w:r>
          </w:p>
        </w:tc>
      </w:tr>
    </w:tbl>
    <w:p w:rsidR="00E31F14" w:rsidRDefault="00E31F14" w:rsidP="00E31F14">
      <w:pPr>
        <w:rPr>
          <w:lang w:val="el-GR"/>
        </w:rPr>
      </w:pPr>
    </w:p>
    <w:p w:rsidR="00506350" w:rsidRDefault="00506350" w:rsidP="00E31F14">
      <w:pPr>
        <w:rPr>
          <w:lang w:val="el-GR"/>
        </w:rPr>
      </w:pPr>
      <w:r>
        <w:rPr>
          <w:lang w:val="el-GR"/>
        </w:rPr>
        <w:br w:type="page"/>
      </w:r>
    </w:p>
    <w:p w:rsidR="00E31F14" w:rsidRDefault="00E31F14" w:rsidP="00E31F14">
      <w:pPr>
        <w:rPr>
          <w:lang w:val="el-GR"/>
        </w:rPr>
      </w:pPr>
    </w:p>
    <w:p w:rsidR="00E31F14" w:rsidRDefault="00E31F14" w:rsidP="00E31F14">
      <w:pPr>
        <w:pStyle w:val="2"/>
      </w:pPr>
      <w:bookmarkStart w:id="62" w:name="_Toc509313227"/>
      <w:r w:rsidRPr="00F418A1">
        <w:t>5.2 ΧΡΗΜΑΤΟΔΟΤΙΚΗ ΒΑΡΥΤΗΤΑ</w:t>
      </w:r>
      <w:bookmarkEnd w:id="62"/>
    </w:p>
    <w:p w:rsidR="00E31F14" w:rsidRDefault="00E31F14" w:rsidP="00E31F14">
      <w:pPr>
        <w:rPr>
          <w:rFonts w:asciiTheme="minorHAnsi" w:hAnsiTheme="minorHAnsi"/>
          <w:sz w:val="16"/>
          <w:szCs w:val="16"/>
          <w:lang w:val="el-GR"/>
        </w:rPr>
      </w:pPr>
    </w:p>
    <w:p w:rsidR="00E31F14" w:rsidRPr="00370AE6" w:rsidRDefault="00E31F14" w:rsidP="00E31F14">
      <w:pPr>
        <w:rPr>
          <w:rFonts w:asciiTheme="minorHAnsi" w:hAnsiTheme="minorHAnsi"/>
          <w:sz w:val="16"/>
          <w:szCs w:val="16"/>
          <w:lang w:val="en-US"/>
        </w:rPr>
      </w:pPr>
    </w:p>
    <w:p w:rsidR="00E31F14" w:rsidRPr="008762C4" w:rsidRDefault="00E31F14" w:rsidP="00E31F14">
      <w:pPr>
        <w:rPr>
          <w:rFonts w:asciiTheme="minorHAnsi" w:hAnsiTheme="minorHAnsi"/>
          <w:sz w:val="16"/>
          <w:szCs w:val="16"/>
          <w:lang w:val="el-GR"/>
        </w:rPr>
      </w:pPr>
    </w:p>
    <w:tbl>
      <w:tblPr>
        <w:tblW w:w="7180" w:type="dxa"/>
        <w:tblInd w:w="93" w:type="dxa"/>
        <w:tblLook w:val="04A0" w:firstRow="1" w:lastRow="0" w:firstColumn="1" w:lastColumn="0" w:noHBand="0" w:noVBand="1"/>
      </w:tblPr>
      <w:tblGrid>
        <w:gridCol w:w="2308"/>
        <w:gridCol w:w="845"/>
        <w:gridCol w:w="1394"/>
        <w:gridCol w:w="1240"/>
        <w:gridCol w:w="1394"/>
      </w:tblGrid>
      <w:tr w:rsidR="00F52C3C" w:rsidRPr="00F52C3C" w:rsidTr="00F52C3C">
        <w:trPr>
          <w:trHeight w:val="300"/>
        </w:trPr>
        <w:tc>
          <w:tcPr>
            <w:tcW w:w="71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 xml:space="preserve">ΧΡΗΜΑΤΟΔΟΤΙΚΗ ΒΑΡΥΤΗΤΑ </w:t>
            </w:r>
          </w:p>
        </w:tc>
      </w:tr>
      <w:tr w:rsidR="00F52C3C" w:rsidRPr="00F52C3C" w:rsidTr="00F52C3C">
        <w:trPr>
          <w:trHeight w:val="30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rPr>
                <w:rFonts w:ascii="Calibri" w:hAnsi="Calibri"/>
                <w:color w:val="000000"/>
                <w:szCs w:val="22"/>
                <w:lang w:val="el-GR" w:eastAsia="el-GR"/>
              </w:rPr>
            </w:pPr>
            <w:r w:rsidRPr="00F52C3C">
              <w:rPr>
                <w:rFonts w:ascii="Calibri" w:hAnsi="Calibri"/>
                <w:color w:val="000000"/>
                <w:szCs w:val="22"/>
                <w:lang w:val="el-GR" w:eastAsia="el-GR"/>
              </w:rPr>
              <w:t> </w:t>
            </w:r>
          </w:p>
        </w:tc>
        <w:tc>
          <w:tcPr>
            <w:tcW w:w="4800" w:type="dxa"/>
            <w:gridSpan w:val="4"/>
            <w:tcBorders>
              <w:top w:val="single" w:sz="4" w:space="0" w:color="auto"/>
              <w:left w:val="nil"/>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ΚΩΔΙΚΟΣ</w:t>
            </w:r>
          </w:p>
        </w:tc>
      </w:tr>
      <w:tr w:rsidR="00F52C3C" w:rsidRPr="00F52C3C" w:rsidTr="00F52C3C">
        <w:trPr>
          <w:trHeight w:val="60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rPr>
                <w:rFonts w:ascii="Calibri" w:hAnsi="Calibri"/>
                <w:b/>
                <w:bCs/>
                <w:color w:val="000000"/>
                <w:szCs w:val="22"/>
                <w:lang w:val="el-GR" w:eastAsia="el-GR"/>
              </w:rPr>
            </w:pPr>
            <w:r w:rsidRPr="00F52C3C">
              <w:rPr>
                <w:rFonts w:ascii="Calibri" w:hAnsi="Calibri"/>
                <w:b/>
                <w:bCs/>
                <w:color w:val="000000"/>
                <w:szCs w:val="22"/>
                <w:lang w:val="el-GR" w:eastAsia="el-GR"/>
              </w:rPr>
              <w:t>ΜΕΤΡΟ 19 ΠΑΑ 2014 – 2020*</w:t>
            </w:r>
          </w:p>
        </w:tc>
        <w:tc>
          <w:tcPr>
            <w:tcW w:w="96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19.1</w:t>
            </w:r>
          </w:p>
        </w:tc>
        <w:tc>
          <w:tcPr>
            <w:tcW w:w="130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19.2</w:t>
            </w:r>
          </w:p>
        </w:tc>
        <w:tc>
          <w:tcPr>
            <w:tcW w:w="124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19.3</w:t>
            </w:r>
          </w:p>
        </w:tc>
        <w:tc>
          <w:tcPr>
            <w:tcW w:w="130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 xml:space="preserve">19.4 </w:t>
            </w:r>
          </w:p>
        </w:tc>
      </w:tr>
      <w:tr w:rsidR="00F52C3C" w:rsidRPr="00F52C3C" w:rsidTr="00F52C3C">
        <w:trPr>
          <w:trHeight w:val="60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b/>
                <w:bCs/>
                <w:color w:val="000000"/>
                <w:szCs w:val="22"/>
                <w:lang w:val="el-GR" w:eastAsia="el-GR"/>
              </w:rPr>
            </w:pPr>
            <w:r w:rsidRPr="00F52C3C">
              <w:rPr>
                <w:rFonts w:ascii="Calibri" w:hAnsi="Calibri"/>
                <w:b/>
                <w:bCs/>
                <w:color w:val="000000"/>
                <w:szCs w:val="22"/>
                <w:lang w:val="el-GR" w:eastAsia="el-GR"/>
              </w:rPr>
              <w:t>Συνολικό κόστος Υπομέτρου</w:t>
            </w:r>
          </w:p>
        </w:tc>
        <w:tc>
          <w:tcPr>
            <w:tcW w:w="96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rPr>
                <w:rFonts w:ascii="Calibri" w:hAnsi="Calibri"/>
                <w:color w:val="000000"/>
                <w:szCs w:val="22"/>
                <w:lang w:val="el-GR" w:eastAsia="el-GR"/>
              </w:rPr>
            </w:pPr>
            <w:r w:rsidRPr="00F52C3C">
              <w:rPr>
                <w:rFonts w:ascii="Calibri" w:hAnsi="Calibri"/>
                <w:color w:val="000000"/>
                <w:szCs w:val="22"/>
                <w:lang w:val="el-GR" w:eastAsia="el-GR"/>
              </w:rPr>
              <w:t> </w:t>
            </w:r>
          </w:p>
        </w:tc>
        <w:tc>
          <w:tcPr>
            <w:tcW w:w="130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9.194.615,38</w:t>
            </w:r>
          </w:p>
        </w:tc>
        <w:tc>
          <w:tcPr>
            <w:tcW w:w="124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200.000,00</w:t>
            </w:r>
          </w:p>
        </w:tc>
        <w:tc>
          <w:tcPr>
            <w:tcW w:w="130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1.620.000,00</w:t>
            </w:r>
          </w:p>
        </w:tc>
      </w:tr>
      <w:tr w:rsidR="00F52C3C" w:rsidRPr="00F52C3C" w:rsidTr="00F52C3C">
        <w:trPr>
          <w:trHeight w:val="150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color w:val="000000"/>
                <w:szCs w:val="22"/>
                <w:lang w:val="el-GR" w:eastAsia="el-GR"/>
              </w:rPr>
            </w:pPr>
            <w:r w:rsidRPr="00F52C3C">
              <w:rPr>
                <w:rFonts w:ascii="Calibri" w:hAnsi="Calibri"/>
                <w:color w:val="000000"/>
                <w:szCs w:val="22"/>
                <w:lang w:val="el-GR" w:eastAsia="el-GR"/>
              </w:rPr>
              <w:t>Ποσοστό % συν. κόστους Υπομέτρου επί του συν. κόστους της στρατηγικής τοπικής ανάπτυξης</w:t>
            </w:r>
          </w:p>
        </w:tc>
        <w:tc>
          <w:tcPr>
            <w:tcW w:w="96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rPr>
                <w:rFonts w:ascii="Calibri" w:hAnsi="Calibri"/>
                <w:color w:val="000000"/>
                <w:szCs w:val="22"/>
                <w:lang w:val="el-GR" w:eastAsia="el-GR"/>
              </w:rPr>
            </w:pPr>
            <w:r w:rsidRPr="00F52C3C">
              <w:rPr>
                <w:rFonts w:ascii="Calibri" w:hAnsi="Calibri"/>
                <w:color w:val="000000"/>
                <w:szCs w:val="22"/>
                <w:lang w:val="el-GR" w:eastAsia="el-GR"/>
              </w:rPr>
              <w:t> </w:t>
            </w:r>
          </w:p>
        </w:tc>
        <w:tc>
          <w:tcPr>
            <w:tcW w:w="1300"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83,48%</w:t>
            </w:r>
          </w:p>
        </w:tc>
        <w:tc>
          <w:tcPr>
            <w:tcW w:w="1240"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1,82%</w:t>
            </w:r>
          </w:p>
        </w:tc>
        <w:tc>
          <w:tcPr>
            <w:tcW w:w="1300"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14,71%</w:t>
            </w:r>
          </w:p>
        </w:tc>
      </w:tr>
      <w:tr w:rsidR="00F52C3C" w:rsidRPr="00F52C3C" w:rsidTr="00F52C3C">
        <w:trPr>
          <w:trHeight w:val="60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b/>
                <w:bCs/>
                <w:color w:val="000000"/>
                <w:szCs w:val="22"/>
                <w:lang w:val="el-GR" w:eastAsia="el-GR"/>
              </w:rPr>
            </w:pPr>
            <w:r w:rsidRPr="00F52C3C">
              <w:rPr>
                <w:rFonts w:ascii="Calibri" w:hAnsi="Calibri"/>
                <w:b/>
                <w:bCs/>
                <w:color w:val="000000"/>
                <w:szCs w:val="22"/>
                <w:lang w:val="el-GR" w:eastAsia="el-GR"/>
              </w:rPr>
              <w:t>Δημόσια Δαπάνη Υπομέτρου</w:t>
            </w:r>
          </w:p>
        </w:tc>
        <w:tc>
          <w:tcPr>
            <w:tcW w:w="96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rPr>
                <w:rFonts w:ascii="Calibri" w:hAnsi="Calibri"/>
                <w:color w:val="000000"/>
                <w:szCs w:val="22"/>
                <w:lang w:val="el-GR" w:eastAsia="el-GR"/>
              </w:rPr>
            </w:pPr>
            <w:r w:rsidRPr="00F52C3C">
              <w:rPr>
                <w:rFonts w:ascii="Calibri" w:hAnsi="Calibri"/>
                <w:color w:val="000000"/>
                <w:szCs w:val="22"/>
                <w:lang w:val="el-GR" w:eastAsia="el-GR"/>
              </w:rPr>
              <w:t> </w:t>
            </w:r>
          </w:p>
        </w:tc>
        <w:tc>
          <w:tcPr>
            <w:tcW w:w="130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6.280.000,00</w:t>
            </w:r>
          </w:p>
        </w:tc>
        <w:tc>
          <w:tcPr>
            <w:tcW w:w="124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200.000,00</w:t>
            </w:r>
          </w:p>
        </w:tc>
        <w:tc>
          <w:tcPr>
            <w:tcW w:w="130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1.620.000,00</w:t>
            </w:r>
          </w:p>
        </w:tc>
      </w:tr>
      <w:tr w:rsidR="00F52C3C" w:rsidRPr="00F52C3C" w:rsidTr="00F52C3C">
        <w:trPr>
          <w:trHeight w:val="150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color w:val="000000"/>
                <w:szCs w:val="22"/>
                <w:lang w:val="el-GR" w:eastAsia="el-GR"/>
              </w:rPr>
            </w:pPr>
            <w:r w:rsidRPr="00F52C3C">
              <w:rPr>
                <w:rFonts w:ascii="Calibri" w:hAnsi="Calibri"/>
                <w:color w:val="000000"/>
                <w:szCs w:val="22"/>
                <w:lang w:val="el-GR" w:eastAsia="el-GR"/>
              </w:rPr>
              <w:t>Ποσοστό % δημόσιας δαπάνης υπομέτρου επί της δημόσιας δαπάνης της  στρατηγικής τοπικής ανάπτυξης</w:t>
            </w:r>
          </w:p>
        </w:tc>
        <w:tc>
          <w:tcPr>
            <w:tcW w:w="96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rPr>
                <w:rFonts w:ascii="Calibri" w:hAnsi="Calibri"/>
                <w:color w:val="000000"/>
                <w:szCs w:val="22"/>
                <w:lang w:val="el-GR" w:eastAsia="el-GR"/>
              </w:rPr>
            </w:pPr>
            <w:r w:rsidRPr="00F52C3C">
              <w:rPr>
                <w:rFonts w:ascii="Calibri" w:hAnsi="Calibri"/>
                <w:color w:val="000000"/>
                <w:szCs w:val="22"/>
                <w:lang w:val="el-GR" w:eastAsia="el-GR"/>
              </w:rPr>
              <w:t> </w:t>
            </w:r>
          </w:p>
        </w:tc>
        <w:tc>
          <w:tcPr>
            <w:tcW w:w="1300"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77,53%</w:t>
            </w:r>
          </w:p>
        </w:tc>
        <w:tc>
          <w:tcPr>
            <w:tcW w:w="1240"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2,47%</w:t>
            </w:r>
          </w:p>
        </w:tc>
        <w:tc>
          <w:tcPr>
            <w:tcW w:w="1300"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20,00%</w:t>
            </w:r>
          </w:p>
        </w:tc>
      </w:tr>
      <w:tr w:rsidR="00F52C3C" w:rsidRPr="00F52C3C" w:rsidTr="00F52C3C">
        <w:trPr>
          <w:trHeight w:val="60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b/>
                <w:bCs/>
                <w:color w:val="000000"/>
                <w:szCs w:val="22"/>
                <w:lang w:val="el-GR" w:eastAsia="el-GR"/>
              </w:rPr>
            </w:pPr>
            <w:r w:rsidRPr="00F52C3C">
              <w:rPr>
                <w:rFonts w:ascii="Calibri" w:hAnsi="Calibri"/>
                <w:b/>
                <w:bCs/>
                <w:color w:val="000000"/>
                <w:szCs w:val="22"/>
                <w:lang w:val="el-GR" w:eastAsia="el-GR"/>
              </w:rPr>
              <w:t>Κοινοτική Συμμετοχή Υπομέτρου</w:t>
            </w:r>
          </w:p>
        </w:tc>
        <w:tc>
          <w:tcPr>
            <w:tcW w:w="96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rPr>
                <w:rFonts w:ascii="Calibri" w:hAnsi="Calibri"/>
                <w:color w:val="000000"/>
                <w:szCs w:val="22"/>
                <w:lang w:val="el-GR" w:eastAsia="el-GR"/>
              </w:rPr>
            </w:pPr>
            <w:r w:rsidRPr="00F52C3C">
              <w:rPr>
                <w:rFonts w:ascii="Calibri" w:hAnsi="Calibri"/>
                <w:color w:val="000000"/>
                <w:szCs w:val="22"/>
                <w:lang w:val="el-GR" w:eastAsia="el-GR"/>
              </w:rPr>
              <w:t> </w:t>
            </w:r>
          </w:p>
        </w:tc>
        <w:tc>
          <w:tcPr>
            <w:tcW w:w="130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rPr>
                <w:rFonts w:ascii="Calibri" w:hAnsi="Calibri"/>
                <w:color w:val="000000"/>
                <w:szCs w:val="22"/>
                <w:lang w:val="el-GR" w:eastAsia="el-GR"/>
              </w:rPr>
            </w:pPr>
            <w:r w:rsidRPr="00F52C3C">
              <w:rPr>
                <w:rFonts w:ascii="Calibri" w:hAnsi="Calibri"/>
                <w:color w:val="000000"/>
                <w:szCs w:val="22"/>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rPr>
                <w:rFonts w:ascii="Calibri" w:hAnsi="Calibri"/>
                <w:color w:val="000000"/>
                <w:szCs w:val="22"/>
                <w:lang w:val="el-GR" w:eastAsia="el-GR"/>
              </w:rPr>
            </w:pPr>
            <w:r w:rsidRPr="00F52C3C">
              <w:rPr>
                <w:rFonts w:ascii="Calibri" w:hAnsi="Calibri"/>
                <w:color w:val="000000"/>
                <w:szCs w:val="22"/>
                <w:lang w:val="el-GR" w:eastAsia="el-GR"/>
              </w:rPr>
              <w:t> </w:t>
            </w:r>
          </w:p>
        </w:tc>
        <w:tc>
          <w:tcPr>
            <w:tcW w:w="130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rPr>
                <w:rFonts w:ascii="Calibri" w:hAnsi="Calibri"/>
                <w:color w:val="000000"/>
                <w:szCs w:val="22"/>
                <w:lang w:val="el-GR" w:eastAsia="el-GR"/>
              </w:rPr>
            </w:pPr>
            <w:r w:rsidRPr="00F52C3C">
              <w:rPr>
                <w:rFonts w:ascii="Calibri" w:hAnsi="Calibri"/>
                <w:color w:val="000000"/>
                <w:szCs w:val="22"/>
                <w:lang w:val="el-GR" w:eastAsia="el-GR"/>
              </w:rPr>
              <w:t> </w:t>
            </w:r>
          </w:p>
        </w:tc>
      </w:tr>
      <w:tr w:rsidR="00F52C3C" w:rsidRPr="00EB2B36" w:rsidTr="00F52C3C">
        <w:trPr>
          <w:trHeight w:val="180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color w:val="000000"/>
                <w:szCs w:val="22"/>
                <w:lang w:val="el-GR" w:eastAsia="el-GR"/>
              </w:rPr>
            </w:pPr>
            <w:r w:rsidRPr="00F52C3C">
              <w:rPr>
                <w:rFonts w:ascii="Calibri" w:hAnsi="Calibri"/>
                <w:color w:val="000000"/>
                <w:szCs w:val="22"/>
                <w:lang w:val="el-GR" w:eastAsia="el-GR"/>
              </w:rPr>
              <w:t>Ποσοστό % Κοινοτικής Συμμετοχής Υπομέτρου επί της Κοινοτικής Συμμετοχής της  στρατηγικής τοπικής ανάπτυξης</w:t>
            </w:r>
          </w:p>
        </w:tc>
        <w:tc>
          <w:tcPr>
            <w:tcW w:w="96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rPr>
                <w:rFonts w:ascii="Calibri" w:hAnsi="Calibri"/>
                <w:color w:val="000000"/>
                <w:szCs w:val="22"/>
                <w:lang w:val="el-GR" w:eastAsia="el-GR"/>
              </w:rPr>
            </w:pPr>
            <w:r w:rsidRPr="00F52C3C">
              <w:rPr>
                <w:rFonts w:ascii="Calibri" w:hAnsi="Calibri"/>
                <w:color w:val="000000"/>
                <w:szCs w:val="22"/>
                <w:lang w:val="el-GR" w:eastAsia="el-GR"/>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rPr>
                <w:rFonts w:ascii="Calibri" w:hAnsi="Calibri"/>
                <w:color w:val="000000"/>
                <w:szCs w:val="22"/>
                <w:lang w:val="el-GR" w:eastAsia="el-GR"/>
              </w:rPr>
            </w:pPr>
            <w:r w:rsidRPr="00F52C3C">
              <w:rPr>
                <w:rFonts w:ascii="Calibri" w:hAnsi="Calibri"/>
                <w:color w:val="000000"/>
                <w:szCs w:val="22"/>
                <w:lang w:val="el-GR" w:eastAsia="el-GR"/>
              </w:rPr>
              <w:t> </w:t>
            </w:r>
          </w:p>
        </w:tc>
        <w:tc>
          <w:tcPr>
            <w:tcW w:w="124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rPr>
                <w:rFonts w:ascii="Calibri" w:hAnsi="Calibri"/>
                <w:color w:val="000000"/>
                <w:szCs w:val="22"/>
                <w:lang w:val="el-GR" w:eastAsia="el-GR"/>
              </w:rPr>
            </w:pPr>
            <w:r w:rsidRPr="00F52C3C">
              <w:rPr>
                <w:rFonts w:ascii="Calibri" w:hAnsi="Calibri"/>
                <w:color w:val="000000"/>
                <w:szCs w:val="22"/>
                <w:lang w:val="el-GR" w:eastAsia="el-GR"/>
              </w:rPr>
              <w:t> </w:t>
            </w:r>
          </w:p>
        </w:tc>
        <w:tc>
          <w:tcPr>
            <w:tcW w:w="1300"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rPr>
                <w:rFonts w:ascii="Calibri" w:hAnsi="Calibri"/>
                <w:color w:val="000000"/>
                <w:szCs w:val="22"/>
                <w:lang w:val="el-GR" w:eastAsia="el-GR"/>
              </w:rPr>
            </w:pPr>
            <w:r w:rsidRPr="00F52C3C">
              <w:rPr>
                <w:rFonts w:ascii="Calibri" w:hAnsi="Calibri"/>
                <w:color w:val="000000"/>
                <w:szCs w:val="22"/>
                <w:lang w:val="el-GR" w:eastAsia="el-GR"/>
              </w:rPr>
              <w:t> </w:t>
            </w:r>
          </w:p>
        </w:tc>
      </w:tr>
    </w:tbl>
    <w:p w:rsidR="00E31F14" w:rsidRDefault="00E31F14" w:rsidP="00E31F14">
      <w:pPr>
        <w:rPr>
          <w:rFonts w:asciiTheme="minorHAnsi" w:hAnsiTheme="minorHAnsi"/>
          <w:sz w:val="16"/>
          <w:szCs w:val="16"/>
          <w:lang w:val="el-GR"/>
        </w:rPr>
      </w:pPr>
    </w:p>
    <w:p w:rsidR="00814F30" w:rsidRDefault="00814F30" w:rsidP="00E31F14">
      <w:pPr>
        <w:rPr>
          <w:rFonts w:asciiTheme="minorHAnsi" w:hAnsiTheme="minorHAnsi"/>
          <w:sz w:val="16"/>
          <w:szCs w:val="16"/>
          <w:lang w:val="el-GR"/>
        </w:rPr>
      </w:pPr>
    </w:p>
    <w:p w:rsidR="00814F30" w:rsidRDefault="00814F30" w:rsidP="00E31F14">
      <w:pPr>
        <w:rPr>
          <w:rFonts w:asciiTheme="minorHAnsi" w:hAnsiTheme="minorHAnsi"/>
          <w:sz w:val="16"/>
          <w:szCs w:val="16"/>
          <w:lang w:val="el-GR"/>
        </w:rPr>
      </w:pPr>
    </w:p>
    <w:p w:rsidR="00814F30" w:rsidRDefault="00814F30" w:rsidP="00E31F14">
      <w:pPr>
        <w:rPr>
          <w:rFonts w:asciiTheme="minorHAnsi" w:hAnsiTheme="minorHAnsi"/>
          <w:sz w:val="16"/>
          <w:szCs w:val="16"/>
          <w:lang w:val="el-GR"/>
        </w:rPr>
      </w:pPr>
    </w:p>
    <w:p w:rsidR="00814F30" w:rsidRDefault="00814F30" w:rsidP="00E31F14">
      <w:pPr>
        <w:rPr>
          <w:rFonts w:asciiTheme="minorHAnsi" w:hAnsiTheme="minorHAnsi"/>
          <w:sz w:val="16"/>
          <w:szCs w:val="16"/>
          <w:lang w:val="el-GR"/>
        </w:rPr>
      </w:pPr>
    </w:p>
    <w:p w:rsidR="00814F30" w:rsidRDefault="00814F30" w:rsidP="00E31F14">
      <w:pPr>
        <w:rPr>
          <w:rFonts w:asciiTheme="minorHAnsi" w:hAnsiTheme="minorHAnsi"/>
          <w:sz w:val="16"/>
          <w:szCs w:val="16"/>
          <w:lang w:val="el-GR"/>
        </w:rPr>
      </w:pPr>
    </w:p>
    <w:p w:rsidR="00814F30" w:rsidRDefault="00814F30" w:rsidP="00E31F14">
      <w:pPr>
        <w:rPr>
          <w:rFonts w:asciiTheme="minorHAnsi" w:hAnsiTheme="minorHAnsi"/>
          <w:sz w:val="16"/>
          <w:szCs w:val="16"/>
          <w:lang w:val="el-GR"/>
        </w:rPr>
      </w:pPr>
    </w:p>
    <w:p w:rsidR="00814F30" w:rsidRPr="00B6707E" w:rsidRDefault="00814F30" w:rsidP="00E31F14">
      <w:pPr>
        <w:rPr>
          <w:rFonts w:asciiTheme="minorHAnsi" w:hAnsiTheme="minorHAnsi"/>
          <w:sz w:val="16"/>
          <w:szCs w:val="16"/>
          <w:lang w:val="el-GR"/>
        </w:rPr>
        <w:sectPr w:rsidR="00814F30" w:rsidRPr="00B6707E" w:rsidSect="00F73F2F">
          <w:headerReference w:type="even" r:id="rId17"/>
          <w:headerReference w:type="default" r:id="rId18"/>
          <w:footerReference w:type="even" r:id="rId19"/>
          <w:footerReference w:type="default" r:id="rId20"/>
          <w:headerReference w:type="first" r:id="rId21"/>
          <w:footerReference w:type="first" r:id="rId22"/>
          <w:pgSz w:w="11906" w:h="16838"/>
          <w:pgMar w:top="567" w:right="1274" w:bottom="454" w:left="1701" w:header="709" w:footer="289" w:gutter="0"/>
          <w:cols w:space="708"/>
          <w:docGrid w:linePitch="360"/>
        </w:sectPr>
      </w:pPr>
    </w:p>
    <w:p w:rsidR="00E31F14" w:rsidRPr="00911196" w:rsidRDefault="00E31F14" w:rsidP="00E31F14">
      <w:pPr>
        <w:pStyle w:val="2"/>
      </w:pPr>
      <w:bookmarkStart w:id="63" w:name="_Toc509313228"/>
      <w:r>
        <w:lastRenderedPageBreak/>
        <w:t xml:space="preserve">5.3 </w:t>
      </w:r>
      <w:r w:rsidRPr="00370AE6">
        <w:t xml:space="preserve"> </w:t>
      </w:r>
      <w:r w:rsidRPr="00911196">
        <w:t>ΣΥΓΚΕΝΤΡΩΤΙΚΟΣ ΧΡΗΜΑΤΟΔΟΤΙΚΟΣ ΠΙΝΑΚΑΣ ΤΟΠΙΚΟΥ ΠΡΟΓΡΑΜΜΑΤΟΣ ΑΝΑ ΕΤΟΣ (ΕΤΗΣΙΑ ΔΗΜΟΣΙΑ ΔΑΠΑΝΗ</w:t>
      </w:r>
      <w:r>
        <w:t>)</w:t>
      </w:r>
      <w:bookmarkEnd w:id="63"/>
    </w:p>
    <w:p w:rsidR="00E31F14" w:rsidRDefault="00E31F14" w:rsidP="00E31F14">
      <w:pPr>
        <w:rPr>
          <w:lang w:val="el-GR"/>
        </w:rPr>
      </w:pPr>
    </w:p>
    <w:p w:rsidR="00E31F14" w:rsidRDefault="00E31F14" w:rsidP="00E31F14">
      <w:pPr>
        <w:rPr>
          <w:lang w:val="el-GR"/>
        </w:rPr>
      </w:pPr>
    </w:p>
    <w:tbl>
      <w:tblPr>
        <w:tblW w:w="14599" w:type="dxa"/>
        <w:tblInd w:w="-415" w:type="dxa"/>
        <w:tblLook w:val="04A0" w:firstRow="1" w:lastRow="0" w:firstColumn="1" w:lastColumn="0" w:noHBand="0" w:noVBand="1"/>
      </w:tblPr>
      <w:tblGrid>
        <w:gridCol w:w="1799"/>
        <w:gridCol w:w="1045"/>
        <w:gridCol w:w="1113"/>
        <w:gridCol w:w="1224"/>
        <w:gridCol w:w="1224"/>
        <w:gridCol w:w="1394"/>
        <w:gridCol w:w="1394"/>
        <w:gridCol w:w="1394"/>
        <w:gridCol w:w="1394"/>
        <w:gridCol w:w="1224"/>
        <w:gridCol w:w="1394"/>
      </w:tblGrid>
      <w:tr w:rsidR="00E31F14" w:rsidRPr="00EB2B36" w:rsidTr="00BE79E4">
        <w:trPr>
          <w:trHeight w:val="750"/>
        </w:trPr>
        <w:tc>
          <w:tcPr>
            <w:tcW w:w="14599"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31F14" w:rsidRPr="00370AE6" w:rsidRDefault="00E31F14" w:rsidP="008C107D">
            <w:pPr>
              <w:jc w:val="center"/>
              <w:rPr>
                <w:rFonts w:ascii="Calibri" w:hAnsi="Calibri"/>
                <w:b/>
                <w:bCs/>
                <w:color w:val="000000"/>
                <w:szCs w:val="22"/>
                <w:lang w:val="el-GR" w:eastAsia="el-GR"/>
              </w:rPr>
            </w:pPr>
            <w:r w:rsidRPr="00370AE6">
              <w:rPr>
                <w:rFonts w:ascii="Calibri" w:hAnsi="Calibri"/>
                <w:b/>
                <w:bCs/>
                <w:color w:val="000000"/>
                <w:szCs w:val="22"/>
                <w:lang w:val="el-GR" w:eastAsia="el-GR"/>
              </w:rPr>
              <w:t>ΣΥΓΚΕΝΤΡΩΤΙΚΟΣ ΧΡΗΜΑΤΟΔΟΤΙΚΟΣ ΠΙΝΑΚΑΣ ΤΟΠΙΚΟΥ ΠΡΟΓΡΑΜΜΑΤΟΣ ΑΝΑ ΕΤΟΣ (ΕΤΗΣΙΑ ΔΗΜΟΣΙΑ ΔΑΠΑΝΗ)</w:t>
            </w:r>
          </w:p>
        </w:tc>
      </w:tr>
      <w:tr w:rsidR="00E31F14" w:rsidRPr="00370AE6" w:rsidTr="00BE79E4">
        <w:trPr>
          <w:trHeight w:val="600"/>
        </w:trPr>
        <w:tc>
          <w:tcPr>
            <w:tcW w:w="1799" w:type="dxa"/>
            <w:tcBorders>
              <w:top w:val="nil"/>
              <w:left w:val="single" w:sz="4" w:space="0" w:color="auto"/>
              <w:bottom w:val="single" w:sz="4" w:space="0" w:color="auto"/>
              <w:right w:val="single" w:sz="4" w:space="0" w:color="auto"/>
            </w:tcBorders>
            <w:shd w:val="clear" w:color="auto" w:fill="auto"/>
            <w:vAlign w:val="center"/>
            <w:hideMark/>
          </w:tcPr>
          <w:p w:rsidR="00E31F14" w:rsidRPr="00370AE6" w:rsidRDefault="00E31F14" w:rsidP="008C107D">
            <w:pPr>
              <w:rPr>
                <w:rFonts w:ascii="Calibri" w:hAnsi="Calibri"/>
                <w:b/>
                <w:bCs/>
                <w:color w:val="000000"/>
                <w:szCs w:val="22"/>
                <w:lang w:val="el-GR" w:eastAsia="el-GR"/>
              </w:rPr>
            </w:pPr>
            <w:r w:rsidRPr="00370AE6">
              <w:rPr>
                <w:rFonts w:ascii="Calibri" w:hAnsi="Calibri"/>
                <w:b/>
                <w:bCs/>
                <w:color w:val="000000"/>
                <w:szCs w:val="22"/>
                <w:lang w:val="el-GR" w:eastAsia="el-GR"/>
              </w:rPr>
              <w:t>ΤΙΤΛΟΣ ΥΠΟΜΕΤΡΟΥ</w:t>
            </w:r>
          </w:p>
        </w:tc>
        <w:tc>
          <w:tcPr>
            <w:tcW w:w="1045"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rPr>
                <w:rFonts w:ascii="Calibri" w:hAnsi="Calibri"/>
                <w:b/>
                <w:bCs/>
                <w:color w:val="000000"/>
                <w:szCs w:val="22"/>
                <w:lang w:val="el-GR" w:eastAsia="el-GR"/>
              </w:rPr>
            </w:pPr>
            <w:r w:rsidRPr="00370AE6">
              <w:rPr>
                <w:rFonts w:ascii="Calibri" w:hAnsi="Calibri"/>
                <w:b/>
                <w:bCs/>
                <w:color w:val="000000"/>
                <w:szCs w:val="22"/>
                <w:lang w:val="el-GR" w:eastAsia="el-GR"/>
              </w:rPr>
              <w:t>ΚΩΔΙΚΟΣ</w:t>
            </w:r>
          </w:p>
        </w:tc>
        <w:tc>
          <w:tcPr>
            <w:tcW w:w="1113"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center"/>
              <w:rPr>
                <w:rFonts w:ascii="Calibri" w:hAnsi="Calibri"/>
                <w:b/>
                <w:bCs/>
                <w:color w:val="000000"/>
                <w:szCs w:val="22"/>
                <w:lang w:val="el-GR" w:eastAsia="el-GR"/>
              </w:rPr>
            </w:pPr>
            <w:r w:rsidRPr="00370AE6">
              <w:rPr>
                <w:rFonts w:ascii="Calibri" w:hAnsi="Calibri"/>
                <w:b/>
                <w:bCs/>
                <w:color w:val="000000"/>
                <w:szCs w:val="22"/>
                <w:lang w:val="el-GR" w:eastAsia="el-GR"/>
              </w:rPr>
              <w:t>2016</w:t>
            </w:r>
          </w:p>
        </w:tc>
        <w:tc>
          <w:tcPr>
            <w:tcW w:w="122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center"/>
              <w:rPr>
                <w:rFonts w:ascii="Calibri" w:hAnsi="Calibri"/>
                <w:b/>
                <w:bCs/>
                <w:color w:val="000000"/>
                <w:szCs w:val="22"/>
                <w:lang w:val="el-GR" w:eastAsia="el-GR"/>
              </w:rPr>
            </w:pPr>
            <w:r w:rsidRPr="00370AE6">
              <w:rPr>
                <w:rFonts w:ascii="Calibri" w:hAnsi="Calibri"/>
                <w:b/>
                <w:bCs/>
                <w:color w:val="000000"/>
                <w:szCs w:val="22"/>
                <w:lang w:val="el-GR" w:eastAsia="el-GR"/>
              </w:rPr>
              <w:t>2017</w:t>
            </w:r>
          </w:p>
        </w:tc>
        <w:tc>
          <w:tcPr>
            <w:tcW w:w="122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center"/>
              <w:rPr>
                <w:rFonts w:ascii="Calibri" w:hAnsi="Calibri"/>
                <w:b/>
                <w:bCs/>
                <w:color w:val="000000"/>
                <w:szCs w:val="22"/>
                <w:lang w:val="el-GR" w:eastAsia="el-GR"/>
              </w:rPr>
            </w:pPr>
            <w:r w:rsidRPr="00370AE6">
              <w:rPr>
                <w:rFonts w:ascii="Calibri" w:hAnsi="Calibri"/>
                <w:b/>
                <w:bCs/>
                <w:color w:val="000000"/>
                <w:szCs w:val="22"/>
                <w:lang w:val="el-GR" w:eastAsia="el-GR"/>
              </w:rPr>
              <w:t>2018</w:t>
            </w:r>
          </w:p>
        </w:tc>
        <w:tc>
          <w:tcPr>
            <w:tcW w:w="139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center"/>
              <w:rPr>
                <w:rFonts w:ascii="Calibri" w:hAnsi="Calibri"/>
                <w:b/>
                <w:bCs/>
                <w:color w:val="000000"/>
                <w:szCs w:val="22"/>
                <w:lang w:val="el-GR" w:eastAsia="el-GR"/>
              </w:rPr>
            </w:pPr>
            <w:r w:rsidRPr="00370AE6">
              <w:rPr>
                <w:rFonts w:ascii="Calibri" w:hAnsi="Calibri"/>
                <w:b/>
                <w:bCs/>
                <w:color w:val="000000"/>
                <w:szCs w:val="22"/>
                <w:lang w:val="el-GR" w:eastAsia="el-GR"/>
              </w:rPr>
              <w:t>2019</w:t>
            </w:r>
          </w:p>
        </w:tc>
        <w:tc>
          <w:tcPr>
            <w:tcW w:w="139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center"/>
              <w:rPr>
                <w:rFonts w:ascii="Calibri" w:hAnsi="Calibri"/>
                <w:b/>
                <w:bCs/>
                <w:color w:val="000000"/>
                <w:szCs w:val="22"/>
                <w:lang w:val="el-GR" w:eastAsia="el-GR"/>
              </w:rPr>
            </w:pPr>
            <w:r w:rsidRPr="00370AE6">
              <w:rPr>
                <w:rFonts w:ascii="Calibri" w:hAnsi="Calibri"/>
                <w:b/>
                <w:bCs/>
                <w:color w:val="000000"/>
                <w:szCs w:val="22"/>
                <w:lang w:val="el-GR" w:eastAsia="el-GR"/>
              </w:rPr>
              <w:t>2020</w:t>
            </w:r>
          </w:p>
        </w:tc>
        <w:tc>
          <w:tcPr>
            <w:tcW w:w="139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center"/>
              <w:rPr>
                <w:rFonts w:ascii="Calibri" w:hAnsi="Calibri"/>
                <w:b/>
                <w:bCs/>
                <w:color w:val="000000"/>
                <w:szCs w:val="22"/>
                <w:lang w:val="el-GR" w:eastAsia="el-GR"/>
              </w:rPr>
            </w:pPr>
            <w:r w:rsidRPr="00370AE6">
              <w:rPr>
                <w:rFonts w:ascii="Calibri" w:hAnsi="Calibri"/>
                <w:b/>
                <w:bCs/>
                <w:color w:val="000000"/>
                <w:szCs w:val="22"/>
                <w:lang w:val="el-GR" w:eastAsia="el-GR"/>
              </w:rPr>
              <w:t>2021</w:t>
            </w:r>
          </w:p>
        </w:tc>
        <w:tc>
          <w:tcPr>
            <w:tcW w:w="139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center"/>
              <w:rPr>
                <w:rFonts w:ascii="Calibri" w:hAnsi="Calibri"/>
                <w:b/>
                <w:bCs/>
                <w:color w:val="000000"/>
                <w:szCs w:val="22"/>
                <w:lang w:val="el-GR" w:eastAsia="el-GR"/>
              </w:rPr>
            </w:pPr>
            <w:r w:rsidRPr="00370AE6">
              <w:rPr>
                <w:rFonts w:ascii="Calibri" w:hAnsi="Calibri"/>
                <w:b/>
                <w:bCs/>
                <w:color w:val="000000"/>
                <w:szCs w:val="22"/>
                <w:lang w:val="el-GR" w:eastAsia="el-GR"/>
              </w:rPr>
              <w:t>2022</w:t>
            </w:r>
          </w:p>
        </w:tc>
        <w:tc>
          <w:tcPr>
            <w:tcW w:w="122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center"/>
              <w:rPr>
                <w:rFonts w:ascii="Calibri" w:hAnsi="Calibri"/>
                <w:b/>
                <w:bCs/>
                <w:color w:val="000000"/>
                <w:szCs w:val="22"/>
                <w:lang w:val="el-GR" w:eastAsia="el-GR"/>
              </w:rPr>
            </w:pPr>
            <w:r w:rsidRPr="00370AE6">
              <w:rPr>
                <w:rFonts w:ascii="Calibri" w:hAnsi="Calibri"/>
                <w:b/>
                <w:bCs/>
                <w:color w:val="000000"/>
                <w:szCs w:val="22"/>
                <w:lang w:val="el-GR" w:eastAsia="el-GR"/>
              </w:rPr>
              <w:t>2023</w:t>
            </w:r>
          </w:p>
        </w:tc>
        <w:tc>
          <w:tcPr>
            <w:tcW w:w="1394" w:type="dxa"/>
            <w:tcBorders>
              <w:top w:val="nil"/>
              <w:left w:val="nil"/>
              <w:bottom w:val="single" w:sz="4" w:space="0" w:color="auto"/>
              <w:right w:val="single" w:sz="4" w:space="0" w:color="auto"/>
            </w:tcBorders>
            <w:shd w:val="clear" w:color="auto" w:fill="auto"/>
            <w:noWrap/>
            <w:vAlign w:val="center"/>
            <w:hideMark/>
          </w:tcPr>
          <w:p w:rsidR="00E31F14" w:rsidRPr="00370AE6" w:rsidRDefault="00E31F14" w:rsidP="008C107D">
            <w:pPr>
              <w:jc w:val="center"/>
              <w:rPr>
                <w:rFonts w:ascii="Calibri" w:hAnsi="Calibri"/>
                <w:b/>
                <w:bCs/>
                <w:color w:val="000000"/>
                <w:szCs w:val="22"/>
                <w:lang w:val="el-GR" w:eastAsia="el-GR"/>
              </w:rPr>
            </w:pPr>
            <w:r w:rsidRPr="00370AE6">
              <w:rPr>
                <w:rFonts w:ascii="Calibri" w:hAnsi="Calibri"/>
                <w:b/>
                <w:bCs/>
                <w:color w:val="000000"/>
                <w:szCs w:val="22"/>
                <w:lang w:val="el-GR" w:eastAsia="el-GR"/>
              </w:rPr>
              <w:t>ΣΥΝΟΛΑ</w:t>
            </w:r>
          </w:p>
        </w:tc>
      </w:tr>
      <w:tr w:rsidR="00E31F14" w:rsidRPr="00370AE6" w:rsidTr="00BE79E4">
        <w:trPr>
          <w:trHeight w:val="300"/>
        </w:trPr>
        <w:tc>
          <w:tcPr>
            <w:tcW w:w="14599"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31F14" w:rsidRPr="00370AE6" w:rsidRDefault="00E31F14" w:rsidP="008C107D">
            <w:pPr>
              <w:jc w:val="center"/>
              <w:rPr>
                <w:rFonts w:ascii="Calibri" w:hAnsi="Calibri"/>
                <w:b/>
                <w:bCs/>
                <w:color w:val="000000"/>
                <w:szCs w:val="22"/>
                <w:lang w:val="el-GR" w:eastAsia="el-GR"/>
              </w:rPr>
            </w:pPr>
            <w:r w:rsidRPr="00370AE6">
              <w:rPr>
                <w:rFonts w:ascii="Calibri" w:hAnsi="Calibri"/>
                <w:b/>
                <w:bCs/>
                <w:color w:val="000000"/>
                <w:szCs w:val="22"/>
                <w:lang w:val="el-GR" w:eastAsia="el-GR"/>
              </w:rPr>
              <w:t>ΜΕΤΡΟ 19 ΠΑΑ 2014 - 2020</w:t>
            </w:r>
          </w:p>
        </w:tc>
      </w:tr>
      <w:tr w:rsidR="00E31F14" w:rsidRPr="00370AE6" w:rsidTr="00BE79E4">
        <w:trPr>
          <w:trHeight w:val="1020"/>
        </w:trPr>
        <w:tc>
          <w:tcPr>
            <w:tcW w:w="1799" w:type="dxa"/>
            <w:tcBorders>
              <w:top w:val="nil"/>
              <w:left w:val="single" w:sz="4" w:space="0" w:color="auto"/>
              <w:bottom w:val="single" w:sz="4" w:space="0" w:color="auto"/>
              <w:right w:val="single" w:sz="4" w:space="0" w:color="auto"/>
            </w:tcBorders>
            <w:shd w:val="clear" w:color="auto" w:fill="auto"/>
            <w:vAlign w:val="center"/>
            <w:hideMark/>
          </w:tcPr>
          <w:p w:rsidR="00E31F14" w:rsidRPr="00370AE6" w:rsidRDefault="00E31F14" w:rsidP="008C107D">
            <w:pPr>
              <w:jc w:val="left"/>
              <w:rPr>
                <w:rFonts w:ascii="Calibri" w:hAnsi="Calibri"/>
                <w:color w:val="000000"/>
                <w:sz w:val="20"/>
                <w:lang w:val="el-GR" w:eastAsia="el-GR"/>
              </w:rPr>
            </w:pPr>
            <w:r w:rsidRPr="00370AE6">
              <w:rPr>
                <w:rFonts w:ascii="Calibri" w:hAnsi="Calibri"/>
                <w:color w:val="000000"/>
                <w:sz w:val="20"/>
                <w:lang w:val="el-GR" w:eastAsia="el-GR"/>
              </w:rPr>
              <w:t xml:space="preserve">Στήριξη για την προετοιμασία στρατηγικής της τοπικής ανάπτυξης </w:t>
            </w:r>
          </w:p>
        </w:tc>
        <w:tc>
          <w:tcPr>
            <w:tcW w:w="1045"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center"/>
              <w:rPr>
                <w:rFonts w:ascii="Calibri" w:hAnsi="Calibri"/>
                <w:b/>
                <w:bCs/>
                <w:color w:val="000000"/>
                <w:szCs w:val="22"/>
                <w:lang w:val="el-GR" w:eastAsia="el-GR"/>
              </w:rPr>
            </w:pPr>
            <w:r w:rsidRPr="00370AE6">
              <w:rPr>
                <w:rFonts w:ascii="Calibri" w:hAnsi="Calibri"/>
                <w:b/>
                <w:bCs/>
                <w:color w:val="000000"/>
                <w:szCs w:val="22"/>
                <w:lang w:val="el-GR" w:eastAsia="el-GR"/>
              </w:rPr>
              <w:t>19.1</w:t>
            </w:r>
          </w:p>
        </w:tc>
        <w:tc>
          <w:tcPr>
            <w:tcW w:w="1113"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rPr>
                <w:rFonts w:ascii="Calibri" w:hAnsi="Calibri"/>
                <w:color w:val="000000"/>
                <w:szCs w:val="22"/>
                <w:lang w:val="el-GR" w:eastAsia="el-GR"/>
              </w:rPr>
            </w:pPr>
            <w:r w:rsidRPr="00370AE6">
              <w:rPr>
                <w:rFonts w:ascii="Calibri" w:hAnsi="Calibri"/>
                <w:color w:val="000000"/>
                <w:szCs w:val="22"/>
                <w:lang w:val="el-GR" w:eastAsia="el-GR"/>
              </w:rPr>
              <w:t> </w:t>
            </w:r>
          </w:p>
        </w:tc>
        <w:tc>
          <w:tcPr>
            <w:tcW w:w="122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rPr>
                <w:rFonts w:ascii="Calibri" w:hAnsi="Calibri"/>
                <w:color w:val="000000"/>
                <w:szCs w:val="22"/>
                <w:lang w:val="el-GR" w:eastAsia="el-GR"/>
              </w:rPr>
            </w:pPr>
            <w:r w:rsidRPr="00370AE6">
              <w:rPr>
                <w:rFonts w:ascii="Calibri" w:hAnsi="Calibri"/>
                <w:color w:val="000000"/>
                <w:szCs w:val="22"/>
                <w:lang w:val="el-GR" w:eastAsia="el-GR"/>
              </w:rPr>
              <w:t> </w:t>
            </w:r>
          </w:p>
        </w:tc>
        <w:tc>
          <w:tcPr>
            <w:tcW w:w="122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rPr>
                <w:rFonts w:ascii="Calibri" w:hAnsi="Calibri"/>
                <w:color w:val="000000"/>
                <w:szCs w:val="22"/>
                <w:lang w:val="el-GR" w:eastAsia="el-GR"/>
              </w:rPr>
            </w:pPr>
            <w:r w:rsidRPr="00370AE6">
              <w:rPr>
                <w:rFonts w:ascii="Calibri" w:hAnsi="Calibri"/>
                <w:color w:val="000000"/>
                <w:szCs w:val="22"/>
                <w:lang w:val="el-GR" w:eastAsia="el-GR"/>
              </w:rPr>
              <w:t> </w:t>
            </w:r>
          </w:p>
        </w:tc>
        <w:tc>
          <w:tcPr>
            <w:tcW w:w="139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rPr>
                <w:rFonts w:ascii="Calibri" w:hAnsi="Calibri"/>
                <w:color w:val="000000"/>
                <w:szCs w:val="22"/>
                <w:lang w:val="el-GR" w:eastAsia="el-GR"/>
              </w:rPr>
            </w:pPr>
            <w:r w:rsidRPr="00370AE6">
              <w:rPr>
                <w:rFonts w:ascii="Calibri" w:hAnsi="Calibri"/>
                <w:color w:val="000000"/>
                <w:szCs w:val="22"/>
                <w:lang w:val="el-GR" w:eastAsia="el-GR"/>
              </w:rPr>
              <w:t> </w:t>
            </w:r>
          </w:p>
        </w:tc>
        <w:tc>
          <w:tcPr>
            <w:tcW w:w="139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rPr>
                <w:rFonts w:ascii="Calibri" w:hAnsi="Calibri"/>
                <w:color w:val="000000"/>
                <w:szCs w:val="22"/>
                <w:lang w:val="el-GR" w:eastAsia="el-GR"/>
              </w:rPr>
            </w:pPr>
            <w:r w:rsidRPr="00370AE6">
              <w:rPr>
                <w:rFonts w:ascii="Calibri" w:hAnsi="Calibri"/>
                <w:color w:val="000000"/>
                <w:szCs w:val="22"/>
                <w:lang w:val="el-GR" w:eastAsia="el-GR"/>
              </w:rPr>
              <w:t> </w:t>
            </w:r>
          </w:p>
        </w:tc>
        <w:tc>
          <w:tcPr>
            <w:tcW w:w="139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rPr>
                <w:rFonts w:ascii="Calibri" w:hAnsi="Calibri"/>
                <w:color w:val="000000"/>
                <w:szCs w:val="22"/>
                <w:lang w:val="el-GR" w:eastAsia="el-GR"/>
              </w:rPr>
            </w:pPr>
            <w:r w:rsidRPr="00370AE6">
              <w:rPr>
                <w:rFonts w:ascii="Calibri" w:hAnsi="Calibri"/>
                <w:color w:val="000000"/>
                <w:szCs w:val="22"/>
                <w:lang w:val="el-GR" w:eastAsia="el-GR"/>
              </w:rPr>
              <w:t> </w:t>
            </w:r>
          </w:p>
        </w:tc>
        <w:tc>
          <w:tcPr>
            <w:tcW w:w="139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rPr>
                <w:rFonts w:ascii="Calibri" w:hAnsi="Calibri"/>
                <w:color w:val="000000"/>
                <w:szCs w:val="22"/>
                <w:lang w:val="el-GR" w:eastAsia="el-GR"/>
              </w:rPr>
            </w:pPr>
            <w:r w:rsidRPr="00370AE6">
              <w:rPr>
                <w:rFonts w:ascii="Calibri" w:hAnsi="Calibri"/>
                <w:color w:val="000000"/>
                <w:szCs w:val="22"/>
                <w:lang w:val="el-GR" w:eastAsia="el-GR"/>
              </w:rPr>
              <w:t> </w:t>
            </w:r>
          </w:p>
        </w:tc>
        <w:tc>
          <w:tcPr>
            <w:tcW w:w="122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rPr>
                <w:rFonts w:ascii="Calibri" w:hAnsi="Calibri"/>
                <w:color w:val="000000"/>
                <w:szCs w:val="22"/>
                <w:lang w:val="el-GR" w:eastAsia="el-GR"/>
              </w:rPr>
            </w:pPr>
            <w:r w:rsidRPr="00370AE6">
              <w:rPr>
                <w:rFonts w:ascii="Calibri" w:hAnsi="Calibri"/>
                <w:color w:val="000000"/>
                <w:szCs w:val="22"/>
                <w:lang w:val="el-GR" w:eastAsia="el-GR"/>
              </w:rPr>
              <w:t> </w:t>
            </w:r>
          </w:p>
        </w:tc>
        <w:tc>
          <w:tcPr>
            <w:tcW w:w="1394" w:type="dxa"/>
            <w:tcBorders>
              <w:top w:val="nil"/>
              <w:left w:val="nil"/>
              <w:bottom w:val="single" w:sz="4" w:space="0" w:color="auto"/>
              <w:right w:val="single" w:sz="4" w:space="0" w:color="auto"/>
            </w:tcBorders>
            <w:shd w:val="clear" w:color="auto" w:fill="auto"/>
            <w:noWrap/>
            <w:vAlign w:val="center"/>
            <w:hideMark/>
          </w:tcPr>
          <w:p w:rsidR="00E31F14" w:rsidRPr="00370AE6" w:rsidRDefault="00E31F14" w:rsidP="008C107D">
            <w:pPr>
              <w:jc w:val="left"/>
              <w:rPr>
                <w:rFonts w:ascii="Calibri" w:hAnsi="Calibri"/>
                <w:color w:val="000000"/>
                <w:szCs w:val="22"/>
                <w:lang w:val="el-GR" w:eastAsia="el-GR"/>
              </w:rPr>
            </w:pPr>
            <w:r w:rsidRPr="00370AE6">
              <w:rPr>
                <w:rFonts w:ascii="Calibri" w:hAnsi="Calibri"/>
                <w:color w:val="000000"/>
                <w:szCs w:val="22"/>
                <w:lang w:val="el-GR" w:eastAsia="el-GR"/>
              </w:rPr>
              <w:t> </w:t>
            </w:r>
          </w:p>
        </w:tc>
      </w:tr>
      <w:tr w:rsidR="00E31F14" w:rsidRPr="00370AE6" w:rsidTr="00BE79E4">
        <w:trPr>
          <w:trHeight w:val="1785"/>
        </w:trPr>
        <w:tc>
          <w:tcPr>
            <w:tcW w:w="1799" w:type="dxa"/>
            <w:tcBorders>
              <w:top w:val="nil"/>
              <w:left w:val="single" w:sz="4" w:space="0" w:color="auto"/>
              <w:bottom w:val="single" w:sz="4" w:space="0" w:color="auto"/>
              <w:right w:val="single" w:sz="4" w:space="0" w:color="auto"/>
            </w:tcBorders>
            <w:shd w:val="clear" w:color="auto" w:fill="auto"/>
            <w:vAlign w:val="center"/>
            <w:hideMark/>
          </w:tcPr>
          <w:p w:rsidR="00E31F14" w:rsidRPr="00370AE6" w:rsidRDefault="00E31F14" w:rsidP="008C107D">
            <w:pPr>
              <w:jc w:val="left"/>
              <w:rPr>
                <w:rFonts w:ascii="Calibri" w:hAnsi="Calibri"/>
                <w:color w:val="000000"/>
                <w:sz w:val="20"/>
                <w:lang w:val="el-GR" w:eastAsia="el-GR"/>
              </w:rPr>
            </w:pPr>
            <w:r w:rsidRPr="00370AE6">
              <w:rPr>
                <w:rFonts w:ascii="Calibri" w:hAnsi="Calibri"/>
                <w:color w:val="000000"/>
                <w:sz w:val="20"/>
                <w:lang w:val="el-GR" w:eastAsia="el-GR"/>
              </w:rPr>
              <w:t>Στήριξη υλοποίησης δράσεων των στρατηγικών τοπικής ανάπτυξης με πρωτοβουλία τοπικών κοινοτήτων (CLLD/LEADER)</w:t>
            </w:r>
          </w:p>
        </w:tc>
        <w:tc>
          <w:tcPr>
            <w:tcW w:w="1045"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center"/>
              <w:rPr>
                <w:rFonts w:ascii="Calibri" w:hAnsi="Calibri"/>
                <w:b/>
                <w:bCs/>
                <w:color w:val="000000"/>
                <w:szCs w:val="22"/>
                <w:lang w:val="el-GR" w:eastAsia="el-GR"/>
              </w:rPr>
            </w:pPr>
            <w:r w:rsidRPr="00370AE6">
              <w:rPr>
                <w:rFonts w:ascii="Calibri" w:hAnsi="Calibri"/>
                <w:b/>
                <w:bCs/>
                <w:color w:val="000000"/>
                <w:szCs w:val="22"/>
                <w:lang w:val="el-GR" w:eastAsia="el-GR"/>
              </w:rPr>
              <w:t>19.2</w:t>
            </w:r>
          </w:p>
        </w:tc>
        <w:tc>
          <w:tcPr>
            <w:tcW w:w="1113"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right"/>
              <w:rPr>
                <w:rFonts w:ascii="Calibri" w:hAnsi="Calibri"/>
                <w:color w:val="000000"/>
                <w:szCs w:val="22"/>
                <w:lang w:val="el-GR" w:eastAsia="el-GR"/>
              </w:rPr>
            </w:pPr>
            <w:r w:rsidRPr="00370AE6">
              <w:rPr>
                <w:rFonts w:ascii="Calibri" w:hAnsi="Calibri"/>
                <w:color w:val="000000"/>
                <w:szCs w:val="22"/>
                <w:lang w:val="el-GR" w:eastAsia="el-GR"/>
              </w:rPr>
              <w:t> </w:t>
            </w:r>
          </w:p>
        </w:tc>
        <w:tc>
          <w:tcPr>
            <w:tcW w:w="122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right"/>
              <w:rPr>
                <w:rFonts w:ascii="Calibri" w:hAnsi="Calibri"/>
                <w:color w:val="000000"/>
                <w:szCs w:val="22"/>
                <w:lang w:val="el-GR" w:eastAsia="el-GR"/>
              </w:rPr>
            </w:pPr>
            <w:r w:rsidRPr="00370AE6">
              <w:rPr>
                <w:rFonts w:ascii="Calibri" w:hAnsi="Calibri"/>
                <w:color w:val="000000"/>
                <w:szCs w:val="22"/>
                <w:lang w:val="el-GR" w:eastAsia="el-GR"/>
              </w:rPr>
              <w:t>314.000,00</w:t>
            </w:r>
          </w:p>
        </w:tc>
        <w:tc>
          <w:tcPr>
            <w:tcW w:w="122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right"/>
              <w:rPr>
                <w:rFonts w:ascii="Calibri" w:hAnsi="Calibri"/>
                <w:color w:val="000000"/>
                <w:szCs w:val="22"/>
                <w:lang w:val="el-GR" w:eastAsia="el-GR"/>
              </w:rPr>
            </w:pPr>
            <w:r w:rsidRPr="00370AE6">
              <w:rPr>
                <w:rFonts w:ascii="Calibri" w:hAnsi="Calibri"/>
                <w:color w:val="000000"/>
                <w:szCs w:val="22"/>
                <w:lang w:val="el-GR" w:eastAsia="el-GR"/>
              </w:rPr>
              <w:t>628.000,00</w:t>
            </w:r>
          </w:p>
        </w:tc>
        <w:tc>
          <w:tcPr>
            <w:tcW w:w="139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right"/>
              <w:rPr>
                <w:rFonts w:ascii="Calibri" w:hAnsi="Calibri"/>
                <w:color w:val="000000"/>
                <w:szCs w:val="22"/>
                <w:lang w:val="el-GR" w:eastAsia="el-GR"/>
              </w:rPr>
            </w:pPr>
            <w:r w:rsidRPr="00370AE6">
              <w:rPr>
                <w:rFonts w:ascii="Calibri" w:hAnsi="Calibri"/>
                <w:color w:val="000000"/>
                <w:szCs w:val="22"/>
                <w:lang w:val="el-GR" w:eastAsia="el-GR"/>
              </w:rPr>
              <w:t>1.256.000,00</w:t>
            </w:r>
          </w:p>
        </w:tc>
        <w:tc>
          <w:tcPr>
            <w:tcW w:w="139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right"/>
              <w:rPr>
                <w:rFonts w:ascii="Calibri" w:hAnsi="Calibri"/>
                <w:color w:val="000000"/>
                <w:szCs w:val="22"/>
                <w:lang w:val="el-GR" w:eastAsia="el-GR"/>
              </w:rPr>
            </w:pPr>
            <w:r w:rsidRPr="00370AE6">
              <w:rPr>
                <w:rFonts w:ascii="Calibri" w:hAnsi="Calibri"/>
                <w:color w:val="000000"/>
                <w:szCs w:val="22"/>
                <w:lang w:val="el-GR" w:eastAsia="el-GR"/>
              </w:rPr>
              <w:t>1.570.000,00</w:t>
            </w:r>
          </w:p>
        </w:tc>
        <w:tc>
          <w:tcPr>
            <w:tcW w:w="139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right"/>
              <w:rPr>
                <w:rFonts w:ascii="Calibri" w:hAnsi="Calibri"/>
                <w:color w:val="000000"/>
                <w:szCs w:val="22"/>
                <w:lang w:val="el-GR" w:eastAsia="el-GR"/>
              </w:rPr>
            </w:pPr>
            <w:r w:rsidRPr="00370AE6">
              <w:rPr>
                <w:rFonts w:ascii="Calibri" w:hAnsi="Calibri"/>
                <w:color w:val="000000"/>
                <w:szCs w:val="22"/>
                <w:lang w:val="el-GR" w:eastAsia="el-GR"/>
              </w:rPr>
              <w:t>1.256.000,00</w:t>
            </w:r>
          </w:p>
        </w:tc>
        <w:tc>
          <w:tcPr>
            <w:tcW w:w="139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right"/>
              <w:rPr>
                <w:rFonts w:ascii="Calibri" w:hAnsi="Calibri"/>
                <w:color w:val="000000"/>
                <w:szCs w:val="22"/>
                <w:lang w:val="el-GR" w:eastAsia="el-GR"/>
              </w:rPr>
            </w:pPr>
            <w:r w:rsidRPr="00370AE6">
              <w:rPr>
                <w:rFonts w:ascii="Calibri" w:hAnsi="Calibri"/>
                <w:color w:val="000000"/>
                <w:szCs w:val="22"/>
                <w:lang w:val="el-GR" w:eastAsia="el-GR"/>
              </w:rPr>
              <w:t>942.000,00</w:t>
            </w:r>
          </w:p>
        </w:tc>
        <w:tc>
          <w:tcPr>
            <w:tcW w:w="122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right"/>
              <w:rPr>
                <w:rFonts w:ascii="Calibri" w:hAnsi="Calibri"/>
                <w:color w:val="000000"/>
                <w:szCs w:val="22"/>
                <w:lang w:val="el-GR" w:eastAsia="el-GR"/>
              </w:rPr>
            </w:pPr>
            <w:r w:rsidRPr="00370AE6">
              <w:rPr>
                <w:rFonts w:ascii="Calibri" w:hAnsi="Calibri"/>
                <w:color w:val="000000"/>
                <w:szCs w:val="22"/>
                <w:lang w:val="el-GR" w:eastAsia="el-GR"/>
              </w:rPr>
              <w:t>314.000,00</w:t>
            </w:r>
          </w:p>
        </w:tc>
        <w:tc>
          <w:tcPr>
            <w:tcW w:w="139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right"/>
              <w:rPr>
                <w:rFonts w:ascii="Calibri" w:hAnsi="Calibri"/>
                <w:color w:val="000000"/>
                <w:szCs w:val="22"/>
                <w:lang w:val="el-GR" w:eastAsia="el-GR"/>
              </w:rPr>
            </w:pPr>
            <w:r w:rsidRPr="00370AE6">
              <w:rPr>
                <w:rFonts w:ascii="Calibri" w:hAnsi="Calibri"/>
                <w:color w:val="000000"/>
                <w:szCs w:val="22"/>
                <w:lang w:val="el-GR" w:eastAsia="el-GR"/>
              </w:rPr>
              <w:t>6.280.000,00</w:t>
            </w:r>
          </w:p>
        </w:tc>
      </w:tr>
      <w:tr w:rsidR="00E31F14" w:rsidRPr="00370AE6" w:rsidTr="00BE79E4">
        <w:trPr>
          <w:trHeight w:val="1530"/>
        </w:trPr>
        <w:tc>
          <w:tcPr>
            <w:tcW w:w="1799" w:type="dxa"/>
            <w:tcBorders>
              <w:top w:val="nil"/>
              <w:left w:val="single" w:sz="4" w:space="0" w:color="auto"/>
              <w:bottom w:val="single" w:sz="4" w:space="0" w:color="auto"/>
              <w:right w:val="single" w:sz="4" w:space="0" w:color="auto"/>
            </w:tcBorders>
            <w:shd w:val="clear" w:color="auto" w:fill="auto"/>
            <w:vAlign w:val="center"/>
            <w:hideMark/>
          </w:tcPr>
          <w:p w:rsidR="00E31F14" w:rsidRPr="00370AE6" w:rsidRDefault="00E31F14" w:rsidP="008C107D">
            <w:pPr>
              <w:jc w:val="left"/>
              <w:rPr>
                <w:rFonts w:ascii="Calibri" w:hAnsi="Calibri"/>
                <w:color w:val="000000"/>
                <w:sz w:val="20"/>
                <w:lang w:val="el-GR" w:eastAsia="el-GR"/>
              </w:rPr>
            </w:pPr>
            <w:r w:rsidRPr="00370AE6">
              <w:rPr>
                <w:rFonts w:ascii="Calibri" w:hAnsi="Calibri"/>
                <w:color w:val="000000"/>
                <w:sz w:val="20"/>
                <w:lang w:val="el-GR" w:eastAsia="el-GR"/>
              </w:rPr>
              <w:t>Στήριξη για την προπαρασκευή και την υλοποίηση της συνεργασίας (διακρατική και διατοπική)</w:t>
            </w:r>
          </w:p>
        </w:tc>
        <w:tc>
          <w:tcPr>
            <w:tcW w:w="1045"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center"/>
              <w:rPr>
                <w:rFonts w:ascii="Calibri" w:hAnsi="Calibri"/>
                <w:b/>
                <w:bCs/>
                <w:color w:val="000000"/>
                <w:szCs w:val="22"/>
                <w:lang w:val="el-GR" w:eastAsia="el-GR"/>
              </w:rPr>
            </w:pPr>
            <w:r w:rsidRPr="00370AE6">
              <w:rPr>
                <w:rFonts w:ascii="Calibri" w:hAnsi="Calibri"/>
                <w:b/>
                <w:bCs/>
                <w:color w:val="000000"/>
                <w:szCs w:val="22"/>
                <w:lang w:val="el-GR" w:eastAsia="el-GR"/>
              </w:rPr>
              <w:t>19.3</w:t>
            </w:r>
          </w:p>
        </w:tc>
        <w:tc>
          <w:tcPr>
            <w:tcW w:w="1113"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right"/>
              <w:rPr>
                <w:rFonts w:ascii="Calibri" w:hAnsi="Calibri"/>
                <w:color w:val="000000"/>
                <w:szCs w:val="22"/>
                <w:lang w:val="el-GR" w:eastAsia="el-GR"/>
              </w:rPr>
            </w:pPr>
            <w:r w:rsidRPr="00370AE6">
              <w:rPr>
                <w:rFonts w:ascii="Calibri" w:hAnsi="Calibri"/>
                <w:color w:val="000000"/>
                <w:szCs w:val="22"/>
                <w:lang w:val="el-GR" w:eastAsia="el-GR"/>
              </w:rPr>
              <w:t>0,00</w:t>
            </w:r>
          </w:p>
        </w:tc>
        <w:tc>
          <w:tcPr>
            <w:tcW w:w="122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right"/>
              <w:rPr>
                <w:rFonts w:ascii="Calibri" w:hAnsi="Calibri"/>
                <w:color w:val="000000"/>
                <w:szCs w:val="22"/>
                <w:lang w:val="el-GR" w:eastAsia="el-GR"/>
              </w:rPr>
            </w:pPr>
            <w:r w:rsidRPr="00370AE6">
              <w:rPr>
                <w:rFonts w:ascii="Calibri" w:hAnsi="Calibri"/>
                <w:color w:val="000000"/>
                <w:szCs w:val="22"/>
                <w:lang w:val="el-GR" w:eastAsia="el-GR"/>
              </w:rPr>
              <w:t>10.000,00</w:t>
            </w:r>
          </w:p>
        </w:tc>
        <w:tc>
          <w:tcPr>
            <w:tcW w:w="122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right"/>
              <w:rPr>
                <w:rFonts w:ascii="Calibri" w:hAnsi="Calibri"/>
                <w:color w:val="000000"/>
                <w:szCs w:val="22"/>
                <w:lang w:val="el-GR" w:eastAsia="el-GR"/>
              </w:rPr>
            </w:pPr>
            <w:r w:rsidRPr="00370AE6">
              <w:rPr>
                <w:rFonts w:ascii="Calibri" w:hAnsi="Calibri"/>
                <w:color w:val="000000"/>
                <w:szCs w:val="22"/>
                <w:lang w:val="el-GR" w:eastAsia="el-GR"/>
              </w:rPr>
              <w:t>30.000,00</w:t>
            </w:r>
          </w:p>
        </w:tc>
        <w:tc>
          <w:tcPr>
            <w:tcW w:w="139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right"/>
              <w:rPr>
                <w:rFonts w:ascii="Calibri" w:hAnsi="Calibri"/>
                <w:color w:val="000000"/>
                <w:szCs w:val="22"/>
                <w:lang w:val="el-GR" w:eastAsia="el-GR"/>
              </w:rPr>
            </w:pPr>
            <w:r w:rsidRPr="00370AE6">
              <w:rPr>
                <w:rFonts w:ascii="Calibri" w:hAnsi="Calibri"/>
                <w:color w:val="000000"/>
                <w:szCs w:val="22"/>
                <w:lang w:val="el-GR" w:eastAsia="el-GR"/>
              </w:rPr>
              <w:t>50.000,00</w:t>
            </w:r>
          </w:p>
        </w:tc>
        <w:tc>
          <w:tcPr>
            <w:tcW w:w="139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right"/>
              <w:rPr>
                <w:rFonts w:ascii="Calibri" w:hAnsi="Calibri"/>
                <w:color w:val="000000"/>
                <w:szCs w:val="22"/>
                <w:lang w:val="el-GR" w:eastAsia="el-GR"/>
              </w:rPr>
            </w:pPr>
            <w:r w:rsidRPr="00370AE6">
              <w:rPr>
                <w:rFonts w:ascii="Calibri" w:hAnsi="Calibri"/>
                <w:color w:val="000000"/>
                <w:szCs w:val="22"/>
                <w:lang w:val="el-GR" w:eastAsia="el-GR"/>
              </w:rPr>
              <w:t>50.000,00</w:t>
            </w:r>
          </w:p>
        </w:tc>
        <w:tc>
          <w:tcPr>
            <w:tcW w:w="139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right"/>
              <w:rPr>
                <w:rFonts w:ascii="Calibri" w:hAnsi="Calibri"/>
                <w:color w:val="000000"/>
                <w:szCs w:val="22"/>
                <w:lang w:val="el-GR" w:eastAsia="el-GR"/>
              </w:rPr>
            </w:pPr>
            <w:r w:rsidRPr="00370AE6">
              <w:rPr>
                <w:rFonts w:ascii="Calibri" w:hAnsi="Calibri"/>
                <w:color w:val="000000"/>
                <w:szCs w:val="22"/>
                <w:lang w:val="el-GR" w:eastAsia="el-GR"/>
              </w:rPr>
              <w:t>30.000,00</w:t>
            </w:r>
          </w:p>
        </w:tc>
        <w:tc>
          <w:tcPr>
            <w:tcW w:w="139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right"/>
              <w:rPr>
                <w:rFonts w:ascii="Calibri" w:hAnsi="Calibri"/>
                <w:color w:val="000000"/>
                <w:szCs w:val="22"/>
                <w:lang w:val="el-GR" w:eastAsia="el-GR"/>
              </w:rPr>
            </w:pPr>
            <w:r w:rsidRPr="00370AE6">
              <w:rPr>
                <w:rFonts w:ascii="Calibri" w:hAnsi="Calibri"/>
                <w:color w:val="000000"/>
                <w:szCs w:val="22"/>
                <w:lang w:val="el-GR" w:eastAsia="el-GR"/>
              </w:rPr>
              <w:t>20.000,00</w:t>
            </w:r>
          </w:p>
        </w:tc>
        <w:tc>
          <w:tcPr>
            <w:tcW w:w="122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right"/>
              <w:rPr>
                <w:rFonts w:ascii="Calibri" w:hAnsi="Calibri"/>
                <w:color w:val="000000"/>
                <w:szCs w:val="22"/>
                <w:lang w:val="el-GR" w:eastAsia="el-GR"/>
              </w:rPr>
            </w:pPr>
            <w:r w:rsidRPr="00370AE6">
              <w:rPr>
                <w:rFonts w:ascii="Calibri" w:hAnsi="Calibri"/>
                <w:color w:val="000000"/>
                <w:szCs w:val="22"/>
                <w:lang w:val="el-GR" w:eastAsia="el-GR"/>
              </w:rPr>
              <w:t>10.000,00</w:t>
            </w:r>
          </w:p>
        </w:tc>
        <w:tc>
          <w:tcPr>
            <w:tcW w:w="139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right"/>
              <w:rPr>
                <w:rFonts w:ascii="Calibri" w:hAnsi="Calibri"/>
                <w:color w:val="000000"/>
                <w:szCs w:val="22"/>
                <w:lang w:val="el-GR" w:eastAsia="el-GR"/>
              </w:rPr>
            </w:pPr>
            <w:r w:rsidRPr="00370AE6">
              <w:rPr>
                <w:rFonts w:ascii="Calibri" w:hAnsi="Calibri"/>
                <w:color w:val="000000"/>
                <w:szCs w:val="22"/>
                <w:lang w:val="el-GR" w:eastAsia="el-GR"/>
              </w:rPr>
              <w:t>200.000,00</w:t>
            </w:r>
          </w:p>
        </w:tc>
      </w:tr>
      <w:tr w:rsidR="00E31F14" w:rsidRPr="00370AE6" w:rsidTr="00BE79E4">
        <w:trPr>
          <w:trHeight w:val="765"/>
        </w:trPr>
        <w:tc>
          <w:tcPr>
            <w:tcW w:w="1799" w:type="dxa"/>
            <w:tcBorders>
              <w:top w:val="nil"/>
              <w:left w:val="single" w:sz="4" w:space="0" w:color="auto"/>
              <w:bottom w:val="single" w:sz="4" w:space="0" w:color="auto"/>
              <w:right w:val="single" w:sz="4" w:space="0" w:color="auto"/>
            </w:tcBorders>
            <w:shd w:val="clear" w:color="auto" w:fill="auto"/>
            <w:vAlign w:val="center"/>
            <w:hideMark/>
          </w:tcPr>
          <w:p w:rsidR="00E31F14" w:rsidRPr="00370AE6" w:rsidRDefault="00E31F14" w:rsidP="008C107D">
            <w:pPr>
              <w:jc w:val="left"/>
              <w:rPr>
                <w:rFonts w:ascii="Calibri" w:hAnsi="Calibri"/>
                <w:color w:val="000000"/>
                <w:sz w:val="20"/>
                <w:lang w:val="el-GR" w:eastAsia="el-GR"/>
              </w:rPr>
            </w:pPr>
            <w:r w:rsidRPr="00370AE6">
              <w:rPr>
                <w:rFonts w:ascii="Calibri" w:hAnsi="Calibri"/>
                <w:color w:val="000000"/>
                <w:sz w:val="20"/>
                <w:lang w:val="el-GR" w:eastAsia="el-GR"/>
              </w:rPr>
              <w:t>Στήριξη για τις λειτουργικές δαπάνες και την εμψύχωση</w:t>
            </w:r>
          </w:p>
        </w:tc>
        <w:tc>
          <w:tcPr>
            <w:tcW w:w="1045"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center"/>
              <w:rPr>
                <w:rFonts w:ascii="Calibri" w:hAnsi="Calibri"/>
                <w:b/>
                <w:bCs/>
                <w:color w:val="000000"/>
                <w:szCs w:val="22"/>
                <w:lang w:val="el-GR" w:eastAsia="el-GR"/>
              </w:rPr>
            </w:pPr>
            <w:r w:rsidRPr="00370AE6">
              <w:rPr>
                <w:rFonts w:ascii="Calibri" w:hAnsi="Calibri"/>
                <w:b/>
                <w:bCs/>
                <w:color w:val="000000"/>
                <w:szCs w:val="22"/>
                <w:lang w:val="el-GR" w:eastAsia="el-GR"/>
              </w:rPr>
              <w:t>19.4</w:t>
            </w:r>
          </w:p>
        </w:tc>
        <w:tc>
          <w:tcPr>
            <w:tcW w:w="1113"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right"/>
              <w:rPr>
                <w:rFonts w:ascii="Calibri" w:hAnsi="Calibri"/>
                <w:color w:val="000000"/>
                <w:szCs w:val="22"/>
                <w:lang w:val="el-GR" w:eastAsia="el-GR"/>
              </w:rPr>
            </w:pPr>
            <w:r w:rsidRPr="00370AE6">
              <w:rPr>
                <w:rFonts w:ascii="Calibri" w:hAnsi="Calibri"/>
                <w:color w:val="000000"/>
                <w:szCs w:val="22"/>
                <w:lang w:val="el-GR" w:eastAsia="el-GR"/>
              </w:rPr>
              <w:t>55.000,00</w:t>
            </w:r>
          </w:p>
        </w:tc>
        <w:tc>
          <w:tcPr>
            <w:tcW w:w="122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right"/>
              <w:rPr>
                <w:rFonts w:ascii="Calibri" w:hAnsi="Calibri"/>
                <w:color w:val="000000"/>
                <w:szCs w:val="22"/>
                <w:lang w:val="el-GR" w:eastAsia="el-GR"/>
              </w:rPr>
            </w:pPr>
            <w:r w:rsidRPr="00370AE6">
              <w:rPr>
                <w:rFonts w:ascii="Calibri" w:hAnsi="Calibri"/>
                <w:color w:val="000000"/>
                <w:szCs w:val="22"/>
                <w:lang w:val="el-GR" w:eastAsia="el-GR"/>
              </w:rPr>
              <w:t>210.000,00</w:t>
            </w:r>
          </w:p>
        </w:tc>
        <w:tc>
          <w:tcPr>
            <w:tcW w:w="122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right"/>
              <w:rPr>
                <w:rFonts w:ascii="Calibri" w:hAnsi="Calibri"/>
                <w:color w:val="000000"/>
                <w:szCs w:val="22"/>
                <w:lang w:val="el-GR" w:eastAsia="el-GR"/>
              </w:rPr>
            </w:pPr>
            <w:r w:rsidRPr="00370AE6">
              <w:rPr>
                <w:rFonts w:ascii="Calibri" w:hAnsi="Calibri"/>
                <w:color w:val="000000"/>
                <w:szCs w:val="22"/>
                <w:lang w:val="el-GR" w:eastAsia="el-GR"/>
              </w:rPr>
              <w:t>230.000,00</w:t>
            </w:r>
          </w:p>
        </w:tc>
        <w:tc>
          <w:tcPr>
            <w:tcW w:w="139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right"/>
              <w:rPr>
                <w:rFonts w:ascii="Calibri" w:hAnsi="Calibri"/>
                <w:color w:val="000000"/>
                <w:szCs w:val="22"/>
                <w:lang w:val="el-GR" w:eastAsia="el-GR"/>
              </w:rPr>
            </w:pPr>
            <w:r w:rsidRPr="00370AE6">
              <w:rPr>
                <w:rFonts w:ascii="Calibri" w:hAnsi="Calibri"/>
                <w:color w:val="000000"/>
                <w:szCs w:val="22"/>
                <w:lang w:val="el-GR" w:eastAsia="el-GR"/>
              </w:rPr>
              <w:t>220.000,00</w:t>
            </w:r>
          </w:p>
        </w:tc>
        <w:tc>
          <w:tcPr>
            <w:tcW w:w="139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right"/>
              <w:rPr>
                <w:rFonts w:ascii="Calibri" w:hAnsi="Calibri"/>
                <w:color w:val="000000"/>
                <w:szCs w:val="22"/>
                <w:lang w:val="el-GR" w:eastAsia="el-GR"/>
              </w:rPr>
            </w:pPr>
            <w:r w:rsidRPr="00370AE6">
              <w:rPr>
                <w:rFonts w:ascii="Calibri" w:hAnsi="Calibri"/>
                <w:color w:val="000000"/>
                <w:szCs w:val="22"/>
                <w:lang w:val="el-GR" w:eastAsia="el-GR"/>
              </w:rPr>
              <w:t>235.000,00</w:t>
            </w:r>
          </w:p>
        </w:tc>
        <w:tc>
          <w:tcPr>
            <w:tcW w:w="139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right"/>
              <w:rPr>
                <w:rFonts w:ascii="Calibri" w:hAnsi="Calibri"/>
                <w:color w:val="000000"/>
                <w:szCs w:val="22"/>
                <w:lang w:val="el-GR" w:eastAsia="el-GR"/>
              </w:rPr>
            </w:pPr>
            <w:r w:rsidRPr="00370AE6">
              <w:rPr>
                <w:rFonts w:ascii="Calibri" w:hAnsi="Calibri"/>
                <w:color w:val="000000"/>
                <w:szCs w:val="22"/>
                <w:lang w:val="el-GR" w:eastAsia="el-GR"/>
              </w:rPr>
              <w:t>230.000,00</w:t>
            </w:r>
          </w:p>
        </w:tc>
        <w:tc>
          <w:tcPr>
            <w:tcW w:w="139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right"/>
              <w:rPr>
                <w:rFonts w:ascii="Calibri" w:hAnsi="Calibri"/>
                <w:color w:val="000000"/>
                <w:szCs w:val="22"/>
                <w:lang w:val="el-GR" w:eastAsia="el-GR"/>
              </w:rPr>
            </w:pPr>
            <w:r w:rsidRPr="00370AE6">
              <w:rPr>
                <w:rFonts w:ascii="Calibri" w:hAnsi="Calibri"/>
                <w:color w:val="000000"/>
                <w:szCs w:val="22"/>
                <w:lang w:val="el-GR" w:eastAsia="el-GR"/>
              </w:rPr>
              <w:t>220.000,00</w:t>
            </w:r>
          </w:p>
        </w:tc>
        <w:tc>
          <w:tcPr>
            <w:tcW w:w="122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right"/>
              <w:rPr>
                <w:rFonts w:ascii="Calibri" w:hAnsi="Calibri"/>
                <w:color w:val="000000"/>
                <w:szCs w:val="22"/>
                <w:lang w:val="el-GR" w:eastAsia="el-GR"/>
              </w:rPr>
            </w:pPr>
            <w:r w:rsidRPr="00370AE6">
              <w:rPr>
                <w:rFonts w:ascii="Calibri" w:hAnsi="Calibri"/>
                <w:color w:val="000000"/>
                <w:szCs w:val="22"/>
                <w:lang w:val="el-GR" w:eastAsia="el-GR"/>
              </w:rPr>
              <w:t>220.000,00</w:t>
            </w:r>
          </w:p>
        </w:tc>
        <w:tc>
          <w:tcPr>
            <w:tcW w:w="1394" w:type="dxa"/>
            <w:tcBorders>
              <w:top w:val="nil"/>
              <w:left w:val="nil"/>
              <w:bottom w:val="single" w:sz="4" w:space="0" w:color="auto"/>
              <w:right w:val="single" w:sz="4" w:space="0" w:color="auto"/>
            </w:tcBorders>
            <w:shd w:val="clear" w:color="auto" w:fill="auto"/>
            <w:noWrap/>
            <w:vAlign w:val="center"/>
            <w:hideMark/>
          </w:tcPr>
          <w:p w:rsidR="00E31F14" w:rsidRPr="00370AE6" w:rsidRDefault="00E31F14" w:rsidP="008C107D">
            <w:pPr>
              <w:jc w:val="right"/>
              <w:rPr>
                <w:rFonts w:ascii="Calibri" w:hAnsi="Calibri"/>
                <w:color w:val="000000"/>
                <w:szCs w:val="22"/>
                <w:lang w:val="el-GR" w:eastAsia="el-GR"/>
              </w:rPr>
            </w:pPr>
            <w:r w:rsidRPr="00370AE6">
              <w:rPr>
                <w:rFonts w:ascii="Calibri" w:hAnsi="Calibri"/>
                <w:color w:val="000000"/>
                <w:szCs w:val="22"/>
                <w:lang w:val="el-GR" w:eastAsia="el-GR"/>
              </w:rPr>
              <w:t>1.620.000,00</w:t>
            </w:r>
          </w:p>
        </w:tc>
      </w:tr>
      <w:tr w:rsidR="00E31F14" w:rsidRPr="00370AE6" w:rsidTr="00BE79E4">
        <w:trPr>
          <w:trHeight w:val="300"/>
        </w:trPr>
        <w:tc>
          <w:tcPr>
            <w:tcW w:w="284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31F14" w:rsidRPr="00370AE6" w:rsidRDefault="00E31F14" w:rsidP="008C107D">
            <w:pPr>
              <w:jc w:val="center"/>
              <w:rPr>
                <w:rFonts w:ascii="Calibri" w:hAnsi="Calibri"/>
                <w:b/>
                <w:bCs/>
                <w:color w:val="000000"/>
                <w:szCs w:val="22"/>
                <w:lang w:val="el-GR" w:eastAsia="el-GR"/>
              </w:rPr>
            </w:pPr>
            <w:r w:rsidRPr="00370AE6">
              <w:rPr>
                <w:rFonts w:ascii="Calibri" w:hAnsi="Calibri"/>
                <w:b/>
                <w:bCs/>
                <w:color w:val="000000"/>
                <w:szCs w:val="22"/>
                <w:lang w:val="el-GR" w:eastAsia="el-GR"/>
              </w:rPr>
              <w:t>ΓΕΝΙΚΟ ΣΥΝΟΛΟ</w:t>
            </w:r>
          </w:p>
        </w:tc>
        <w:tc>
          <w:tcPr>
            <w:tcW w:w="1113"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right"/>
              <w:rPr>
                <w:rFonts w:ascii="Calibri" w:hAnsi="Calibri"/>
                <w:b/>
                <w:bCs/>
                <w:color w:val="000000"/>
                <w:szCs w:val="22"/>
                <w:lang w:val="el-GR" w:eastAsia="el-GR"/>
              </w:rPr>
            </w:pPr>
            <w:r w:rsidRPr="00370AE6">
              <w:rPr>
                <w:rFonts w:ascii="Calibri" w:hAnsi="Calibri"/>
                <w:b/>
                <w:bCs/>
                <w:color w:val="000000"/>
                <w:szCs w:val="22"/>
                <w:lang w:val="el-GR" w:eastAsia="el-GR"/>
              </w:rPr>
              <w:t>55.000,00</w:t>
            </w:r>
          </w:p>
        </w:tc>
        <w:tc>
          <w:tcPr>
            <w:tcW w:w="122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right"/>
              <w:rPr>
                <w:rFonts w:ascii="Calibri" w:hAnsi="Calibri"/>
                <w:b/>
                <w:bCs/>
                <w:color w:val="000000"/>
                <w:szCs w:val="22"/>
                <w:lang w:val="el-GR" w:eastAsia="el-GR"/>
              </w:rPr>
            </w:pPr>
            <w:r w:rsidRPr="00370AE6">
              <w:rPr>
                <w:rFonts w:ascii="Calibri" w:hAnsi="Calibri"/>
                <w:b/>
                <w:bCs/>
                <w:color w:val="000000"/>
                <w:szCs w:val="22"/>
                <w:lang w:val="el-GR" w:eastAsia="el-GR"/>
              </w:rPr>
              <w:t>534.000,00</w:t>
            </w:r>
          </w:p>
        </w:tc>
        <w:tc>
          <w:tcPr>
            <w:tcW w:w="122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right"/>
              <w:rPr>
                <w:rFonts w:ascii="Calibri" w:hAnsi="Calibri"/>
                <w:b/>
                <w:bCs/>
                <w:color w:val="000000"/>
                <w:szCs w:val="22"/>
                <w:lang w:val="el-GR" w:eastAsia="el-GR"/>
              </w:rPr>
            </w:pPr>
            <w:r w:rsidRPr="00370AE6">
              <w:rPr>
                <w:rFonts w:ascii="Calibri" w:hAnsi="Calibri"/>
                <w:b/>
                <w:bCs/>
                <w:color w:val="000000"/>
                <w:szCs w:val="22"/>
                <w:lang w:val="el-GR" w:eastAsia="el-GR"/>
              </w:rPr>
              <w:t>888.000,00</w:t>
            </w:r>
          </w:p>
        </w:tc>
        <w:tc>
          <w:tcPr>
            <w:tcW w:w="139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right"/>
              <w:rPr>
                <w:rFonts w:ascii="Calibri" w:hAnsi="Calibri"/>
                <w:b/>
                <w:bCs/>
                <w:color w:val="000000"/>
                <w:szCs w:val="22"/>
                <w:lang w:val="el-GR" w:eastAsia="el-GR"/>
              </w:rPr>
            </w:pPr>
            <w:r w:rsidRPr="00370AE6">
              <w:rPr>
                <w:rFonts w:ascii="Calibri" w:hAnsi="Calibri"/>
                <w:b/>
                <w:bCs/>
                <w:color w:val="000000"/>
                <w:szCs w:val="22"/>
                <w:lang w:val="el-GR" w:eastAsia="el-GR"/>
              </w:rPr>
              <w:t>1.526.000,00</w:t>
            </w:r>
          </w:p>
        </w:tc>
        <w:tc>
          <w:tcPr>
            <w:tcW w:w="139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right"/>
              <w:rPr>
                <w:rFonts w:ascii="Calibri" w:hAnsi="Calibri"/>
                <w:b/>
                <w:bCs/>
                <w:color w:val="000000"/>
                <w:szCs w:val="22"/>
                <w:lang w:val="el-GR" w:eastAsia="el-GR"/>
              </w:rPr>
            </w:pPr>
            <w:r w:rsidRPr="00370AE6">
              <w:rPr>
                <w:rFonts w:ascii="Calibri" w:hAnsi="Calibri"/>
                <w:b/>
                <w:bCs/>
                <w:color w:val="000000"/>
                <w:szCs w:val="22"/>
                <w:lang w:val="el-GR" w:eastAsia="el-GR"/>
              </w:rPr>
              <w:t>1.855.000,00</w:t>
            </w:r>
          </w:p>
        </w:tc>
        <w:tc>
          <w:tcPr>
            <w:tcW w:w="139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right"/>
              <w:rPr>
                <w:rFonts w:ascii="Calibri" w:hAnsi="Calibri"/>
                <w:b/>
                <w:bCs/>
                <w:color w:val="000000"/>
                <w:szCs w:val="22"/>
                <w:lang w:val="el-GR" w:eastAsia="el-GR"/>
              </w:rPr>
            </w:pPr>
            <w:r w:rsidRPr="00370AE6">
              <w:rPr>
                <w:rFonts w:ascii="Calibri" w:hAnsi="Calibri"/>
                <w:b/>
                <w:bCs/>
                <w:color w:val="000000"/>
                <w:szCs w:val="22"/>
                <w:lang w:val="el-GR" w:eastAsia="el-GR"/>
              </w:rPr>
              <w:t>1.516.000,00</w:t>
            </w:r>
          </w:p>
        </w:tc>
        <w:tc>
          <w:tcPr>
            <w:tcW w:w="139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right"/>
              <w:rPr>
                <w:rFonts w:ascii="Calibri" w:hAnsi="Calibri"/>
                <w:b/>
                <w:bCs/>
                <w:color w:val="000000"/>
                <w:szCs w:val="22"/>
                <w:lang w:val="el-GR" w:eastAsia="el-GR"/>
              </w:rPr>
            </w:pPr>
            <w:r w:rsidRPr="00370AE6">
              <w:rPr>
                <w:rFonts w:ascii="Calibri" w:hAnsi="Calibri"/>
                <w:b/>
                <w:bCs/>
                <w:color w:val="000000"/>
                <w:szCs w:val="22"/>
                <w:lang w:val="el-GR" w:eastAsia="el-GR"/>
              </w:rPr>
              <w:t>1.182.000,00</w:t>
            </w:r>
          </w:p>
        </w:tc>
        <w:tc>
          <w:tcPr>
            <w:tcW w:w="1224" w:type="dxa"/>
            <w:tcBorders>
              <w:top w:val="nil"/>
              <w:left w:val="nil"/>
              <w:bottom w:val="single" w:sz="4" w:space="0" w:color="auto"/>
              <w:right w:val="single" w:sz="4" w:space="0" w:color="auto"/>
            </w:tcBorders>
            <w:shd w:val="clear" w:color="auto" w:fill="auto"/>
            <w:vAlign w:val="center"/>
            <w:hideMark/>
          </w:tcPr>
          <w:p w:rsidR="00E31F14" w:rsidRPr="00370AE6" w:rsidRDefault="00E31F14" w:rsidP="008C107D">
            <w:pPr>
              <w:jc w:val="right"/>
              <w:rPr>
                <w:rFonts w:ascii="Calibri" w:hAnsi="Calibri"/>
                <w:b/>
                <w:bCs/>
                <w:color w:val="000000"/>
                <w:szCs w:val="22"/>
                <w:lang w:val="el-GR" w:eastAsia="el-GR"/>
              </w:rPr>
            </w:pPr>
            <w:r w:rsidRPr="00370AE6">
              <w:rPr>
                <w:rFonts w:ascii="Calibri" w:hAnsi="Calibri"/>
                <w:b/>
                <w:bCs/>
                <w:color w:val="000000"/>
                <w:szCs w:val="22"/>
                <w:lang w:val="el-GR" w:eastAsia="el-GR"/>
              </w:rPr>
              <w:t>544.000,00</w:t>
            </w:r>
          </w:p>
        </w:tc>
        <w:tc>
          <w:tcPr>
            <w:tcW w:w="1394" w:type="dxa"/>
            <w:tcBorders>
              <w:top w:val="nil"/>
              <w:left w:val="nil"/>
              <w:bottom w:val="single" w:sz="4" w:space="0" w:color="auto"/>
              <w:right w:val="single" w:sz="4" w:space="0" w:color="auto"/>
            </w:tcBorders>
            <w:shd w:val="clear" w:color="auto" w:fill="auto"/>
            <w:noWrap/>
            <w:vAlign w:val="center"/>
            <w:hideMark/>
          </w:tcPr>
          <w:p w:rsidR="00E31F14" w:rsidRPr="00370AE6" w:rsidRDefault="00E31F14" w:rsidP="008C107D">
            <w:pPr>
              <w:jc w:val="right"/>
              <w:rPr>
                <w:rFonts w:ascii="Calibri" w:hAnsi="Calibri"/>
                <w:b/>
                <w:bCs/>
                <w:color w:val="000000"/>
                <w:szCs w:val="22"/>
                <w:lang w:val="el-GR" w:eastAsia="el-GR"/>
              </w:rPr>
            </w:pPr>
            <w:r w:rsidRPr="00370AE6">
              <w:rPr>
                <w:rFonts w:ascii="Calibri" w:hAnsi="Calibri"/>
                <w:b/>
                <w:bCs/>
                <w:color w:val="000000"/>
                <w:szCs w:val="22"/>
                <w:lang w:val="el-GR" w:eastAsia="el-GR"/>
              </w:rPr>
              <w:t>8.100.000,00</w:t>
            </w:r>
          </w:p>
        </w:tc>
      </w:tr>
    </w:tbl>
    <w:p w:rsidR="00E31F14" w:rsidRDefault="00E31F14" w:rsidP="00E31F14">
      <w:pPr>
        <w:rPr>
          <w:lang w:val="en-US"/>
        </w:rPr>
      </w:pPr>
    </w:p>
    <w:p w:rsidR="00506350" w:rsidRDefault="00506350" w:rsidP="00E31F14">
      <w:pPr>
        <w:rPr>
          <w:lang w:val="en-US"/>
        </w:rPr>
      </w:pPr>
      <w:r>
        <w:rPr>
          <w:lang w:val="en-US"/>
        </w:rPr>
        <w:br w:type="page"/>
      </w:r>
    </w:p>
    <w:p w:rsidR="00E31F14" w:rsidRDefault="00E31F14" w:rsidP="00E31F14">
      <w:pPr>
        <w:pStyle w:val="2"/>
      </w:pPr>
      <w:bookmarkStart w:id="64" w:name="_Toc509313229"/>
      <w:r w:rsidRPr="00911196">
        <w:lastRenderedPageBreak/>
        <w:t>5.4 ΑΝΑΛΥΤΙΚΟΣ ΧΡΗΜΑΤΟΔΟΤΙΚΟΣ ΠΙΝΑΚΑΣ ΤΟΠΙΚΟΥ ΠΡΟΓΡΑΜΜΑΤΟΣ ΑΝΑ ΥΠΟΜΕΤΡΟ ΚΑΙ ΔΡΑΣΗ</w:t>
      </w:r>
      <w:bookmarkEnd w:id="64"/>
    </w:p>
    <w:p w:rsidR="00E31F14" w:rsidRPr="005047CA" w:rsidRDefault="00E31F14" w:rsidP="00E31F14">
      <w:pPr>
        <w:rPr>
          <w:rFonts w:asciiTheme="minorHAnsi" w:hAnsiTheme="minorHAnsi"/>
          <w:sz w:val="20"/>
          <w:lang w:val="el-GR"/>
        </w:rPr>
      </w:pPr>
    </w:p>
    <w:tbl>
      <w:tblPr>
        <w:tblW w:w="13150" w:type="dxa"/>
        <w:tblInd w:w="93" w:type="dxa"/>
        <w:tblLook w:val="04A0" w:firstRow="1" w:lastRow="0" w:firstColumn="1" w:lastColumn="0" w:noHBand="0" w:noVBand="1"/>
      </w:tblPr>
      <w:tblGrid>
        <w:gridCol w:w="1052"/>
        <w:gridCol w:w="3253"/>
        <w:gridCol w:w="1696"/>
        <w:gridCol w:w="1561"/>
        <w:gridCol w:w="1126"/>
        <w:gridCol w:w="650"/>
        <w:gridCol w:w="459"/>
        <w:gridCol w:w="650"/>
        <w:gridCol w:w="459"/>
        <w:gridCol w:w="1561"/>
        <w:gridCol w:w="1055"/>
      </w:tblGrid>
      <w:tr w:rsidR="00F52C3C" w:rsidRPr="00EB2B36" w:rsidTr="00F52C3C">
        <w:trPr>
          <w:trHeight w:val="300"/>
        </w:trPr>
        <w:tc>
          <w:tcPr>
            <w:tcW w:w="1315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 xml:space="preserve">ΑΝΑΛΥΤΙΚΟΣ ΧΡΗΜΑΤΟΔΟΤΙΚΟΣ ΠΙΝΑΚΑΣ ΤΟΠΙΚΟΥ ΠΡΟΓΡΑΜΜΑΤΟΣ ΑΝΑ ΥΠΟΜΕΤΡΟ ΚΑΙ ΔΡΑΣΗ </w:t>
            </w:r>
          </w:p>
        </w:tc>
      </w:tr>
      <w:tr w:rsidR="00F52C3C" w:rsidRPr="00F52C3C" w:rsidTr="00F52C3C">
        <w:trPr>
          <w:trHeight w:val="885"/>
        </w:trPr>
        <w:tc>
          <w:tcPr>
            <w:tcW w:w="1052" w:type="dxa"/>
            <w:vMerge w:val="restart"/>
            <w:tcBorders>
              <w:top w:val="nil"/>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ΚΩΔ.</w:t>
            </w:r>
          </w:p>
        </w:tc>
        <w:tc>
          <w:tcPr>
            <w:tcW w:w="3253" w:type="dxa"/>
            <w:vMerge w:val="restart"/>
            <w:tcBorders>
              <w:top w:val="nil"/>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 xml:space="preserve"> ΥΠΟΜΕΤΡΟ - ΔΡΑΣΗ</w:t>
            </w:r>
          </w:p>
        </w:tc>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 xml:space="preserve">ΣΥΝΟΛΙΚΟ ΚΟΣΤΟΣ </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 xml:space="preserve">ΔΗΜΟΣΙΑ ΔΑΠΑΝΗ </w:t>
            </w:r>
          </w:p>
        </w:tc>
        <w:tc>
          <w:tcPr>
            <w:tcW w:w="923" w:type="dxa"/>
            <w:gridSpan w:val="2"/>
            <w:tcBorders>
              <w:top w:val="single" w:sz="4" w:space="0" w:color="auto"/>
              <w:left w:val="nil"/>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 w:val="16"/>
                <w:szCs w:val="16"/>
                <w:lang w:val="el-GR" w:eastAsia="el-GR"/>
              </w:rPr>
            </w:pPr>
            <w:r w:rsidRPr="00F52C3C">
              <w:rPr>
                <w:rFonts w:ascii="Calibri" w:hAnsi="Calibri"/>
                <w:b/>
                <w:bCs/>
                <w:color w:val="000000"/>
                <w:sz w:val="16"/>
                <w:szCs w:val="16"/>
                <w:lang w:val="el-GR" w:eastAsia="el-GR"/>
              </w:rPr>
              <w:t>ΚΟΙΝΟΤΙΚΗ ΣΥΜΜΕΤΟΧΗ</w:t>
            </w:r>
          </w:p>
        </w:tc>
        <w:tc>
          <w:tcPr>
            <w:tcW w:w="923" w:type="dxa"/>
            <w:gridSpan w:val="2"/>
            <w:tcBorders>
              <w:top w:val="single" w:sz="4" w:space="0" w:color="auto"/>
              <w:left w:val="nil"/>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 w:val="16"/>
                <w:szCs w:val="16"/>
                <w:lang w:val="el-GR" w:eastAsia="el-GR"/>
              </w:rPr>
            </w:pPr>
            <w:r w:rsidRPr="00F52C3C">
              <w:rPr>
                <w:rFonts w:ascii="Calibri" w:hAnsi="Calibri"/>
                <w:b/>
                <w:bCs/>
                <w:color w:val="000000"/>
                <w:sz w:val="16"/>
                <w:szCs w:val="16"/>
                <w:lang w:val="el-GR" w:eastAsia="el-GR"/>
              </w:rPr>
              <w:t>ΕΘΝΙΚΗ ΣΥΜΜΕΤΟΧΗ</w:t>
            </w:r>
          </w:p>
        </w:tc>
        <w:tc>
          <w:tcPr>
            <w:tcW w:w="2616" w:type="dxa"/>
            <w:gridSpan w:val="2"/>
            <w:tcBorders>
              <w:top w:val="single" w:sz="4" w:space="0" w:color="auto"/>
              <w:left w:val="nil"/>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ΙΔΙΑ ΣΥΜΜΕΤΟΧΗ</w:t>
            </w:r>
          </w:p>
        </w:tc>
      </w:tr>
      <w:tr w:rsidR="00F52C3C" w:rsidRPr="00F52C3C" w:rsidTr="00F52C3C">
        <w:trPr>
          <w:trHeight w:val="300"/>
        </w:trPr>
        <w:tc>
          <w:tcPr>
            <w:tcW w:w="1052" w:type="dxa"/>
            <w:vMerge/>
            <w:tcBorders>
              <w:top w:val="nil"/>
              <w:left w:val="single" w:sz="4" w:space="0" w:color="auto"/>
              <w:bottom w:val="single" w:sz="4" w:space="0" w:color="auto"/>
              <w:right w:val="single" w:sz="4" w:space="0" w:color="auto"/>
            </w:tcBorders>
            <w:vAlign w:val="center"/>
            <w:hideMark/>
          </w:tcPr>
          <w:p w:rsidR="00F52C3C" w:rsidRPr="00F52C3C" w:rsidRDefault="00F52C3C" w:rsidP="00F52C3C">
            <w:pPr>
              <w:jc w:val="left"/>
              <w:rPr>
                <w:rFonts w:ascii="Calibri" w:hAnsi="Calibri"/>
                <w:b/>
                <w:bCs/>
                <w:color w:val="000000"/>
                <w:szCs w:val="22"/>
                <w:lang w:val="el-GR" w:eastAsia="el-GR"/>
              </w:rPr>
            </w:pPr>
          </w:p>
        </w:tc>
        <w:tc>
          <w:tcPr>
            <w:tcW w:w="3253" w:type="dxa"/>
            <w:vMerge/>
            <w:tcBorders>
              <w:top w:val="nil"/>
              <w:left w:val="single" w:sz="4" w:space="0" w:color="auto"/>
              <w:bottom w:val="single" w:sz="4" w:space="0" w:color="auto"/>
              <w:right w:val="single" w:sz="4" w:space="0" w:color="auto"/>
            </w:tcBorders>
            <w:vAlign w:val="center"/>
            <w:hideMark/>
          </w:tcPr>
          <w:p w:rsidR="00F52C3C" w:rsidRPr="00F52C3C" w:rsidRDefault="00F52C3C" w:rsidP="00F52C3C">
            <w:pPr>
              <w:jc w:val="left"/>
              <w:rPr>
                <w:rFonts w:ascii="Calibri" w:hAnsi="Calibri"/>
                <w:b/>
                <w:bCs/>
                <w:color w:val="000000"/>
                <w:szCs w:val="22"/>
                <w:lang w:val="el-GR" w:eastAsia="el-GR"/>
              </w:rPr>
            </w:pPr>
          </w:p>
        </w:tc>
        <w:tc>
          <w:tcPr>
            <w:tcW w:w="1696" w:type="dxa"/>
            <w:vMerge/>
            <w:tcBorders>
              <w:top w:val="nil"/>
              <w:left w:val="single" w:sz="4" w:space="0" w:color="auto"/>
              <w:bottom w:val="single" w:sz="4" w:space="0" w:color="auto"/>
              <w:right w:val="single" w:sz="4" w:space="0" w:color="auto"/>
            </w:tcBorders>
            <w:vAlign w:val="center"/>
            <w:hideMark/>
          </w:tcPr>
          <w:p w:rsidR="00F52C3C" w:rsidRPr="00F52C3C" w:rsidRDefault="00F52C3C" w:rsidP="00F52C3C">
            <w:pPr>
              <w:jc w:val="left"/>
              <w:rPr>
                <w:rFonts w:ascii="Calibri" w:hAnsi="Calibri"/>
                <w:b/>
                <w:bCs/>
                <w:color w:val="000000"/>
                <w:szCs w:val="22"/>
                <w:lang w:val="el-GR" w:eastAsia="el-GR"/>
              </w:rPr>
            </w:pPr>
          </w:p>
        </w:tc>
        <w:tc>
          <w:tcPr>
            <w:tcW w:w="1561"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 xml:space="preserve">Ποσό </w:t>
            </w:r>
          </w:p>
        </w:tc>
        <w:tc>
          <w:tcPr>
            <w:tcW w:w="1126"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bCs/>
                <w:color w:val="000000"/>
                <w:sz w:val="16"/>
                <w:szCs w:val="16"/>
                <w:lang w:val="el-GR" w:eastAsia="el-GR"/>
              </w:rPr>
            </w:pPr>
            <w:r w:rsidRPr="00F52C3C">
              <w:rPr>
                <w:rFonts w:ascii="Calibri" w:hAnsi="Calibri"/>
                <w:b/>
                <w:bCs/>
                <w:color w:val="000000"/>
                <w:sz w:val="16"/>
                <w:szCs w:val="16"/>
                <w:lang w:val="el-GR" w:eastAsia="el-GR"/>
              </w:rPr>
              <w:t xml:space="preserve">Ποσό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bCs/>
                <w:color w:val="000000"/>
                <w:sz w:val="16"/>
                <w:szCs w:val="16"/>
                <w:lang w:val="el-GR" w:eastAsia="el-GR"/>
              </w:rPr>
            </w:pPr>
            <w:r w:rsidRPr="00F52C3C">
              <w:rPr>
                <w:rFonts w:ascii="Calibri" w:hAnsi="Calibri"/>
                <w:b/>
                <w:bCs/>
                <w:color w:val="000000"/>
                <w:sz w:val="16"/>
                <w:szCs w:val="16"/>
                <w:lang w:val="el-GR" w:eastAsia="el-GR"/>
              </w:rPr>
              <w:t>%*</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bCs/>
                <w:color w:val="000000"/>
                <w:sz w:val="16"/>
                <w:szCs w:val="16"/>
                <w:lang w:val="el-GR" w:eastAsia="el-GR"/>
              </w:rPr>
            </w:pPr>
            <w:r w:rsidRPr="00F52C3C">
              <w:rPr>
                <w:rFonts w:ascii="Calibri" w:hAnsi="Calibri"/>
                <w:b/>
                <w:bCs/>
                <w:color w:val="000000"/>
                <w:sz w:val="16"/>
                <w:szCs w:val="16"/>
                <w:lang w:val="el-GR" w:eastAsia="el-GR"/>
              </w:rPr>
              <w:t xml:space="preserve">Ποσό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bCs/>
                <w:color w:val="000000"/>
                <w:sz w:val="16"/>
                <w:szCs w:val="16"/>
                <w:lang w:val="el-GR" w:eastAsia="el-GR"/>
              </w:rPr>
            </w:pPr>
            <w:r w:rsidRPr="00F52C3C">
              <w:rPr>
                <w:rFonts w:ascii="Calibri" w:hAnsi="Calibri"/>
                <w:b/>
                <w:bCs/>
                <w:color w:val="000000"/>
                <w:sz w:val="16"/>
                <w:szCs w:val="16"/>
                <w:lang w:val="el-GR" w:eastAsia="el-GR"/>
              </w:rPr>
              <w:t>%*</w:t>
            </w:r>
          </w:p>
        </w:tc>
        <w:tc>
          <w:tcPr>
            <w:tcW w:w="1561"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 xml:space="preserve">Ποσό </w:t>
            </w:r>
          </w:p>
        </w:tc>
        <w:tc>
          <w:tcPr>
            <w:tcW w:w="1055"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w:t>
            </w:r>
          </w:p>
        </w:tc>
      </w:tr>
      <w:tr w:rsidR="00F52C3C" w:rsidRPr="00F52C3C" w:rsidTr="00F52C3C">
        <w:trPr>
          <w:trHeight w:val="600"/>
        </w:trPr>
        <w:tc>
          <w:tcPr>
            <w:tcW w:w="1052" w:type="dxa"/>
            <w:tcBorders>
              <w:top w:val="nil"/>
              <w:left w:val="single" w:sz="4" w:space="0" w:color="auto"/>
              <w:bottom w:val="single" w:sz="4" w:space="0" w:color="auto"/>
              <w:right w:val="single" w:sz="4" w:space="0" w:color="auto"/>
            </w:tcBorders>
            <w:shd w:val="clear" w:color="000000" w:fill="FFFF00"/>
            <w:noWrap/>
            <w:vAlign w:val="center"/>
            <w:hideMark/>
          </w:tcPr>
          <w:p w:rsidR="00F52C3C" w:rsidRPr="00F52C3C" w:rsidRDefault="00F52C3C" w:rsidP="00F52C3C">
            <w:pPr>
              <w:jc w:val="left"/>
              <w:rPr>
                <w:rFonts w:ascii="Calibri" w:hAnsi="Calibri"/>
                <w:b/>
                <w:bCs/>
                <w:color w:val="000000"/>
                <w:szCs w:val="22"/>
                <w:lang w:val="el-GR" w:eastAsia="el-GR"/>
              </w:rPr>
            </w:pPr>
            <w:r w:rsidRPr="00F52C3C">
              <w:rPr>
                <w:rFonts w:ascii="Calibri" w:hAnsi="Calibri"/>
                <w:b/>
                <w:bCs/>
                <w:color w:val="000000"/>
                <w:szCs w:val="22"/>
                <w:lang w:val="el-GR" w:eastAsia="el-GR"/>
              </w:rPr>
              <w:t>19.2</w:t>
            </w:r>
          </w:p>
        </w:tc>
        <w:tc>
          <w:tcPr>
            <w:tcW w:w="3253" w:type="dxa"/>
            <w:tcBorders>
              <w:top w:val="nil"/>
              <w:left w:val="nil"/>
              <w:bottom w:val="single" w:sz="4" w:space="0" w:color="auto"/>
              <w:right w:val="single" w:sz="4" w:space="0" w:color="auto"/>
            </w:tcBorders>
            <w:shd w:val="clear" w:color="000000" w:fill="FFFF00"/>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Στήριξη υλοποίησης δράσεων CLLD/LEADER</w:t>
            </w:r>
          </w:p>
        </w:tc>
        <w:tc>
          <w:tcPr>
            <w:tcW w:w="1696" w:type="dxa"/>
            <w:tcBorders>
              <w:top w:val="nil"/>
              <w:left w:val="nil"/>
              <w:bottom w:val="single" w:sz="4" w:space="0" w:color="auto"/>
              <w:right w:val="single" w:sz="4" w:space="0" w:color="auto"/>
            </w:tcBorders>
            <w:shd w:val="clear" w:color="000000" w:fill="FFFF00"/>
            <w:noWrap/>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9.194.615,38</w:t>
            </w:r>
          </w:p>
        </w:tc>
        <w:tc>
          <w:tcPr>
            <w:tcW w:w="1561" w:type="dxa"/>
            <w:tcBorders>
              <w:top w:val="nil"/>
              <w:left w:val="nil"/>
              <w:bottom w:val="single" w:sz="4" w:space="0" w:color="auto"/>
              <w:right w:val="single" w:sz="4" w:space="0" w:color="auto"/>
            </w:tcBorders>
            <w:shd w:val="clear" w:color="000000" w:fill="FFFF00"/>
            <w:noWrap/>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6.280.000,00</w:t>
            </w:r>
          </w:p>
        </w:tc>
        <w:tc>
          <w:tcPr>
            <w:tcW w:w="1126" w:type="dxa"/>
            <w:tcBorders>
              <w:top w:val="nil"/>
              <w:left w:val="nil"/>
              <w:bottom w:val="single" w:sz="4" w:space="0" w:color="auto"/>
              <w:right w:val="single" w:sz="4" w:space="0" w:color="auto"/>
            </w:tcBorders>
            <w:shd w:val="clear" w:color="000000" w:fill="FFFF00"/>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68,30%</w:t>
            </w:r>
          </w:p>
        </w:tc>
        <w:tc>
          <w:tcPr>
            <w:tcW w:w="584" w:type="dxa"/>
            <w:tcBorders>
              <w:top w:val="nil"/>
              <w:left w:val="nil"/>
              <w:bottom w:val="single" w:sz="4" w:space="0" w:color="auto"/>
              <w:right w:val="single" w:sz="4" w:space="0" w:color="auto"/>
            </w:tcBorders>
            <w:shd w:val="clear" w:color="000000" w:fill="FFFF00"/>
            <w:noWrap/>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 </w:t>
            </w:r>
          </w:p>
        </w:tc>
        <w:tc>
          <w:tcPr>
            <w:tcW w:w="339" w:type="dxa"/>
            <w:tcBorders>
              <w:top w:val="nil"/>
              <w:left w:val="nil"/>
              <w:bottom w:val="single" w:sz="4" w:space="0" w:color="auto"/>
              <w:right w:val="single" w:sz="4" w:space="0" w:color="auto"/>
            </w:tcBorders>
            <w:shd w:val="clear" w:color="000000" w:fill="FFFF00"/>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 </w:t>
            </w:r>
          </w:p>
        </w:tc>
        <w:tc>
          <w:tcPr>
            <w:tcW w:w="584" w:type="dxa"/>
            <w:tcBorders>
              <w:top w:val="nil"/>
              <w:left w:val="nil"/>
              <w:bottom w:val="single" w:sz="4" w:space="0" w:color="auto"/>
              <w:right w:val="single" w:sz="4" w:space="0" w:color="auto"/>
            </w:tcBorders>
            <w:shd w:val="clear" w:color="000000" w:fill="FFFF00"/>
            <w:noWrap/>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 </w:t>
            </w:r>
          </w:p>
        </w:tc>
        <w:tc>
          <w:tcPr>
            <w:tcW w:w="339" w:type="dxa"/>
            <w:tcBorders>
              <w:top w:val="nil"/>
              <w:left w:val="nil"/>
              <w:bottom w:val="single" w:sz="4" w:space="0" w:color="auto"/>
              <w:right w:val="single" w:sz="4" w:space="0" w:color="auto"/>
            </w:tcBorders>
            <w:shd w:val="clear" w:color="000000" w:fill="FFFF00"/>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 </w:t>
            </w:r>
          </w:p>
        </w:tc>
        <w:tc>
          <w:tcPr>
            <w:tcW w:w="1561" w:type="dxa"/>
            <w:tcBorders>
              <w:top w:val="nil"/>
              <w:left w:val="nil"/>
              <w:bottom w:val="single" w:sz="4" w:space="0" w:color="auto"/>
              <w:right w:val="single" w:sz="4" w:space="0" w:color="auto"/>
            </w:tcBorders>
            <w:shd w:val="clear" w:color="000000" w:fill="FFFF00"/>
            <w:noWrap/>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2.914.615,38</w:t>
            </w:r>
          </w:p>
        </w:tc>
        <w:tc>
          <w:tcPr>
            <w:tcW w:w="1055" w:type="dxa"/>
            <w:tcBorders>
              <w:top w:val="nil"/>
              <w:left w:val="nil"/>
              <w:bottom w:val="single" w:sz="4" w:space="0" w:color="auto"/>
              <w:right w:val="single" w:sz="4" w:space="0" w:color="auto"/>
            </w:tcBorders>
            <w:shd w:val="clear" w:color="000000" w:fill="FFFF00"/>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31,70%</w:t>
            </w:r>
          </w:p>
        </w:tc>
      </w:tr>
      <w:tr w:rsidR="00F52C3C" w:rsidRPr="00F52C3C" w:rsidTr="00F52C3C">
        <w:trPr>
          <w:trHeight w:val="1275"/>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rsidR="00F52C3C" w:rsidRPr="00F52C3C" w:rsidRDefault="00F52C3C" w:rsidP="00F52C3C">
            <w:pPr>
              <w:jc w:val="left"/>
              <w:rPr>
                <w:rFonts w:ascii="Calibri" w:hAnsi="Calibri"/>
                <w:b/>
                <w:bCs/>
                <w:color w:val="000000"/>
                <w:szCs w:val="22"/>
                <w:lang w:val="el-GR" w:eastAsia="el-GR"/>
              </w:rPr>
            </w:pPr>
            <w:r w:rsidRPr="00F52C3C">
              <w:rPr>
                <w:rFonts w:ascii="Calibri" w:hAnsi="Calibri"/>
                <w:b/>
                <w:bCs/>
                <w:color w:val="000000"/>
                <w:szCs w:val="22"/>
                <w:lang w:val="el-GR" w:eastAsia="el-GR"/>
              </w:rPr>
              <w:t>19.2.2</w:t>
            </w:r>
          </w:p>
        </w:tc>
        <w:tc>
          <w:tcPr>
            <w:tcW w:w="3253"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b/>
                <w:bCs/>
                <w:color w:val="000000"/>
                <w:sz w:val="20"/>
                <w:lang w:val="el-GR" w:eastAsia="el-GR"/>
              </w:rPr>
            </w:pPr>
            <w:r w:rsidRPr="00F52C3C">
              <w:rPr>
                <w:rFonts w:ascii="Calibri" w:hAnsi="Calibri"/>
                <w:b/>
                <w:bCs/>
                <w:color w:val="000000"/>
                <w:sz w:val="20"/>
                <w:lang w:val="el-GR" w:eastAsia="el-GR"/>
              </w:rPr>
              <w:t>Ανάπτυξη / βελτίωση της επιχειρηματικότητας και  ανταγωνιστικότητας της περιοχή εφαρμογής σε εξειδικευμένους τομείς, περιοχές ή δικαιούχους</w:t>
            </w:r>
          </w:p>
        </w:tc>
        <w:tc>
          <w:tcPr>
            <w:tcW w:w="1696"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2.354.615,38</w:t>
            </w:r>
          </w:p>
        </w:tc>
        <w:tc>
          <w:tcPr>
            <w:tcW w:w="1561"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1.530.500,00</w:t>
            </w:r>
          </w:p>
        </w:tc>
        <w:tc>
          <w:tcPr>
            <w:tcW w:w="1126"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65,00%</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 </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 </w:t>
            </w:r>
          </w:p>
        </w:tc>
        <w:tc>
          <w:tcPr>
            <w:tcW w:w="1561"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824.115,38</w:t>
            </w:r>
          </w:p>
        </w:tc>
        <w:tc>
          <w:tcPr>
            <w:tcW w:w="1055"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35,00%</w:t>
            </w:r>
          </w:p>
        </w:tc>
      </w:tr>
      <w:tr w:rsidR="00F52C3C" w:rsidRPr="00F52C3C" w:rsidTr="00F52C3C">
        <w:trPr>
          <w:trHeight w:val="1530"/>
        </w:trPr>
        <w:tc>
          <w:tcPr>
            <w:tcW w:w="1052" w:type="dxa"/>
            <w:tcBorders>
              <w:top w:val="nil"/>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color w:val="000000"/>
                <w:sz w:val="20"/>
                <w:lang w:val="el-GR" w:eastAsia="el-GR"/>
              </w:rPr>
            </w:pPr>
            <w:r w:rsidRPr="00F52C3C">
              <w:rPr>
                <w:rFonts w:ascii="Calibri" w:hAnsi="Calibri"/>
                <w:color w:val="000000"/>
                <w:sz w:val="20"/>
                <w:lang w:val="el-GR" w:eastAsia="el-GR"/>
              </w:rPr>
              <w:t>19.2.2.1</w:t>
            </w:r>
          </w:p>
        </w:tc>
        <w:tc>
          <w:tcPr>
            <w:tcW w:w="3253"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color w:val="000000"/>
                <w:sz w:val="20"/>
                <w:lang w:val="el-GR" w:eastAsia="el-GR"/>
              </w:rPr>
            </w:pPr>
            <w:r w:rsidRPr="00F52C3C">
              <w:rPr>
                <w:rFonts w:ascii="Calibri" w:hAnsi="Calibri"/>
                <w:color w:val="000000"/>
                <w:sz w:val="20"/>
                <w:lang w:val="el-GR" w:eastAsia="el-GR"/>
              </w:rPr>
              <w:t>Ενίσχυση επενδύσεων στην μεταποίηση, εμπορία και/ή ανάπτυξη γεωργικών προϊόντων με αποτέλεσμα γεωργικό προϊόν για την εξυπηρέτηση ειδικών στόχων της τοπικής στρατηγικής.</w:t>
            </w:r>
          </w:p>
        </w:tc>
        <w:tc>
          <w:tcPr>
            <w:tcW w:w="1696"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 w:val="20"/>
                <w:lang w:val="el-GR" w:eastAsia="el-GR"/>
              </w:rPr>
            </w:pPr>
            <w:r w:rsidRPr="00F52C3C">
              <w:rPr>
                <w:rFonts w:ascii="Calibri" w:hAnsi="Calibri"/>
                <w:color w:val="000000"/>
                <w:sz w:val="20"/>
                <w:lang w:val="el-GR" w:eastAsia="el-GR"/>
              </w:rPr>
              <w:t>1.550.000,00</w:t>
            </w:r>
          </w:p>
        </w:tc>
        <w:tc>
          <w:tcPr>
            <w:tcW w:w="1561"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 w:val="20"/>
                <w:lang w:val="el-GR" w:eastAsia="el-GR"/>
              </w:rPr>
            </w:pPr>
            <w:r w:rsidRPr="00F52C3C">
              <w:rPr>
                <w:rFonts w:ascii="Calibri" w:hAnsi="Calibri"/>
                <w:color w:val="000000"/>
                <w:sz w:val="20"/>
                <w:lang w:val="el-GR" w:eastAsia="el-GR"/>
              </w:rPr>
              <w:t>1.007.500,00</w:t>
            </w:r>
          </w:p>
        </w:tc>
        <w:tc>
          <w:tcPr>
            <w:tcW w:w="1126"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65,00%</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 </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 </w:t>
            </w:r>
          </w:p>
        </w:tc>
        <w:tc>
          <w:tcPr>
            <w:tcW w:w="1561"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542.500,00</w:t>
            </w:r>
          </w:p>
        </w:tc>
        <w:tc>
          <w:tcPr>
            <w:tcW w:w="1055"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35,00%</w:t>
            </w:r>
          </w:p>
        </w:tc>
      </w:tr>
      <w:tr w:rsidR="00F52C3C" w:rsidRPr="00F52C3C" w:rsidTr="00F52C3C">
        <w:trPr>
          <w:trHeight w:val="1020"/>
        </w:trPr>
        <w:tc>
          <w:tcPr>
            <w:tcW w:w="1052" w:type="dxa"/>
            <w:tcBorders>
              <w:top w:val="nil"/>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color w:val="000000"/>
                <w:sz w:val="20"/>
                <w:lang w:val="el-GR" w:eastAsia="el-GR"/>
              </w:rPr>
            </w:pPr>
            <w:r w:rsidRPr="00F52C3C">
              <w:rPr>
                <w:rFonts w:ascii="Calibri" w:hAnsi="Calibri"/>
                <w:color w:val="000000"/>
                <w:sz w:val="20"/>
                <w:lang w:val="el-GR" w:eastAsia="el-GR"/>
              </w:rPr>
              <w:t>19.2.2.3</w:t>
            </w:r>
          </w:p>
        </w:tc>
        <w:tc>
          <w:tcPr>
            <w:tcW w:w="3253"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color w:val="000000"/>
                <w:sz w:val="20"/>
                <w:lang w:val="el-GR" w:eastAsia="el-GR"/>
              </w:rPr>
            </w:pPr>
            <w:r w:rsidRPr="00F52C3C">
              <w:rPr>
                <w:rFonts w:ascii="Calibri" w:hAnsi="Calibri"/>
                <w:color w:val="000000"/>
                <w:sz w:val="20"/>
                <w:lang w:val="el-GR" w:eastAsia="el-GR"/>
              </w:rPr>
              <w:t>Ενίσχυση επενδύσεων στον τομέα του τουρισμού με σκοπό την εξυπηρέτηση ειδικών στόχων της τοπικής στρατηγικής.</w:t>
            </w:r>
          </w:p>
        </w:tc>
        <w:tc>
          <w:tcPr>
            <w:tcW w:w="1696"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 w:val="20"/>
                <w:lang w:val="el-GR" w:eastAsia="el-GR"/>
              </w:rPr>
            </w:pPr>
            <w:r w:rsidRPr="00F52C3C">
              <w:rPr>
                <w:rFonts w:ascii="Calibri" w:hAnsi="Calibri"/>
                <w:color w:val="000000"/>
                <w:sz w:val="20"/>
                <w:lang w:val="el-GR" w:eastAsia="el-GR"/>
              </w:rPr>
              <w:t>250.000,00</w:t>
            </w:r>
          </w:p>
        </w:tc>
        <w:tc>
          <w:tcPr>
            <w:tcW w:w="1561"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 w:val="20"/>
                <w:lang w:val="el-GR" w:eastAsia="el-GR"/>
              </w:rPr>
            </w:pPr>
            <w:r w:rsidRPr="00F52C3C">
              <w:rPr>
                <w:rFonts w:ascii="Calibri" w:hAnsi="Calibri"/>
                <w:color w:val="000000"/>
                <w:sz w:val="20"/>
                <w:lang w:val="el-GR" w:eastAsia="el-GR"/>
              </w:rPr>
              <w:t>162.500,00</w:t>
            </w:r>
          </w:p>
        </w:tc>
        <w:tc>
          <w:tcPr>
            <w:tcW w:w="1126"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65,00%</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 </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 </w:t>
            </w:r>
          </w:p>
        </w:tc>
        <w:tc>
          <w:tcPr>
            <w:tcW w:w="1561"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87.500,00</w:t>
            </w:r>
          </w:p>
        </w:tc>
        <w:tc>
          <w:tcPr>
            <w:tcW w:w="1055"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35,00%</w:t>
            </w:r>
          </w:p>
        </w:tc>
      </w:tr>
      <w:tr w:rsidR="00F52C3C" w:rsidRPr="00F52C3C" w:rsidTr="00F52C3C">
        <w:trPr>
          <w:trHeight w:val="1830"/>
        </w:trPr>
        <w:tc>
          <w:tcPr>
            <w:tcW w:w="1052" w:type="dxa"/>
            <w:tcBorders>
              <w:top w:val="nil"/>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color w:val="000000"/>
                <w:sz w:val="20"/>
                <w:lang w:val="el-GR" w:eastAsia="el-GR"/>
              </w:rPr>
            </w:pPr>
            <w:r w:rsidRPr="00F52C3C">
              <w:rPr>
                <w:rFonts w:ascii="Calibri" w:hAnsi="Calibri"/>
                <w:color w:val="000000"/>
                <w:sz w:val="20"/>
                <w:lang w:val="el-GR" w:eastAsia="el-GR"/>
              </w:rPr>
              <w:t>19.2.2.4</w:t>
            </w:r>
          </w:p>
        </w:tc>
        <w:tc>
          <w:tcPr>
            <w:tcW w:w="3253"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color w:val="000000"/>
                <w:sz w:val="20"/>
                <w:lang w:val="el-GR" w:eastAsia="el-GR"/>
              </w:rPr>
            </w:pPr>
            <w:r w:rsidRPr="00F52C3C">
              <w:rPr>
                <w:rFonts w:ascii="Calibri" w:hAnsi="Calibri"/>
                <w:color w:val="000000"/>
                <w:sz w:val="20"/>
                <w:lang w:val="el-GR" w:eastAsia="el-GR"/>
              </w:rPr>
              <w:t>Ενίσχυση επενδύσεων στους τομείς της βιοτεχνίας, χειροτεχνίας, παραγωγής ειδών μετά την 1</w:t>
            </w:r>
            <w:r w:rsidRPr="00F52C3C">
              <w:rPr>
                <w:rFonts w:ascii="Calibri" w:hAnsi="Calibri"/>
                <w:color w:val="000000"/>
                <w:sz w:val="20"/>
                <w:vertAlign w:val="superscript"/>
                <w:lang w:val="el-GR" w:eastAsia="el-GR"/>
              </w:rPr>
              <w:t>η</w:t>
            </w:r>
            <w:r w:rsidRPr="00F52C3C">
              <w:rPr>
                <w:rFonts w:ascii="Calibri" w:hAnsi="Calibri"/>
                <w:color w:val="000000"/>
                <w:sz w:val="20"/>
                <w:lang w:val="el-GR" w:eastAsia="el-GR"/>
              </w:rPr>
              <w:t xml:space="preserve"> μεταποίηση, και του εμπορίου με σκοπό την εξυπηρέτηση ειδικών στόχων της τοπικής στρατηγικής.</w:t>
            </w:r>
          </w:p>
        </w:tc>
        <w:tc>
          <w:tcPr>
            <w:tcW w:w="1696"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 w:val="20"/>
                <w:lang w:val="el-GR" w:eastAsia="el-GR"/>
              </w:rPr>
            </w:pPr>
            <w:r w:rsidRPr="00F52C3C">
              <w:rPr>
                <w:rFonts w:ascii="Calibri" w:hAnsi="Calibri"/>
                <w:color w:val="000000"/>
                <w:sz w:val="20"/>
                <w:lang w:val="el-GR" w:eastAsia="el-GR"/>
              </w:rPr>
              <w:t>200.000,00</w:t>
            </w:r>
          </w:p>
        </w:tc>
        <w:tc>
          <w:tcPr>
            <w:tcW w:w="1561"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 w:val="20"/>
                <w:lang w:val="el-GR" w:eastAsia="el-GR"/>
              </w:rPr>
            </w:pPr>
            <w:r w:rsidRPr="00F52C3C">
              <w:rPr>
                <w:rFonts w:ascii="Calibri" w:hAnsi="Calibri"/>
                <w:color w:val="000000"/>
                <w:sz w:val="20"/>
                <w:lang w:val="el-GR" w:eastAsia="el-GR"/>
              </w:rPr>
              <w:t>130.000,00</w:t>
            </w:r>
          </w:p>
        </w:tc>
        <w:tc>
          <w:tcPr>
            <w:tcW w:w="1126"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65,00%</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 </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 </w:t>
            </w:r>
          </w:p>
        </w:tc>
        <w:tc>
          <w:tcPr>
            <w:tcW w:w="1561"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70.000,00</w:t>
            </w:r>
          </w:p>
        </w:tc>
        <w:tc>
          <w:tcPr>
            <w:tcW w:w="1055"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35,00%</w:t>
            </w:r>
          </w:p>
        </w:tc>
      </w:tr>
      <w:tr w:rsidR="00F52C3C" w:rsidRPr="00F52C3C" w:rsidTr="00F52C3C">
        <w:trPr>
          <w:trHeight w:val="2040"/>
        </w:trPr>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color w:val="000000"/>
                <w:sz w:val="20"/>
                <w:lang w:val="el-GR" w:eastAsia="el-GR"/>
              </w:rPr>
            </w:pPr>
            <w:r w:rsidRPr="00F52C3C">
              <w:rPr>
                <w:rFonts w:ascii="Calibri" w:hAnsi="Calibri"/>
                <w:color w:val="000000"/>
                <w:sz w:val="20"/>
                <w:lang w:val="el-GR" w:eastAsia="el-GR"/>
              </w:rPr>
              <w:lastRenderedPageBreak/>
              <w:t>19.2.2.5</w:t>
            </w:r>
          </w:p>
        </w:tc>
        <w:tc>
          <w:tcPr>
            <w:tcW w:w="3253" w:type="dxa"/>
            <w:tcBorders>
              <w:top w:val="single" w:sz="4" w:space="0" w:color="auto"/>
              <w:left w:val="nil"/>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color w:val="000000"/>
                <w:sz w:val="20"/>
                <w:lang w:val="el-GR" w:eastAsia="el-GR"/>
              </w:rPr>
            </w:pPr>
            <w:r w:rsidRPr="00F52C3C">
              <w:rPr>
                <w:rFonts w:ascii="Calibri" w:hAnsi="Calibri"/>
                <w:color w:val="000000"/>
                <w:sz w:val="20"/>
                <w:lang w:val="el-GR" w:eastAsia="el-GR"/>
              </w:rPr>
              <w:t>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 w:val="20"/>
                <w:lang w:val="el-GR" w:eastAsia="el-GR"/>
              </w:rPr>
            </w:pPr>
            <w:r w:rsidRPr="00F52C3C">
              <w:rPr>
                <w:rFonts w:ascii="Calibri" w:hAnsi="Calibri"/>
                <w:color w:val="000000"/>
                <w:sz w:val="20"/>
                <w:lang w:val="el-GR" w:eastAsia="el-GR"/>
              </w:rPr>
              <w:t>150.000,00</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 w:val="20"/>
                <w:lang w:val="el-GR" w:eastAsia="el-GR"/>
              </w:rPr>
            </w:pPr>
            <w:r w:rsidRPr="00F52C3C">
              <w:rPr>
                <w:rFonts w:ascii="Calibri" w:hAnsi="Calibri"/>
                <w:color w:val="000000"/>
                <w:sz w:val="20"/>
                <w:lang w:val="el-GR" w:eastAsia="el-GR"/>
              </w:rPr>
              <w:t>97.500,00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65,00%</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 </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 </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52.500,00</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35,00%</w:t>
            </w:r>
          </w:p>
        </w:tc>
      </w:tr>
      <w:tr w:rsidR="00F52C3C" w:rsidRPr="00F52C3C" w:rsidTr="00F52C3C">
        <w:trPr>
          <w:trHeight w:val="1275"/>
        </w:trPr>
        <w:tc>
          <w:tcPr>
            <w:tcW w:w="1052" w:type="dxa"/>
            <w:tcBorders>
              <w:top w:val="nil"/>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color w:val="000000"/>
                <w:sz w:val="20"/>
                <w:lang w:val="el-GR" w:eastAsia="el-GR"/>
              </w:rPr>
            </w:pPr>
            <w:r w:rsidRPr="00F52C3C">
              <w:rPr>
                <w:rFonts w:ascii="Calibri" w:hAnsi="Calibri"/>
                <w:color w:val="000000"/>
                <w:sz w:val="20"/>
                <w:lang w:val="el-GR" w:eastAsia="el-GR"/>
              </w:rPr>
              <w:t>19.2.2.6</w:t>
            </w:r>
          </w:p>
        </w:tc>
        <w:tc>
          <w:tcPr>
            <w:tcW w:w="3253"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color w:val="000000"/>
                <w:sz w:val="20"/>
                <w:lang w:val="el-GR" w:eastAsia="el-GR"/>
              </w:rPr>
            </w:pPr>
            <w:r w:rsidRPr="00F52C3C">
              <w:rPr>
                <w:rFonts w:ascii="Calibri" w:hAnsi="Calibri"/>
                <w:color w:val="000000"/>
                <w:sz w:val="20"/>
                <w:lang w:val="el-GR" w:eastAsia="el-GR"/>
              </w:rPr>
              <w:t>Ενίσχυση επενδύσεων οικοτεχνίας και πολυλειτουργικών αγροκτημάτων με σκοπό την εξυπηρέτηση ειδικών στόχων της τοπικής στρατηγικής.</w:t>
            </w:r>
          </w:p>
        </w:tc>
        <w:tc>
          <w:tcPr>
            <w:tcW w:w="1696"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 w:val="20"/>
                <w:lang w:val="el-GR" w:eastAsia="el-GR"/>
              </w:rPr>
            </w:pPr>
            <w:r w:rsidRPr="00F52C3C">
              <w:rPr>
                <w:rFonts w:ascii="Calibri" w:hAnsi="Calibri"/>
                <w:color w:val="000000"/>
                <w:sz w:val="20"/>
                <w:lang w:val="el-GR" w:eastAsia="el-GR"/>
              </w:rPr>
              <w:t>204.615,38</w:t>
            </w:r>
          </w:p>
        </w:tc>
        <w:tc>
          <w:tcPr>
            <w:tcW w:w="1561"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 w:val="20"/>
                <w:lang w:val="el-GR" w:eastAsia="el-GR"/>
              </w:rPr>
            </w:pPr>
            <w:r w:rsidRPr="00F52C3C">
              <w:rPr>
                <w:rFonts w:ascii="Calibri" w:hAnsi="Calibri"/>
                <w:color w:val="000000"/>
                <w:sz w:val="20"/>
                <w:lang w:val="el-GR" w:eastAsia="el-GR"/>
              </w:rPr>
              <w:t>133.000,00</w:t>
            </w:r>
          </w:p>
        </w:tc>
        <w:tc>
          <w:tcPr>
            <w:tcW w:w="1126"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65,00%</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 </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 </w:t>
            </w:r>
          </w:p>
        </w:tc>
        <w:tc>
          <w:tcPr>
            <w:tcW w:w="1561"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71.615,38</w:t>
            </w:r>
          </w:p>
        </w:tc>
        <w:tc>
          <w:tcPr>
            <w:tcW w:w="1055"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35,00%</w:t>
            </w:r>
          </w:p>
        </w:tc>
      </w:tr>
      <w:tr w:rsidR="00F52C3C" w:rsidRPr="00F52C3C" w:rsidTr="00F52C3C">
        <w:trPr>
          <w:trHeight w:val="1275"/>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rsidR="00F52C3C" w:rsidRPr="00F52C3C" w:rsidRDefault="00F52C3C" w:rsidP="00F52C3C">
            <w:pPr>
              <w:jc w:val="left"/>
              <w:rPr>
                <w:rFonts w:ascii="Calibri" w:hAnsi="Calibri"/>
                <w:b/>
                <w:bCs/>
                <w:color w:val="000000"/>
                <w:szCs w:val="22"/>
                <w:lang w:val="el-GR" w:eastAsia="el-GR"/>
              </w:rPr>
            </w:pPr>
            <w:r w:rsidRPr="00F52C3C">
              <w:rPr>
                <w:rFonts w:ascii="Calibri" w:hAnsi="Calibri"/>
                <w:b/>
                <w:bCs/>
                <w:color w:val="000000"/>
                <w:szCs w:val="22"/>
                <w:lang w:val="el-GR" w:eastAsia="el-GR"/>
              </w:rPr>
              <w:t xml:space="preserve">19.2.3 </w:t>
            </w:r>
          </w:p>
        </w:tc>
        <w:tc>
          <w:tcPr>
            <w:tcW w:w="3253"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b/>
                <w:bCs/>
                <w:color w:val="000000"/>
                <w:sz w:val="20"/>
                <w:lang w:val="el-GR" w:eastAsia="el-GR"/>
              </w:rPr>
            </w:pPr>
            <w:r w:rsidRPr="00F52C3C">
              <w:rPr>
                <w:rFonts w:ascii="Calibri" w:hAnsi="Calibri"/>
                <w:b/>
                <w:bCs/>
                <w:color w:val="000000"/>
                <w:sz w:val="20"/>
                <w:lang w:val="el-GR" w:eastAsia="el-GR"/>
              </w:rPr>
              <w:t>Οριζόντια ενίσχυση στην ανάπτυξη /  βελτίωση της επιχειρηματικότητας και ανταγωνιστικότητας της περιοχή εφαρμογής</w:t>
            </w:r>
          </w:p>
        </w:tc>
        <w:tc>
          <w:tcPr>
            <w:tcW w:w="1696"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4.290.000,00</w:t>
            </w:r>
          </w:p>
        </w:tc>
        <w:tc>
          <w:tcPr>
            <w:tcW w:w="1561"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2.249.500,00</w:t>
            </w:r>
          </w:p>
        </w:tc>
        <w:tc>
          <w:tcPr>
            <w:tcW w:w="1126"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52,36%</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 </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 </w:t>
            </w:r>
          </w:p>
        </w:tc>
        <w:tc>
          <w:tcPr>
            <w:tcW w:w="1561"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2.040.500,00</w:t>
            </w:r>
          </w:p>
        </w:tc>
        <w:tc>
          <w:tcPr>
            <w:tcW w:w="1055"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47,56%</w:t>
            </w:r>
          </w:p>
        </w:tc>
      </w:tr>
      <w:tr w:rsidR="00F52C3C" w:rsidRPr="00F52C3C" w:rsidTr="00F52C3C">
        <w:trPr>
          <w:trHeight w:val="1530"/>
        </w:trPr>
        <w:tc>
          <w:tcPr>
            <w:tcW w:w="1052" w:type="dxa"/>
            <w:tcBorders>
              <w:top w:val="nil"/>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color w:val="000000"/>
                <w:sz w:val="20"/>
                <w:lang w:val="el-GR" w:eastAsia="el-GR"/>
              </w:rPr>
            </w:pPr>
            <w:r w:rsidRPr="00F52C3C">
              <w:rPr>
                <w:rFonts w:ascii="Calibri" w:hAnsi="Calibri"/>
                <w:color w:val="000000"/>
                <w:sz w:val="20"/>
                <w:lang w:val="el-GR" w:eastAsia="el-GR"/>
              </w:rPr>
              <w:t>19.2.3.1</w:t>
            </w:r>
          </w:p>
        </w:tc>
        <w:tc>
          <w:tcPr>
            <w:tcW w:w="3253"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color w:val="000000"/>
                <w:sz w:val="20"/>
                <w:lang w:val="el-GR" w:eastAsia="el-GR"/>
              </w:rPr>
            </w:pPr>
            <w:r w:rsidRPr="00F52C3C">
              <w:rPr>
                <w:rFonts w:ascii="Calibri" w:hAnsi="Calibri"/>
                <w:color w:val="000000"/>
                <w:sz w:val="20"/>
                <w:lang w:val="el-GR" w:eastAsia="el-GR"/>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1696"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 w:val="20"/>
                <w:lang w:val="el-GR" w:eastAsia="el-GR"/>
              </w:rPr>
            </w:pPr>
            <w:r w:rsidRPr="00F52C3C">
              <w:rPr>
                <w:rFonts w:ascii="Calibri" w:hAnsi="Calibri"/>
                <w:color w:val="000000"/>
                <w:sz w:val="20"/>
                <w:lang w:val="el-GR" w:eastAsia="el-GR"/>
              </w:rPr>
              <w:t>1.800.000,00</w:t>
            </w:r>
          </w:p>
        </w:tc>
        <w:tc>
          <w:tcPr>
            <w:tcW w:w="1561"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900.000,00</w:t>
            </w:r>
          </w:p>
        </w:tc>
        <w:tc>
          <w:tcPr>
            <w:tcW w:w="1126"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50,00%</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 </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 </w:t>
            </w:r>
          </w:p>
        </w:tc>
        <w:tc>
          <w:tcPr>
            <w:tcW w:w="1561"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900.000,00</w:t>
            </w:r>
          </w:p>
        </w:tc>
        <w:tc>
          <w:tcPr>
            <w:tcW w:w="1055"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50,00%</w:t>
            </w:r>
          </w:p>
        </w:tc>
      </w:tr>
      <w:tr w:rsidR="00F52C3C" w:rsidRPr="00F52C3C" w:rsidTr="00F52C3C">
        <w:trPr>
          <w:trHeight w:val="1530"/>
        </w:trPr>
        <w:tc>
          <w:tcPr>
            <w:tcW w:w="1052" w:type="dxa"/>
            <w:tcBorders>
              <w:top w:val="nil"/>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color w:val="000000"/>
                <w:sz w:val="20"/>
                <w:lang w:val="el-GR" w:eastAsia="el-GR"/>
              </w:rPr>
            </w:pPr>
            <w:r w:rsidRPr="00F52C3C">
              <w:rPr>
                <w:rFonts w:ascii="Calibri" w:hAnsi="Calibri"/>
                <w:color w:val="000000"/>
                <w:sz w:val="20"/>
                <w:lang w:val="el-GR" w:eastAsia="el-GR"/>
              </w:rPr>
              <w:t>19.2.3.2</w:t>
            </w:r>
          </w:p>
        </w:tc>
        <w:tc>
          <w:tcPr>
            <w:tcW w:w="3253"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color w:val="000000"/>
                <w:sz w:val="20"/>
                <w:lang w:val="el-GR" w:eastAsia="el-GR"/>
              </w:rPr>
            </w:pPr>
            <w:r w:rsidRPr="00F52C3C">
              <w:rPr>
                <w:rFonts w:ascii="Calibri" w:hAnsi="Calibri"/>
                <w:color w:val="000000"/>
                <w:sz w:val="20"/>
                <w:lang w:val="el-GR" w:eastAsia="el-GR"/>
              </w:rPr>
              <w:t>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p>
        </w:tc>
        <w:tc>
          <w:tcPr>
            <w:tcW w:w="1696"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 w:val="20"/>
                <w:lang w:val="el-GR" w:eastAsia="el-GR"/>
              </w:rPr>
            </w:pPr>
            <w:r w:rsidRPr="00F52C3C">
              <w:rPr>
                <w:rFonts w:ascii="Calibri" w:hAnsi="Calibri"/>
                <w:color w:val="000000"/>
                <w:sz w:val="20"/>
                <w:lang w:val="el-GR" w:eastAsia="el-GR"/>
              </w:rPr>
              <w:t>400.000,00</w:t>
            </w:r>
          </w:p>
        </w:tc>
        <w:tc>
          <w:tcPr>
            <w:tcW w:w="1561"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200.000,00</w:t>
            </w:r>
          </w:p>
        </w:tc>
        <w:tc>
          <w:tcPr>
            <w:tcW w:w="1126"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50,00%</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 </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 </w:t>
            </w:r>
          </w:p>
        </w:tc>
        <w:tc>
          <w:tcPr>
            <w:tcW w:w="1561"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200.000,00</w:t>
            </w:r>
          </w:p>
        </w:tc>
        <w:tc>
          <w:tcPr>
            <w:tcW w:w="1055"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50,00%</w:t>
            </w:r>
          </w:p>
        </w:tc>
      </w:tr>
      <w:tr w:rsidR="00F52C3C" w:rsidRPr="00F52C3C" w:rsidTr="00F52C3C">
        <w:trPr>
          <w:trHeight w:val="1275"/>
        </w:trPr>
        <w:tc>
          <w:tcPr>
            <w:tcW w:w="1052" w:type="dxa"/>
            <w:tcBorders>
              <w:top w:val="nil"/>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color w:val="000000"/>
                <w:sz w:val="20"/>
                <w:lang w:val="el-GR" w:eastAsia="el-GR"/>
              </w:rPr>
            </w:pPr>
            <w:r w:rsidRPr="00F52C3C">
              <w:rPr>
                <w:rFonts w:ascii="Calibri" w:hAnsi="Calibri"/>
                <w:color w:val="000000"/>
                <w:sz w:val="20"/>
                <w:lang w:val="el-GR" w:eastAsia="el-GR"/>
              </w:rPr>
              <w:t>19.2.3.3</w:t>
            </w:r>
          </w:p>
        </w:tc>
        <w:tc>
          <w:tcPr>
            <w:tcW w:w="3253"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color w:val="000000"/>
                <w:sz w:val="20"/>
                <w:lang w:val="el-GR" w:eastAsia="el-GR"/>
              </w:rPr>
            </w:pPr>
            <w:r w:rsidRPr="00F52C3C">
              <w:rPr>
                <w:rFonts w:ascii="Calibri" w:hAnsi="Calibri"/>
                <w:color w:val="000000"/>
                <w:sz w:val="20"/>
                <w:lang w:val="el-GR" w:eastAsia="el-GR"/>
              </w:rPr>
              <w:t>Οριζόντια εφαρμογή ενίσχυσης επενδύσεων στον τομέα του τουρισμού με σκοπό την εξυπηρέτηση των στόχων της τοπικής στρατηγικής.</w:t>
            </w:r>
          </w:p>
        </w:tc>
        <w:tc>
          <w:tcPr>
            <w:tcW w:w="1696"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 w:val="20"/>
                <w:lang w:val="el-GR" w:eastAsia="el-GR"/>
              </w:rPr>
            </w:pPr>
            <w:r w:rsidRPr="00F52C3C">
              <w:rPr>
                <w:rFonts w:ascii="Calibri" w:hAnsi="Calibri"/>
                <w:color w:val="000000"/>
                <w:sz w:val="20"/>
                <w:lang w:val="el-GR" w:eastAsia="el-GR"/>
              </w:rPr>
              <w:t>840.000,00</w:t>
            </w:r>
          </w:p>
        </w:tc>
        <w:tc>
          <w:tcPr>
            <w:tcW w:w="1561"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462.000,00</w:t>
            </w:r>
          </w:p>
        </w:tc>
        <w:tc>
          <w:tcPr>
            <w:tcW w:w="1126"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55,00%</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 </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 </w:t>
            </w:r>
          </w:p>
        </w:tc>
        <w:tc>
          <w:tcPr>
            <w:tcW w:w="1561"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378.000,00</w:t>
            </w:r>
          </w:p>
        </w:tc>
        <w:tc>
          <w:tcPr>
            <w:tcW w:w="1055"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45,00%</w:t>
            </w:r>
          </w:p>
        </w:tc>
      </w:tr>
      <w:tr w:rsidR="00F52C3C" w:rsidRPr="00F52C3C" w:rsidTr="00F52C3C">
        <w:trPr>
          <w:trHeight w:val="1830"/>
        </w:trPr>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color w:val="000000"/>
                <w:sz w:val="20"/>
                <w:lang w:val="el-GR" w:eastAsia="el-GR"/>
              </w:rPr>
            </w:pPr>
            <w:r w:rsidRPr="00F52C3C">
              <w:rPr>
                <w:rFonts w:ascii="Calibri" w:hAnsi="Calibri"/>
                <w:color w:val="000000"/>
                <w:sz w:val="20"/>
                <w:lang w:val="el-GR" w:eastAsia="el-GR"/>
              </w:rPr>
              <w:lastRenderedPageBreak/>
              <w:t>19.2.3.4</w:t>
            </w:r>
          </w:p>
        </w:tc>
        <w:tc>
          <w:tcPr>
            <w:tcW w:w="3253" w:type="dxa"/>
            <w:tcBorders>
              <w:top w:val="single" w:sz="4" w:space="0" w:color="auto"/>
              <w:left w:val="nil"/>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color w:val="000000"/>
                <w:sz w:val="20"/>
                <w:lang w:val="el-GR" w:eastAsia="el-GR"/>
              </w:rPr>
            </w:pPr>
            <w:r w:rsidRPr="00F52C3C">
              <w:rPr>
                <w:rFonts w:ascii="Calibri" w:hAnsi="Calibri"/>
                <w:color w:val="000000"/>
                <w:sz w:val="20"/>
                <w:lang w:val="el-GR" w:eastAsia="el-GR"/>
              </w:rPr>
              <w:t>Οριζόντια εφαρμογή ενίσχυσης επενδύσεων στους τομείς της βιοτεχνίας, χειροτεχνίας, παραγωγής ειδών μετά την 1</w:t>
            </w:r>
            <w:r w:rsidRPr="00F52C3C">
              <w:rPr>
                <w:rFonts w:ascii="Calibri" w:hAnsi="Calibri"/>
                <w:color w:val="000000"/>
                <w:sz w:val="20"/>
                <w:vertAlign w:val="superscript"/>
                <w:lang w:val="el-GR" w:eastAsia="el-GR"/>
              </w:rPr>
              <w:t>η</w:t>
            </w:r>
            <w:r w:rsidRPr="00F52C3C">
              <w:rPr>
                <w:rFonts w:ascii="Calibri" w:hAnsi="Calibri"/>
                <w:color w:val="000000"/>
                <w:sz w:val="20"/>
                <w:lang w:val="el-GR" w:eastAsia="el-GR"/>
              </w:rPr>
              <w:t xml:space="preserve"> μεταποίηση, και του εμπορίου με σκοπό την εξυπηρέτηση των στόχων της τοπικής στρατηγικής.</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 w:val="20"/>
                <w:lang w:val="el-GR" w:eastAsia="el-GR"/>
              </w:rPr>
            </w:pPr>
            <w:r w:rsidRPr="00F52C3C">
              <w:rPr>
                <w:rFonts w:ascii="Calibri" w:hAnsi="Calibri"/>
                <w:color w:val="000000"/>
                <w:sz w:val="20"/>
                <w:lang w:val="el-GR" w:eastAsia="el-GR"/>
              </w:rPr>
              <w:t>700.000,00</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385.000,00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55,00%</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 </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 </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315.000,00</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45,00%</w:t>
            </w:r>
          </w:p>
        </w:tc>
      </w:tr>
      <w:tr w:rsidR="00F52C3C" w:rsidRPr="00F52C3C" w:rsidTr="00F52C3C">
        <w:trPr>
          <w:trHeight w:val="2040"/>
        </w:trPr>
        <w:tc>
          <w:tcPr>
            <w:tcW w:w="1052" w:type="dxa"/>
            <w:tcBorders>
              <w:top w:val="nil"/>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color w:val="000000"/>
                <w:sz w:val="20"/>
                <w:lang w:val="el-GR" w:eastAsia="el-GR"/>
              </w:rPr>
            </w:pPr>
            <w:r w:rsidRPr="00F52C3C">
              <w:rPr>
                <w:rFonts w:ascii="Calibri" w:hAnsi="Calibri"/>
                <w:color w:val="000000"/>
                <w:sz w:val="20"/>
                <w:lang w:val="el-GR" w:eastAsia="el-GR"/>
              </w:rPr>
              <w:t>19.2.3.5</w:t>
            </w:r>
          </w:p>
        </w:tc>
        <w:tc>
          <w:tcPr>
            <w:tcW w:w="3253"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color w:val="000000"/>
                <w:sz w:val="20"/>
                <w:lang w:val="el-GR" w:eastAsia="el-GR"/>
              </w:rPr>
            </w:pPr>
            <w:r w:rsidRPr="00F52C3C">
              <w:rPr>
                <w:rFonts w:ascii="Calibri" w:hAnsi="Calibri"/>
                <w:color w:val="000000"/>
                <w:sz w:val="20"/>
                <w:lang w:val="el-GR" w:eastAsia="el-GR"/>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1696"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 w:val="20"/>
                <w:lang w:val="el-GR" w:eastAsia="el-GR"/>
              </w:rPr>
            </w:pPr>
            <w:r w:rsidRPr="00F52C3C">
              <w:rPr>
                <w:rFonts w:ascii="Calibri" w:hAnsi="Calibri"/>
                <w:color w:val="000000"/>
                <w:sz w:val="20"/>
                <w:lang w:val="el-GR" w:eastAsia="el-GR"/>
              </w:rPr>
              <w:t>550.000,00</w:t>
            </w:r>
          </w:p>
        </w:tc>
        <w:tc>
          <w:tcPr>
            <w:tcW w:w="1561"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302.500,00</w:t>
            </w:r>
          </w:p>
        </w:tc>
        <w:tc>
          <w:tcPr>
            <w:tcW w:w="1126"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55,00%</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 </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 </w:t>
            </w:r>
          </w:p>
        </w:tc>
        <w:tc>
          <w:tcPr>
            <w:tcW w:w="1561"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247.500,00</w:t>
            </w:r>
          </w:p>
        </w:tc>
        <w:tc>
          <w:tcPr>
            <w:tcW w:w="1055"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45,00%</w:t>
            </w:r>
          </w:p>
        </w:tc>
      </w:tr>
      <w:tr w:rsidR="00F52C3C" w:rsidRPr="00F52C3C" w:rsidTr="00F52C3C">
        <w:trPr>
          <w:trHeight w:val="510"/>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rsidR="00F52C3C" w:rsidRPr="00F52C3C" w:rsidRDefault="00F52C3C" w:rsidP="00F52C3C">
            <w:pPr>
              <w:jc w:val="left"/>
              <w:rPr>
                <w:rFonts w:ascii="Calibri" w:hAnsi="Calibri"/>
                <w:b/>
                <w:bCs/>
                <w:color w:val="000000"/>
                <w:szCs w:val="22"/>
                <w:lang w:val="el-GR" w:eastAsia="el-GR"/>
              </w:rPr>
            </w:pPr>
            <w:r w:rsidRPr="00F52C3C">
              <w:rPr>
                <w:rFonts w:ascii="Calibri" w:hAnsi="Calibri"/>
                <w:b/>
                <w:bCs/>
                <w:color w:val="000000"/>
                <w:szCs w:val="22"/>
                <w:lang w:val="el-GR" w:eastAsia="el-GR"/>
              </w:rPr>
              <w:t>19.2.4</w:t>
            </w:r>
          </w:p>
        </w:tc>
        <w:tc>
          <w:tcPr>
            <w:tcW w:w="3253"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b/>
                <w:bCs/>
                <w:color w:val="000000"/>
                <w:sz w:val="20"/>
                <w:lang w:val="el-GR" w:eastAsia="el-GR"/>
              </w:rPr>
            </w:pPr>
            <w:r w:rsidRPr="00F52C3C">
              <w:rPr>
                <w:rFonts w:ascii="Calibri" w:hAnsi="Calibri"/>
                <w:b/>
                <w:bCs/>
                <w:color w:val="000000"/>
                <w:sz w:val="20"/>
                <w:lang w:val="el-GR" w:eastAsia="el-GR"/>
              </w:rPr>
              <w:t>Βασικές υπηρεσίες &amp; ανάπλαση χωριών σε αγροτικές περιοχές</w:t>
            </w:r>
          </w:p>
        </w:tc>
        <w:tc>
          <w:tcPr>
            <w:tcW w:w="1696"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2.350.000,00</w:t>
            </w:r>
          </w:p>
        </w:tc>
        <w:tc>
          <w:tcPr>
            <w:tcW w:w="1561"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2.300.000,00</w:t>
            </w:r>
          </w:p>
        </w:tc>
        <w:tc>
          <w:tcPr>
            <w:tcW w:w="1126"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97,87%</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 </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 </w:t>
            </w:r>
          </w:p>
        </w:tc>
        <w:tc>
          <w:tcPr>
            <w:tcW w:w="1561"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50.000,00</w:t>
            </w:r>
          </w:p>
        </w:tc>
        <w:tc>
          <w:tcPr>
            <w:tcW w:w="1055"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2,13%</w:t>
            </w:r>
          </w:p>
        </w:tc>
      </w:tr>
      <w:tr w:rsidR="00F52C3C" w:rsidRPr="00F52C3C" w:rsidTr="00F52C3C">
        <w:trPr>
          <w:trHeight w:val="2040"/>
        </w:trPr>
        <w:tc>
          <w:tcPr>
            <w:tcW w:w="1052" w:type="dxa"/>
            <w:tcBorders>
              <w:top w:val="nil"/>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color w:val="000000"/>
                <w:sz w:val="20"/>
                <w:lang w:val="el-GR" w:eastAsia="el-GR"/>
              </w:rPr>
            </w:pPr>
            <w:r w:rsidRPr="00F52C3C">
              <w:rPr>
                <w:rFonts w:ascii="Calibri" w:hAnsi="Calibri"/>
                <w:color w:val="000000"/>
                <w:sz w:val="20"/>
                <w:lang w:val="el-GR" w:eastAsia="el-GR"/>
              </w:rPr>
              <w:t>19.2.4.1</w:t>
            </w:r>
          </w:p>
        </w:tc>
        <w:tc>
          <w:tcPr>
            <w:tcW w:w="3253"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color w:val="000000"/>
                <w:sz w:val="20"/>
                <w:lang w:val="el-GR" w:eastAsia="el-GR"/>
              </w:rPr>
            </w:pPr>
            <w:r w:rsidRPr="00F52C3C">
              <w:rPr>
                <w:rFonts w:ascii="Calibri" w:hAnsi="Calibri"/>
                <w:color w:val="000000"/>
                <w:sz w:val="20"/>
                <w:lang w:val="el-GR" w:eastAsia="el-GR"/>
              </w:rPr>
              <w:t>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w:t>
            </w:r>
          </w:p>
        </w:tc>
        <w:tc>
          <w:tcPr>
            <w:tcW w:w="1696"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 w:val="20"/>
                <w:lang w:val="el-GR" w:eastAsia="el-GR"/>
              </w:rPr>
            </w:pPr>
            <w:r w:rsidRPr="00F52C3C">
              <w:rPr>
                <w:rFonts w:ascii="Calibri" w:hAnsi="Calibri"/>
                <w:color w:val="000000"/>
                <w:sz w:val="20"/>
                <w:lang w:val="el-GR" w:eastAsia="el-GR"/>
              </w:rPr>
              <w:t>400.000,00</w:t>
            </w:r>
          </w:p>
        </w:tc>
        <w:tc>
          <w:tcPr>
            <w:tcW w:w="1561"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400.000,00</w:t>
            </w:r>
          </w:p>
        </w:tc>
        <w:tc>
          <w:tcPr>
            <w:tcW w:w="1126"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100,00%</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 </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 </w:t>
            </w:r>
          </w:p>
        </w:tc>
        <w:tc>
          <w:tcPr>
            <w:tcW w:w="1561"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0</w:t>
            </w:r>
          </w:p>
        </w:tc>
        <w:tc>
          <w:tcPr>
            <w:tcW w:w="1055"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0,00%</w:t>
            </w:r>
          </w:p>
        </w:tc>
      </w:tr>
      <w:tr w:rsidR="00F52C3C" w:rsidRPr="00F52C3C" w:rsidTr="00F52C3C">
        <w:trPr>
          <w:trHeight w:val="1785"/>
        </w:trPr>
        <w:tc>
          <w:tcPr>
            <w:tcW w:w="1052" w:type="dxa"/>
            <w:tcBorders>
              <w:top w:val="nil"/>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color w:val="000000"/>
                <w:sz w:val="20"/>
                <w:lang w:val="el-GR" w:eastAsia="el-GR"/>
              </w:rPr>
            </w:pPr>
            <w:r w:rsidRPr="00F52C3C">
              <w:rPr>
                <w:rFonts w:ascii="Calibri" w:hAnsi="Calibri"/>
                <w:color w:val="000000"/>
                <w:sz w:val="20"/>
                <w:lang w:val="el-GR" w:eastAsia="el-GR"/>
              </w:rPr>
              <w:t>19.2.4.2</w:t>
            </w:r>
          </w:p>
        </w:tc>
        <w:tc>
          <w:tcPr>
            <w:tcW w:w="3253"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color w:val="000000"/>
                <w:sz w:val="20"/>
                <w:lang w:val="el-GR" w:eastAsia="el-GR"/>
              </w:rPr>
            </w:pPr>
            <w:r w:rsidRPr="00F52C3C">
              <w:rPr>
                <w:rFonts w:ascii="Calibri" w:hAnsi="Calibri"/>
                <w:color w:val="000000"/>
                <w:sz w:val="20"/>
                <w:lang w:val="el-GR" w:eastAsia="el-GR"/>
              </w:rPr>
              <w:t>Στήριξη για τη δημιουργία, βελτίωση ή επέκταση τοπικών βασικών υπηρεσιών για τον αγροτικό πληθυσμό, καθώς και των σχετικών υποδομών (πχ. παιδικοί σταθμοί, αγροτικά ιατρεία, κ.λπ.)</w:t>
            </w:r>
          </w:p>
        </w:tc>
        <w:tc>
          <w:tcPr>
            <w:tcW w:w="1696"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 w:val="20"/>
                <w:lang w:val="el-GR" w:eastAsia="el-GR"/>
              </w:rPr>
            </w:pPr>
            <w:r w:rsidRPr="00F52C3C">
              <w:rPr>
                <w:rFonts w:ascii="Calibri" w:hAnsi="Calibri"/>
                <w:color w:val="000000"/>
                <w:sz w:val="20"/>
                <w:lang w:val="el-GR" w:eastAsia="el-GR"/>
              </w:rPr>
              <w:t>400.000,00</w:t>
            </w:r>
          </w:p>
        </w:tc>
        <w:tc>
          <w:tcPr>
            <w:tcW w:w="1561"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400.000,00</w:t>
            </w:r>
          </w:p>
        </w:tc>
        <w:tc>
          <w:tcPr>
            <w:tcW w:w="1126"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100,00%</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 </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 </w:t>
            </w:r>
          </w:p>
        </w:tc>
        <w:tc>
          <w:tcPr>
            <w:tcW w:w="1561"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0</w:t>
            </w:r>
          </w:p>
        </w:tc>
        <w:tc>
          <w:tcPr>
            <w:tcW w:w="1055"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0,00%</w:t>
            </w:r>
          </w:p>
        </w:tc>
      </w:tr>
      <w:tr w:rsidR="00F52C3C" w:rsidRPr="00F52C3C" w:rsidTr="00F52C3C">
        <w:trPr>
          <w:trHeight w:val="2295"/>
        </w:trPr>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color w:val="000000"/>
                <w:sz w:val="20"/>
                <w:lang w:val="el-GR" w:eastAsia="el-GR"/>
              </w:rPr>
            </w:pPr>
            <w:r w:rsidRPr="00F52C3C">
              <w:rPr>
                <w:rFonts w:ascii="Calibri" w:hAnsi="Calibri"/>
                <w:color w:val="000000"/>
                <w:sz w:val="20"/>
                <w:lang w:val="el-GR" w:eastAsia="el-GR"/>
              </w:rPr>
              <w:lastRenderedPageBreak/>
              <w:t>19.2.4.3</w:t>
            </w:r>
          </w:p>
        </w:tc>
        <w:tc>
          <w:tcPr>
            <w:tcW w:w="3253" w:type="dxa"/>
            <w:tcBorders>
              <w:top w:val="single" w:sz="4" w:space="0" w:color="auto"/>
              <w:left w:val="nil"/>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color w:val="000000"/>
                <w:sz w:val="20"/>
                <w:lang w:val="el-GR" w:eastAsia="el-GR"/>
              </w:rPr>
            </w:pPr>
            <w:r w:rsidRPr="00F52C3C">
              <w:rPr>
                <w:rFonts w:ascii="Calibri" w:hAnsi="Calibri"/>
                <w:color w:val="000000"/>
                <w:sz w:val="20"/>
                <w:lang w:val="el-GR" w:eastAsia="el-GR"/>
              </w:rPr>
              <w:t>Στήριξη για επενδύσεις για δημόσια χρήση σε υπηρεσίες και υποδομές αναψυχής, ανάπλασης, τουριστικές πληροφορίες και τουριστικές υποδομές μικρής κλίμακας (π.χ. σημάνσεις, κοινόχρηστοι χώροι, προβολή προώθηση περιοχών, ποδηλατικές διαδρομές κ.λπ.)</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 w:val="20"/>
                <w:lang w:val="el-GR" w:eastAsia="el-GR"/>
              </w:rPr>
            </w:pPr>
            <w:r w:rsidRPr="00F52C3C">
              <w:rPr>
                <w:rFonts w:ascii="Calibri" w:hAnsi="Calibri"/>
                <w:color w:val="000000"/>
                <w:sz w:val="20"/>
                <w:lang w:val="el-GR" w:eastAsia="el-GR"/>
              </w:rPr>
              <w:t>400.000,00</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400.000,00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100,00%</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 </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 </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0</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0,00%</w:t>
            </w:r>
          </w:p>
        </w:tc>
      </w:tr>
      <w:tr w:rsidR="00F52C3C" w:rsidRPr="00F52C3C" w:rsidTr="00F52C3C">
        <w:trPr>
          <w:trHeight w:val="510"/>
        </w:trPr>
        <w:tc>
          <w:tcPr>
            <w:tcW w:w="1052" w:type="dxa"/>
            <w:tcBorders>
              <w:top w:val="nil"/>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color w:val="000000"/>
                <w:sz w:val="20"/>
                <w:lang w:val="el-GR" w:eastAsia="el-GR"/>
              </w:rPr>
            </w:pPr>
            <w:r w:rsidRPr="00F52C3C">
              <w:rPr>
                <w:rFonts w:ascii="Calibri" w:hAnsi="Calibri"/>
                <w:color w:val="000000"/>
                <w:sz w:val="20"/>
                <w:lang w:val="el-GR" w:eastAsia="el-GR"/>
              </w:rPr>
              <w:t>19.2.4.4</w:t>
            </w:r>
          </w:p>
        </w:tc>
        <w:tc>
          <w:tcPr>
            <w:tcW w:w="3253"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color w:val="000000"/>
                <w:sz w:val="20"/>
                <w:lang w:val="el-GR" w:eastAsia="el-GR"/>
              </w:rPr>
            </w:pPr>
            <w:r w:rsidRPr="00F52C3C">
              <w:rPr>
                <w:rFonts w:ascii="Calibri" w:hAnsi="Calibri"/>
                <w:color w:val="000000"/>
                <w:sz w:val="20"/>
                <w:lang w:val="el-GR" w:eastAsia="el-GR"/>
              </w:rPr>
              <w:t>Ενίσχυση πολιτιστικών εκδηλώσεων</w:t>
            </w:r>
          </w:p>
        </w:tc>
        <w:tc>
          <w:tcPr>
            <w:tcW w:w="1696"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 w:val="20"/>
                <w:lang w:val="el-GR" w:eastAsia="el-GR"/>
              </w:rPr>
            </w:pPr>
            <w:r w:rsidRPr="00F52C3C">
              <w:rPr>
                <w:rFonts w:ascii="Calibri" w:hAnsi="Calibri"/>
                <w:color w:val="000000"/>
                <w:sz w:val="20"/>
                <w:lang w:val="el-GR" w:eastAsia="el-GR"/>
              </w:rPr>
              <w:t>250.000,00</w:t>
            </w:r>
          </w:p>
        </w:tc>
        <w:tc>
          <w:tcPr>
            <w:tcW w:w="1561"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200.000,00</w:t>
            </w:r>
          </w:p>
        </w:tc>
        <w:tc>
          <w:tcPr>
            <w:tcW w:w="1126"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80,00%</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 </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 </w:t>
            </w:r>
          </w:p>
        </w:tc>
        <w:tc>
          <w:tcPr>
            <w:tcW w:w="1561"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50.000,00</w:t>
            </w:r>
          </w:p>
        </w:tc>
        <w:tc>
          <w:tcPr>
            <w:tcW w:w="1055"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20,00%</w:t>
            </w:r>
          </w:p>
        </w:tc>
      </w:tr>
      <w:tr w:rsidR="00F52C3C" w:rsidRPr="00F52C3C" w:rsidTr="00F52C3C">
        <w:trPr>
          <w:trHeight w:val="4590"/>
        </w:trPr>
        <w:tc>
          <w:tcPr>
            <w:tcW w:w="1052" w:type="dxa"/>
            <w:tcBorders>
              <w:top w:val="nil"/>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color w:val="000000"/>
                <w:sz w:val="20"/>
                <w:lang w:val="el-GR" w:eastAsia="el-GR"/>
              </w:rPr>
            </w:pPr>
            <w:r w:rsidRPr="00F52C3C">
              <w:rPr>
                <w:rFonts w:ascii="Calibri" w:hAnsi="Calibri"/>
                <w:color w:val="000000"/>
                <w:sz w:val="20"/>
                <w:lang w:val="el-GR" w:eastAsia="el-GR"/>
              </w:rPr>
              <w:t>19.2.4.5</w:t>
            </w:r>
          </w:p>
        </w:tc>
        <w:tc>
          <w:tcPr>
            <w:tcW w:w="3253"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color w:val="000000"/>
                <w:sz w:val="20"/>
                <w:lang w:val="el-GR" w:eastAsia="el-GR"/>
              </w:rPr>
            </w:pPr>
            <w:r w:rsidRPr="00F52C3C">
              <w:rPr>
                <w:rFonts w:ascii="Calibri" w:hAnsi="Calibri"/>
                <w:color w:val="000000"/>
                <w:sz w:val="20"/>
                <w:lang w:val="el-GR" w:eastAsia="el-GR"/>
              </w:rPr>
              <w:t>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κοινωνικο-οικονομικών πτυχών, καθώς και δράσεις περιβαλλοντικής ευαισθητοποίησης (συμπεριλαμβανομένων πολιτιστικών / συνεδριακών κέντρων, μουσείων, πολιτιστικών χαρακτηριστικών της υπαίθρου –μύλοι, γεφύρια κ.λπ.)</w:t>
            </w:r>
          </w:p>
        </w:tc>
        <w:tc>
          <w:tcPr>
            <w:tcW w:w="1696"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 w:val="20"/>
                <w:lang w:val="el-GR" w:eastAsia="el-GR"/>
              </w:rPr>
            </w:pPr>
            <w:r w:rsidRPr="00F52C3C">
              <w:rPr>
                <w:rFonts w:ascii="Calibri" w:hAnsi="Calibri"/>
                <w:color w:val="000000"/>
                <w:sz w:val="20"/>
                <w:lang w:val="el-GR" w:eastAsia="el-GR"/>
              </w:rPr>
              <w:t>600.000,00</w:t>
            </w:r>
          </w:p>
        </w:tc>
        <w:tc>
          <w:tcPr>
            <w:tcW w:w="1561"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600.000,00</w:t>
            </w:r>
          </w:p>
        </w:tc>
        <w:tc>
          <w:tcPr>
            <w:tcW w:w="1126"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100,00%</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 </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 </w:t>
            </w:r>
          </w:p>
        </w:tc>
        <w:tc>
          <w:tcPr>
            <w:tcW w:w="1561"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0</w:t>
            </w:r>
          </w:p>
        </w:tc>
        <w:tc>
          <w:tcPr>
            <w:tcW w:w="1055"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0,00%</w:t>
            </w:r>
          </w:p>
        </w:tc>
      </w:tr>
      <w:tr w:rsidR="00F52C3C" w:rsidRPr="00F52C3C" w:rsidTr="00F52C3C">
        <w:trPr>
          <w:trHeight w:val="1785"/>
        </w:trPr>
        <w:tc>
          <w:tcPr>
            <w:tcW w:w="1052" w:type="dxa"/>
            <w:tcBorders>
              <w:top w:val="nil"/>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color w:val="000000"/>
                <w:sz w:val="20"/>
                <w:lang w:val="el-GR" w:eastAsia="el-GR"/>
              </w:rPr>
            </w:pPr>
            <w:r w:rsidRPr="00F52C3C">
              <w:rPr>
                <w:rFonts w:ascii="Calibri" w:hAnsi="Calibri"/>
                <w:color w:val="000000"/>
                <w:sz w:val="20"/>
                <w:lang w:val="el-GR" w:eastAsia="el-GR"/>
              </w:rPr>
              <w:t>19.2.4.6</w:t>
            </w:r>
          </w:p>
        </w:tc>
        <w:tc>
          <w:tcPr>
            <w:tcW w:w="3253" w:type="dxa"/>
            <w:tcBorders>
              <w:top w:val="nil"/>
              <w:left w:val="nil"/>
              <w:bottom w:val="single" w:sz="4" w:space="0" w:color="auto"/>
              <w:right w:val="single" w:sz="4" w:space="0" w:color="auto"/>
            </w:tcBorders>
            <w:shd w:val="clear" w:color="auto" w:fill="auto"/>
            <w:vAlign w:val="center"/>
            <w:hideMark/>
          </w:tcPr>
          <w:p w:rsidR="00F52C3C" w:rsidRPr="00EB2B36" w:rsidRDefault="00F52C3C" w:rsidP="00F52C3C">
            <w:pPr>
              <w:jc w:val="left"/>
              <w:rPr>
                <w:rFonts w:ascii="Calibri" w:hAnsi="Calibri"/>
                <w:color w:val="000000"/>
                <w:sz w:val="20"/>
                <w:lang w:val="el-GR" w:eastAsia="el-GR"/>
              </w:rPr>
            </w:pPr>
            <w:r w:rsidRPr="00F52C3C">
              <w:rPr>
                <w:rFonts w:ascii="Calibri" w:hAnsi="Calibri"/>
                <w:color w:val="000000"/>
                <w:sz w:val="20"/>
                <w:lang w:val="el-GR" w:eastAsia="el-GR"/>
              </w:rPr>
              <w:t>Στήριξη για επενδύσεις που στοχεύουν στη μετεγκατάσταση κτιρίων γεωργικών εκμεταλλεύσεων, εξαιρουμένων του εκσυγχρονισμού και της αύξησης παραγωγικής ικανότητας των εγκαταστάσεων</w:t>
            </w:r>
          </w:p>
          <w:p w:rsidR="00F52C3C" w:rsidRPr="00EB2B36" w:rsidRDefault="00F52C3C" w:rsidP="00F52C3C">
            <w:pPr>
              <w:jc w:val="left"/>
              <w:rPr>
                <w:rFonts w:ascii="Calibri" w:hAnsi="Calibri"/>
                <w:color w:val="000000"/>
                <w:sz w:val="20"/>
                <w:lang w:val="el-GR" w:eastAsia="el-GR"/>
              </w:rPr>
            </w:pPr>
          </w:p>
          <w:p w:rsidR="00F52C3C" w:rsidRPr="00EB2B36" w:rsidRDefault="00F52C3C" w:rsidP="00F52C3C">
            <w:pPr>
              <w:jc w:val="left"/>
              <w:rPr>
                <w:rFonts w:ascii="Calibri" w:hAnsi="Calibri"/>
                <w:color w:val="000000"/>
                <w:sz w:val="20"/>
                <w:lang w:val="el-GR" w:eastAsia="el-GR"/>
              </w:rPr>
            </w:pPr>
          </w:p>
          <w:p w:rsidR="00F52C3C" w:rsidRPr="00EB2B36" w:rsidRDefault="00F52C3C" w:rsidP="00F52C3C">
            <w:pPr>
              <w:jc w:val="left"/>
              <w:rPr>
                <w:rFonts w:ascii="Calibri" w:hAnsi="Calibri"/>
                <w:color w:val="000000"/>
                <w:sz w:val="20"/>
                <w:lang w:val="el-GR" w:eastAsia="el-GR"/>
              </w:rPr>
            </w:pPr>
          </w:p>
          <w:p w:rsidR="00F52C3C" w:rsidRPr="00EB2B36" w:rsidRDefault="00F52C3C" w:rsidP="00F52C3C">
            <w:pPr>
              <w:jc w:val="left"/>
              <w:rPr>
                <w:rFonts w:ascii="Calibri" w:hAnsi="Calibri"/>
                <w:color w:val="000000"/>
                <w:sz w:val="20"/>
                <w:lang w:val="el-GR" w:eastAsia="el-GR"/>
              </w:rPr>
            </w:pPr>
          </w:p>
        </w:tc>
        <w:tc>
          <w:tcPr>
            <w:tcW w:w="1696"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 w:val="20"/>
                <w:lang w:val="el-GR" w:eastAsia="el-GR"/>
              </w:rPr>
            </w:pPr>
            <w:r w:rsidRPr="00F52C3C">
              <w:rPr>
                <w:rFonts w:ascii="Calibri" w:hAnsi="Calibri"/>
                <w:color w:val="000000"/>
                <w:sz w:val="20"/>
                <w:lang w:val="el-GR" w:eastAsia="el-GR"/>
              </w:rPr>
              <w:t>300.000,00</w:t>
            </w:r>
          </w:p>
        </w:tc>
        <w:tc>
          <w:tcPr>
            <w:tcW w:w="1561"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300.000,00</w:t>
            </w:r>
          </w:p>
        </w:tc>
        <w:tc>
          <w:tcPr>
            <w:tcW w:w="1126"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100,00%</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 </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 </w:t>
            </w:r>
          </w:p>
        </w:tc>
        <w:tc>
          <w:tcPr>
            <w:tcW w:w="1561"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0</w:t>
            </w:r>
          </w:p>
        </w:tc>
        <w:tc>
          <w:tcPr>
            <w:tcW w:w="1055"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0,00%</w:t>
            </w:r>
          </w:p>
        </w:tc>
      </w:tr>
      <w:tr w:rsidR="00F52C3C" w:rsidRPr="00F52C3C" w:rsidTr="00F52C3C">
        <w:trPr>
          <w:trHeight w:val="510"/>
        </w:trPr>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C3C" w:rsidRPr="00F52C3C" w:rsidRDefault="00F52C3C" w:rsidP="00F52C3C">
            <w:pPr>
              <w:jc w:val="left"/>
              <w:rPr>
                <w:rFonts w:ascii="Calibri" w:hAnsi="Calibri"/>
                <w:b/>
                <w:bCs/>
                <w:color w:val="000000"/>
                <w:szCs w:val="22"/>
                <w:lang w:val="el-GR" w:eastAsia="el-GR"/>
              </w:rPr>
            </w:pPr>
            <w:r w:rsidRPr="00F52C3C">
              <w:rPr>
                <w:rFonts w:ascii="Calibri" w:hAnsi="Calibri"/>
                <w:b/>
                <w:bCs/>
                <w:color w:val="000000"/>
                <w:szCs w:val="22"/>
                <w:lang w:val="el-GR" w:eastAsia="el-GR"/>
              </w:rPr>
              <w:lastRenderedPageBreak/>
              <w:t>19.2.5</w:t>
            </w:r>
          </w:p>
        </w:tc>
        <w:tc>
          <w:tcPr>
            <w:tcW w:w="3253" w:type="dxa"/>
            <w:tcBorders>
              <w:top w:val="single" w:sz="4" w:space="0" w:color="auto"/>
              <w:left w:val="nil"/>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b/>
                <w:bCs/>
                <w:color w:val="000000"/>
                <w:sz w:val="20"/>
                <w:lang w:val="el-GR" w:eastAsia="el-GR"/>
              </w:rPr>
            </w:pPr>
            <w:r w:rsidRPr="00F52C3C">
              <w:rPr>
                <w:rFonts w:ascii="Calibri" w:hAnsi="Calibri"/>
                <w:b/>
                <w:bCs/>
                <w:color w:val="000000"/>
                <w:sz w:val="20"/>
                <w:lang w:val="el-GR" w:eastAsia="el-GR"/>
              </w:rPr>
              <w:t xml:space="preserve"> Παρεμβάσεις για τη βελτίωση υποδομών στον πρωτογενή τομέα</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200.000,00</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200.000,00</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color w:val="000000"/>
                <w:szCs w:val="22"/>
                <w:lang w:val="el-GR" w:eastAsia="el-GR"/>
              </w:rPr>
            </w:pPr>
            <w:r w:rsidRPr="00F52C3C">
              <w:rPr>
                <w:rFonts w:ascii="Calibri" w:hAnsi="Calibri"/>
                <w:b/>
                <w:color w:val="000000"/>
                <w:szCs w:val="22"/>
                <w:lang w:val="el-GR" w:eastAsia="el-GR"/>
              </w:rPr>
              <w:t>100,00%</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 </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 </w:t>
            </w:r>
          </w:p>
        </w:tc>
        <w:tc>
          <w:tcPr>
            <w:tcW w:w="584" w:type="dxa"/>
            <w:tcBorders>
              <w:top w:val="single" w:sz="4" w:space="0" w:color="auto"/>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 </w:t>
            </w:r>
          </w:p>
        </w:tc>
        <w:tc>
          <w:tcPr>
            <w:tcW w:w="339" w:type="dxa"/>
            <w:tcBorders>
              <w:top w:val="single" w:sz="4" w:space="0" w:color="auto"/>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 </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0</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color w:val="000000"/>
                <w:szCs w:val="22"/>
                <w:lang w:val="el-GR" w:eastAsia="el-GR"/>
              </w:rPr>
            </w:pPr>
            <w:r w:rsidRPr="00F52C3C">
              <w:rPr>
                <w:rFonts w:ascii="Calibri" w:hAnsi="Calibri"/>
                <w:b/>
                <w:color w:val="000000"/>
                <w:szCs w:val="22"/>
                <w:lang w:val="el-GR" w:eastAsia="el-GR"/>
              </w:rPr>
              <w:t>0,00%</w:t>
            </w:r>
          </w:p>
        </w:tc>
      </w:tr>
      <w:tr w:rsidR="00F52C3C" w:rsidRPr="00F52C3C" w:rsidTr="00F52C3C">
        <w:trPr>
          <w:trHeight w:val="765"/>
        </w:trPr>
        <w:tc>
          <w:tcPr>
            <w:tcW w:w="1052" w:type="dxa"/>
            <w:tcBorders>
              <w:top w:val="nil"/>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color w:val="000000"/>
                <w:sz w:val="20"/>
                <w:lang w:val="el-GR" w:eastAsia="el-GR"/>
              </w:rPr>
            </w:pPr>
            <w:r w:rsidRPr="00F52C3C">
              <w:rPr>
                <w:rFonts w:ascii="Calibri" w:hAnsi="Calibri"/>
                <w:color w:val="000000"/>
                <w:sz w:val="20"/>
                <w:lang w:val="el-GR" w:eastAsia="el-GR"/>
              </w:rPr>
              <w:t>19.2.5.1</w:t>
            </w:r>
          </w:p>
        </w:tc>
        <w:tc>
          <w:tcPr>
            <w:tcW w:w="3253"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color w:val="000000"/>
                <w:sz w:val="20"/>
                <w:lang w:val="el-GR" w:eastAsia="el-GR"/>
              </w:rPr>
            </w:pPr>
            <w:r w:rsidRPr="00F52C3C">
              <w:rPr>
                <w:rFonts w:ascii="Calibri" w:hAnsi="Calibri"/>
                <w:color w:val="000000"/>
                <w:sz w:val="20"/>
                <w:lang w:val="el-GR" w:eastAsia="el-GR"/>
              </w:rPr>
              <w:t xml:space="preserve"> Βελτίωση πρόσβασης σε γεωργική γη και κτηνοτροφικές εκμεταλλεύσεις</w:t>
            </w:r>
          </w:p>
        </w:tc>
        <w:tc>
          <w:tcPr>
            <w:tcW w:w="1696"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 w:val="20"/>
                <w:lang w:val="el-GR" w:eastAsia="el-GR"/>
              </w:rPr>
            </w:pPr>
            <w:r w:rsidRPr="00F52C3C">
              <w:rPr>
                <w:rFonts w:ascii="Calibri" w:hAnsi="Calibri"/>
                <w:color w:val="000000"/>
                <w:sz w:val="20"/>
                <w:lang w:val="el-GR" w:eastAsia="el-GR"/>
              </w:rPr>
              <w:t>200.000,00</w:t>
            </w:r>
          </w:p>
        </w:tc>
        <w:tc>
          <w:tcPr>
            <w:tcW w:w="1561"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200.000,00</w:t>
            </w:r>
          </w:p>
        </w:tc>
        <w:tc>
          <w:tcPr>
            <w:tcW w:w="1126"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100,00%</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 </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 </w:t>
            </w:r>
          </w:p>
        </w:tc>
        <w:tc>
          <w:tcPr>
            <w:tcW w:w="1561"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0</w:t>
            </w:r>
          </w:p>
        </w:tc>
        <w:tc>
          <w:tcPr>
            <w:tcW w:w="1055"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0,00%</w:t>
            </w:r>
          </w:p>
        </w:tc>
      </w:tr>
      <w:tr w:rsidR="00F52C3C" w:rsidRPr="00F52C3C" w:rsidTr="00F52C3C">
        <w:trPr>
          <w:trHeight w:val="1200"/>
        </w:trPr>
        <w:tc>
          <w:tcPr>
            <w:tcW w:w="1052" w:type="dxa"/>
            <w:tcBorders>
              <w:top w:val="nil"/>
              <w:left w:val="single" w:sz="4" w:space="0" w:color="auto"/>
              <w:bottom w:val="single" w:sz="4" w:space="0" w:color="auto"/>
              <w:right w:val="single" w:sz="4" w:space="0" w:color="auto"/>
            </w:tcBorders>
            <w:shd w:val="clear" w:color="000000" w:fill="FFFF00"/>
            <w:noWrap/>
            <w:vAlign w:val="center"/>
            <w:hideMark/>
          </w:tcPr>
          <w:p w:rsidR="00F52C3C" w:rsidRPr="00F52C3C" w:rsidRDefault="00F52C3C" w:rsidP="00F52C3C">
            <w:pPr>
              <w:jc w:val="left"/>
              <w:rPr>
                <w:rFonts w:ascii="Calibri" w:hAnsi="Calibri"/>
                <w:b/>
                <w:bCs/>
                <w:color w:val="000000"/>
                <w:szCs w:val="22"/>
                <w:lang w:val="el-GR" w:eastAsia="el-GR"/>
              </w:rPr>
            </w:pPr>
            <w:r w:rsidRPr="00F52C3C">
              <w:rPr>
                <w:rFonts w:ascii="Calibri" w:hAnsi="Calibri"/>
                <w:b/>
                <w:bCs/>
                <w:color w:val="000000"/>
                <w:szCs w:val="22"/>
                <w:lang w:val="el-GR" w:eastAsia="el-GR"/>
              </w:rPr>
              <w:t>19.3</w:t>
            </w:r>
          </w:p>
        </w:tc>
        <w:tc>
          <w:tcPr>
            <w:tcW w:w="3253" w:type="dxa"/>
            <w:tcBorders>
              <w:top w:val="nil"/>
              <w:left w:val="nil"/>
              <w:bottom w:val="single" w:sz="4" w:space="0" w:color="auto"/>
              <w:right w:val="single" w:sz="4" w:space="0" w:color="auto"/>
            </w:tcBorders>
            <w:shd w:val="clear" w:color="000000" w:fill="FFFF00"/>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Στήριξη για την προπαρασκευή και την υλοποίηση της συνεργασίας (διακρατική και διατοπική)</w:t>
            </w:r>
          </w:p>
        </w:tc>
        <w:tc>
          <w:tcPr>
            <w:tcW w:w="1696" w:type="dxa"/>
            <w:tcBorders>
              <w:top w:val="nil"/>
              <w:left w:val="nil"/>
              <w:bottom w:val="single" w:sz="4" w:space="0" w:color="auto"/>
              <w:right w:val="single" w:sz="4" w:space="0" w:color="auto"/>
            </w:tcBorders>
            <w:shd w:val="clear" w:color="000000" w:fill="FFFF00"/>
            <w:noWrap/>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200.000,00</w:t>
            </w:r>
          </w:p>
        </w:tc>
        <w:tc>
          <w:tcPr>
            <w:tcW w:w="1561" w:type="dxa"/>
            <w:tcBorders>
              <w:top w:val="nil"/>
              <w:left w:val="nil"/>
              <w:bottom w:val="single" w:sz="4" w:space="0" w:color="auto"/>
              <w:right w:val="single" w:sz="4" w:space="0" w:color="auto"/>
            </w:tcBorders>
            <w:shd w:val="clear" w:color="000000" w:fill="FFFF00"/>
            <w:noWrap/>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200.000,00</w:t>
            </w:r>
          </w:p>
        </w:tc>
        <w:tc>
          <w:tcPr>
            <w:tcW w:w="1126" w:type="dxa"/>
            <w:tcBorders>
              <w:top w:val="nil"/>
              <w:left w:val="nil"/>
              <w:bottom w:val="single" w:sz="4" w:space="0" w:color="auto"/>
              <w:right w:val="single" w:sz="4" w:space="0" w:color="auto"/>
            </w:tcBorders>
            <w:shd w:val="clear" w:color="000000" w:fill="FFFF00"/>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100,00%</w:t>
            </w:r>
          </w:p>
        </w:tc>
        <w:tc>
          <w:tcPr>
            <w:tcW w:w="584" w:type="dxa"/>
            <w:tcBorders>
              <w:top w:val="nil"/>
              <w:left w:val="nil"/>
              <w:bottom w:val="single" w:sz="4" w:space="0" w:color="auto"/>
              <w:right w:val="single" w:sz="4" w:space="0" w:color="auto"/>
            </w:tcBorders>
            <w:shd w:val="clear" w:color="000000" w:fill="FFFF00"/>
            <w:noWrap/>
            <w:vAlign w:val="center"/>
            <w:hideMark/>
          </w:tcPr>
          <w:p w:rsidR="00F52C3C" w:rsidRPr="00F52C3C" w:rsidRDefault="00F52C3C" w:rsidP="00F52C3C">
            <w:pPr>
              <w:jc w:val="left"/>
              <w:rPr>
                <w:rFonts w:ascii="Calibri" w:hAnsi="Calibri"/>
                <w:b/>
                <w:bCs/>
                <w:color w:val="000000"/>
                <w:szCs w:val="22"/>
                <w:lang w:val="el-GR" w:eastAsia="el-GR"/>
              </w:rPr>
            </w:pPr>
            <w:r w:rsidRPr="00F52C3C">
              <w:rPr>
                <w:rFonts w:ascii="Calibri" w:hAnsi="Calibri"/>
                <w:b/>
                <w:bCs/>
                <w:color w:val="000000"/>
                <w:szCs w:val="22"/>
                <w:lang w:val="el-GR" w:eastAsia="el-GR"/>
              </w:rPr>
              <w:t> </w:t>
            </w:r>
          </w:p>
        </w:tc>
        <w:tc>
          <w:tcPr>
            <w:tcW w:w="339" w:type="dxa"/>
            <w:tcBorders>
              <w:top w:val="nil"/>
              <w:left w:val="nil"/>
              <w:bottom w:val="single" w:sz="4" w:space="0" w:color="auto"/>
              <w:right w:val="single" w:sz="4" w:space="0" w:color="auto"/>
            </w:tcBorders>
            <w:shd w:val="clear" w:color="000000" w:fill="FFFF00"/>
            <w:noWrap/>
            <w:vAlign w:val="center"/>
            <w:hideMark/>
          </w:tcPr>
          <w:p w:rsidR="00F52C3C" w:rsidRPr="00F52C3C" w:rsidRDefault="00F52C3C" w:rsidP="00F52C3C">
            <w:pPr>
              <w:jc w:val="left"/>
              <w:rPr>
                <w:rFonts w:ascii="Calibri" w:hAnsi="Calibri"/>
                <w:b/>
                <w:bCs/>
                <w:color w:val="000000"/>
                <w:szCs w:val="22"/>
                <w:lang w:val="el-GR" w:eastAsia="el-GR"/>
              </w:rPr>
            </w:pPr>
            <w:r w:rsidRPr="00F52C3C">
              <w:rPr>
                <w:rFonts w:ascii="Calibri" w:hAnsi="Calibri"/>
                <w:b/>
                <w:bCs/>
                <w:color w:val="000000"/>
                <w:szCs w:val="22"/>
                <w:lang w:val="el-GR" w:eastAsia="el-GR"/>
              </w:rPr>
              <w:t> </w:t>
            </w:r>
          </w:p>
        </w:tc>
        <w:tc>
          <w:tcPr>
            <w:tcW w:w="584" w:type="dxa"/>
            <w:tcBorders>
              <w:top w:val="nil"/>
              <w:left w:val="nil"/>
              <w:bottom w:val="single" w:sz="4" w:space="0" w:color="auto"/>
              <w:right w:val="single" w:sz="4" w:space="0" w:color="auto"/>
            </w:tcBorders>
            <w:shd w:val="clear" w:color="000000" w:fill="FFFF00"/>
            <w:noWrap/>
            <w:vAlign w:val="center"/>
            <w:hideMark/>
          </w:tcPr>
          <w:p w:rsidR="00F52C3C" w:rsidRPr="00F52C3C" w:rsidRDefault="00F52C3C" w:rsidP="00F52C3C">
            <w:pPr>
              <w:jc w:val="left"/>
              <w:rPr>
                <w:rFonts w:ascii="Calibri" w:hAnsi="Calibri"/>
                <w:b/>
                <w:bCs/>
                <w:color w:val="000000"/>
                <w:szCs w:val="22"/>
                <w:lang w:val="el-GR" w:eastAsia="el-GR"/>
              </w:rPr>
            </w:pPr>
            <w:r w:rsidRPr="00F52C3C">
              <w:rPr>
                <w:rFonts w:ascii="Calibri" w:hAnsi="Calibri"/>
                <w:b/>
                <w:bCs/>
                <w:color w:val="000000"/>
                <w:szCs w:val="22"/>
                <w:lang w:val="el-GR" w:eastAsia="el-GR"/>
              </w:rPr>
              <w:t> </w:t>
            </w:r>
          </w:p>
        </w:tc>
        <w:tc>
          <w:tcPr>
            <w:tcW w:w="339" w:type="dxa"/>
            <w:tcBorders>
              <w:top w:val="nil"/>
              <w:left w:val="nil"/>
              <w:bottom w:val="single" w:sz="4" w:space="0" w:color="auto"/>
              <w:right w:val="single" w:sz="4" w:space="0" w:color="auto"/>
            </w:tcBorders>
            <w:shd w:val="clear" w:color="000000" w:fill="FFFF00"/>
            <w:noWrap/>
            <w:vAlign w:val="center"/>
            <w:hideMark/>
          </w:tcPr>
          <w:p w:rsidR="00F52C3C" w:rsidRPr="00F52C3C" w:rsidRDefault="00F52C3C" w:rsidP="00F52C3C">
            <w:pPr>
              <w:jc w:val="left"/>
              <w:rPr>
                <w:rFonts w:ascii="Calibri" w:hAnsi="Calibri"/>
                <w:b/>
                <w:bCs/>
                <w:color w:val="000000"/>
                <w:szCs w:val="22"/>
                <w:lang w:val="el-GR" w:eastAsia="el-GR"/>
              </w:rPr>
            </w:pPr>
            <w:r w:rsidRPr="00F52C3C">
              <w:rPr>
                <w:rFonts w:ascii="Calibri" w:hAnsi="Calibri"/>
                <w:b/>
                <w:bCs/>
                <w:color w:val="000000"/>
                <w:szCs w:val="22"/>
                <w:lang w:val="el-GR" w:eastAsia="el-GR"/>
              </w:rPr>
              <w:t> </w:t>
            </w:r>
          </w:p>
        </w:tc>
        <w:tc>
          <w:tcPr>
            <w:tcW w:w="1561" w:type="dxa"/>
            <w:tcBorders>
              <w:top w:val="nil"/>
              <w:left w:val="nil"/>
              <w:bottom w:val="single" w:sz="4" w:space="0" w:color="auto"/>
              <w:right w:val="single" w:sz="4" w:space="0" w:color="auto"/>
            </w:tcBorders>
            <w:shd w:val="clear" w:color="000000" w:fill="FFFF00"/>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0</w:t>
            </w:r>
          </w:p>
        </w:tc>
        <w:tc>
          <w:tcPr>
            <w:tcW w:w="1055" w:type="dxa"/>
            <w:tcBorders>
              <w:top w:val="nil"/>
              <w:left w:val="nil"/>
              <w:bottom w:val="single" w:sz="4" w:space="0" w:color="auto"/>
              <w:right w:val="single" w:sz="4" w:space="0" w:color="auto"/>
            </w:tcBorders>
            <w:shd w:val="clear" w:color="000000" w:fill="FFFF00"/>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0,00%</w:t>
            </w:r>
          </w:p>
        </w:tc>
      </w:tr>
      <w:tr w:rsidR="00F52C3C" w:rsidRPr="00F52C3C" w:rsidTr="00F52C3C">
        <w:trPr>
          <w:trHeight w:val="300"/>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rsidR="00F52C3C" w:rsidRPr="00F52C3C" w:rsidRDefault="00F52C3C" w:rsidP="00F52C3C">
            <w:pPr>
              <w:jc w:val="left"/>
              <w:rPr>
                <w:rFonts w:ascii="Calibri" w:hAnsi="Calibri"/>
                <w:color w:val="000000"/>
                <w:szCs w:val="22"/>
                <w:lang w:val="el-GR" w:eastAsia="el-GR"/>
              </w:rPr>
            </w:pPr>
            <w:r w:rsidRPr="00F52C3C">
              <w:rPr>
                <w:rFonts w:ascii="Calibri" w:hAnsi="Calibri"/>
                <w:color w:val="000000"/>
                <w:szCs w:val="22"/>
                <w:lang w:val="el-GR" w:eastAsia="el-GR"/>
              </w:rPr>
              <w:t>19.3.1</w:t>
            </w:r>
          </w:p>
        </w:tc>
        <w:tc>
          <w:tcPr>
            <w:tcW w:w="3253"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left"/>
              <w:rPr>
                <w:rFonts w:ascii="Calibri" w:hAnsi="Calibri"/>
                <w:color w:val="000000"/>
                <w:sz w:val="20"/>
                <w:lang w:val="el-GR" w:eastAsia="el-GR"/>
              </w:rPr>
            </w:pPr>
            <w:r w:rsidRPr="00F52C3C">
              <w:rPr>
                <w:rFonts w:ascii="Calibri" w:hAnsi="Calibri"/>
                <w:color w:val="000000"/>
                <w:sz w:val="20"/>
                <w:lang w:val="el-GR" w:eastAsia="el-GR"/>
              </w:rPr>
              <w:t>ΔΙΑΤΟΠΙΚΕΣ ΣΥΝΕΡΓΑΣΙΕΣ</w:t>
            </w:r>
          </w:p>
        </w:tc>
        <w:tc>
          <w:tcPr>
            <w:tcW w:w="1696"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 w:val="20"/>
                <w:lang w:val="el-GR" w:eastAsia="el-GR"/>
              </w:rPr>
            </w:pPr>
            <w:r w:rsidRPr="00F52C3C">
              <w:rPr>
                <w:rFonts w:ascii="Calibri" w:hAnsi="Calibri"/>
                <w:color w:val="000000"/>
                <w:sz w:val="20"/>
                <w:lang w:val="el-GR" w:eastAsia="el-GR"/>
              </w:rPr>
              <w:t>200.000,00</w:t>
            </w:r>
          </w:p>
        </w:tc>
        <w:tc>
          <w:tcPr>
            <w:tcW w:w="1561"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200.000,00</w:t>
            </w:r>
          </w:p>
        </w:tc>
        <w:tc>
          <w:tcPr>
            <w:tcW w:w="1126"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100,00%</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lef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left"/>
              <w:rPr>
                <w:rFonts w:ascii="Calibri" w:hAnsi="Calibri"/>
                <w:color w:val="000000"/>
                <w:szCs w:val="22"/>
                <w:lang w:val="el-GR" w:eastAsia="el-GR"/>
              </w:rPr>
            </w:pPr>
            <w:r w:rsidRPr="00F52C3C">
              <w:rPr>
                <w:rFonts w:ascii="Calibri" w:hAnsi="Calibri"/>
                <w:color w:val="000000"/>
                <w:szCs w:val="22"/>
                <w:lang w:val="el-GR" w:eastAsia="el-GR"/>
              </w:rPr>
              <w:t> </w:t>
            </w:r>
          </w:p>
        </w:tc>
        <w:tc>
          <w:tcPr>
            <w:tcW w:w="58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lef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left"/>
              <w:rPr>
                <w:rFonts w:ascii="Calibri" w:hAnsi="Calibri"/>
                <w:color w:val="000000"/>
                <w:szCs w:val="22"/>
                <w:lang w:val="el-GR" w:eastAsia="el-GR"/>
              </w:rPr>
            </w:pPr>
            <w:r w:rsidRPr="00F52C3C">
              <w:rPr>
                <w:rFonts w:ascii="Calibri" w:hAnsi="Calibri"/>
                <w:color w:val="000000"/>
                <w:szCs w:val="22"/>
                <w:lang w:val="el-GR" w:eastAsia="el-GR"/>
              </w:rPr>
              <w:t> </w:t>
            </w:r>
          </w:p>
        </w:tc>
        <w:tc>
          <w:tcPr>
            <w:tcW w:w="1561"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0</w:t>
            </w:r>
          </w:p>
        </w:tc>
        <w:tc>
          <w:tcPr>
            <w:tcW w:w="1055"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0,00%</w:t>
            </w:r>
          </w:p>
        </w:tc>
      </w:tr>
      <w:tr w:rsidR="00F52C3C" w:rsidRPr="00F52C3C" w:rsidTr="00F52C3C">
        <w:trPr>
          <w:trHeight w:val="600"/>
        </w:trPr>
        <w:tc>
          <w:tcPr>
            <w:tcW w:w="1052" w:type="dxa"/>
            <w:tcBorders>
              <w:top w:val="nil"/>
              <w:left w:val="single" w:sz="4" w:space="0" w:color="auto"/>
              <w:bottom w:val="single" w:sz="4" w:space="0" w:color="auto"/>
              <w:right w:val="single" w:sz="4" w:space="0" w:color="auto"/>
            </w:tcBorders>
            <w:shd w:val="clear" w:color="000000" w:fill="FFFF00"/>
            <w:noWrap/>
            <w:vAlign w:val="center"/>
            <w:hideMark/>
          </w:tcPr>
          <w:p w:rsidR="00F52C3C" w:rsidRPr="00F52C3C" w:rsidRDefault="00F52C3C" w:rsidP="00F52C3C">
            <w:pPr>
              <w:jc w:val="left"/>
              <w:rPr>
                <w:rFonts w:ascii="Calibri" w:hAnsi="Calibri"/>
                <w:color w:val="000000"/>
                <w:szCs w:val="22"/>
                <w:lang w:val="el-GR" w:eastAsia="el-GR"/>
              </w:rPr>
            </w:pPr>
            <w:r w:rsidRPr="00F52C3C">
              <w:rPr>
                <w:rFonts w:ascii="Calibri" w:hAnsi="Calibri"/>
                <w:color w:val="000000"/>
                <w:szCs w:val="22"/>
                <w:lang w:val="el-GR" w:eastAsia="el-GR"/>
              </w:rPr>
              <w:t>19.4</w:t>
            </w:r>
          </w:p>
        </w:tc>
        <w:tc>
          <w:tcPr>
            <w:tcW w:w="3253" w:type="dxa"/>
            <w:tcBorders>
              <w:top w:val="nil"/>
              <w:left w:val="nil"/>
              <w:bottom w:val="single" w:sz="4" w:space="0" w:color="auto"/>
              <w:right w:val="single" w:sz="4" w:space="0" w:color="auto"/>
            </w:tcBorders>
            <w:shd w:val="clear" w:color="000000" w:fill="FFFF00"/>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Στήριξη για τις λειτουργικές δαπάνες και την εμψύχωση</w:t>
            </w:r>
          </w:p>
        </w:tc>
        <w:tc>
          <w:tcPr>
            <w:tcW w:w="1696" w:type="dxa"/>
            <w:tcBorders>
              <w:top w:val="nil"/>
              <w:left w:val="nil"/>
              <w:bottom w:val="single" w:sz="4" w:space="0" w:color="auto"/>
              <w:right w:val="single" w:sz="4" w:space="0" w:color="auto"/>
            </w:tcBorders>
            <w:shd w:val="clear" w:color="000000" w:fill="FFFF00"/>
            <w:noWrap/>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1.620.000,00</w:t>
            </w:r>
          </w:p>
        </w:tc>
        <w:tc>
          <w:tcPr>
            <w:tcW w:w="1561" w:type="dxa"/>
            <w:tcBorders>
              <w:top w:val="nil"/>
              <w:left w:val="nil"/>
              <w:bottom w:val="single" w:sz="4" w:space="0" w:color="auto"/>
              <w:right w:val="single" w:sz="4" w:space="0" w:color="auto"/>
            </w:tcBorders>
            <w:shd w:val="clear" w:color="000000" w:fill="FFFF00"/>
            <w:noWrap/>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1.620.000,00</w:t>
            </w:r>
          </w:p>
        </w:tc>
        <w:tc>
          <w:tcPr>
            <w:tcW w:w="1126" w:type="dxa"/>
            <w:tcBorders>
              <w:top w:val="nil"/>
              <w:left w:val="nil"/>
              <w:bottom w:val="single" w:sz="4" w:space="0" w:color="auto"/>
              <w:right w:val="single" w:sz="4" w:space="0" w:color="auto"/>
            </w:tcBorders>
            <w:shd w:val="clear" w:color="000000" w:fill="FFFF00"/>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100,00%</w:t>
            </w:r>
          </w:p>
        </w:tc>
        <w:tc>
          <w:tcPr>
            <w:tcW w:w="584" w:type="dxa"/>
            <w:tcBorders>
              <w:top w:val="nil"/>
              <w:left w:val="nil"/>
              <w:bottom w:val="single" w:sz="4" w:space="0" w:color="auto"/>
              <w:right w:val="single" w:sz="4" w:space="0" w:color="auto"/>
            </w:tcBorders>
            <w:shd w:val="clear" w:color="000000" w:fill="FFFF00"/>
            <w:noWrap/>
            <w:vAlign w:val="center"/>
            <w:hideMark/>
          </w:tcPr>
          <w:p w:rsidR="00F52C3C" w:rsidRPr="00F52C3C" w:rsidRDefault="00F52C3C" w:rsidP="00F52C3C">
            <w:pPr>
              <w:jc w:val="lef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nil"/>
              <w:left w:val="nil"/>
              <w:bottom w:val="single" w:sz="4" w:space="0" w:color="auto"/>
              <w:right w:val="single" w:sz="4" w:space="0" w:color="auto"/>
            </w:tcBorders>
            <w:shd w:val="clear" w:color="000000" w:fill="FFFF00"/>
            <w:noWrap/>
            <w:vAlign w:val="center"/>
            <w:hideMark/>
          </w:tcPr>
          <w:p w:rsidR="00F52C3C" w:rsidRPr="00F52C3C" w:rsidRDefault="00F52C3C" w:rsidP="00F52C3C">
            <w:pPr>
              <w:jc w:val="left"/>
              <w:rPr>
                <w:rFonts w:ascii="Calibri" w:hAnsi="Calibri"/>
                <w:color w:val="000000"/>
                <w:szCs w:val="22"/>
                <w:lang w:val="el-GR" w:eastAsia="el-GR"/>
              </w:rPr>
            </w:pPr>
            <w:r w:rsidRPr="00F52C3C">
              <w:rPr>
                <w:rFonts w:ascii="Calibri" w:hAnsi="Calibri"/>
                <w:color w:val="000000"/>
                <w:szCs w:val="22"/>
                <w:lang w:val="el-GR" w:eastAsia="el-GR"/>
              </w:rPr>
              <w:t> </w:t>
            </w:r>
          </w:p>
        </w:tc>
        <w:tc>
          <w:tcPr>
            <w:tcW w:w="584" w:type="dxa"/>
            <w:tcBorders>
              <w:top w:val="nil"/>
              <w:left w:val="nil"/>
              <w:bottom w:val="single" w:sz="4" w:space="0" w:color="auto"/>
              <w:right w:val="single" w:sz="4" w:space="0" w:color="auto"/>
            </w:tcBorders>
            <w:shd w:val="clear" w:color="000000" w:fill="FFFF00"/>
            <w:noWrap/>
            <w:vAlign w:val="center"/>
            <w:hideMark/>
          </w:tcPr>
          <w:p w:rsidR="00F52C3C" w:rsidRPr="00F52C3C" w:rsidRDefault="00F52C3C" w:rsidP="00F52C3C">
            <w:pPr>
              <w:jc w:val="left"/>
              <w:rPr>
                <w:rFonts w:ascii="Calibri" w:hAnsi="Calibri"/>
                <w:color w:val="000000"/>
                <w:szCs w:val="22"/>
                <w:lang w:val="el-GR" w:eastAsia="el-GR"/>
              </w:rPr>
            </w:pPr>
            <w:r w:rsidRPr="00F52C3C">
              <w:rPr>
                <w:rFonts w:ascii="Calibri" w:hAnsi="Calibri"/>
                <w:color w:val="000000"/>
                <w:szCs w:val="22"/>
                <w:lang w:val="el-GR" w:eastAsia="el-GR"/>
              </w:rPr>
              <w:t> </w:t>
            </w:r>
          </w:p>
        </w:tc>
        <w:tc>
          <w:tcPr>
            <w:tcW w:w="339" w:type="dxa"/>
            <w:tcBorders>
              <w:top w:val="nil"/>
              <w:left w:val="nil"/>
              <w:bottom w:val="single" w:sz="4" w:space="0" w:color="auto"/>
              <w:right w:val="single" w:sz="4" w:space="0" w:color="auto"/>
            </w:tcBorders>
            <w:shd w:val="clear" w:color="000000" w:fill="FFFF00"/>
            <w:noWrap/>
            <w:vAlign w:val="center"/>
            <w:hideMark/>
          </w:tcPr>
          <w:p w:rsidR="00F52C3C" w:rsidRPr="00F52C3C" w:rsidRDefault="00F52C3C" w:rsidP="00F52C3C">
            <w:pPr>
              <w:jc w:val="left"/>
              <w:rPr>
                <w:rFonts w:ascii="Calibri" w:hAnsi="Calibri"/>
                <w:color w:val="000000"/>
                <w:szCs w:val="22"/>
                <w:lang w:val="el-GR" w:eastAsia="el-GR"/>
              </w:rPr>
            </w:pPr>
            <w:r w:rsidRPr="00F52C3C">
              <w:rPr>
                <w:rFonts w:ascii="Calibri" w:hAnsi="Calibri"/>
                <w:color w:val="000000"/>
                <w:szCs w:val="22"/>
                <w:lang w:val="el-GR" w:eastAsia="el-GR"/>
              </w:rPr>
              <w:t> </w:t>
            </w:r>
          </w:p>
        </w:tc>
        <w:tc>
          <w:tcPr>
            <w:tcW w:w="1561" w:type="dxa"/>
            <w:tcBorders>
              <w:top w:val="nil"/>
              <w:left w:val="nil"/>
              <w:bottom w:val="single" w:sz="4" w:space="0" w:color="auto"/>
              <w:right w:val="single" w:sz="4" w:space="0" w:color="auto"/>
            </w:tcBorders>
            <w:shd w:val="clear" w:color="000000" w:fill="FFFF00"/>
            <w:noWrap/>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0</w:t>
            </w:r>
          </w:p>
        </w:tc>
        <w:tc>
          <w:tcPr>
            <w:tcW w:w="1055" w:type="dxa"/>
            <w:tcBorders>
              <w:top w:val="nil"/>
              <w:left w:val="nil"/>
              <w:bottom w:val="single" w:sz="4" w:space="0" w:color="auto"/>
              <w:right w:val="single" w:sz="4" w:space="0" w:color="auto"/>
            </w:tcBorders>
            <w:shd w:val="clear" w:color="000000" w:fill="FFFF00"/>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0,00%</w:t>
            </w:r>
          </w:p>
        </w:tc>
      </w:tr>
      <w:tr w:rsidR="00F52C3C" w:rsidRPr="00F52C3C" w:rsidTr="00F52C3C">
        <w:trPr>
          <w:trHeight w:val="300"/>
        </w:trPr>
        <w:tc>
          <w:tcPr>
            <w:tcW w:w="4305"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ΣΥΝΟΛΑ</w:t>
            </w:r>
          </w:p>
        </w:tc>
        <w:tc>
          <w:tcPr>
            <w:tcW w:w="1696" w:type="dxa"/>
            <w:tcBorders>
              <w:top w:val="nil"/>
              <w:left w:val="nil"/>
              <w:bottom w:val="single" w:sz="4" w:space="0" w:color="auto"/>
              <w:right w:val="single" w:sz="4" w:space="0" w:color="auto"/>
            </w:tcBorders>
            <w:shd w:val="clear" w:color="000000" w:fill="CCFFCC"/>
            <w:noWrap/>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11.014.615,38</w:t>
            </w:r>
          </w:p>
        </w:tc>
        <w:tc>
          <w:tcPr>
            <w:tcW w:w="1561" w:type="dxa"/>
            <w:tcBorders>
              <w:top w:val="nil"/>
              <w:left w:val="nil"/>
              <w:bottom w:val="single" w:sz="4" w:space="0" w:color="auto"/>
              <w:right w:val="single" w:sz="4" w:space="0" w:color="auto"/>
            </w:tcBorders>
            <w:shd w:val="clear" w:color="000000" w:fill="CCFFCC"/>
            <w:noWrap/>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8.100.000,00</w:t>
            </w:r>
          </w:p>
        </w:tc>
        <w:tc>
          <w:tcPr>
            <w:tcW w:w="1126" w:type="dxa"/>
            <w:tcBorders>
              <w:top w:val="nil"/>
              <w:left w:val="nil"/>
              <w:bottom w:val="single" w:sz="4" w:space="0" w:color="auto"/>
              <w:right w:val="single" w:sz="4" w:space="0" w:color="auto"/>
            </w:tcBorders>
            <w:shd w:val="clear" w:color="000000" w:fill="CCFFCC"/>
            <w:noWrap/>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73,</w:t>
            </w:r>
            <w:r>
              <w:rPr>
                <w:rFonts w:ascii="Calibri" w:hAnsi="Calibri"/>
                <w:b/>
                <w:bCs/>
                <w:color w:val="000000"/>
                <w:szCs w:val="22"/>
                <w:lang w:val="en-US" w:eastAsia="el-GR"/>
              </w:rPr>
              <w:t>54</w:t>
            </w:r>
            <w:r w:rsidRPr="00F52C3C">
              <w:rPr>
                <w:rFonts w:ascii="Calibri" w:hAnsi="Calibri"/>
                <w:b/>
                <w:bCs/>
                <w:color w:val="000000"/>
                <w:szCs w:val="22"/>
                <w:lang w:val="el-GR" w:eastAsia="el-GR"/>
              </w:rPr>
              <w:t>%</w:t>
            </w:r>
          </w:p>
        </w:tc>
        <w:tc>
          <w:tcPr>
            <w:tcW w:w="584" w:type="dxa"/>
            <w:tcBorders>
              <w:top w:val="nil"/>
              <w:left w:val="nil"/>
              <w:bottom w:val="single" w:sz="4" w:space="0" w:color="auto"/>
              <w:right w:val="single" w:sz="4" w:space="0" w:color="auto"/>
            </w:tcBorders>
            <w:shd w:val="clear" w:color="000000" w:fill="CCFFCC"/>
            <w:noWrap/>
            <w:vAlign w:val="center"/>
            <w:hideMark/>
          </w:tcPr>
          <w:p w:rsidR="00F52C3C" w:rsidRPr="00F52C3C" w:rsidRDefault="00F52C3C" w:rsidP="00F52C3C">
            <w:pPr>
              <w:jc w:val="left"/>
              <w:rPr>
                <w:rFonts w:ascii="Calibri" w:hAnsi="Calibri"/>
                <w:b/>
                <w:bCs/>
                <w:color w:val="000000"/>
                <w:szCs w:val="22"/>
                <w:lang w:val="el-GR" w:eastAsia="el-GR"/>
              </w:rPr>
            </w:pPr>
            <w:r w:rsidRPr="00F52C3C">
              <w:rPr>
                <w:rFonts w:ascii="Calibri" w:hAnsi="Calibri"/>
                <w:b/>
                <w:bCs/>
                <w:color w:val="000000"/>
                <w:szCs w:val="22"/>
                <w:lang w:val="el-GR" w:eastAsia="el-GR"/>
              </w:rPr>
              <w:t> </w:t>
            </w:r>
          </w:p>
        </w:tc>
        <w:tc>
          <w:tcPr>
            <w:tcW w:w="339" w:type="dxa"/>
            <w:tcBorders>
              <w:top w:val="nil"/>
              <w:left w:val="nil"/>
              <w:bottom w:val="single" w:sz="4" w:space="0" w:color="auto"/>
              <w:right w:val="single" w:sz="4" w:space="0" w:color="auto"/>
            </w:tcBorders>
            <w:shd w:val="clear" w:color="000000" w:fill="CCFFCC"/>
            <w:noWrap/>
            <w:vAlign w:val="center"/>
            <w:hideMark/>
          </w:tcPr>
          <w:p w:rsidR="00F52C3C" w:rsidRPr="00F52C3C" w:rsidRDefault="00F52C3C" w:rsidP="00F52C3C">
            <w:pPr>
              <w:jc w:val="left"/>
              <w:rPr>
                <w:rFonts w:ascii="Calibri" w:hAnsi="Calibri"/>
                <w:b/>
                <w:bCs/>
                <w:color w:val="000000"/>
                <w:szCs w:val="22"/>
                <w:lang w:val="el-GR" w:eastAsia="el-GR"/>
              </w:rPr>
            </w:pPr>
            <w:r w:rsidRPr="00F52C3C">
              <w:rPr>
                <w:rFonts w:ascii="Calibri" w:hAnsi="Calibri"/>
                <w:b/>
                <w:bCs/>
                <w:color w:val="000000"/>
                <w:szCs w:val="22"/>
                <w:lang w:val="el-GR" w:eastAsia="el-GR"/>
              </w:rPr>
              <w:t> </w:t>
            </w:r>
          </w:p>
        </w:tc>
        <w:tc>
          <w:tcPr>
            <w:tcW w:w="584" w:type="dxa"/>
            <w:tcBorders>
              <w:top w:val="nil"/>
              <w:left w:val="nil"/>
              <w:bottom w:val="single" w:sz="4" w:space="0" w:color="auto"/>
              <w:right w:val="single" w:sz="4" w:space="0" w:color="auto"/>
            </w:tcBorders>
            <w:shd w:val="clear" w:color="000000" w:fill="CCFFCC"/>
            <w:noWrap/>
            <w:vAlign w:val="center"/>
            <w:hideMark/>
          </w:tcPr>
          <w:p w:rsidR="00F52C3C" w:rsidRPr="00F52C3C" w:rsidRDefault="00F52C3C" w:rsidP="00F52C3C">
            <w:pPr>
              <w:jc w:val="left"/>
              <w:rPr>
                <w:rFonts w:ascii="Calibri" w:hAnsi="Calibri"/>
                <w:b/>
                <w:bCs/>
                <w:color w:val="000000"/>
                <w:szCs w:val="22"/>
                <w:lang w:val="el-GR" w:eastAsia="el-GR"/>
              </w:rPr>
            </w:pPr>
            <w:r w:rsidRPr="00F52C3C">
              <w:rPr>
                <w:rFonts w:ascii="Calibri" w:hAnsi="Calibri"/>
                <w:b/>
                <w:bCs/>
                <w:color w:val="000000"/>
                <w:szCs w:val="22"/>
                <w:lang w:val="el-GR" w:eastAsia="el-GR"/>
              </w:rPr>
              <w:t> </w:t>
            </w:r>
          </w:p>
        </w:tc>
        <w:tc>
          <w:tcPr>
            <w:tcW w:w="339" w:type="dxa"/>
            <w:tcBorders>
              <w:top w:val="nil"/>
              <w:left w:val="nil"/>
              <w:bottom w:val="single" w:sz="4" w:space="0" w:color="auto"/>
              <w:right w:val="single" w:sz="4" w:space="0" w:color="auto"/>
            </w:tcBorders>
            <w:shd w:val="clear" w:color="000000" w:fill="CCFFCC"/>
            <w:noWrap/>
            <w:vAlign w:val="center"/>
            <w:hideMark/>
          </w:tcPr>
          <w:p w:rsidR="00F52C3C" w:rsidRPr="00F52C3C" w:rsidRDefault="00F52C3C" w:rsidP="00F52C3C">
            <w:pPr>
              <w:jc w:val="left"/>
              <w:rPr>
                <w:rFonts w:ascii="Calibri" w:hAnsi="Calibri"/>
                <w:b/>
                <w:bCs/>
                <w:color w:val="000000"/>
                <w:szCs w:val="22"/>
                <w:lang w:val="el-GR" w:eastAsia="el-GR"/>
              </w:rPr>
            </w:pPr>
            <w:r w:rsidRPr="00F52C3C">
              <w:rPr>
                <w:rFonts w:ascii="Calibri" w:hAnsi="Calibri"/>
                <w:b/>
                <w:bCs/>
                <w:color w:val="000000"/>
                <w:szCs w:val="22"/>
                <w:lang w:val="el-GR" w:eastAsia="el-GR"/>
              </w:rPr>
              <w:t> </w:t>
            </w:r>
          </w:p>
        </w:tc>
        <w:tc>
          <w:tcPr>
            <w:tcW w:w="1561" w:type="dxa"/>
            <w:tcBorders>
              <w:top w:val="nil"/>
              <w:left w:val="nil"/>
              <w:bottom w:val="single" w:sz="4" w:space="0" w:color="auto"/>
              <w:right w:val="single" w:sz="4" w:space="0" w:color="auto"/>
            </w:tcBorders>
            <w:shd w:val="clear" w:color="000000" w:fill="CCFFCC"/>
            <w:noWrap/>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2.914.615,38</w:t>
            </w:r>
          </w:p>
        </w:tc>
        <w:tc>
          <w:tcPr>
            <w:tcW w:w="1055" w:type="dxa"/>
            <w:tcBorders>
              <w:top w:val="nil"/>
              <w:left w:val="nil"/>
              <w:bottom w:val="single" w:sz="4" w:space="0" w:color="auto"/>
              <w:right w:val="single" w:sz="4" w:space="0" w:color="auto"/>
            </w:tcBorders>
            <w:shd w:val="clear" w:color="000000" w:fill="CCFFCC"/>
            <w:noWrap/>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26,46%</w:t>
            </w:r>
          </w:p>
        </w:tc>
      </w:tr>
    </w:tbl>
    <w:p w:rsidR="00E31F14" w:rsidRDefault="00E31F14" w:rsidP="00E31F14">
      <w:pPr>
        <w:rPr>
          <w:rFonts w:asciiTheme="minorHAnsi" w:hAnsiTheme="minorHAnsi"/>
          <w:sz w:val="16"/>
          <w:szCs w:val="16"/>
          <w:lang w:val="el-GR"/>
        </w:rPr>
      </w:pPr>
    </w:p>
    <w:p w:rsidR="00814F30" w:rsidRDefault="00814F30" w:rsidP="00E31F14">
      <w:pPr>
        <w:rPr>
          <w:rFonts w:asciiTheme="minorHAnsi" w:hAnsiTheme="minorHAnsi"/>
          <w:sz w:val="16"/>
          <w:szCs w:val="16"/>
          <w:lang w:val="el-GR"/>
        </w:rPr>
      </w:pPr>
    </w:p>
    <w:p w:rsidR="00814F30" w:rsidRDefault="00814F30" w:rsidP="00E31F14">
      <w:pPr>
        <w:rPr>
          <w:rFonts w:asciiTheme="minorHAnsi" w:hAnsiTheme="minorHAnsi"/>
          <w:sz w:val="16"/>
          <w:szCs w:val="16"/>
          <w:lang w:val="el-GR"/>
        </w:rPr>
      </w:pPr>
      <w:r>
        <w:rPr>
          <w:rFonts w:asciiTheme="minorHAnsi" w:hAnsiTheme="minorHAnsi"/>
          <w:sz w:val="16"/>
          <w:szCs w:val="16"/>
          <w:lang w:val="el-GR"/>
        </w:rPr>
        <w:br w:type="page"/>
      </w:r>
    </w:p>
    <w:p w:rsidR="00E31F14" w:rsidRDefault="00E31F14" w:rsidP="00E31F14">
      <w:pPr>
        <w:pStyle w:val="2"/>
      </w:pPr>
      <w:bookmarkStart w:id="65" w:name="_Toc509313230"/>
      <w:r>
        <w:lastRenderedPageBreak/>
        <w:t xml:space="preserve">5.5 </w:t>
      </w:r>
      <w:r w:rsidRPr="006B421A">
        <w:t>ΑΝΑΛΥΤΙΚΟΣ ΧΡΗΜΑΤΟΔΟΤΙΚΟΣ ΠΙΝΑΚΑΣ ΤΟΠΙΚΟΥ ΠΡΟΓΡΑΜΜΑΤΟΣ ΓΙΑ ΕΡΓΑ ΚΑΙΝΟΤΟΜΑ, ΣΥΛΛΟΓΙΚΟΥ ΧΑΡΑΚΤΗΡΑ ΚΑΙ ΕΡΓΑ ΣΥΝΕΡΓΑΣΙΑΣ (ΕΓΤΑΑ)</w:t>
      </w:r>
      <w:bookmarkEnd w:id="65"/>
    </w:p>
    <w:p w:rsidR="00E31F14" w:rsidRPr="000B5366" w:rsidRDefault="00E31F14" w:rsidP="00E31F14">
      <w:pPr>
        <w:rPr>
          <w:rFonts w:asciiTheme="minorHAnsi" w:hAnsiTheme="minorHAnsi"/>
          <w:sz w:val="16"/>
          <w:szCs w:val="16"/>
          <w:lang w:val="el-GR"/>
        </w:rPr>
      </w:pPr>
    </w:p>
    <w:p w:rsidR="00E31F14" w:rsidRPr="00B6707E" w:rsidRDefault="00E31F14" w:rsidP="00E31F14">
      <w:pPr>
        <w:rPr>
          <w:rFonts w:asciiTheme="minorHAnsi" w:hAnsiTheme="minorHAnsi"/>
          <w:lang w:val="el-GR"/>
        </w:rPr>
      </w:pPr>
    </w:p>
    <w:tbl>
      <w:tblPr>
        <w:tblW w:w="13180" w:type="dxa"/>
        <w:tblInd w:w="93" w:type="dxa"/>
        <w:tblLook w:val="04A0" w:firstRow="1" w:lastRow="0" w:firstColumn="1" w:lastColumn="0" w:noHBand="0" w:noVBand="1"/>
      </w:tblPr>
      <w:tblGrid>
        <w:gridCol w:w="883"/>
        <w:gridCol w:w="4649"/>
        <w:gridCol w:w="1480"/>
        <w:gridCol w:w="1461"/>
        <w:gridCol w:w="991"/>
        <w:gridCol w:w="663"/>
        <w:gridCol w:w="446"/>
        <w:gridCol w:w="663"/>
        <w:gridCol w:w="446"/>
        <w:gridCol w:w="1224"/>
        <w:gridCol w:w="880"/>
      </w:tblGrid>
      <w:tr w:rsidR="00E31F14" w:rsidRPr="00EB2B36" w:rsidTr="008C107D">
        <w:trPr>
          <w:trHeight w:val="795"/>
        </w:trPr>
        <w:tc>
          <w:tcPr>
            <w:tcW w:w="1318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31F14" w:rsidRPr="008E6D62" w:rsidRDefault="00E31F14" w:rsidP="008C107D">
            <w:pPr>
              <w:jc w:val="center"/>
              <w:rPr>
                <w:rFonts w:ascii="Calibri" w:hAnsi="Calibri"/>
                <w:b/>
                <w:bCs/>
                <w:color w:val="000000"/>
                <w:szCs w:val="22"/>
                <w:lang w:val="el-GR" w:eastAsia="el-GR"/>
              </w:rPr>
            </w:pPr>
            <w:r w:rsidRPr="008E6D62">
              <w:rPr>
                <w:rFonts w:ascii="Calibri" w:hAnsi="Calibri"/>
                <w:b/>
                <w:bCs/>
                <w:color w:val="000000"/>
                <w:szCs w:val="22"/>
                <w:lang w:val="el-GR" w:eastAsia="el-GR"/>
              </w:rPr>
              <w:t>ΑΝΑΛΥΤΙΚΟΣ ΧΡΗΜΑΤΟΔΟΤΙΚΟΣ ΠΙΝΑΚΑΣ ΤΟΠΙΚΟΥ ΠΡΟΓΡΑΜΜΑΤΟΣ ΓΙΑ ΕΡΓΑ ΚΑΙΝΟΤΟΜΑ, ΣΥΛΛΟΓΙΚΟΥ ΧΑΡΑΚΤΗΡΑ ΚΑΙ ΕΡΓΑ ΣΥΝΕΡΓΑΣΙΑΣ (ΕΓΤΑΑ)</w:t>
            </w:r>
          </w:p>
        </w:tc>
      </w:tr>
      <w:tr w:rsidR="00E31F14" w:rsidRPr="008E6D62" w:rsidTr="008C107D">
        <w:trPr>
          <w:trHeight w:val="630"/>
        </w:trPr>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E31F14" w:rsidRPr="008E6D62" w:rsidRDefault="00E31F14" w:rsidP="008C107D">
            <w:pPr>
              <w:jc w:val="center"/>
              <w:rPr>
                <w:rFonts w:ascii="Calibri" w:hAnsi="Calibri"/>
                <w:b/>
                <w:bCs/>
                <w:color w:val="000000"/>
                <w:szCs w:val="22"/>
                <w:lang w:val="el-GR" w:eastAsia="el-GR"/>
              </w:rPr>
            </w:pPr>
            <w:r w:rsidRPr="008E6D62">
              <w:rPr>
                <w:rFonts w:ascii="Calibri" w:hAnsi="Calibri"/>
                <w:b/>
                <w:bCs/>
                <w:color w:val="000000"/>
                <w:szCs w:val="22"/>
                <w:lang w:val="el-GR" w:eastAsia="el-GR"/>
              </w:rPr>
              <w:t>ΚΩΔ.</w:t>
            </w:r>
          </w:p>
        </w:tc>
        <w:tc>
          <w:tcPr>
            <w:tcW w:w="4649" w:type="dxa"/>
            <w:vMerge w:val="restart"/>
            <w:tcBorders>
              <w:top w:val="nil"/>
              <w:left w:val="single" w:sz="4" w:space="0" w:color="auto"/>
              <w:bottom w:val="single" w:sz="4" w:space="0" w:color="auto"/>
              <w:right w:val="single" w:sz="4" w:space="0" w:color="auto"/>
            </w:tcBorders>
            <w:shd w:val="clear" w:color="auto" w:fill="auto"/>
            <w:vAlign w:val="center"/>
            <w:hideMark/>
          </w:tcPr>
          <w:p w:rsidR="00E31F14" w:rsidRPr="008E6D62" w:rsidRDefault="00E31F14" w:rsidP="008C107D">
            <w:pPr>
              <w:jc w:val="center"/>
              <w:rPr>
                <w:rFonts w:ascii="Calibri" w:hAnsi="Calibri"/>
                <w:b/>
                <w:bCs/>
                <w:color w:val="000000"/>
                <w:szCs w:val="22"/>
                <w:lang w:val="el-GR" w:eastAsia="el-GR"/>
              </w:rPr>
            </w:pPr>
            <w:r w:rsidRPr="008E6D62">
              <w:rPr>
                <w:rFonts w:ascii="Calibri" w:hAnsi="Calibri"/>
                <w:b/>
                <w:bCs/>
                <w:color w:val="000000"/>
                <w:szCs w:val="22"/>
                <w:lang w:val="el-GR" w:eastAsia="el-GR"/>
              </w:rPr>
              <w:t xml:space="preserve"> ΥΠΟΜΕΤΡΟ - ΔΡΑΣΗ</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E31F14" w:rsidRPr="008E6D62" w:rsidRDefault="00E31F14" w:rsidP="008C107D">
            <w:pPr>
              <w:jc w:val="center"/>
              <w:rPr>
                <w:rFonts w:ascii="Calibri" w:hAnsi="Calibri"/>
                <w:b/>
                <w:bCs/>
                <w:color w:val="000000"/>
                <w:szCs w:val="22"/>
                <w:lang w:val="el-GR" w:eastAsia="el-GR"/>
              </w:rPr>
            </w:pPr>
            <w:r w:rsidRPr="008E6D62">
              <w:rPr>
                <w:rFonts w:ascii="Calibri" w:hAnsi="Calibri"/>
                <w:b/>
                <w:bCs/>
                <w:color w:val="000000"/>
                <w:szCs w:val="22"/>
                <w:lang w:val="el-GR" w:eastAsia="el-GR"/>
              </w:rPr>
              <w:t xml:space="preserve">ΣΥΝΟΛΙΚΟ ΚΟΣΤΟΣ </w:t>
            </w:r>
          </w:p>
        </w:tc>
        <w:tc>
          <w:tcPr>
            <w:tcW w:w="2415" w:type="dxa"/>
            <w:gridSpan w:val="2"/>
            <w:tcBorders>
              <w:top w:val="single" w:sz="4" w:space="0" w:color="auto"/>
              <w:left w:val="nil"/>
              <w:bottom w:val="single" w:sz="4" w:space="0" w:color="auto"/>
              <w:right w:val="single" w:sz="4" w:space="0" w:color="auto"/>
            </w:tcBorders>
            <w:shd w:val="clear" w:color="auto" w:fill="auto"/>
            <w:vAlign w:val="center"/>
            <w:hideMark/>
          </w:tcPr>
          <w:p w:rsidR="00E31F14" w:rsidRPr="008E6D62" w:rsidRDefault="00E31F14" w:rsidP="008C107D">
            <w:pPr>
              <w:jc w:val="center"/>
              <w:rPr>
                <w:rFonts w:ascii="Calibri" w:hAnsi="Calibri"/>
                <w:b/>
                <w:bCs/>
                <w:color w:val="000000"/>
                <w:szCs w:val="22"/>
                <w:lang w:val="el-GR" w:eastAsia="el-GR"/>
              </w:rPr>
            </w:pPr>
            <w:r w:rsidRPr="008E6D62">
              <w:rPr>
                <w:rFonts w:ascii="Calibri" w:hAnsi="Calibri"/>
                <w:b/>
                <w:bCs/>
                <w:color w:val="000000"/>
                <w:szCs w:val="22"/>
                <w:lang w:val="el-GR" w:eastAsia="el-GR"/>
              </w:rPr>
              <w:t xml:space="preserve">ΔΗΜΟΣΙΑ ΔΑΠΑΝΗ </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E31F14" w:rsidRPr="008E6D62" w:rsidRDefault="00E31F14" w:rsidP="008C107D">
            <w:pPr>
              <w:jc w:val="center"/>
              <w:rPr>
                <w:rFonts w:ascii="Calibri" w:hAnsi="Calibri"/>
                <w:b/>
                <w:bCs/>
                <w:color w:val="000000"/>
                <w:sz w:val="16"/>
                <w:szCs w:val="16"/>
                <w:lang w:val="el-GR" w:eastAsia="el-GR"/>
              </w:rPr>
            </w:pPr>
            <w:r w:rsidRPr="008E6D62">
              <w:rPr>
                <w:rFonts w:ascii="Calibri" w:hAnsi="Calibri"/>
                <w:b/>
                <w:bCs/>
                <w:color w:val="000000"/>
                <w:sz w:val="16"/>
                <w:szCs w:val="16"/>
                <w:lang w:val="el-GR" w:eastAsia="el-GR"/>
              </w:rPr>
              <w:t>ΚΟΙΝΟΤΙΚΗ ΣΥΜΜΕΤΟΧΗ</w:t>
            </w:r>
          </w:p>
        </w:tc>
        <w:tc>
          <w:tcPr>
            <w:tcW w:w="976" w:type="dxa"/>
            <w:gridSpan w:val="2"/>
            <w:tcBorders>
              <w:top w:val="single" w:sz="4" w:space="0" w:color="auto"/>
              <w:left w:val="nil"/>
              <w:bottom w:val="single" w:sz="4" w:space="0" w:color="auto"/>
              <w:right w:val="single" w:sz="4" w:space="0" w:color="auto"/>
            </w:tcBorders>
            <w:shd w:val="clear" w:color="auto" w:fill="auto"/>
            <w:vAlign w:val="center"/>
            <w:hideMark/>
          </w:tcPr>
          <w:p w:rsidR="00E31F14" w:rsidRPr="008E6D62" w:rsidRDefault="00E31F14" w:rsidP="008C107D">
            <w:pPr>
              <w:jc w:val="center"/>
              <w:rPr>
                <w:rFonts w:ascii="Calibri" w:hAnsi="Calibri"/>
                <w:b/>
                <w:bCs/>
                <w:color w:val="000000"/>
                <w:sz w:val="16"/>
                <w:szCs w:val="16"/>
                <w:lang w:val="el-GR" w:eastAsia="el-GR"/>
              </w:rPr>
            </w:pPr>
            <w:r w:rsidRPr="008E6D62">
              <w:rPr>
                <w:rFonts w:ascii="Calibri" w:hAnsi="Calibri"/>
                <w:b/>
                <w:bCs/>
                <w:color w:val="000000"/>
                <w:sz w:val="16"/>
                <w:szCs w:val="16"/>
                <w:lang w:val="el-GR" w:eastAsia="el-GR"/>
              </w:rPr>
              <w:t>ΕΘΝΙΚΗ ΣΥΜΜΕΤΟΧΗ</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E31F14" w:rsidRPr="008E6D62" w:rsidRDefault="00E31F14" w:rsidP="008C107D">
            <w:pPr>
              <w:jc w:val="center"/>
              <w:rPr>
                <w:rFonts w:ascii="Calibri" w:hAnsi="Calibri"/>
                <w:b/>
                <w:bCs/>
                <w:color w:val="000000"/>
                <w:szCs w:val="22"/>
                <w:lang w:val="el-GR" w:eastAsia="el-GR"/>
              </w:rPr>
            </w:pPr>
            <w:r w:rsidRPr="008E6D62">
              <w:rPr>
                <w:rFonts w:ascii="Calibri" w:hAnsi="Calibri"/>
                <w:b/>
                <w:bCs/>
                <w:color w:val="000000"/>
                <w:szCs w:val="22"/>
                <w:lang w:val="el-GR" w:eastAsia="el-GR"/>
              </w:rPr>
              <w:t>ΙΔΙΑ ΣΥΜΜΕΤΟΧΗ</w:t>
            </w:r>
          </w:p>
        </w:tc>
      </w:tr>
      <w:tr w:rsidR="00E31F14" w:rsidRPr="008E6D62" w:rsidTr="008C107D">
        <w:trPr>
          <w:trHeight w:val="300"/>
        </w:trPr>
        <w:tc>
          <w:tcPr>
            <w:tcW w:w="883" w:type="dxa"/>
            <w:vMerge/>
            <w:tcBorders>
              <w:top w:val="nil"/>
              <w:left w:val="single" w:sz="4" w:space="0" w:color="auto"/>
              <w:bottom w:val="single" w:sz="4" w:space="0" w:color="auto"/>
              <w:right w:val="single" w:sz="4" w:space="0" w:color="auto"/>
            </w:tcBorders>
            <w:vAlign w:val="center"/>
            <w:hideMark/>
          </w:tcPr>
          <w:p w:rsidR="00E31F14" w:rsidRPr="008E6D62" w:rsidRDefault="00E31F14" w:rsidP="008C107D">
            <w:pPr>
              <w:jc w:val="left"/>
              <w:rPr>
                <w:rFonts w:ascii="Calibri" w:hAnsi="Calibri"/>
                <w:b/>
                <w:bCs/>
                <w:color w:val="000000"/>
                <w:szCs w:val="22"/>
                <w:lang w:val="el-GR" w:eastAsia="el-GR"/>
              </w:rPr>
            </w:pPr>
          </w:p>
        </w:tc>
        <w:tc>
          <w:tcPr>
            <w:tcW w:w="4649" w:type="dxa"/>
            <w:vMerge/>
            <w:tcBorders>
              <w:top w:val="nil"/>
              <w:left w:val="single" w:sz="4" w:space="0" w:color="auto"/>
              <w:bottom w:val="single" w:sz="4" w:space="0" w:color="auto"/>
              <w:right w:val="single" w:sz="4" w:space="0" w:color="auto"/>
            </w:tcBorders>
            <w:vAlign w:val="center"/>
            <w:hideMark/>
          </w:tcPr>
          <w:p w:rsidR="00E31F14" w:rsidRPr="008E6D62" w:rsidRDefault="00E31F14" w:rsidP="008C107D">
            <w:pPr>
              <w:jc w:val="left"/>
              <w:rPr>
                <w:rFonts w:ascii="Calibri" w:hAnsi="Calibri"/>
                <w:b/>
                <w:bCs/>
                <w:color w:val="000000"/>
                <w:szCs w:val="22"/>
                <w:lang w:val="el-GR" w:eastAsia="el-GR"/>
              </w:rPr>
            </w:pPr>
          </w:p>
        </w:tc>
        <w:tc>
          <w:tcPr>
            <w:tcW w:w="1480" w:type="dxa"/>
            <w:vMerge/>
            <w:tcBorders>
              <w:top w:val="nil"/>
              <w:left w:val="single" w:sz="4" w:space="0" w:color="auto"/>
              <w:bottom w:val="single" w:sz="4" w:space="0" w:color="auto"/>
              <w:right w:val="single" w:sz="4" w:space="0" w:color="auto"/>
            </w:tcBorders>
            <w:vAlign w:val="center"/>
            <w:hideMark/>
          </w:tcPr>
          <w:p w:rsidR="00E31F14" w:rsidRPr="008E6D62" w:rsidRDefault="00E31F14" w:rsidP="008C107D">
            <w:pPr>
              <w:jc w:val="left"/>
              <w:rPr>
                <w:rFonts w:ascii="Calibri" w:hAnsi="Calibri"/>
                <w:b/>
                <w:bCs/>
                <w:color w:val="000000"/>
                <w:szCs w:val="22"/>
                <w:lang w:val="el-GR" w:eastAsia="el-GR"/>
              </w:rPr>
            </w:pPr>
          </w:p>
        </w:tc>
        <w:tc>
          <w:tcPr>
            <w:tcW w:w="1461"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center"/>
              <w:rPr>
                <w:rFonts w:ascii="Calibri" w:hAnsi="Calibri"/>
                <w:b/>
                <w:bCs/>
                <w:color w:val="000000"/>
                <w:szCs w:val="22"/>
                <w:lang w:val="el-GR" w:eastAsia="el-GR"/>
              </w:rPr>
            </w:pPr>
            <w:r w:rsidRPr="008E6D62">
              <w:rPr>
                <w:rFonts w:ascii="Calibri" w:hAnsi="Calibri"/>
                <w:b/>
                <w:bCs/>
                <w:color w:val="000000"/>
                <w:szCs w:val="22"/>
                <w:lang w:val="el-GR" w:eastAsia="el-GR"/>
              </w:rPr>
              <w:t xml:space="preserve">Ποσό </w:t>
            </w:r>
          </w:p>
        </w:tc>
        <w:tc>
          <w:tcPr>
            <w:tcW w:w="954"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center"/>
              <w:rPr>
                <w:rFonts w:ascii="Calibri" w:hAnsi="Calibri"/>
                <w:b/>
                <w:bCs/>
                <w:color w:val="000000"/>
                <w:szCs w:val="22"/>
                <w:lang w:val="el-GR" w:eastAsia="el-GR"/>
              </w:rPr>
            </w:pPr>
            <w:r w:rsidRPr="008E6D62">
              <w:rPr>
                <w:rFonts w:ascii="Calibri" w:hAnsi="Calibri"/>
                <w:b/>
                <w:bCs/>
                <w:color w:val="000000"/>
                <w:szCs w:val="22"/>
                <w:lang w:val="el-GR" w:eastAsia="el-GR"/>
              </w:rPr>
              <w:t>%</w:t>
            </w:r>
          </w:p>
        </w:tc>
        <w:tc>
          <w:tcPr>
            <w:tcW w:w="614"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center"/>
              <w:rPr>
                <w:rFonts w:ascii="Calibri" w:hAnsi="Calibri"/>
                <w:b/>
                <w:bCs/>
                <w:color w:val="000000"/>
                <w:sz w:val="16"/>
                <w:szCs w:val="16"/>
                <w:lang w:val="el-GR" w:eastAsia="el-GR"/>
              </w:rPr>
            </w:pPr>
            <w:r w:rsidRPr="008E6D62">
              <w:rPr>
                <w:rFonts w:ascii="Calibri" w:hAnsi="Calibri"/>
                <w:b/>
                <w:bCs/>
                <w:color w:val="000000"/>
                <w:sz w:val="16"/>
                <w:szCs w:val="16"/>
                <w:lang w:val="el-GR" w:eastAsia="el-GR"/>
              </w:rPr>
              <w:t xml:space="preserve">Ποσό </w:t>
            </w:r>
          </w:p>
        </w:tc>
        <w:tc>
          <w:tcPr>
            <w:tcW w:w="363"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center"/>
              <w:rPr>
                <w:rFonts w:ascii="Calibri" w:hAnsi="Calibri"/>
                <w:b/>
                <w:bCs/>
                <w:color w:val="000000"/>
                <w:sz w:val="16"/>
                <w:szCs w:val="16"/>
                <w:lang w:val="el-GR" w:eastAsia="el-GR"/>
              </w:rPr>
            </w:pPr>
            <w:r w:rsidRPr="008E6D62">
              <w:rPr>
                <w:rFonts w:ascii="Calibri" w:hAnsi="Calibri"/>
                <w:b/>
                <w:bCs/>
                <w:color w:val="000000"/>
                <w:sz w:val="16"/>
                <w:szCs w:val="16"/>
                <w:lang w:val="el-GR" w:eastAsia="el-GR"/>
              </w:rPr>
              <w:t>%*</w:t>
            </w:r>
          </w:p>
        </w:tc>
        <w:tc>
          <w:tcPr>
            <w:tcW w:w="613"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center"/>
              <w:rPr>
                <w:rFonts w:ascii="Calibri" w:hAnsi="Calibri"/>
                <w:b/>
                <w:bCs/>
                <w:color w:val="000000"/>
                <w:sz w:val="16"/>
                <w:szCs w:val="16"/>
                <w:lang w:val="el-GR" w:eastAsia="el-GR"/>
              </w:rPr>
            </w:pPr>
            <w:r w:rsidRPr="008E6D62">
              <w:rPr>
                <w:rFonts w:ascii="Calibri" w:hAnsi="Calibri"/>
                <w:b/>
                <w:bCs/>
                <w:color w:val="000000"/>
                <w:sz w:val="16"/>
                <w:szCs w:val="16"/>
                <w:lang w:val="el-GR" w:eastAsia="el-GR"/>
              </w:rPr>
              <w:t xml:space="preserve">Ποσό </w:t>
            </w:r>
          </w:p>
        </w:tc>
        <w:tc>
          <w:tcPr>
            <w:tcW w:w="363"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center"/>
              <w:rPr>
                <w:rFonts w:ascii="Calibri" w:hAnsi="Calibri"/>
                <w:b/>
                <w:bCs/>
                <w:color w:val="000000"/>
                <w:sz w:val="16"/>
                <w:szCs w:val="16"/>
                <w:lang w:val="el-GR" w:eastAsia="el-GR"/>
              </w:rPr>
            </w:pPr>
            <w:r w:rsidRPr="008E6D62">
              <w:rPr>
                <w:rFonts w:ascii="Calibri" w:hAnsi="Calibri"/>
                <w:b/>
                <w:bCs/>
                <w:color w:val="000000"/>
                <w:sz w:val="16"/>
                <w:szCs w:val="16"/>
                <w:lang w:val="el-GR" w:eastAsia="el-GR"/>
              </w:rPr>
              <w:t>%*</w:t>
            </w:r>
          </w:p>
        </w:tc>
        <w:tc>
          <w:tcPr>
            <w:tcW w:w="1076"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center"/>
              <w:rPr>
                <w:rFonts w:ascii="Calibri" w:hAnsi="Calibri"/>
                <w:b/>
                <w:bCs/>
                <w:color w:val="000000"/>
                <w:szCs w:val="22"/>
                <w:lang w:val="el-GR" w:eastAsia="el-GR"/>
              </w:rPr>
            </w:pPr>
            <w:r w:rsidRPr="008E6D62">
              <w:rPr>
                <w:rFonts w:ascii="Calibri" w:hAnsi="Calibri"/>
                <w:b/>
                <w:bCs/>
                <w:color w:val="000000"/>
                <w:szCs w:val="22"/>
                <w:lang w:val="el-GR" w:eastAsia="el-GR"/>
              </w:rPr>
              <w:t xml:space="preserve">Ποσό </w:t>
            </w:r>
          </w:p>
        </w:tc>
        <w:tc>
          <w:tcPr>
            <w:tcW w:w="724"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center"/>
              <w:rPr>
                <w:rFonts w:ascii="Calibri" w:hAnsi="Calibri"/>
                <w:b/>
                <w:bCs/>
                <w:color w:val="000000"/>
                <w:szCs w:val="22"/>
                <w:lang w:val="el-GR" w:eastAsia="el-GR"/>
              </w:rPr>
            </w:pPr>
            <w:r w:rsidRPr="008E6D62">
              <w:rPr>
                <w:rFonts w:ascii="Calibri" w:hAnsi="Calibri"/>
                <w:b/>
                <w:bCs/>
                <w:color w:val="000000"/>
                <w:szCs w:val="22"/>
                <w:lang w:val="el-GR" w:eastAsia="el-GR"/>
              </w:rPr>
              <w:t>%</w:t>
            </w:r>
          </w:p>
        </w:tc>
      </w:tr>
      <w:tr w:rsidR="00E31F14" w:rsidRPr="008E6D62" w:rsidTr="008C107D">
        <w:trPr>
          <w:trHeight w:val="300"/>
        </w:trPr>
        <w:tc>
          <w:tcPr>
            <w:tcW w:w="883" w:type="dxa"/>
            <w:tcBorders>
              <w:top w:val="nil"/>
              <w:left w:val="single" w:sz="4" w:space="0" w:color="auto"/>
              <w:bottom w:val="single" w:sz="4" w:space="0" w:color="auto"/>
              <w:right w:val="single" w:sz="4" w:space="0" w:color="auto"/>
            </w:tcBorders>
            <w:shd w:val="clear" w:color="000000" w:fill="FFFF00"/>
            <w:noWrap/>
            <w:vAlign w:val="center"/>
            <w:hideMark/>
          </w:tcPr>
          <w:p w:rsidR="00E31F14" w:rsidRPr="008E6D62" w:rsidRDefault="00E31F14" w:rsidP="008C107D">
            <w:pPr>
              <w:jc w:val="left"/>
              <w:rPr>
                <w:rFonts w:ascii="Calibri" w:hAnsi="Calibri"/>
                <w:b/>
                <w:bCs/>
                <w:color w:val="000000"/>
                <w:szCs w:val="22"/>
                <w:lang w:val="el-GR" w:eastAsia="el-GR"/>
              </w:rPr>
            </w:pPr>
            <w:r w:rsidRPr="008E6D62">
              <w:rPr>
                <w:rFonts w:ascii="Calibri" w:hAnsi="Calibri"/>
                <w:b/>
                <w:bCs/>
                <w:color w:val="000000"/>
                <w:szCs w:val="22"/>
                <w:lang w:val="el-GR" w:eastAsia="el-GR"/>
              </w:rPr>
              <w:t>19.2</w:t>
            </w:r>
          </w:p>
        </w:tc>
        <w:tc>
          <w:tcPr>
            <w:tcW w:w="4649" w:type="dxa"/>
            <w:tcBorders>
              <w:top w:val="nil"/>
              <w:left w:val="nil"/>
              <w:bottom w:val="single" w:sz="4" w:space="0" w:color="auto"/>
              <w:right w:val="single" w:sz="4" w:space="0" w:color="auto"/>
            </w:tcBorders>
            <w:shd w:val="clear" w:color="000000" w:fill="FFFF00"/>
            <w:vAlign w:val="center"/>
            <w:hideMark/>
          </w:tcPr>
          <w:p w:rsidR="00E31F14" w:rsidRPr="008E6D62" w:rsidRDefault="00E31F14" w:rsidP="008C107D">
            <w:pPr>
              <w:jc w:val="center"/>
              <w:rPr>
                <w:rFonts w:ascii="Calibri" w:hAnsi="Calibri"/>
                <w:b/>
                <w:bCs/>
                <w:color w:val="000000"/>
                <w:szCs w:val="22"/>
                <w:lang w:val="el-GR" w:eastAsia="el-GR"/>
              </w:rPr>
            </w:pPr>
            <w:r w:rsidRPr="008E6D62">
              <w:rPr>
                <w:rFonts w:ascii="Calibri" w:hAnsi="Calibri"/>
                <w:b/>
                <w:bCs/>
                <w:color w:val="000000"/>
                <w:szCs w:val="22"/>
                <w:lang w:val="el-GR" w:eastAsia="el-GR"/>
              </w:rPr>
              <w:t>Στήριξη υλοποίησης δράσεων CLLD/LEADER</w:t>
            </w:r>
          </w:p>
        </w:tc>
        <w:tc>
          <w:tcPr>
            <w:tcW w:w="1480" w:type="dxa"/>
            <w:tcBorders>
              <w:top w:val="nil"/>
              <w:left w:val="nil"/>
              <w:bottom w:val="single" w:sz="4" w:space="0" w:color="auto"/>
              <w:right w:val="single" w:sz="4" w:space="0" w:color="auto"/>
            </w:tcBorders>
            <w:shd w:val="clear" w:color="000000" w:fill="FFFF00"/>
            <w:noWrap/>
            <w:vAlign w:val="center"/>
            <w:hideMark/>
          </w:tcPr>
          <w:p w:rsidR="00E31F14" w:rsidRPr="008E6D62" w:rsidRDefault="00E31F14" w:rsidP="008C107D">
            <w:pPr>
              <w:jc w:val="right"/>
              <w:rPr>
                <w:rFonts w:ascii="Calibri" w:hAnsi="Calibri"/>
                <w:b/>
                <w:bCs/>
                <w:color w:val="000000"/>
                <w:szCs w:val="22"/>
                <w:lang w:val="el-GR" w:eastAsia="el-GR"/>
              </w:rPr>
            </w:pPr>
            <w:r w:rsidRPr="008E6D62">
              <w:rPr>
                <w:rFonts w:ascii="Calibri" w:hAnsi="Calibri"/>
                <w:b/>
                <w:bCs/>
                <w:color w:val="000000"/>
                <w:szCs w:val="22"/>
                <w:lang w:val="el-GR" w:eastAsia="el-GR"/>
              </w:rPr>
              <w:t>1.300.000,00</w:t>
            </w:r>
          </w:p>
        </w:tc>
        <w:tc>
          <w:tcPr>
            <w:tcW w:w="1461" w:type="dxa"/>
            <w:tcBorders>
              <w:top w:val="nil"/>
              <w:left w:val="nil"/>
              <w:bottom w:val="single" w:sz="4" w:space="0" w:color="auto"/>
              <w:right w:val="single" w:sz="4" w:space="0" w:color="auto"/>
            </w:tcBorders>
            <w:shd w:val="clear" w:color="000000" w:fill="FFFF00"/>
            <w:noWrap/>
            <w:vAlign w:val="center"/>
            <w:hideMark/>
          </w:tcPr>
          <w:p w:rsidR="00E31F14" w:rsidRPr="008E6D62" w:rsidRDefault="00E31F14" w:rsidP="008C107D">
            <w:pPr>
              <w:jc w:val="right"/>
              <w:rPr>
                <w:rFonts w:ascii="Calibri" w:hAnsi="Calibri"/>
                <w:b/>
                <w:bCs/>
                <w:color w:val="000000"/>
                <w:szCs w:val="22"/>
                <w:lang w:val="el-GR" w:eastAsia="el-GR"/>
              </w:rPr>
            </w:pPr>
            <w:r w:rsidRPr="008E6D62">
              <w:rPr>
                <w:rFonts w:ascii="Calibri" w:hAnsi="Calibri"/>
                <w:b/>
                <w:bCs/>
                <w:color w:val="000000"/>
                <w:szCs w:val="22"/>
                <w:lang w:val="el-GR" w:eastAsia="el-GR"/>
              </w:rPr>
              <w:t>680.000,00</w:t>
            </w:r>
          </w:p>
        </w:tc>
        <w:tc>
          <w:tcPr>
            <w:tcW w:w="954" w:type="dxa"/>
            <w:tcBorders>
              <w:top w:val="nil"/>
              <w:left w:val="nil"/>
              <w:bottom w:val="single" w:sz="4" w:space="0" w:color="auto"/>
              <w:right w:val="single" w:sz="4" w:space="0" w:color="auto"/>
            </w:tcBorders>
            <w:shd w:val="clear" w:color="000000" w:fill="FFFF00"/>
            <w:noWrap/>
            <w:vAlign w:val="center"/>
            <w:hideMark/>
          </w:tcPr>
          <w:p w:rsidR="00E31F14" w:rsidRPr="008E6D62" w:rsidRDefault="00E31F14" w:rsidP="008C107D">
            <w:pPr>
              <w:jc w:val="center"/>
              <w:rPr>
                <w:rFonts w:ascii="Calibri" w:hAnsi="Calibri"/>
                <w:b/>
                <w:bCs/>
                <w:color w:val="000000"/>
                <w:szCs w:val="22"/>
                <w:lang w:val="el-GR" w:eastAsia="el-GR"/>
              </w:rPr>
            </w:pPr>
            <w:r w:rsidRPr="008E6D62">
              <w:rPr>
                <w:rFonts w:ascii="Calibri" w:hAnsi="Calibri"/>
                <w:b/>
                <w:bCs/>
                <w:color w:val="000000"/>
                <w:szCs w:val="22"/>
                <w:lang w:val="el-GR" w:eastAsia="el-GR"/>
              </w:rPr>
              <w:t>52,31%</w:t>
            </w:r>
          </w:p>
        </w:tc>
        <w:tc>
          <w:tcPr>
            <w:tcW w:w="614" w:type="dxa"/>
            <w:tcBorders>
              <w:top w:val="nil"/>
              <w:left w:val="nil"/>
              <w:bottom w:val="single" w:sz="4" w:space="0" w:color="auto"/>
              <w:right w:val="single" w:sz="4" w:space="0" w:color="auto"/>
            </w:tcBorders>
            <w:shd w:val="clear" w:color="000000" w:fill="FFFF00"/>
            <w:noWrap/>
            <w:vAlign w:val="center"/>
            <w:hideMark/>
          </w:tcPr>
          <w:p w:rsidR="00E31F14" w:rsidRPr="008E6D62" w:rsidRDefault="00E31F14" w:rsidP="008C107D">
            <w:pPr>
              <w:jc w:val="right"/>
              <w:rPr>
                <w:rFonts w:ascii="Calibri" w:hAnsi="Calibri"/>
                <w:b/>
                <w:bCs/>
                <w:color w:val="000000"/>
                <w:szCs w:val="22"/>
                <w:lang w:val="el-GR" w:eastAsia="el-GR"/>
              </w:rPr>
            </w:pPr>
            <w:r w:rsidRPr="008E6D62">
              <w:rPr>
                <w:rFonts w:ascii="Calibri" w:hAnsi="Calibri"/>
                <w:b/>
                <w:bCs/>
                <w:color w:val="000000"/>
                <w:szCs w:val="22"/>
                <w:lang w:val="el-GR" w:eastAsia="el-GR"/>
              </w:rPr>
              <w:t> </w:t>
            </w:r>
          </w:p>
        </w:tc>
        <w:tc>
          <w:tcPr>
            <w:tcW w:w="363" w:type="dxa"/>
            <w:tcBorders>
              <w:top w:val="nil"/>
              <w:left w:val="nil"/>
              <w:bottom w:val="single" w:sz="4" w:space="0" w:color="auto"/>
              <w:right w:val="single" w:sz="4" w:space="0" w:color="auto"/>
            </w:tcBorders>
            <w:shd w:val="clear" w:color="000000" w:fill="FFFF00"/>
            <w:noWrap/>
            <w:vAlign w:val="center"/>
            <w:hideMark/>
          </w:tcPr>
          <w:p w:rsidR="00E31F14" w:rsidRPr="008E6D62" w:rsidRDefault="00E31F14" w:rsidP="008C107D">
            <w:pPr>
              <w:jc w:val="center"/>
              <w:rPr>
                <w:rFonts w:ascii="Calibri" w:hAnsi="Calibri"/>
                <w:b/>
                <w:bCs/>
                <w:color w:val="000000"/>
                <w:szCs w:val="22"/>
                <w:lang w:val="el-GR" w:eastAsia="el-GR"/>
              </w:rPr>
            </w:pPr>
            <w:r w:rsidRPr="008E6D62">
              <w:rPr>
                <w:rFonts w:ascii="Calibri" w:hAnsi="Calibri"/>
                <w:b/>
                <w:bCs/>
                <w:color w:val="000000"/>
                <w:szCs w:val="22"/>
                <w:lang w:val="el-GR" w:eastAsia="el-GR"/>
              </w:rPr>
              <w:t> </w:t>
            </w:r>
          </w:p>
        </w:tc>
        <w:tc>
          <w:tcPr>
            <w:tcW w:w="613" w:type="dxa"/>
            <w:tcBorders>
              <w:top w:val="nil"/>
              <w:left w:val="nil"/>
              <w:bottom w:val="single" w:sz="4" w:space="0" w:color="auto"/>
              <w:right w:val="single" w:sz="4" w:space="0" w:color="auto"/>
            </w:tcBorders>
            <w:shd w:val="clear" w:color="000000" w:fill="FFFF00"/>
            <w:noWrap/>
            <w:vAlign w:val="center"/>
            <w:hideMark/>
          </w:tcPr>
          <w:p w:rsidR="00E31F14" w:rsidRPr="008E6D62" w:rsidRDefault="00E31F14" w:rsidP="008C107D">
            <w:pPr>
              <w:jc w:val="right"/>
              <w:rPr>
                <w:rFonts w:ascii="Calibri" w:hAnsi="Calibri"/>
                <w:b/>
                <w:bCs/>
                <w:color w:val="000000"/>
                <w:szCs w:val="22"/>
                <w:lang w:val="el-GR" w:eastAsia="el-GR"/>
              </w:rPr>
            </w:pPr>
            <w:r w:rsidRPr="008E6D62">
              <w:rPr>
                <w:rFonts w:ascii="Calibri" w:hAnsi="Calibri"/>
                <w:b/>
                <w:bCs/>
                <w:color w:val="000000"/>
                <w:szCs w:val="22"/>
                <w:lang w:val="el-GR" w:eastAsia="el-GR"/>
              </w:rPr>
              <w:t> </w:t>
            </w:r>
          </w:p>
        </w:tc>
        <w:tc>
          <w:tcPr>
            <w:tcW w:w="363" w:type="dxa"/>
            <w:tcBorders>
              <w:top w:val="nil"/>
              <w:left w:val="nil"/>
              <w:bottom w:val="single" w:sz="4" w:space="0" w:color="auto"/>
              <w:right w:val="single" w:sz="4" w:space="0" w:color="auto"/>
            </w:tcBorders>
            <w:shd w:val="clear" w:color="000000" w:fill="FFFF00"/>
            <w:noWrap/>
            <w:vAlign w:val="center"/>
            <w:hideMark/>
          </w:tcPr>
          <w:p w:rsidR="00E31F14" w:rsidRPr="008E6D62" w:rsidRDefault="00E31F14" w:rsidP="008C107D">
            <w:pPr>
              <w:jc w:val="center"/>
              <w:rPr>
                <w:rFonts w:ascii="Calibri" w:hAnsi="Calibri"/>
                <w:b/>
                <w:bCs/>
                <w:color w:val="000000"/>
                <w:szCs w:val="22"/>
                <w:lang w:val="el-GR" w:eastAsia="el-GR"/>
              </w:rPr>
            </w:pPr>
            <w:r w:rsidRPr="008E6D62">
              <w:rPr>
                <w:rFonts w:ascii="Calibri" w:hAnsi="Calibri"/>
                <w:b/>
                <w:bCs/>
                <w:color w:val="000000"/>
                <w:szCs w:val="22"/>
                <w:lang w:val="el-GR" w:eastAsia="el-GR"/>
              </w:rPr>
              <w:t> </w:t>
            </w:r>
          </w:p>
        </w:tc>
        <w:tc>
          <w:tcPr>
            <w:tcW w:w="1076" w:type="dxa"/>
            <w:tcBorders>
              <w:top w:val="nil"/>
              <w:left w:val="nil"/>
              <w:bottom w:val="single" w:sz="4" w:space="0" w:color="auto"/>
              <w:right w:val="single" w:sz="4" w:space="0" w:color="auto"/>
            </w:tcBorders>
            <w:shd w:val="clear" w:color="000000" w:fill="FFFF00"/>
            <w:noWrap/>
            <w:vAlign w:val="center"/>
            <w:hideMark/>
          </w:tcPr>
          <w:p w:rsidR="00E31F14" w:rsidRPr="008E6D62" w:rsidRDefault="00E31F14" w:rsidP="008C107D">
            <w:pPr>
              <w:jc w:val="right"/>
              <w:rPr>
                <w:rFonts w:ascii="Calibri" w:hAnsi="Calibri"/>
                <w:b/>
                <w:bCs/>
                <w:color w:val="000000"/>
                <w:szCs w:val="22"/>
                <w:lang w:val="el-GR" w:eastAsia="el-GR"/>
              </w:rPr>
            </w:pPr>
            <w:r w:rsidRPr="008E6D62">
              <w:rPr>
                <w:rFonts w:ascii="Calibri" w:hAnsi="Calibri"/>
                <w:b/>
                <w:bCs/>
                <w:color w:val="000000"/>
                <w:szCs w:val="22"/>
                <w:lang w:val="el-GR" w:eastAsia="el-GR"/>
              </w:rPr>
              <w:t>620.000,00</w:t>
            </w:r>
          </w:p>
        </w:tc>
        <w:tc>
          <w:tcPr>
            <w:tcW w:w="724" w:type="dxa"/>
            <w:tcBorders>
              <w:top w:val="nil"/>
              <w:left w:val="nil"/>
              <w:bottom w:val="single" w:sz="4" w:space="0" w:color="auto"/>
              <w:right w:val="single" w:sz="4" w:space="0" w:color="auto"/>
            </w:tcBorders>
            <w:shd w:val="clear" w:color="000000" w:fill="FFFF00"/>
            <w:noWrap/>
            <w:vAlign w:val="center"/>
            <w:hideMark/>
          </w:tcPr>
          <w:p w:rsidR="00E31F14" w:rsidRPr="008E6D62" w:rsidRDefault="00E31F14" w:rsidP="008C107D">
            <w:pPr>
              <w:jc w:val="center"/>
              <w:rPr>
                <w:rFonts w:ascii="Calibri" w:hAnsi="Calibri"/>
                <w:b/>
                <w:bCs/>
                <w:color w:val="000000"/>
                <w:szCs w:val="22"/>
                <w:lang w:val="el-GR" w:eastAsia="el-GR"/>
              </w:rPr>
            </w:pPr>
            <w:r w:rsidRPr="008E6D62">
              <w:rPr>
                <w:rFonts w:ascii="Calibri" w:hAnsi="Calibri"/>
                <w:b/>
                <w:bCs/>
                <w:color w:val="000000"/>
                <w:szCs w:val="22"/>
                <w:lang w:val="el-GR" w:eastAsia="el-GR"/>
              </w:rPr>
              <w:t>47,69%</w:t>
            </w:r>
          </w:p>
        </w:tc>
      </w:tr>
      <w:tr w:rsidR="00E31F14" w:rsidRPr="008E6D62" w:rsidTr="008C107D">
        <w:trPr>
          <w:trHeight w:val="76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E31F14" w:rsidRPr="008E6D62" w:rsidRDefault="00E31F14" w:rsidP="008C107D">
            <w:pPr>
              <w:jc w:val="left"/>
              <w:rPr>
                <w:rFonts w:ascii="Calibri" w:hAnsi="Calibri"/>
                <w:b/>
                <w:bCs/>
                <w:color w:val="000000"/>
                <w:szCs w:val="22"/>
                <w:lang w:val="el-GR" w:eastAsia="el-GR"/>
              </w:rPr>
            </w:pPr>
            <w:r w:rsidRPr="008E6D62">
              <w:rPr>
                <w:rFonts w:ascii="Calibri" w:hAnsi="Calibri"/>
                <w:b/>
                <w:bCs/>
                <w:color w:val="000000"/>
                <w:szCs w:val="22"/>
                <w:lang w:val="el-GR" w:eastAsia="el-GR"/>
              </w:rPr>
              <w:t xml:space="preserve">19.2.3 </w:t>
            </w:r>
          </w:p>
        </w:tc>
        <w:tc>
          <w:tcPr>
            <w:tcW w:w="4649" w:type="dxa"/>
            <w:tcBorders>
              <w:top w:val="nil"/>
              <w:left w:val="nil"/>
              <w:bottom w:val="single" w:sz="4" w:space="0" w:color="auto"/>
              <w:right w:val="single" w:sz="4" w:space="0" w:color="auto"/>
            </w:tcBorders>
            <w:shd w:val="clear" w:color="auto" w:fill="auto"/>
            <w:vAlign w:val="center"/>
            <w:hideMark/>
          </w:tcPr>
          <w:p w:rsidR="00E31F14" w:rsidRPr="008E6D62" w:rsidRDefault="00E31F14" w:rsidP="008C107D">
            <w:pPr>
              <w:jc w:val="left"/>
              <w:rPr>
                <w:rFonts w:ascii="Calibri" w:hAnsi="Calibri"/>
                <w:b/>
                <w:bCs/>
                <w:color w:val="000000"/>
                <w:sz w:val="20"/>
                <w:lang w:val="el-GR" w:eastAsia="el-GR"/>
              </w:rPr>
            </w:pPr>
            <w:r w:rsidRPr="008E6D62">
              <w:rPr>
                <w:rFonts w:ascii="Calibri" w:hAnsi="Calibri"/>
                <w:b/>
                <w:bCs/>
                <w:color w:val="000000"/>
                <w:sz w:val="20"/>
                <w:lang w:val="el-GR" w:eastAsia="el-GR"/>
              </w:rPr>
              <w:t>Οριζόντια ενίσχυση στην ανάπτυξη /  βελτίωση της επιχειρηματικότητας και ανταγωνιστικότητας της περιοχή εφαρμογής</w:t>
            </w:r>
          </w:p>
        </w:tc>
        <w:tc>
          <w:tcPr>
            <w:tcW w:w="1480" w:type="dxa"/>
            <w:tcBorders>
              <w:top w:val="nil"/>
              <w:left w:val="nil"/>
              <w:bottom w:val="single" w:sz="4" w:space="0" w:color="auto"/>
              <w:right w:val="single" w:sz="4" w:space="0" w:color="auto"/>
            </w:tcBorders>
            <w:shd w:val="clear" w:color="auto" w:fill="auto"/>
            <w:vAlign w:val="center"/>
            <w:hideMark/>
          </w:tcPr>
          <w:p w:rsidR="00E31F14" w:rsidRPr="008E6D62" w:rsidRDefault="00E31F14" w:rsidP="008C107D">
            <w:pPr>
              <w:jc w:val="right"/>
              <w:rPr>
                <w:rFonts w:ascii="Calibri" w:hAnsi="Calibri"/>
                <w:b/>
                <w:bCs/>
                <w:color w:val="000000"/>
                <w:szCs w:val="22"/>
                <w:lang w:val="el-GR" w:eastAsia="el-GR"/>
              </w:rPr>
            </w:pPr>
            <w:r w:rsidRPr="008E6D62">
              <w:rPr>
                <w:rFonts w:ascii="Calibri" w:hAnsi="Calibri"/>
                <w:b/>
                <w:bCs/>
                <w:color w:val="000000"/>
                <w:szCs w:val="22"/>
                <w:lang w:val="el-GR" w:eastAsia="el-GR"/>
              </w:rPr>
              <w:t>1.300.000,00</w:t>
            </w:r>
          </w:p>
        </w:tc>
        <w:tc>
          <w:tcPr>
            <w:tcW w:w="1461" w:type="dxa"/>
            <w:tcBorders>
              <w:top w:val="nil"/>
              <w:left w:val="nil"/>
              <w:bottom w:val="single" w:sz="4" w:space="0" w:color="auto"/>
              <w:right w:val="single" w:sz="4" w:space="0" w:color="auto"/>
            </w:tcBorders>
            <w:shd w:val="clear" w:color="auto" w:fill="auto"/>
            <w:vAlign w:val="center"/>
            <w:hideMark/>
          </w:tcPr>
          <w:p w:rsidR="00E31F14" w:rsidRPr="008E6D62" w:rsidRDefault="00E31F14" w:rsidP="008C107D">
            <w:pPr>
              <w:jc w:val="right"/>
              <w:rPr>
                <w:rFonts w:ascii="Calibri" w:hAnsi="Calibri"/>
                <w:b/>
                <w:bCs/>
                <w:color w:val="000000"/>
                <w:szCs w:val="22"/>
                <w:lang w:val="el-GR" w:eastAsia="el-GR"/>
              </w:rPr>
            </w:pPr>
            <w:r w:rsidRPr="008E6D62">
              <w:rPr>
                <w:rFonts w:ascii="Calibri" w:hAnsi="Calibri"/>
                <w:b/>
                <w:bCs/>
                <w:color w:val="000000"/>
                <w:szCs w:val="22"/>
                <w:lang w:val="el-GR" w:eastAsia="el-GR"/>
              </w:rPr>
              <w:t>680.000,00</w:t>
            </w:r>
          </w:p>
        </w:tc>
        <w:tc>
          <w:tcPr>
            <w:tcW w:w="954"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center"/>
              <w:rPr>
                <w:rFonts w:ascii="Calibri" w:hAnsi="Calibri"/>
                <w:color w:val="000000"/>
                <w:szCs w:val="22"/>
                <w:lang w:val="el-GR" w:eastAsia="el-GR"/>
              </w:rPr>
            </w:pPr>
            <w:r w:rsidRPr="008E6D62">
              <w:rPr>
                <w:rFonts w:ascii="Calibri" w:hAnsi="Calibri"/>
                <w:color w:val="000000"/>
                <w:szCs w:val="22"/>
                <w:lang w:val="el-GR" w:eastAsia="el-GR"/>
              </w:rPr>
              <w:t>52,31%</w:t>
            </w:r>
          </w:p>
        </w:tc>
        <w:tc>
          <w:tcPr>
            <w:tcW w:w="614"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right"/>
              <w:rPr>
                <w:rFonts w:ascii="Calibri" w:hAnsi="Calibri"/>
                <w:b/>
                <w:bCs/>
                <w:color w:val="000000"/>
                <w:szCs w:val="22"/>
                <w:lang w:val="el-GR" w:eastAsia="el-GR"/>
              </w:rPr>
            </w:pPr>
            <w:r w:rsidRPr="008E6D62">
              <w:rPr>
                <w:rFonts w:ascii="Calibri" w:hAnsi="Calibri"/>
                <w:b/>
                <w:bCs/>
                <w:color w:val="000000"/>
                <w:szCs w:val="22"/>
                <w:lang w:val="el-GR" w:eastAsia="el-GR"/>
              </w:rPr>
              <w:t> </w:t>
            </w:r>
          </w:p>
        </w:tc>
        <w:tc>
          <w:tcPr>
            <w:tcW w:w="363"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center"/>
              <w:rPr>
                <w:rFonts w:ascii="Calibri" w:hAnsi="Calibri"/>
                <w:b/>
                <w:bCs/>
                <w:color w:val="000000"/>
                <w:szCs w:val="22"/>
                <w:lang w:val="el-GR" w:eastAsia="el-GR"/>
              </w:rPr>
            </w:pPr>
            <w:r w:rsidRPr="008E6D62">
              <w:rPr>
                <w:rFonts w:ascii="Calibri" w:hAnsi="Calibri"/>
                <w:b/>
                <w:bCs/>
                <w:color w:val="000000"/>
                <w:szCs w:val="22"/>
                <w:lang w:val="el-GR" w:eastAsia="el-GR"/>
              </w:rPr>
              <w:t> </w:t>
            </w:r>
          </w:p>
        </w:tc>
        <w:tc>
          <w:tcPr>
            <w:tcW w:w="613"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right"/>
              <w:rPr>
                <w:rFonts w:ascii="Calibri" w:hAnsi="Calibri"/>
                <w:b/>
                <w:bCs/>
                <w:color w:val="000000"/>
                <w:szCs w:val="22"/>
                <w:lang w:val="el-GR" w:eastAsia="el-GR"/>
              </w:rPr>
            </w:pPr>
            <w:r w:rsidRPr="008E6D62">
              <w:rPr>
                <w:rFonts w:ascii="Calibri" w:hAnsi="Calibri"/>
                <w:b/>
                <w:bCs/>
                <w:color w:val="000000"/>
                <w:szCs w:val="22"/>
                <w:lang w:val="el-GR" w:eastAsia="el-GR"/>
              </w:rPr>
              <w:t> </w:t>
            </w:r>
          </w:p>
        </w:tc>
        <w:tc>
          <w:tcPr>
            <w:tcW w:w="363"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center"/>
              <w:rPr>
                <w:rFonts w:ascii="Calibri" w:hAnsi="Calibri"/>
                <w:b/>
                <w:bCs/>
                <w:color w:val="000000"/>
                <w:szCs w:val="22"/>
                <w:lang w:val="el-GR" w:eastAsia="el-GR"/>
              </w:rPr>
            </w:pPr>
            <w:r w:rsidRPr="008E6D62">
              <w:rPr>
                <w:rFonts w:ascii="Calibri" w:hAnsi="Calibri"/>
                <w:b/>
                <w:bCs/>
                <w:color w:val="000000"/>
                <w:szCs w:val="22"/>
                <w:lang w:val="el-GR" w:eastAsia="el-GR"/>
              </w:rPr>
              <w:t> </w:t>
            </w:r>
          </w:p>
        </w:tc>
        <w:tc>
          <w:tcPr>
            <w:tcW w:w="1076"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right"/>
              <w:rPr>
                <w:rFonts w:ascii="Calibri" w:hAnsi="Calibri"/>
                <w:color w:val="000000"/>
                <w:szCs w:val="22"/>
                <w:lang w:val="el-GR" w:eastAsia="el-GR"/>
              </w:rPr>
            </w:pPr>
            <w:r w:rsidRPr="008E6D62">
              <w:rPr>
                <w:rFonts w:ascii="Calibri" w:hAnsi="Calibri"/>
                <w:color w:val="000000"/>
                <w:szCs w:val="22"/>
                <w:lang w:val="el-GR" w:eastAsia="el-GR"/>
              </w:rPr>
              <w:t>620.000,00</w:t>
            </w:r>
          </w:p>
        </w:tc>
        <w:tc>
          <w:tcPr>
            <w:tcW w:w="724"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center"/>
              <w:rPr>
                <w:rFonts w:ascii="Calibri" w:hAnsi="Calibri"/>
                <w:color w:val="000000"/>
                <w:szCs w:val="22"/>
                <w:lang w:val="el-GR" w:eastAsia="el-GR"/>
              </w:rPr>
            </w:pPr>
            <w:r w:rsidRPr="008E6D62">
              <w:rPr>
                <w:rFonts w:ascii="Calibri" w:hAnsi="Calibri"/>
                <w:color w:val="000000"/>
                <w:szCs w:val="22"/>
                <w:lang w:val="el-GR" w:eastAsia="el-GR"/>
              </w:rPr>
              <w:t>47,69%</w:t>
            </w:r>
          </w:p>
        </w:tc>
      </w:tr>
      <w:tr w:rsidR="00E31F14" w:rsidRPr="008E6D62" w:rsidTr="008C107D">
        <w:trPr>
          <w:trHeight w:val="1260"/>
        </w:trPr>
        <w:tc>
          <w:tcPr>
            <w:tcW w:w="883" w:type="dxa"/>
            <w:tcBorders>
              <w:top w:val="nil"/>
              <w:left w:val="single" w:sz="4" w:space="0" w:color="auto"/>
              <w:bottom w:val="single" w:sz="4" w:space="0" w:color="auto"/>
              <w:right w:val="single" w:sz="4" w:space="0" w:color="auto"/>
            </w:tcBorders>
            <w:shd w:val="clear" w:color="auto" w:fill="auto"/>
            <w:vAlign w:val="center"/>
            <w:hideMark/>
          </w:tcPr>
          <w:p w:rsidR="00E31F14" w:rsidRPr="008E6D62" w:rsidRDefault="00E31F14" w:rsidP="008C107D">
            <w:pPr>
              <w:jc w:val="center"/>
              <w:rPr>
                <w:rFonts w:ascii="Calibri" w:hAnsi="Calibri"/>
                <w:color w:val="000000"/>
                <w:sz w:val="20"/>
                <w:lang w:val="el-GR" w:eastAsia="el-GR"/>
              </w:rPr>
            </w:pPr>
            <w:r w:rsidRPr="008E6D62">
              <w:rPr>
                <w:rFonts w:ascii="Calibri" w:hAnsi="Calibri"/>
                <w:color w:val="000000"/>
                <w:sz w:val="20"/>
                <w:lang w:val="el-GR" w:eastAsia="el-GR"/>
              </w:rPr>
              <w:t>19.2.3.1</w:t>
            </w:r>
          </w:p>
        </w:tc>
        <w:tc>
          <w:tcPr>
            <w:tcW w:w="4649" w:type="dxa"/>
            <w:tcBorders>
              <w:top w:val="nil"/>
              <w:left w:val="nil"/>
              <w:bottom w:val="single" w:sz="4" w:space="0" w:color="auto"/>
              <w:right w:val="single" w:sz="4" w:space="0" w:color="auto"/>
            </w:tcBorders>
            <w:shd w:val="clear" w:color="auto" w:fill="auto"/>
            <w:vAlign w:val="center"/>
            <w:hideMark/>
          </w:tcPr>
          <w:p w:rsidR="00E31F14" w:rsidRPr="008E6D62" w:rsidRDefault="00E31F14" w:rsidP="008C107D">
            <w:pPr>
              <w:jc w:val="left"/>
              <w:rPr>
                <w:rFonts w:ascii="Calibri" w:hAnsi="Calibri"/>
                <w:color w:val="000000"/>
                <w:sz w:val="20"/>
                <w:lang w:val="el-GR" w:eastAsia="el-GR"/>
              </w:rPr>
            </w:pPr>
            <w:r w:rsidRPr="008E6D62">
              <w:rPr>
                <w:rFonts w:ascii="Calibri" w:hAnsi="Calibri"/>
                <w:color w:val="000000"/>
                <w:sz w:val="20"/>
                <w:lang w:val="el-GR" w:eastAsia="el-GR"/>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1480"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right"/>
              <w:rPr>
                <w:rFonts w:ascii="Calibri" w:hAnsi="Calibri"/>
                <w:color w:val="000000"/>
                <w:sz w:val="20"/>
                <w:lang w:val="el-GR" w:eastAsia="el-GR"/>
              </w:rPr>
            </w:pPr>
            <w:r w:rsidRPr="008E6D62">
              <w:rPr>
                <w:rFonts w:ascii="Calibri" w:hAnsi="Calibri"/>
                <w:color w:val="000000"/>
                <w:sz w:val="20"/>
                <w:lang w:val="el-GR" w:eastAsia="el-GR"/>
              </w:rPr>
              <w:t>500.000,00</w:t>
            </w:r>
          </w:p>
        </w:tc>
        <w:tc>
          <w:tcPr>
            <w:tcW w:w="1461" w:type="dxa"/>
            <w:tcBorders>
              <w:top w:val="nil"/>
              <w:left w:val="nil"/>
              <w:bottom w:val="single" w:sz="4" w:space="0" w:color="auto"/>
              <w:right w:val="single" w:sz="4" w:space="0" w:color="auto"/>
            </w:tcBorders>
            <w:shd w:val="clear" w:color="auto" w:fill="auto"/>
            <w:vAlign w:val="center"/>
            <w:hideMark/>
          </w:tcPr>
          <w:p w:rsidR="00E31F14" w:rsidRPr="008E6D62" w:rsidRDefault="00E31F14" w:rsidP="008C107D">
            <w:pPr>
              <w:jc w:val="right"/>
              <w:rPr>
                <w:rFonts w:ascii="Calibri" w:hAnsi="Calibri"/>
                <w:color w:val="000000"/>
                <w:szCs w:val="22"/>
                <w:lang w:val="el-GR" w:eastAsia="el-GR"/>
              </w:rPr>
            </w:pPr>
            <w:r w:rsidRPr="008E6D62">
              <w:rPr>
                <w:rFonts w:ascii="Calibri" w:hAnsi="Calibri"/>
                <w:color w:val="000000"/>
                <w:szCs w:val="22"/>
                <w:lang w:val="el-GR" w:eastAsia="el-GR"/>
              </w:rPr>
              <w:t>250.000,00</w:t>
            </w:r>
          </w:p>
        </w:tc>
        <w:tc>
          <w:tcPr>
            <w:tcW w:w="954"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center"/>
              <w:rPr>
                <w:rFonts w:ascii="Calibri" w:hAnsi="Calibri"/>
                <w:color w:val="000000"/>
                <w:szCs w:val="22"/>
                <w:lang w:val="el-GR" w:eastAsia="el-GR"/>
              </w:rPr>
            </w:pPr>
            <w:r w:rsidRPr="008E6D62">
              <w:rPr>
                <w:rFonts w:ascii="Calibri" w:hAnsi="Calibri"/>
                <w:color w:val="000000"/>
                <w:szCs w:val="22"/>
                <w:lang w:val="el-GR" w:eastAsia="el-GR"/>
              </w:rPr>
              <w:t>50,00%</w:t>
            </w:r>
          </w:p>
        </w:tc>
        <w:tc>
          <w:tcPr>
            <w:tcW w:w="614"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right"/>
              <w:rPr>
                <w:rFonts w:ascii="Calibri" w:hAnsi="Calibri"/>
                <w:color w:val="000000"/>
                <w:szCs w:val="22"/>
                <w:lang w:val="el-GR" w:eastAsia="el-GR"/>
              </w:rPr>
            </w:pPr>
            <w:r w:rsidRPr="008E6D62">
              <w:rPr>
                <w:rFonts w:ascii="Calibri" w:hAnsi="Calibri"/>
                <w:color w:val="000000"/>
                <w:szCs w:val="22"/>
                <w:lang w:val="el-GR" w:eastAsia="el-GR"/>
              </w:rPr>
              <w:t> </w:t>
            </w:r>
          </w:p>
        </w:tc>
        <w:tc>
          <w:tcPr>
            <w:tcW w:w="363"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center"/>
              <w:rPr>
                <w:rFonts w:ascii="Calibri" w:hAnsi="Calibri"/>
                <w:color w:val="000000"/>
                <w:szCs w:val="22"/>
                <w:lang w:val="el-GR" w:eastAsia="el-GR"/>
              </w:rPr>
            </w:pPr>
            <w:r w:rsidRPr="008E6D62">
              <w:rPr>
                <w:rFonts w:ascii="Calibri" w:hAnsi="Calibri"/>
                <w:color w:val="000000"/>
                <w:szCs w:val="22"/>
                <w:lang w:val="el-GR" w:eastAsia="el-GR"/>
              </w:rPr>
              <w:t> </w:t>
            </w:r>
          </w:p>
        </w:tc>
        <w:tc>
          <w:tcPr>
            <w:tcW w:w="613"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right"/>
              <w:rPr>
                <w:rFonts w:ascii="Calibri" w:hAnsi="Calibri"/>
                <w:color w:val="000000"/>
                <w:szCs w:val="22"/>
                <w:lang w:val="el-GR" w:eastAsia="el-GR"/>
              </w:rPr>
            </w:pPr>
            <w:r w:rsidRPr="008E6D62">
              <w:rPr>
                <w:rFonts w:ascii="Calibri" w:hAnsi="Calibri"/>
                <w:color w:val="000000"/>
                <w:szCs w:val="22"/>
                <w:lang w:val="el-GR" w:eastAsia="el-GR"/>
              </w:rPr>
              <w:t> </w:t>
            </w:r>
          </w:p>
        </w:tc>
        <w:tc>
          <w:tcPr>
            <w:tcW w:w="363"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center"/>
              <w:rPr>
                <w:rFonts w:ascii="Calibri" w:hAnsi="Calibri"/>
                <w:color w:val="000000"/>
                <w:szCs w:val="22"/>
                <w:lang w:val="el-GR" w:eastAsia="el-GR"/>
              </w:rPr>
            </w:pPr>
            <w:r w:rsidRPr="008E6D62">
              <w:rPr>
                <w:rFonts w:ascii="Calibri" w:hAnsi="Calibri"/>
                <w:color w:val="000000"/>
                <w:szCs w:val="22"/>
                <w:lang w:val="el-GR" w:eastAsia="el-GR"/>
              </w:rPr>
              <w:t> </w:t>
            </w:r>
          </w:p>
        </w:tc>
        <w:tc>
          <w:tcPr>
            <w:tcW w:w="1076"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right"/>
              <w:rPr>
                <w:rFonts w:ascii="Calibri" w:hAnsi="Calibri"/>
                <w:color w:val="000000"/>
                <w:szCs w:val="22"/>
                <w:lang w:val="el-GR" w:eastAsia="el-GR"/>
              </w:rPr>
            </w:pPr>
            <w:r w:rsidRPr="008E6D62">
              <w:rPr>
                <w:rFonts w:ascii="Calibri" w:hAnsi="Calibri"/>
                <w:color w:val="000000"/>
                <w:szCs w:val="22"/>
                <w:lang w:val="el-GR" w:eastAsia="el-GR"/>
              </w:rPr>
              <w:t>250.000,00</w:t>
            </w:r>
          </w:p>
        </w:tc>
        <w:tc>
          <w:tcPr>
            <w:tcW w:w="724"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center"/>
              <w:rPr>
                <w:rFonts w:ascii="Calibri" w:hAnsi="Calibri"/>
                <w:color w:val="000000"/>
                <w:szCs w:val="22"/>
                <w:lang w:val="el-GR" w:eastAsia="el-GR"/>
              </w:rPr>
            </w:pPr>
            <w:r w:rsidRPr="008E6D62">
              <w:rPr>
                <w:rFonts w:ascii="Calibri" w:hAnsi="Calibri"/>
                <w:color w:val="000000"/>
                <w:szCs w:val="22"/>
                <w:lang w:val="el-GR" w:eastAsia="el-GR"/>
              </w:rPr>
              <w:t>50,00%</w:t>
            </w:r>
          </w:p>
        </w:tc>
      </w:tr>
      <w:tr w:rsidR="00E31F14" w:rsidRPr="008E6D62" w:rsidTr="008C107D">
        <w:trPr>
          <w:trHeight w:val="1185"/>
        </w:trPr>
        <w:tc>
          <w:tcPr>
            <w:tcW w:w="883" w:type="dxa"/>
            <w:tcBorders>
              <w:top w:val="nil"/>
              <w:left w:val="single" w:sz="4" w:space="0" w:color="auto"/>
              <w:bottom w:val="single" w:sz="4" w:space="0" w:color="auto"/>
              <w:right w:val="single" w:sz="4" w:space="0" w:color="auto"/>
            </w:tcBorders>
            <w:shd w:val="clear" w:color="auto" w:fill="auto"/>
            <w:vAlign w:val="center"/>
            <w:hideMark/>
          </w:tcPr>
          <w:p w:rsidR="00E31F14" w:rsidRPr="008E6D62" w:rsidRDefault="00E31F14" w:rsidP="008C107D">
            <w:pPr>
              <w:jc w:val="center"/>
              <w:rPr>
                <w:rFonts w:ascii="Calibri" w:hAnsi="Calibri"/>
                <w:color w:val="000000"/>
                <w:sz w:val="20"/>
                <w:lang w:val="el-GR" w:eastAsia="el-GR"/>
              </w:rPr>
            </w:pPr>
            <w:r w:rsidRPr="008E6D62">
              <w:rPr>
                <w:rFonts w:ascii="Calibri" w:hAnsi="Calibri"/>
                <w:color w:val="000000"/>
                <w:sz w:val="20"/>
                <w:lang w:val="el-GR" w:eastAsia="el-GR"/>
              </w:rPr>
              <w:t>19.2.3.2</w:t>
            </w:r>
          </w:p>
        </w:tc>
        <w:tc>
          <w:tcPr>
            <w:tcW w:w="4649" w:type="dxa"/>
            <w:tcBorders>
              <w:top w:val="nil"/>
              <w:left w:val="nil"/>
              <w:bottom w:val="single" w:sz="4" w:space="0" w:color="auto"/>
              <w:right w:val="single" w:sz="4" w:space="0" w:color="auto"/>
            </w:tcBorders>
            <w:shd w:val="clear" w:color="auto" w:fill="auto"/>
            <w:vAlign w:val="center"/>
            <w:hideMark/>
          </w:tcPr>
          <w:p w:rsidR="00E31F14" w:rsidRPr="008E6D62" w:rsidRDefault="00E31F14" w:rsidP="008C107D">
            <w:pPr>
              <w:jc w:val="left"/>
              <w:rPr>
                <w:rFonts w:ascii="Calibri" w:hAnsi="Calibri"/>
                <w:color w:val="000000"/>
                <w:sz w:val="20"/>
                <w:lang w:val="el-GR" w:eastAsia="el-GR"/>
              </w:rPr>
            </w:pPr>
            <w:r w:rsidRPr="008E6D62">
              <w:rPr>
                <w:rFonts w:ascii="Calibri" w:hAnsi="Calibri"/>
                <w:color w:val="000000"/>
                <w:sz w:val="20"/>
                <w:lang w:val="el-GR" w:eastAsia="el-GR"/>
              </w:rPr>
              <w:t>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w:t>
            </w:r>
          </w:p>
        </w:tc>
        <w:tc>
          <w:tcPr>
            <w:tcW w:w="1480"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right"/>
              <w:rPr>
                <w:rFonts w:ascii="Calibri" w:hAnsi="Calibri"/>
                <w:color w:val="000000"/>
                <w:sz w:val="20"/>
                <w:lang w:val="el-GR" w:eastAsia="el-GR"/>
              </w:rPr>
            </w:pPr>
            <w:r w:rsidRPr="008E6D62">
              <w:rPr>
                <w:rFonts w:ascii="Calibri" w:hAnsi="Calibri"/>
                <w:color w:val="000000"/>
                <w:sz w:val="20"/>
                <w:lang w:val="el-GR" w:eastAsia="el-GR"/>
              </w:rPr>
              <w:t>200.000,00</w:t>
            </w:r>
          </w:p>
        </w:tc>
        <w:tc>
          <w:tcPr>
            <w:tcW w:w="1461" w:type="dxa"/>
            <w:tcBorders>
              <w:top w:val="nil"/>
              <w:left w:val="nil"/>
              <w:bottom w:val="single" w:sz="4" w:space="0" w:color="auto"/>
              <w:right w:val="single" w:sz="4" w:space="0" w:color="auto"/>
            </w:tcBorders>
            <w:shd w:val="clear" w:color="auto" w:fill="auto"/>
            <w:vAlign w:val="center"/>
            <w:hideMark/>
          </w:tcPr>
          <w:p w:rsidR="00E31F14" w:rsidRPr="008E6D62" w:rsidRDefault="00E31F14" w:rsidP="008C107D">
            <w:pPr>
              <w:jc w:val="right"/>
              <w:rPr>
                <w:rFonts w:ascii="Calibri" w:hAnsi="Calibri"/>
                <w:color w:val="000000"/>
                <w:szCs w:val="22"/>
                <w:lang w:val="el-GR" w:eastAsia="el-GR"/>
              </w:rPr>
            </w:pPr>
            <w:r w:rsidRPr="008E6D62">
              <w:rPr>
                <w:rFonts w:ascii="Calibri" w:hAnsi="Calibri"/>
                <w:color w:val="000000"/>
                <w:szCs w:val="22"/>
                <w:lang w:val="el-GR" w:eastAsia="el-GR"/>
              </w:rPr>
              <w:t>100.000,00</w:t>
            </w:r>
          </w:p>
        </w:tc>
        <w:tc>
          <w:tcPr>
            <w:tcW w:w="954"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center"/>
              <w:rPr>
                <w:rFonts w:ascii="Calibri" w:hAnsi="Calibri"/>
                <w:color w:val="000000"/>
                <w:szCs w:val="22"/>
                <w:lang w:val="el-GR" w:eastAsia="el-GR"/>
              </w:rPr>
            </w:pPr>
            <w:r w:rsidRPr="008E6D62">
              <w:rPr>
                <w:rFonts w:ascii="Calibri" w:hAnsi="Calibri"/>
                <w:color w:val="000000"/>
                <w:szCs w:val="22"/>
                <w:lang w:val="el-GR" w:eastAsia="el-GR"/>
              </w:rPr>
              <w:t>50,00%</w:t>
            </w:r>
          </w:p>
        </w:tc>
        <w:tc>
          <w:tcPr>
            <w:tcW w:w="614"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right"/>
              <w:rPr>
                <w:rFonts w:ascii="Calibri" w:hAnsi="Calibri"/>
                <w:color w:val="000000"/>
                <w:szCs w:val="22"/>
                <w:lang w:val="el-GR" w:eastAsia="el-GR"/>
              </w:rPr>
            </w:pPr>
            <w:r w:rsidRPr="008E6D62">
              <w:rPr>
                <w:rFonts w:ascii="Calibri" w:hAnsi="Calibri"/>
                <w:color w:val="000000"/>
                <w:szCs w:val="22"/>
                <w:lang w:val="el-GR" w:eastAsia="el-GR"/>
              </w:rPr>
              <w:t> </w:t>
            </w:r>
          </w:p>
        </w:tc>
        <w:tc>
          <w:tcPr>
            <w:tcW w:w="363"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center"/>
              <w:rPr>
                <w:rFonts w:ascii="Calibri" w:hAnsi="Calibri"/>
                <w:color w:val="000000"/>
                <w:szCs w:val="22"/>
                <w:lang w:val="el-GR" w:eastAsia="el-GR"/>
              </w:rPr>
            </w:pPr>
            <w:r w:rsidRPr="008E6D62">
              <w:rPr>
                <w:rFonts w:ascii="Calibri" w:hAnsi="Calibri"/>
                <w:color w:val="000000"/>
                <w:szCs w:val="22"/>
                <w:lang w:val="el-GR" w:eastAsia="el-GR"/>
              </w:rPr>
              <w:t> </w:t>
            </w:r>
          </w:p>
        </w:tc>
        <w:tc>
          <w:tcPr>
            <w:tcW w:w="613"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right"/>
              <w:rPr>
                <w:rFonts w:ascii="Calibri" w:hAnsi="Calibri"/>
                <w:color w:val="000000"/>
                <w:szCs w:val="22"/>
                <w:lang w:val="el-GR" w:eastAsia="el-GR"/>
              </w:rPr>
            </w:pPr>
            <w:r w:rsidRPr="008E6D62">
              <w:rPr>
                <w:rFonts w:ascii="Calibri" w:hAnsi="Calibri"/>
                <w:color w:val="000000"/>
                <w:szCs w:val="22"/>
                <w:lang w:val="el-GR" w:eastAsia="el-GR"/>
              </w:rPr>
              <w:t> </w:t>
            </w:r>
          </w:p>
        </w:tc>
        <w:tc>
          <w:tcPr>
            <w:tcW w:w="363"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center"/>
              <w:rPr>
                <w:rFonts w:ascii="Calibri" w:hAnsi="Calibri"/>
                <w:color w:val="000000"/>
                <w:szCs w:val="22"/>
                <w:lang w:val="el-GR" w:eastAsia="el-GR"/>
              </w:rPr>
            </w:pPr>
            <w:r w:rsidRPr="008E6D62">
              <w:rPr>
                <w:rFonts w:ascii="Calibri" w:hAnsi="Calibri"/>
                <w:color w:val="000000"/>
                <w:szCs w:val="22"/>
                <w:lang w:val="el-GR" w:eastAsia="el-GR"/>
              </w:rPr>
              <w:t> </w:t>
            </w:r>
          </w:p>
        </w:tc>
        <w:tc>
          <w:tcPr>
            <w:tcW w:w="1076"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right"/>
              <w:rPr>
                <w:rFonts w:ascii="Calibri" w:hAnsi="Calibri"/>
                <w:color w:val="000000"/>
                <w:szCs w:val="22"/>
                <w:lang w:val="el-GR" w:eastAsia="el-GR"/>
              </w:rPr>
            </w:pPr>
            <w:r w:rsidRPr="008E6D62">
              <w:rPr>
                <w:rFonts w:ascii="Calibri" w:hAnsi="Calibri"/>
                <w:color w:val="000000"/>
                <w:szCs w:val="22"/>
                <w:lang w:val="el-GR" w:eastAsia="el-GR"/>
              </w:rPr>
              <w:t>100.000,00</w:t>
            </w:r>
          </w:p>
        </w:tc>
        <w:tc>
          <w:tcPr>
            <w:tcW w:w="724"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center"/>
              <w:rPr>
                <w:rFonts w:ascii="Calibri" w:hAnsi="Calibri"/>
                <w:color w:val="000000"/>
                <w:szCs w:val="22"/>
                <w:lang w:val="el-GR" w:eastAsia="el-GR"/>
              </w:rPr>
            </w:pPr>
            <w:r w:rsidRPr="008E6D62">
              <w:rPr>
                <w:rFonts w:ascii="Calibri" w:hAnsi="Calibri"/>
                <w:color w:val="000000"/>
                <w:szCs w:val="22"/>
                <w:lang w:val="el-GR" w:eastAsia="el-GR"/>
              </w:rPr>
              <w:t>50,00%</w:t>
            </w:r>
          </w:p>
        </w:tc>
      </w:tr>
      <w:tr w:rsidR="00E31F14" w:rsidRPr="008E6D62" w:rsidTr="008C107D">
        <w:trPr>
          <w:trHeight w:val="1335"/>
        </w:trPr>
        <w:tc>
          <w:tcPr>
            <w:tcW w:w="883" w:type="dxa"/>
            <w:tcBorders>
              <w:top w:val="nil"/>
              <w:left w:val="single" w:sz="4" w:space="0" w:color="auto"/>
              <w:bottom w:val="single" w:sz="4" w:space="0" w:color="auto"/>
              <w:right w:val="single" w:sz="4" w:space="0" w:color="auto"/>
            </w:tcBorders>
            <w:shd w:val="clear" w:color="auto" w:fill="auto"/>
            <w:vAlign w:val="center"/>
            <w:hideMark/>
          </w:tcPr>
          <w:p w:rsidR="00E31F14" w:rsidRPr="008E6D62" w:rsidRDefault="00E31F14" w:rsidP="008C107D">
            <w:pPr>
              <w:jc w:val="center"/>
              <w:rPr>
                <w:rFonts w:ascii="Calibri" w:hAnsi="Calibri"/>
                <w:color w:val="000000"/>
                <w:sz w:val="20"/>
                <w:lang w:val="el-GR" w:eastAsia="el-GR"/>
              </w:rPr>
            </w:pPr>
            <w:r w:rsidRPr="008E6D62">
              <w:rPr>
                <w:rFonts w:ascii="Calibri" w:hAnsi="Calibri"/>
                <w:color w:val="000000"/>
                <w:sz w:val="20"/>
                <w:lang w:val="el-GR" w:eastAsia="el-GR"/>
              </w:rPr>
              <w:t>19.2.3.4</w:t>
            </w:r>
          </w:p>
        </w:tc>
        <w:tc>
          <w:tcPr>
            <w:tcW w:w="4649" w:type="dxa"/>
            <w:tcBorders>
              <w:top w:val="nil"/>
              <w:left w:val="nil"/>
              <w:bottom w:val="single" w:sz="4" w:space="0" w:color="auto"/>
              <w:right w:val="single" w:sz="4" w:space="0" w:color="auto"/>
            </w:tcBorders>
            <w:shd w:val="clear" w:color="auto" w:fill="auto"/>
            <w:vAlign w:val="center"/>
            <w:hideMark/>
          </w:tcPr>
          <w:p w:rsidR="00E31F14" w:rsidRPr="008E6D62" w:rsidRDefault="00E31F14" w:rsidP="008C107D">
            <w:pPr>
              <w:jc w:val="left"/>
              <w:rPr>
                <w:rFonts w:ascii="Calibri" w:hAnsi="Calibri"/>
                <w:color w:val="000000"/>
                <w:sz w:val="20"/>
                <w:lang w:val="el-GR" w:eastAsia="el-GR"/>
              </w:rPr>
            </w:pPr>
            <w:r w:rsidRPr="008E6D62">
              <w:rPr>
                <w:rFonts w:ascii="Calibri" w:hAnsi="Calibri"/>
                <w:color w:val="000000"/>
                <w:sz w:val="20"/>
                <w:lang w:val="el-GR" w:eastAsia="el-GR"/>
              </w:rPr>
              <w:t>Οριζόντια εφαρμογή ενίσχυσης επενδύσεων στους τομείς της βιοτεχνίας, χειροτεχνίας, παραγωγής ειδών μετά την 1</w:t>
            </w:r>
            <w:r w:rsidRPr="008E6D62">
              <w:rPr>
                <w:rFonts w:ascii="Calibri" w:hAnsi="Calibri"/>
                <w:color w:val="000000"/>
                <w:sz w:val="20"/>
                <w:vertAlign w:val="superscript"/>
                <w:lang w:val="el-GR" w:eastAsia="el-GR"/>
              </w:rPr>
              <w:t>η</w:t>
            </w:r>
            <w:r w:rsidRPr="008E6D62">
              <w:rPr>
                <w:rFonts w:ascii="Calibri" w:hAnsi="Calibri"/>
                <w:color w:val="000000"/>
                <w:sz w:val="20"/>
                <w:lang w:val="el-GR" w:eastAsia="el-GR"/>
              </w:rPr>
              <w:t xml:space="preserve"> μεταποίηση, και του εμπορίου με σκοπό την εξυπηρέτηση των στόχων της τοπικής στρατηγικής.</w:t>
            </w:r>
          </w:p>
        </w:tc>
        <w:tc>
          <w:tcPr>
            <w:tcW w:w="1480"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right"/>
              <w:rPr>
                <w:rFonts w:ascii="Calibri" w:hAnsi="Calibri"/>
                <w:color w:val="000000"/>
                <w:sz w:val="20"/>
                <w:lang w:val="el-GR" w:eastAsia="el-GR"/>
              </w:rPr>
            </w:pPr>
            <w:r w:rsidRPr="008E6D62">
              <w:rPr>
                <w:rFonts w:ascii="Calibri" w:hAnsi="Calibri"/>
                <w:color w:val="000000"/>
                <w:sz w:val="20"/>
                <w:lang w:val="el-GR" w:eastAsia="el-GR"/>
              </w:rPr>
              <w:t>600.000,00</w:t>
            </w:r>
          </w:p>
        </w:tc>
        <w:tc>
          <w:tcPr>
            <w:tcW w:w="1461" w:type="dxa"/>
            <w:tcBorders>
              <w:top w:val="nil"/>
              <w:left w:val="nil"/>
              <w:bottom w:val="single" w:sz="4" w:space="0" w:color="auto"/>
              <w:right w:val="single" w:sz="4" w:space="0" w:color="auto"/>
            </w:tcBorders>
            <w:shd w:val="clear" w:color="auto" w:fill="auto"/>
            <w:vAlign w:val="center"/>
            <w:hideMark/>
          </w:tcPr>
          <w:p w:rsidR="00E31F14" w:rsidRPr="008E6D62" w:rsidRDefault="00E31F14" w:rsidP="008C107D">
            <w:pPr>
              <w:jc w:val="right"/>
              <w:rPr>
                <w:rFonts w:ascii="Calibri" w:hAnsi="Calibri"/>
                <w:color w:val="000000"/>
                <w:szCs w:val="22"/>
                <w:lang w:val="el-GR" w:eastAsia="el-GR"/>
              </w:rPr>
            </w:pPr>
            <w:r w:rsidRPr="008E6D62">
              <w:rPr>
                <w:rFonts w:ascii="Calibri" w:hAnsi="Calibri"/>
                <w:color w:val="000000"/>
                <w:szCs w:val="22"/>
                <w:lang w:val="el-GR" w:eastAsia="el-GR"/>
              </w:rPr>
              <w:t>330.000,00</w:t>
            </w:r>
          </w:p>
        </w:tc>
        <w:tc>
          <w:tcPr>
            <w:tcW w:w="954"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center"/>
              <w:rPr>
                <w:rFonts w:ascii="Calibri" w:hAnsi="Calibri"/>
                <w:color w:val="000000"/>
                <w:szCs w:val="22"/>
                <w:lang w:val="el-GR" w:eastAsia="el-GR"/>
              </w:rPr>
            </w:pPr>
            <w:r w:rsidRPr="008E6D62">
              <w:rPr>
                <w:rFonts w:ascii="Calibri" w:hAnsi="Calibri"/>
                <w:color w:val="000000"/>
                <w:szCs w:val="22"/>
                <w:lang w:val="el-GR" w:eastAsia="el-GR"/>
              </w:rPr>
              <w:t>55,00%</w:t>
            </w:r>
          </w:p>
        </w:tc>
        <w:tc>
          <w:tcPr>
            <w:tcW w:w="614"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right"/>
              <w:rPr>
                <w:rFonts w:ascii="Calibri" w:hAnsi="Calibri"/>
                <w:color w:val="000000"/>
                <w:szCs w:val="22"/>
                <w:lang w:val="el-GR" w:eastAsia="el-GR"/>
              </w:rPr>
            </w:pPr>
            <w:r w:rsidRPr="008E6D62">
              <w:rPr>
                <w:rFonts w:ascii="Calibri" w:hAnsi="Calibri"/>
                <w:color w:val="000000"/>
                <w:szCs w:val="22"/>
                <w:lang w:val="el-GR" w:eastAsia="el-GR"/>
              </w:rPr>
              <w:t> </w:t>
            </w:r>
          </w:p>
        </w:tc>
        <w:tc>
          <w:tcPr>
            <w:tcW w:w="363"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center"/>
              <w:rPr>
                <w:rFonts w:ascii="Calibri" w:hAnsi="Calibri"/>
                <w:color w:val="000000"/>
                <w:szCs w:val="22"/>
                <w:lang w:val="el-GR" w:eastAsia="el-GR"/>
              </w:rPr>
            </w:pPr>
            <w:r w:rsidRPr="008E6D62">
              <w:rPr>
                <w:rFonts w:ascii="Calibri" w:hAnsi="Calibri"/>
                <w:color w:val="000000"/>
                <w:szCs w:val="22"/>
                <w:lang w:val="el-GR" w:eastAsia="el-GR"/>
              </w:rPr>
              <w:t> </w:t>
            </w:r>
          </w:p>
        </w:tc>
        <w:tc>
          <w:tcPr>
            <w:tcW w:w="613"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right"/>
              <w:rPr>
                <w:rFonts w:ascii="Calibri" w:hAnsi="Calibri"/>
                <w:color w:val="000000"/>
                <w:szCs w:val="22"/>
                <w:lang w:val="el-GR" w:eastAsia="el-GR"/>
              </w:rPr>
            </w:pPr>
            <w:r w:rsidRPr="008E6D62">
              <w:rPr>
                <w:rFonts w:ascii="Calibri" w:hAnsi="Calibri"/>
                <w:color w:val="000000"/>
                <w:szCs w:val="22"/>
                <w:lang w:val="el-GR" w:eastAsia="el-GR"/>
              </w:rPr>
              <w:t> </w:t>
            </w:r>
          </w:p>
        </w:tc>
        <w:tc>
          <w:tcPr>
            <w:tcW w:w="363"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center"/>
              <w:rPr>
                <w:rFonts w:ascii="Calibri" w:hAnsi="Calibri"/>
                <w:color w:val="000000"/>
                <w:szCs w:val="22"/>
                <w:lang w:val="el-GR" w:eastAsia="el-GR"/>
              </w:rPr>
            </w:pPr>
            <w:r w:rsidRPr="008E6D62">
              <w:rPr>
                <w:rFonts w:ascii="Calibri" w:hAnsi="Calibri"/>
                <w:color w:val="000000"/>
                <w:szCs w:val="22"/>
                <w:lang w:val="el-GR" w:eastAsia="el-GR"/>
              </w:rPr>
              <w:t> </w:t>
            </w:r>
          </w:p>
        </w:tc>
        <w:tc>
          <w:tcPr>
            <w:tcW w:w="1076"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right"/>
              <w:rPr>
                <w:rFonts w:ascii="Calibri" w:hAnsi="Calibri"/>
                <w:color w:val="000000"/>
                <w:szCs w:val="22"/>
                <w:lang w:val="el-GR" w:eastAsia="el-GR"/>
              </w:rPr>
            </w:pPr>
            <w:r w:rsidRPr="008E6D62">
              <w:rPr>
                <w:rFonts w:ascii="Calibri" w:hAnsi="Calibri"/>
                <w:color w:val="000000"/>
                <w:szCs w:val="22"/>
                <w:lang w:val="el-GR" w:eastAsia="el-GR"/>
              </w:rPr>
              <w:t>270.000,00</w:t>
            </w:r>
          </w:p>
        </w:tc>
        <w:tc>
          <w:tcPr>
            <w:tcW w:w="724"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center"/>
              <w:rPr>
                <w:rFonts w:ascii="Calibri" w:hAnsi="Calibri"/>
                <w:color w:val="000000"/>
                <w:szCs w:val="22"/>
                <w:lang w:val="el-GR" w:eastAsia="el-GR"/>
              </w:rPr>
            </w:pPr>
            <w:r w:rsidRPr="008E6D62">
              <w:rPr>
                <w:rFonts w:ascii="Calibri" w:hAnsi="Calibri"/>
                <w:color w:val="000000"/>
                <w:szCs w:val="22"/>
                <w:lang w:val="el-GR" w:eastAsia="el-GR"/>
              </w:rPr>
              <w:t>45,00%</w:t>
            </w:r>
          </w:p>
        </w:tc>
      </w:tr>
      <w:tr w:rsidR="00E31F14" w:rsidRPr="008E6D62" w:rsidTr="008C107D">
        <w:trPr>
          <w:trHeight w:val="900"/>
        </w:trPr>
        <w:tc>
          <w:tcPr>
            <w:tcW w:w="883" w:type="dxa"/>
            <w:tcBorders>
              <w:top w:val="nil"/>
              <w:left w:val="single" w:sz="4" w:space="0" w:color="auto"/>
              <w:bottom w:val="single" w:sz="4" w:space="0" w:color="auto"/>
              <w:right w:val="single" w:sz="4" w:space="0" w:color="auto"/>
            </w:tcBorders>
            <w:shd w:val="clear" w:color="000000" w:fill="FFFF00"/>
            <w:noWrap/>
            <w:vAlign w:val="center"/>
            <w:hideMark/>
          </w:tcPr>
          <w:p w:rsidR="00E31F14" w:rsidRPr="008E6D62" w:rsidRDefault="00E31F14" w:rsidP="008C107D">
            <w:pPr>
              <w:jc w:val="left"/>
              <w:rPr>
                <w:rFonts w:ascii="Calibri" w:hAnsi="Calibri"/>
                <w:b/>
                <w:bCs/>
                <w:color w:val="000000"/>
                <w:szCs w:val="22"/>
                <w:lang w:val="el-GR" w:eastAsia="el-GR"/>
              </w:rPr>
            </w:pPr>
            <w:r w:rsidRPr="008E6D62">
              <w:rPr>
                <w:rFonts w:ascii="Calibri" w:hAnsi="Calibri"/>
                <w:b/>
                <w:bCs/>
                <w:color w:val="000000"/>
                <w:szCs w:val="22"/>
                <w:lang w:val="el-GR" w:eastAsia="el-GR"/>
              </w:rPr>
              <w:t>19.3</w:t>
            </w:r>
          </w:p>
        </w:tc>
        <w:tc>
          <w:tcPr>
            <w:tcW w:w="4649" w:type="dxa"/>
            <w:tcBorders>
              <w:top w:val="nil"/>
              <w:left w:val="nil"/>
              <w:bottom w:val="single" w:sz="4" w:space="0" w:color="auto"/>
              <w:right w:val="single" w:sz="4" w:space="0" w:color="auto"/>
            </w:tcBorders>
            <w:shd w:val="clear" w:color="000000" w:fill="FFFF00"/>
            <w:vAlign w:val="center"/>
            <w:hideMark/>
          </w:tcPr>
          <w:p w:rsidR="00E31F14" w:rsidRPr="008E6D62" w:rsidRDefault="00E31F14" w:rsidP="008C107D">
            <w:pPr>
              <w:jc w:val="left"/>
              <w:rPr>
                <w:rFonts w:ascii="Calibri" w:hAnsi="Calibri"/>
                <w:b/>
                <w:bCs/>
                <w:color w:val="000000"/>
                <w:szCs w:val="22"/>
                <w:lang w:val="el-GR" w:eastAsia="el-GR"/>
              </w:rPr>
            </w:pPr>
            <w:r w:rsidRPr="008E6D62">
              <w:rPr>
                <w:rFonts w:ascii="Calibri" w:hAnsi="Calibri"/>
                <w:b/>
                <w:bCs/>
                <w:color w:val="000000"/>
                <w:szCs w:val="22"/>
                <w:lang w:val="el-GR" w:eastAsia="el-GR"/>
              </w:rPr>
              <w:t>Στήριξη για την προπαρασκευή και την υλοποίηση της συνεργασίας (διακρατική και διατοπική)</w:t>
            </w:r>
          </w:p>
        </w:tc>
        <w:tc>
          <w:tcPr>
            <w:tcW w:w="1480" w:type="dxa"/>
            <w:tcBorders>
              <w:top w:val="nil"/>
              <w:left w:val="nil"/>
              <w:bottom w:val="single" w:sz="4" w:space="0" w:color="auto"/>
              <w:right w:val="single" w:sz="4" w:space="0" w:color="auto"/>
            </w:tcBorders>
            <w:shd w:val="clear" w:color="000000" w:fill="FFFF00"/>
            <w:noWrap/>
            <w:vAlign w:val="center"/>
            <w:hideMark/>
          </w:tcPr>
          <w:p w:rsidR="00E31F14" w:rsidRPr="008E6D62" w:rsidRDefault="00E31F14" w:rsidP="008C107D">
            <w:pPr>
              <w:jc w:val="right"/>
              <w:rPr>
                <w:rFonts w:ascii="Calibri" w:hAnsi="Calibri"/>
                <w:b/>
                <w:bCs/>
                <w:color w:val="000000"/>
                <w:szCs w:val="22"/>
                <w:lang w:val="el-GR" w:eastAsia="el-GR"/>
              </w:rPr>
            </w:pPr>
            <w:r w:rsidRPr="008E6D62">
              <w:rPr>
                <w:rFonts w:ascii="Calibri" w:hAnsi="Calibri"/>
                <w:b/>
                <w:bCs/>
                <w:color w:val="000000"/>
                <w:szCs w:val="22"/>
                <w:lang w:val="el-GR" w:eastAsia="el-GR"/>
              </w:rPr>
              <w:t>200.000,00</w:t>
            </w:r>
          </w:p>
        </w:tc>
        <w:tc>
          <w:tcPr>
            <w:tcW w:w="1461" w:type="dxa"/>
            <w:tcBorders>
              <w:top w:val="nil"/>
              <w:left w:val="nil"/>
              <w:bottom w:val="single" w:sz="4" w:space="0" w:color="auto"/>
              <w:right w:val="single" w:sz="4" w:space="0" w:color="auto"/>
            </w:tcBorders>
            <w:shd w:val="clear" w:color="000000" w:fill="FFFF00"/>
            <w:noWrap/>
            <w:vAlign w:val="center"/>
            <w:hideMark/>
          </w:tcPr>
          <w:p w:rsidR="00E31F14" w:rsidRPr="008E6D62" w:rsidRDefault="00E31F14" w:rsidP="008C107D">
            <w:pPr>
              <w:jc w:val="right"/>
              <w:rPr>
                <w:rFonts w:ascii="Calibri" w:hAnsi="Calibri"/>
                <w:b/>
                <w:bCs/>
                <w:color w:val="000000"/>
                <w:szCs w:val="22"/>
                <w:lang w:val="el-GR" w:eastAsia="el-GR"/>
              </w:rPr>
            </w:pPr>
            <w:r w:rsidRPr="008E6D62">
              <w:rPr>
                <w:rFonts w:ascii="Calibri" w:hAnsi="Calibri"/>
                <w:b/>
                <w:bCs/>
                <w:color w:val="000000"/>
                <w:szCs w:val="22"/>
                <w:lang w:val="el-GR" w:eastAsia="el-GR"/>
              </w:rPr>
              <w:t>200.000,00</w:t>
            </w:r>
          </w:p>
        </w:tc>
        <w:tc>
          <w:tcPr>
            <w:tcW w:w="954" w:type="dxa"/>
            <w:tcBorders>
              <w:top w:val="nil"/>
              <w:left w:val="nil"/>
              <w:bottom w:val="single" w:sz="4" w:space="0" w:color="auto"/>
              <w:right w:val="single" w:sz="4" w:space="0" w:color="auto"/>
            </w:tcBorders>
            <w:shd w:val="clear" w:color="000000" w:fill="FFFF00"/>
            <w:noWrap/>
            <w:vAlign w:val="center"/>
            <w:hideMark/>
          </w:tcPr>
          <w:p w:rsidR="00E31F14" w:rsidRPr="008E6D62" w:rsidRDefault="00E31F14" w:rsidP="008C107D">
            <w:pPr>
              <w:jc w:val="center"/>
              <w:rPr>
                <w:rFonts w:ascii="Calibri" w:hAnsi="Calibri"/>
                <w:b/>
                <w:bCs/>
                <w:color w:val="000000"/>
                <w:szCs w:val="22"/>
                <w:lang w:val="el-GR" w:eastAsia="el-GR"/>
              </w:rPr>
            </w:pPr>
            <w:r w:rsidRPr="008E6D62">
              <w:rPr>
                <w:rFonts w:ascii="Calibri" w:hAnsi="Calibri"/>
                <w:b/>
                <w:bCs/>
                <w:color w:val="000000"/>
                <w:szCs w:val="22"/>
                <w:lang w:val="el-GR" w:eastAsia="el-GR"/>
              </w:rPr>
              <w:t>100,00%</w:t>
            </w:r>
          </w:p>
        </w:tc>
        <w:tc>
          <w:tcPr>
            <w:tcW w:w="614" w:type="dxa"/>
            <w:tcBorders>
              <w:top w:val="nil"/>
              <w:left w:val="nil"/>
              <w:bottom w:val="single" w:sz="4" w:space="0" w:color="auto"/>
              <w:right w:val="single" w:sz="4" w:space="0" w:color="auto"/>
            </w:tcBorders>
            <w:shd w:val="clear" w:color="000000" w:fill="FFFF00"/>
            <w:noWrap/>
            <w:vAlign w:val="center"/>
            <w:hideMark/>
          </w:tcPr>
          <w:p w:rsidR="00E31F14" w:rsidRPr="008E6D62" w:rsidRDefault="00E31F14" w:rsidP="008C107D">
            <w:pPr>
              <w:jc w:val="left"/>
              <w:rPr>
                <w:rFonts w:ascii="Calibri" w:hAnsi="Calibri"/>
                <w:b/>
                <w:bCs/>
                <w:color w:val="000000"/>
                <w:szCs w:val="22"/>
                <w:lang w:val="el-GR" w:eastAsia="el-GR"/>
              </w:rPr>
            </w:pPr>
            <w:r w:rsidRPr="008E6D62">
              <w:rPr>
                <w:rFonts w:ascii="Calibri" w:hAnsi="Calibri"/>
                <w:b/>
                <w:bCs/>
                <w:color w:val="000000"/>
                <w:szCs w:val="22"/>
                <w:lang w:val="el-GR" w:eastAsia="el-GR"/>
              </w:rPr>
              <w:t> </w:t>
            </w:r>
          </w:p>
        </w:tc>
        <w:tc>
          <w:tcPr>
            <w:tcW w:w="363" w:type="dxa"/>
            <w:tcBorders>
              <w:top w:val="nil"/>
              <w:left w:val="nil"/>
              <w:bottom w:val="single" w:sz="4" w:space="0" w:color="auto"/>
              <w:right w:val="single" w:sz="4" w:space="0" w:color="auto"/>
            </w:tcBorders>
            <w:shd w:val="clear" w:color="000000" w:fill="FFFF00"/>
            <w:noWrap/>
            <w:vAlign w:val="center"/>
            <w:hideMark/>
          </w:tcPr>
          <w:p w:rsidR="00E31F14" w:rsidRPr="008E6D62" w:rsidRDefault="00E31F14" w:rsidP="008C107D">
            <w:pPr>
              <w:jc w:val="left"/>
              <w:rPr>
                <w:rFonts w:ascii="Calibri" w:hAnsi="Calibri"/>
                <w:b/>
                <w:bCs/>
                <w:color w:val="000000"/>
                <w:szCs w:val="22"/>
                <w:lang w:val="el-GR" w:eastAsia="el-GR"/>
              </w:rPr>
            </w:pPr>
            <w:r w:rsidRPr="008E6D62">
              <w:rPr>
                <w:rFonts w:ascii="Calibri" w:hAnsi="Calibri"/>
                <w:b/>
                <w:bCs/>
                <w:color w:val="000000"/>
                <w:szCs w:val="22"/>
                <w:lang w:val="el-GR" w:eastAsia="el-GR"/>
              </w:rPr>
              <w:t> </w:t>
            </w:r>
          </w:p>
        </w:tc>
        <w:tc>
          <w:tcPr>
            <w:tcW w:w="613" w:type="dxa"/>
            <w:tcBorders>
              <w:top w:val="nil"/>
              <w:left w:val="nil"/>
              <w:bottom w:val="single" w:sz="4" w:space="0" w:color="auto"/>
              <w:right w:val="single" w:sz="4" w:space="0" w:color="auto"/>
            </w:tcBorders>
            <w:shd w:val="clear" w:color="000000" w:fill="FFFF00"/>
            <w:noWrap/>
            <w:vAlign w:val="center"/>
            <w:hideMark/>
          </w:tcPr>
          <w:p w:rsidR="00E31F14" w:rsidRPr="008E6D62" w:rsidRDefault="00E31F14" w:rsidP="008C107D">
            <w:pPr>
              <w:jc w:val="left"/>
              <w:rPr>
                <w:rFonts w:ascii="Calibri" w:hAnsi="Calibri"/>
                <w:b/>
                <w:bCs/>
                <w:color w:val="000000"/>
                <w:szCs w:val="22"/>
                <w:lang w:val="el-GR" w:eastAsia="el-GR"/>
              </w:rPr>
            </w:pPr>
            <w:r w:rsidRPr="008E6D62">
              <w:rPr>
                <w:rFonts w:ascii="Calibri" w:hAnsi="Calibri"/>
                <w:b/>
                <w:bCs/>
                <w:color w:val="000000"/>
                <w:szCs w:val="22"/>
                <w:lang w:val="el-GR" w:eastAsia="el-GR"/>
              </w:rPr>
              <w:t> </w:t>
            </w:r>
          </w:p>
        </w:tc>
        <w:tc>
          <w:tcPr>
            <w:tcW w:w="363" w:type="dxa"/>
            <w:tcBorders>
              <w:top w:val="nil"/>
              <w:left w:val="nil"/>
              <w:bottom w:val="single" w:sz="4" w:space="0" w:color="auto"/>
              <w:right w:val="single" w:sz="4" w:space="0" w:color="auto"/>
            </w:tcBorders>
            <w:shd w:val="clear" w:color="000000" w:fill="FFFF00"/>
            <w:noWrap/>
            <w:vAlign w:val="center"/>
            <w:hideMark/>
          </w:tcPr>
          <w:p w:rsidR="00E31F14" w:rsidRPr="008E6D62" w:rsidRDefault="00E31F14" w:rsidP="008C107D">
            <w:pPr>
              <w:jc w:val="left"/>
              <w:rPr>
                <w:rFonts w:ascii="Calibri" w:hAnsi="Calibri"/>
                <w:b/>
                <w:bCs/>
                <w:color w:val="000000"/>
                <w:szCs w:val="22"/>
                <w:lang w:val="el-GR" w:eastAsia="el-GR"/>
              </w:rPr>
            </w:pPr>
            <w:r w:rsidRPr="008E6D62">
              <w:rPr>
                <w:rFonts w:ascii="Calibri" w:hAnsi="Calibri"/>
                <w:b/>
                <w:bCs/>
                <w:color w:val="000000"/>
                <w:szCs w:val="22"/>
                <w:lang w:val="el-GR" w:eastAsia="el-GR"/>
              </w:rPr>
              <w:t> </w:t>
            </w:r>
          </w:p>
        </w:tc>
        <w:tc>
          <w:tcPr>
            <w:tcW w:w="1076" w:type="dxa"/>
            <w:tcBorders>
              <w:top w:val="nil"/>
              <w:left w:val="nil"/>
              <w:bottom w:val="single" w:sz="4" w:space="0" w:color="auto"/>
              <w:right w:val="single" w:sz="4" w:space="0" w:color="auto"/>
            </w:tcBorders>
            <w:shd w:val="clear" w:color="000000" w:fill="FFFF00"/>
            <w:noWrap/>
            <w:vAlign w:val="center"/>
            <w:hideMark/>
          </w:tcPr>
          <w:p w:rsidR="00E31F14" w:rsidRPr="008E6D62" w:rsidRDefault="00E31F14" w:rsidP="008C107D">
            <w:pPr>
              <w:jc w:val="right"/>
              <w:rPr>
                <w:rFonts w:ascii="Calibri" w:hAnsi="Calibri"/>
                <w:color w:val="000000"/>
                <w:szCs w:val="22"/>
                <w:lang w:val="el-GR" w:eastAsia="el-GR"/>
              </w:rPr>
            </w:pPr>
            <w:r w:rsidRPr="008E6D62">
              <w:rPr>
                <w:rFonts w:ascii="Calibri" w:hAnsi="Calibri"/>
                <w:color w:val="000000"/>
                <w:szCs w:val="22"/>
                <w:lang w:val="el-GR" w:eastAsia="el-GR"/>
              </w:rPr>
              <w:t>0,00</w:t>
            </w:r>
          </w:p>
        </w:tc>
        <w:tc>
          <w:tcPr>
            <w:tcW w:w="724" w:type="dxa"/>
            <w:tcBorders>
              <w:top w:val="nil"/>
              <w:left w:val="nil"/>
              <w:bottom w:val="single" w:sz="4" w:space="0" w:color="auto"/>
              <w:right w:val="single" w:sz="4" w:space="0" w:color="auto"/>
            </w:tcBorders>
            <w:shd w:val="clear" w:color="000000" w:fill="FFFF00"/>
            <w:noWrap/>
            <w:vAlign w:val="center"/>
            <w:hideMark/>
          </w:tcPr>
          <w:p w:rsidR="00E31F14" w:rsidRPr="008E6D62" w:rsidRDefault="00E31F14" w:rsidP="008C107D">
            <w:pPr>
              <w:jc w:val="center"/>
              <w:rPr>
                <w:rFonts w:ascii="Calibri" w:hAnsi="Calibri"/>
                <w:color w:val="000000"/>
                <w:szCs w:val="22"/>
                <w:lang w:val="el-GR" w:eastAsia="el-GR"/>
              </w:rPr>
            </w:pPr>
            <w:r w:rsidRPr="008E6D62">
              <w:rPr>
                <w:rFonts w:ascii="Calibri" w:hAnsi="Calibri"/>
                <w:color w:val="000000"/>
                <w:szCs w:val="22"/>
                <w:lang w:val="el-GR" w:eastAsia="el-GR"/>
              </w:rPr>
              <w:t>0,00%</w:t>
            </w:r>
          </w:p>
        </w:tc>
      </w:tr>
      <w:tr w:rsidR="00E31F14" w:rsidRPr="008E6D62" w:rsidTr="008C107D">
        <w:trPr>
          <w:trHeight w:val="3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rsidR="00E31F14" w:rsidRPr="008E6D62" w:rsidRDefault="00E31F14" w:rsidP="008C107D">
            <w:pPr>
              <w:jc w:val="left"/>
              <w:rPr>
                <w:rFonts w:ascii="Calibri" w:hAnsi="Calibri"/>
                <w:color w:val="000000"/>
                <w:szCs w:val="22"/>
                <w:lang w:val="el-GR" w:eastAsia="el-GR"/>
              </w:rPr>
            </w:pPr>
            <w:r w:rsidRPr="008E6D62">
              <w:rPr>
                <w:rFonts w:ascii="Calibri" w:hAnsi="Calibri"/>
                <w:color w:val="000000"/>
                <w:szCs w:val="22"/>
                <w:lang w:val="el-GR" w:eastAsia="el-GR"/>
              </w:rPr>
              <w:t>19.3.1</w:t>
            </w:r>
          </w:p>
        </w:tc>
        <w:tc>
          <w:tcPr>
            <w:tcW w:w="4649"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left"/>
              <w:rPr>
                <w:rFonts w:ascii="Calibri" w:hAnsi="Calibri"/>
                <w:color w:val="000000"/>
                <w:sz w:val="20"/>
                <w:lang w:val="el-GR" w:eastAsia="el-GR"/>
              </w:rPr>
            </w:pPr>
            <w:r w:rsidRPr="008E6D62">
              <w:rPr>
                <w:rFonts w:ascii="Calibri" w:hAnsi="Calibri"/>
                <w:color w:val="000000"/>
                <w:sz w:val="20"/>
                <w:lang w:val="el-GR" w:eastAsia="el-GR"/>
              </w:rPr>
              <w:t>ΔΙΑΤΟΠΙΚΕΣ ΣΥΝΕΡΓΑΣΙΕΣ</w:t>
            </w:r>
          </w:p>
        </w:tc>
        <w:tc>
          <w:tcPr>
            <w:tcW w:w="1480"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right"/>
              <w:rPr>
                <w:rFonts w:ascii="Calibri" w:hAnsi="Calibri"/>
                <w:color w:val="000000"/>
                <w:sz w:val="20"/>
                <w:lang w:val="el-GR" w:eastAsia="el-GR"/>
              </w:rPr>
            </w:pPr>
            <w:r w:rsidRPr="008E6D62">
              <w:rPr>
                <w:rFonts w:ascii="Calibri" w:hAnsi="Calibri"/>
                <w:color w:val="000000"/>
                <w:sz w:val="20"/>
                <w:lang w:val="el-GR" w:eastAsia="el-GR"/>
              </w:rPr>
              <w:t>200.000,00</w:t>
            </w:r>
          </w:p>
        </w:tc>
        <w:tc>
          <w:tcPr>
            <w:tcW w:w="1461" w:type="dxa"/>
            <w:tcBorders>
              <w:top w:val="nil"/>
              <w:left w:val="nil"/>
              <w:bottom w:val="single" w:sz="4" w:space="0" w:color="auto"/>
              <w:right w:val="single" w:sz="4" w:space="0" w:color="auto"/>
            </w:tcBorders>
            <w:shd w:val="clear" w:color="auto" w:fill="auto"/>
            <w:vAlign w:val="center"/>
            <w:hideMark/>
          </w:tcPr>
          <w:p w:rsidR="00E31F14" w:rsidRPr="008E6D62" w:rsidRDefault="00E31F14" w:rsidP="008C107D">
            <w:pPr>
              <w:jc w:val="right"/>
              <w:rPr>
                <w:rFonts w:ascii="Calibri" w:hAnsi="Calibri"/>
                <w:color w:val="000000"/>
                <w:szCs w:val="22"/>
                <w:lang w:val="el-GR" w:eastAsia="el-GR"/>
              </w:rPr>
            </w:pPr>
            <w:r w:rsidRPr="008E6D62">
              <w:rPr>
                <w:rFonts w:ascii="Calibri" w:hAnsi="Calibri"/>
                <w:color w:val="000000"/>
                <w:szCs w:val="22"/>
                <w:lang w:val="el-GR" w:eastAsia="el-GR"/>
              </w:rPr>
              <w:t>200.000,00</w:t>
            </w:r>
          </w:p>
        </w:tc>
        <w:tc>
          <w:tcPr>
            <w:tcW w:w="954"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center"/>
              <w:rPr>
                <w:rFonts w:ascii="Calibri" w:hAnsi="Calibri"/>
                <w:color w:val="000000"/>
                <w:szCs w:val="22"/>
                <w:lang w:val="el-GR" w:eastAsia="el-GR"/>
              </w:rPr>
            </w:pPr>
            <w:r w:rsidRPr="008E6D62">
              <w:rPr>
                <w:rFonts w:ascii="Calibri" w:hAnsi="Calibri"/>
                <w:color w:val="000000"/>
                <w:szCs w:val="22"/>
                <w:lang w:val="el-GR" w:eastAsia="el-GR"/>
              </w:rPr>
              <w:t>100,00%</w:t>
            </w:r>
          </w:p>
        </w:tc>
        <w:tc>
          <w:tcPr>
            <w:tcW w:w="614"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left"/>
              <w:rPr>
                <w:rFonts w:ascii="Calibri" w:hAnsi="Calibri"/>
                <w:color w:val="000000"/>
                <w:szCs w:val="22"/>
                <w:lang w:val="el-GR" w:eastAsia="el-GR"/>
              </w:rPr>
            </w:pPr>
            <w:r w:rsidRPr="008E6D62">
              <w:rPr>
                <w:rFonts w:ascii="Calibri" w:hAnsi="Calibri"/>
                <w:color w:val="000000"/>
                <w:szCs w:val="22"/>
                <w:lang w:val="el-GR" w:eastAsia="el-GR"/>
              </w:rPr>
              <w:t> </w:t>
            </w:r>
          </w:p>
        </w:tc>
        <w:tc>
          <w:tcPr>
            <w:tcW w:w="363"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left"/>
              <w:rPr>
                <w:rFonts w:ascii="Calibri" w:hAnsi="Calibri"/>
                <w:color w:val="000000"/>
                <w:szCs w:val="22"/>
                <w:lang w:val="el-GR" w:eastAsia="el-GR"/>
              </w:rPr>
            </w:pPr>
            <w:r w:rsidRPr="008E6D62">
              <w:rPr>
                <w:rFonts w:ascii="Calibri" w:hAnsi="Calibri"/>
                <w:color w:val="000000"/>
                <w:szCs w:val="22"/>
                <w:lang w:val="el-GR" w:eastAsia="el-GR"/>
              </w:rPr>
              <w:t> </w:t>
            </w:r>
          </w:p>
        </w:tc>
        <w:tc>
          <w:tcPr>
            <w:tcW w:w="613"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left"/>
              <w:rPr>
                <w:rFonts w:ascii="Calibri" w:hAnsi="Calibri"/>
                <w:color w:val="000000"/>
                <w:szCs w:val="22"/>
                <w:lang w:val="el-GR" w:eastAsia="el-GR"/>
              </w:rPr>
            </w:pPr>
            <w:r w:rsidRPr="008E6D62">
              <w:rPr>
                <w:rFonts w:ascii="Calibri" w:hAnsi="Calibri"/>
                <w:color w:val="000000"/>
                <w:szCs w:val="22"/>
                <w:lang w:val="el-GR" w:eastAsia="el-GR"/>
              </w:rPr>
              <w:t> </w:t>
            </w:r>
          </w:p>
        </w:tc>
        <w:tc>
          <w:tcPr>
            <w:tcW w:w="363"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left"/>
              <w:rPr>
                <w:rFonts w:ascii="Calibri" w:hAnsi="Calibri"/>
                <w:color w:val="000000"/>
                <w:szCs w:val="22"/>
                <w:lang w:val="el-GR" w:eastAsia="el-GR"/>
              </w:rPr>
            </w:pPr>
            <w:r w:rsidRPr="008E6D62">
              <w:rPr>
                <w:rFonts w:ascii="Calibri" w:hAnsi="Calibri"/>
                <w:color w:val="000000"/>
                <w:szCs w:val="22"/>
                <w:lang w:val="el-GR" w:eastAsia="el-GR"/>
              </w:rPr>
              <w:t> </w:t>
            </w:r>
          </w:p>
        </w:tc>
        <w:tc>
          <w:tcPr>
            <w:tcW w:w="1076"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right"/>
              <w:rPr>
                <w:rFonts w:ascii="Calibri" w:hAnsi="Calibri"/>
                <w:color w:val="000000"/>
                <w:szCs w:val="22"/>
                <w:lang w:val="el-GR" w:eastAsia="el-GR"/>
              </w:rPr>
            </w:pPr>
            <w:r w:rsidRPr="008E6D62">
              <w:rPr>
                <w:rFonts w:ascii="Calibri" w:hAnsi="Calibri"/>
                <w:color w:val="000000"/>
                <w:szCs w:val="22"/>
                <w:lang w:val="el-GR" w:eastAsia="el-GR"/>
              </w:rPr>
              <w:t>0,00</w:t>
            </w:r>
          </w:p>
        </w:tc>
        <w:tc>
          <w:tcPr>
            <w:tcW w:w="724" w:type="dxa"/>
            <w:tcBorders>
              <w:top w:val="nil"/>
              <w:left w:val="nil"/>
              <w:bottom w:val="single" w:sz="4" w:space="0" w:color="auto"/>
              <w:right w:val="single" w:sz="4" w:space="0" w:color="auto"/>
            </w:tcBorders>
            <w:shd w:val="clear" w:color="auto" w:fill="auto"/>
            <w:noWrap/>
            <w:vAlign w:val="center"/>
            <w:hideMark/>
          </w:tcPr>
          <w:p w:rsidR="00E31F14" w:rsidRPr="008E6D62" w:rsidRDefault="00E31F14" w:rsidP="008C107D">
            <w:pPr>
              <w:jc w:val="center"/>
              <w:rPr>
                <w:rFonts w:ascii="Calibri" w:hAnsi="Calibri"/>
                <w:color w:val="000000"/>
                <w:szCs w:val="22"/>
                <w:lang w:val="el-GR" w:eastAsia="el-GR"/>
              </w:rPr>
            </w:pPr>
            <w:r w:rsidRPr="008E6D62">
              <w:rPr>
                <w:rFonts w:ascii="Calibri" w:hAnsi="Calibri"/>
                <w:color w:val="000000"/>
                <w:szCs w:val="22"/>
                <w:lang w:val="el-GR" w:eastAsia="el-GR"/>
              </w:rPr>
              <w:t>0,00%</w:t>
            </w:r>
          </w:p>
        </w:tc>
      </w:tr>
      <w:tr w:rsidR="00E31F14" w:rsidRPr="008E6D62" w:rsidTr="008C107D">
        <w:trPr>
          <w:trHeight w:val="300"/>
        </w:trPr>
        <w:tc>
          <w:tcPr>
            <w:tcW w:w="5532"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E31F14" w:rsidRPr="008E6D62" w:rsidRDefault="00E31F14" w:rsidP="008C107D">
            <w:pPr>
              <w:jc w:val="center"/>
              <w:rPr>
                <w:rFonts w:ascii="Calibri" w:hAnsi="Calibri"/>
                <w:b/>
                <w:bCs/>
                <w:color w:val="000000"/>
                <w:szCs w:val="22"/>
                <w:lang w:val="el-GR" w:eastAsia="el-GR"/>
              </w:rPr>
            </w:pPr>
            <w:r w:rsidRPr="008E6D62">
              <w:rPr>
                <w:rFonts w:ascii="Calibri" w:hAnsi="Calibri"/>
                <w:b/>
                <w:bCs/>
                <w:color w:val="000000"/>
                <w:szCs w:val="22"/>
                <w:lang w:val="el-GR" w:eastAsia="el-GR"/>
              </w:rPr>
              <w:t>ΣΥΝΟΛΑ</w:t>
            </w:r>
          </w:p>
        </w:tc>
        <w:tc>
          <w:tcPr>
            <w:tcW w:w="1480" w:type="dxa"/>
            <w:tcBorders>
              <w:top w:val="nil"/>
              <w:left w:val="nil"/>
              <w:bottom w:val="single" w:sz="4" w:space="0" w:color="auto"/>
              <w:right w:val="single" w:sz="4" w:space="0" w:color="auto"/>
            </w:tcBorders>
            <w:shd w:val="clear" w:color="000000" w:fill="CCFFCC"/>
            <w:noWrap/>
            <w:vAlign w:val="center"/>
            <w:hideMark/>
          </w:tcPr>
          <w:p w:rsidR="00E31F14" w:rsidRPr="008E6D62" w:rsidRDefault="00E31F14" w:rsidP="008C107D">
            <w:pPr>
              <w:jc w:val="right"/>
              <w:rPr>
                <w:rFonts w:ascii="Calibri" w:hAnsi="Calibri"/>
                <w:b/>
                <w:bCs/>
                <w:color w:val="000000"/>
                <w:szCs w:val="22"/>
                <w:lang w:val="el-GR" w:eastAsia="el-GR"/>
              </w:rPr>
            </w:pPr>
            <w:r w:rsidRPr="008E6D62">
              <w:rPr>
                <w:rFonts w:ascii="Calibri" w:hAnsi="Calibri"/>
                <w:b/>
                <w:bCs/>
                <w:color w:val="000000"/>
                <w:szCs w:val="22"/>
                <w:lang w:val="el-GR" w:eastAsia="el-GR"/>
              </w:rPr>
              <w:t>1.500.000,00</w:t>
            </w:r>
          </w:p>
        </w:tc>
        <w:tc>
          <w:tcPr>
            <w:tcW w:w="1461" w:type="dxa"/>
            <w:tcBorders>
              <w:top w:val="nil"/>
              <w:left w:val="nil"/>
              <w:bottom w:val="single" w:sz="4" w:space="0" w:color="auto"/>
              <w:right w:val="single" w:sz="4" w:space="0" w:color="auto"/>
            </w:tcBorders>
            <w:shd w:val="clear" w:color="000000" w:fill="CCFFCC"/>
            <w:noWrap/>
            <w:vAlign w:val="center"/>
            <w:hideMark/>
          </w:tcPr>
          <w:p w:rsidR="00E31F14" w:rsidRPr="008E6D62" w:rsidRDefault="00E31F14" w:rsidP="008C107D">
            <w:pPr>
              <w:jc w:val="right"/>
              <w:rPr>
                <w:rFonts w:ascii="Calibri" w:hAnsi="Calibri"/>
                <w:b/>
                <w:bCs/>
                <w:color w:val="000000"/>
                <w:szCs w:val="22"/>
                <w:lang w:val="el-GR" w:eastAsia="el-GR"/>
              </w:rPr>
            </w:pPr>
            <w:r w:rsidRPr="008E6D62">
              <w:rPr>
                <w:rFonts w:ascii="Calibri" w:hAnsi="Calibri"/>
                <w:b/>
                <w:bCs/>
                <w:color w:val="000000"/>
                <w:szCs w:val="22"/>
                <w:lang w:val="el-GR" w:eastAsia="el-GR"/>
              </w:rPr>
              <w:t>880.000,00</w:t>
            </w:r>
          </w:p>
        </w:tc>
        <w:tc>
          <w:tcPr>
            <w:tcW w:w="954" w:type="dxa"/>
            <w:tcBorders>
              <w:top w:val="nil"/>
              <w:left w:val="nil"/>
              <w:bottom w:val="single" w:sz="4" w:space="0" w:color="auto"/>
              <w:right w:val="single" w:sz="4" w:space="0" w:color="auto"/>
            </w:tcBorders>
            <w:shd w:val="clear" w:color="000000" w:fill="CCFFCC"/>
            <w:noWrap/>
            <w:vAlign w:val="center"/>
            <w:hideMark/>
          </w:tcPr>
          <w:p w:rsidR="00E31F14" w:rsidRPr="008E6D62" w:rsidRDefault="00E31F14" w:rsidP="008C107D">
            <w:pPr>
              <w:jc w:val="left"/>
              <w:rPr>
                <w:rFonts w:ascii="Calibri" w:hAnsi="Calibri"/>
                <w:b/>
                <w:bCs/>
                <w:color w:val="000000"/>
                <w:szCs w:val="22"/>
                <w:lang w:val="el-GR" w:eastAsia="el-GR"/>
              </w:rPr>
            </w:pPr>
            <w:r w:rsidRPr="008E6D62">
              <w:rPr>
                <w:rFonts w:ascii="Calibri" w:hAnsi="Calibri"/>
                <w:b/>
                <w:bCs/>
                <w:color w:val="000000"/>
                <w:szCs w:val="22"/>
                <w:lang w:val="el-GR" w:eastAsia="el-GR"/>
              </w:rPr>
              <w:t> </w:t>
            </w:r>
          </w:p>
        </w:tc>
        <w:tc>
          <w:tcPr>
            <w:tcW w:w="614" w:type="dxa"/>
            <w:tcBorders>
              <w:top w:val="nil"/>
              <w:left w:val="nil"/>
              <w:bottom w:val="single" w:sz="4" w:space="0" w:color="auto"/>
              <w:right w:val="single" w:sz="4" w:space="0" w:color="auto"/>
            </w:tcBorders>
            <w:shd w:val="clear" w:color="000000" w:fill="CCFFCC"/>
            <w:noWrap/>
            <w:vAlign w:val="center"/>
            <w:hideMark/>
          </w:tcPr>
          <w:p w:rsidR="00E31F14" w:rsidRPr="008E6D62" w:rsidRDefault="00E31F14" w:rsidP="008C107D">
            <w:pPr>
              <w:jc w:val="left"/>
              <w:rPr>
                <w:rFonts w:ascii="Calibri" w:hAnsi="Calibri"/>
                <w:b/>
                <w:bCs/>
                <w:color w:val="000000"/>
                <w:szCs w:val="22"/>
                <w:lang w:val="el-GR" w:eastAsia="el-GR"/>
              </w:rPr>
            </w:pPr>
            <w:r w:rsidRPr="008E6D62">
              <w:rPr>
                <w:rFonts w:ascii="Calibri" w:hAnsi="Calibri"/>
                <w:b/>
                <w:bCs/>
                <w:color w:val="000000"/>
                <w:szCs w:val="22"/>
                <w:lang w:val="el-GR" w:eastAsia="el-GR"/>
              </w:rPr>
              <w:t> </w:t>
            </w:r>
          </w:p>
        </w:tc>
        <w:tc>
          <w:tcPr>
            <w:tcW w:w="363" w:type="dxa"/>
            <w:tcBorders>
              <w:top w:val="nil"/>
              <w:left w:val="nil"/>
              <w:bottom w:val="single" w:sz="4" w:space="0" w:color="auto"/>
              <w:right w:val="single" w:sz="4" w:space="0" w:color="auto"/>
            </w:tcBorders>
            <w:shd w:val="clear" w:color="000000" w:fill="CCFFCC"/>
            <w:noWrap/>
            <w:vAlign w:val="center"/>
            <w:hideMark/>
          </w:tcPr>
          <w:p w:rsidR="00E31F14" w:rsidRPr="008E6D62" w:rsidRDefault="00E31F14" w:rsidP="008C107D">
            <w:pPr>
              <w:jc w:val="left"/>
              <w:rPr>
                <w:rFonts w:ascii="Calibri" w:hAnsi="Calibri"/>
                <w:b/>
                <w:bCs/>
                <w:color w:val="000000"/>
                <w:szCs w:val="22"/>
                <w:lang w:val="el-GR" w:eastAsia="el-GR"/>
              </w:rPr>
            </w:pPr>
            <w:r w:rsidRPr="008E6D62">
              <w:rPr>
                <w:rFonts w:ascii="Calibri" w:hAnsi="Calibri"/>
                <w:b/>
                <w:bCs/>
                <w:color w:val="000000"/>
                <w:szCs w:val="22"/>
                <w:lang w:val="el-GR" w:eastAsia="el-GR"/>
              </w:rPr>
              <w:t> </w:t>
            </w:r>
          </w:p>
        </w:tc>
        <w:tc>
          <w:tcPr>
            <w:tcW w:w="613" w:type="dxa"/>
            <w:tcBorders>
              <w:top w:val="nil"/>
              <w:left w:val="nil"/>
              <w:bottom w:val="single" w:sz="4" w:space="0" w:color="auto"/>
              <w:right w:val="single" w:sz="4" w:space="0" w:color="auto"/>
            </w:tcBorders>
            <w:shd w:val="clear" w:color="000000" w:fill="CCFFCC"/>
            <w:noWrap/>
            <w:vAlign w:val="center"/>
            <w:hideMark/>
          </w:tcPr>
          <w:p w:rsidR="00E31F14" w:rsidRPr="008E6D62" w:rsidRDefault="00E31F14" w:rsidP="008C107D">
            <w:pPr>
              <w:jc w:val="left"/>
              <w:rPr>
                <w:rFonts w:ascii="Calibri" w:hAnsi="Calibri"/>
                <w:b/>
                <w:bCs/>
                <w:color w:val="000000"/>
                <w:szCs w:val="22"/>
                <w:lang w:val="el-GR" w:eastAsia="el-GR"/>
              </w:rPr>
            </w:pPr>
            <w:r w:rsidRPr="008E6D62">
              <w:rPr>
                <w:rFonts w:ascii="Calibri" w:hAnsi="Calibri"/>
                <w:b/>
                <w:bCs/>
                <w:color w:val="000000"/>
                <w:szCs w:val="22"/>
                <w:lang w:val="el-GR" w:eastAsia="el-GR"/>
              </w:rPr>
              <w:t> </w:t>
            </w:r>
          </w:p>
        </w:tc>
        <w:tc>
          <w:tcPr>
            <w:tcW w:w="363" w:type="dxa"/>
            <w:tcBorders>
              <w:top w:val="nil"/>
              <w:left w:val="nil"/>
              <w:bottom w:val="single" w:sz="4" w:space="0" w:color="auto"/>
              <w:right w:val="single" w:sz="4" w:space="0" w:color="auto"/>
            </w:tcBorders>
            <w:shd w:val="clear" w:color="000000" w:fill="CCFFCC"/>
            <w:noWrap/>
            <w:vAlign w:val="center"/>
            <w:hideMark/>
          </w:tcPr>
          <w:p w:rsidR="00E31F14" w:rsidRPr="008E6D62" w:rsidRDefault="00E31F14" w:rsidP="008C107D">
            <w:pPr>
              <w:jc w:val="left"/>
              <w:rPr>
                <w:rFonts w:ascii="Calibri" w:hAnsi="Calibri"/>
                <w:b/>
                <w:bCs/>
                <w:color w:val="000000"/>
                <w:szCs w:val="22"/>
                <w:lang w:val="el-GR" w:eastAsia="el-GR"/>
              </w:rPr>
            </w:pPr>
            <w:r w:rsidRPr="008E6D62">
              <w:rPr>
                <w:rFonts w:ascii="Calibri" w:hAnsi="Calibri"/>
                <w:b/>
                <w:bCs/>
                <w:color w:val="000000"/>
                <w:szCs w:val="22"/>
                <w:lang w:val="el-GR" w:eastAsia="el-GR"/>
              </w:rPr>
              <w:t> </w:t>
            </w:r>
          </w:p>
        </w:tc>
        <w:tc>
          <w:tcPr>
            <w:tcW w:w="1076" w:type="dxa"/>
            <w:tcBorders>
              <w:top w:val="nil"/>
              <w:left w:val="nil"/>
              <w:bottom w:val="single" w:sz="4" w:space="0" w:color="auto"/>
              <w:right w:val="single" w:sz="4" w:space="0" w:color="auto"/>
            </w:tcBorders>
            <w:shd w:val="clear" w:color="000000" w:fill="CCFFCC"/>
            <w:noWrap/>
            <w:vAlign w:val="center"/>
            <w:hideMark/>
          </w:tcPr>
          <w:p w:rsidR="00E31F14" w:rsidRPr="008E6D62" w:rsidRDefault="00E31F14" w:rsidP="008C107D">
            <w:pPr>
              <w:jc w:val="right"/>
              <w:rPr>
                <w:rFonts w:ascii="Calibri" w:hAnsi="Calibri"/>
                <w:b/>
                <w:bCs/>
                <w:color w:val="000000"/>
                <w:szCs w:val="22"/>
                <w:lang w:val="el-GR" w:eastAsia="el-GR"/>
              </w:rPr>
            </w:pPr>
            <w:r w:rsidRPr="008E6D62">
              <w:rPr>
                <w:rFonts w:ascii="Calibri" w:hAnsi="Calibri"/>
                <w:b/>
                <w:bCs/>
                <w:color w:val="000000"/>
                <w:szCs w:val="22"/>
                <w:lang w:val="el-GR" w:eastAsia="el-GR"/>
              </w:rPr>
              <w:t>620.000,00</w:t>
            </w:r>
          </w:p>
        </w:tc>
        <w:tc>
          <w:tcPr>
            <w:tcW w:w="724" w:type="dxa"/>
            <w:tcBorders>
              <w:top w:val="nil"/>
              <w:left w:val="nil"/>
              <w:bottom w:val="single" w:sz="4" w:space="0" w:color="auto"/>
              <w:right w:val="single" w:sz="4" w:space="0" w:color="auto"/>
            </w:tcBorders>
            <w:shd w:val="clear" w:color="000000" w:fill="CCFFCC"/>
            <w:noWrap/>
            <w:vAlign w:val="center"/>
            <w:hideMark/>
          </w:tcPr>
          <w:p w:rsidR="00E31F14" w:rsidRPr="008E6D62" w:rsidRDefault="00E31F14" w:rsidP="008C107D">
            <w:pPr>
              <w:jc w:val="left"/>
              <w:rPr>
                <w:rFonts w:ascii="Calibri" w:hAnsi="Calibri"/>
                <w:b/>
                <w:bCs/>
                <w:color w:val="000000"/>
                <w:szCs w:val="22"/>
                <w:lang w:val="el-GR" w:eastAsia="el-GR"/>
              </w:rPr>
            </w:pPr>
            <w:r w:rsidRPr="008E6D62">
              <w:rPr>
                <w:rFonts w:ascii="Calibri" w:hAnsi="Calibri"/>
                <w:b/>
                <w:bCs/>
                <w:color w:val="000000"/>
                <w:szCs w:val="22"/>
                <w:lang w:val="el-GR" w:eastAsia="el-GR"/>
              </w:rPr>
              <w:t> </w:t>
            </w:r>
          </w:p>
        </w:tc>
      </w:tr>
      <w:tr w:rsidR="00E31F14" w:rsidRPr="00EB2B36" w:rsidTr="008C107D">
        <w:trPr>
          <w:trHeight w:val="300"/>
        </w:trPr>
        <w:tc>
          <w:tcPr>
            <w:tcW w:w="1318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F14" w:rsidRPr="008E6D62" w:rsidRDefault="00E31F14" w:rsidP="008C107D">
            <w:pPr>
              <w:jc w:val="center"/>
              <w:rPr>
                <w:rFonts w:ascii="Calibri" w:hAnsi="Calibri"/>
                <w:b/>
                <w:bCs/>
                <w:color w:val="000000"/>
                <w:szCs w:val="22"/>
                <w:lang w:val="el-GR" w:eastAsia="el-GR"/>
              </w:rPr>
            </w:pPr>
            <w:r w:rsidRPr="008E6D62">
              <w:rPr>
                <w:rFonts w:ascii="Calibri" w:hAnsi="Calibri"/>
                <w:b/>
                <w:bCs/>
                <w:color w:val="000000"/>
                <w:szCs w:val="22"/>
                <w:lang w:val="el-GR" w:eastAsia="el-GR"/>
              </w:rPr>
              <w:t>Λόγος ΔΔ έργων καινοτομίας και συνεργασιών/ ΔΔ Τοπικού Προγράμματος = 880.000 / 8.100.000 = 10,86 %</w:t>
            </w:r>
          </w:p>
        </w:tc>
      </w:tr>
    </w:tbl>
    <w:p w:rsidR="00E31F14" w:rsidRPr="008E6D62" w:rsidRDefault="00E31F14" w:rsidP="00E31F14">
      <w:pPr>
        <w:rPr>
          <w:rFonts w:asciiTheme="minorHAnsi" w:hAnsiTheme="minorHAnsi"/>
          <w:lang w:val="el-GR"/>
        </w:rPr>
        <w:sectPr w:rsidR="00E31F14" w:rsidRPr="008E6D62" w:rsidSect="008C107D">
          <w:pgSz w:w="16838" w:h="11906" w:orient="landscape"/>
          <w:pgMar w:top="567" w:right="851" w:bottom="454" w:left="1701" w:header="709" w:footer="289" w:gutter="0"/>
          <w:cols w:space="708"/>
          <w:docGrid w:linePitch="360"/>
        </w:sectPr>
      </w:pPr>
    </w:p>
    <w:p w:rsidR="00E31F14" w:rsidRDefault="00E31F14" w:rsidP="00E31F14">
      <w:pPr>
        <w:rPr>
          <w:lang w:val="el-GR"/>
        </w:rPr>
      </w:pPr>
    </w:p>
    <w:p w:rsidR="00E31F14" w:rsidRDefault="00E31F14" w:rsidP="00E31F14">
      <w:pPr>
        <w:pStyle w:val="2"/>
      </w:pPr>
      <w:bookmarkStart w:id="66" w:name="_Toc509313231"/>
      <w:r>
        <w:t>5.6 ΑΝΑΛΟΓΙΑ ΙΔΙΩΤΙΚΩΝ – ΔΗΜΟΣΙΩΝ ΠΑΡΕΜΒΑΣΕΩΝ</w:t>
      </w:r>
      <w:bookmarkEnd w:id="66"/>
      <w:r>
        <w:t xml:space="preserve"> </w:t>
      </w:r>
    </w:p>
    <w:p w:rsidR="00E31F14" w:rsidRDefault="00E31F14" w:rsidP="00E31F14">
      <w:pPr>
        <w:rPr>
          <w:lang w:val="el-GR"/>
        </w:rPr>
      </w:pPr>
    </w:p>
    <w:p w:rsidR="00E31F14" w:rsidRDefault="00E31F14" w:rsidP="00E31F14">
      <w:pPr>
        <w:rPr>
          <w:lang w:val="el-GR"/>
        </w:rPr>
      </w:pPr>
    </w:p>
    <w:p w:rsidR="00E31F14" w:rsidRDefault="00E31F14" w:rsidP="00E31F14">
      <w:pPr>
        <w:rPr>
          <w:lang w:val="el-GR"/>
        </w:rPr>
      </w:pPr>
    </w:p>
    <w:tbl>
      <w:tblPr>
        <w:tblW w:w="9876" w:type="dxa"/>
        <w:tblInd w:w="-176" w:type="dxa"/>
        <w:tblLook w:val="04A0" w:firstRow="1" w:lastRow="0" w:firstColumn="1" w:lastColumn="0" w:noHBand="0" w:noVBand="1"/>
      </w:tblPr>
      <w:tblGrid>
        <w:gridCol w:w="960"/>
        <w:gridCol w:w="2794"/>
        <w:gridCol w:w="1837"/>
        <w:gridCol w:w="1394"/>
        <w:gridCol w:w="1394"/>
        <w:gridCol w:w="1497"/>
      </w:tblGrid>
      <w:tr w:rsidR="00F52C3C" w:rsidRPr="00F52C3C" w:rsidTr="00F52C3C">
        <w:trPr>
          <w:trHeight w:val="51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C3C" w:rsidRPr="00F52C3C" w:rsidRDefault="00F52C3C" w:rsidP="00F52C3C">
            <w:pPr>
              <w:jc w:val="left"/>
              <w:rPr>
                <w:rFonts w:ascii="Calibri" w:hAnsi="Calibri"/>
                <w:b/>
                <w:bCs/>
                <w:color w:val="000000"/>
                <w:szCs w:val="22"/>
                <w:lang w:val="el-GR" w:eastAsia="el-GR"/>
              </w:rPr>
            </w:pPr>
            <w:r w:rsidRPr="00F52C3C">
              <w:rPr>
                <w:rFonts w:ascii="Calibri" w:hAnsi="Calibri"/>
                <w:b/>
                <w:bCs/>
                <w:color w:val="000000"/>
                <w:szCs w:val="22"/>
                <w:lang w:val="el-GR" w:eastAsia="el-GR"/>
              </w:rPr>
              <w:t>19.2</w:t>
            </w:r>
          </w:p>
        </w:tc>
        <w:tc>
          <w:tcPr>
            <w:tcW w:w="2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Στήριξη υλοποίησης δράσεων CLLD/LEADER</w:t>
            </w:r>
          </w:p>
        </w:tc>
        <w:tc>
          <w:tcPr>
            <w:tcW w:w="18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 w:val="20"/>
                <w:lang w:val="el-GR" w:eastAsia="el-GR"/>
              </w:rPr>
            </w:pPr>
            <w:r w:rsidRPr="00F52C3C">
              <w:rPr>
                <w:rFonts w:ascii="Calibri" w:hAnsi="Calibri"/>
                <w:b/>
                <w:bCs/>
                <w:color w:val="000000"/>
                <w:sz w:val="20"/>
                <w:lang w:val="el-GR" w:eastAsia="el-GR"/>
              </w:rPr>
              <w:t>ΣΥΝΟΛΙΚΟΣ ΠΡΟΫΠΟΛΟΓΙΣΜΟΣ</w:t>
            </w:r>
          </w:p>
        </w:tc>
        <w:tc>
          <w:tcPr>
            <w:tcW w:w="4285" w:type="dxa"/>
            <w:gridSpan w:val="3"/>
            <w:tcBorders>
              <w:top w:val="single" w:sz="4" w:space="0" w:color="auto"/>
              <w:left w:val="nil"/>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 w:val="20"/>
                <w:lang w:val="el-GR" w:eastAsia="el-GR"/>
              </w:rPr>
            </w:pPr>
            <w:r w:rsidRPr="00F52C3C">
              <w:rPr>
                <w:rFonts w:ascii="Calibri" w:hAnsi="Calibri"/>
                <w:b/>
                <w:bCs/>
                <w:color w:val="000000"/>
                <w:sz w:val="20"/>
                <w:lang w:val="el-GR" w:eastAsia="el-GR"/>
              </w:rPr>
              <w:t>ΔΗΜΟΣΙΑ ΔΑΠΑΝΗ</w:t>
            </w:r>
          </w:p>
        </w:tc>
      </w:tr>
      <w:tr w:rsidR="00F52C3C" w:rsidRPr="00F52C3C" w:rsidTr="00F52C3C">
        <w:trPr>
          <w:trHeight w:val="76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52C3C" w:rsidRPr="00F52C3C" w:rsidRDefault="00F52C3C" w:rsidP="00F52C3C">
            <w:pPr>
              <w:jc w:val="left"/>
              <w:rPr>
                <w:rFonts w:ascii="Calibri" w:hAnsi="Calibri"/>
                <w:b/>
                <w:bCs/>
                <w:color w:val="000000"/>
                <w:szCs w:val="22"/>
                <w:lang w:val="el-GR" w:eastAsia="el-GR"/>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rsidR="00F52C3C" w:rsidRPr="00F52C3C" w:rsidRDefault="00F52C3C" w:rsidP="00F52C3C">
            <w:pPr>
              <w:jc w:val="left"/>
              <w:rPr>
                <w:rFonts w:ascii="Calibri" w:hAnsi="Calibri"/>
                <w:b/>
                <w:bCs/>
                <w:color w:val="000000"/>
                <w:szCs w:val="22"/>
                <w:lang w:val="el-GR" w:eastAsia="el-GR"/>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F52C3C" w:rsidRPr="00F52C3C" w:rsidRDefault="00F52C3C" w:rsidP="00F52C3C">
            <w:pPr>
              <w:jc w:val="left"/>
              <w:rPr>
                <w:rFonts w:ascii="Calibri" w:hAnsi="Calibri"/>
                <w:b/>
                <w:bCs/>
                <w:color w:val="000000"/>
                <w:sz w:val="20"/>
                <w:lang w:val="el-GR" w:eastAsia="el-GR"/>
              </w:rPr>
            </w:pPr>
          </w:p>
        </w:tc>
        <w:tc>
          <w:tcPr>
            <w:tcW w:w="1394"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 w:val="20"/>
                <w:lang w:val="el-GR" w:eastAsia="el-GR"/>
              </w:rPr>
            </w:pPr>
            <w:r w:rsidRPr="00F52C3C">
              <w:rPr>
                <w:rFonts w:ascii="Calibri" w:hAnsi="Calibri"/>
                <w:b/>
                <w:bCs/>
                <w:color w:val="000000"/>
                <w:sz w:val="20"/>
                <w:lang w:val="el-GR" w:eastAsia="el-GR"/>
              </w:rPr>
              <w:t>συνολική</w:t>
            </w:r>
          </w:p>
        </w:tc>
        <w:tc>
          <w:tcPr>
            <w:tcW w:w="1394"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 w:val="20"/>
                <w:lang w:val="el-GR" w:eastAsia="el-GR"/>
              </w:rPr>
            </w:pPr>
            <w:r w:rsidRPr="00F52C3C">
              <w:rPr>
                <w:rFonts w:ascii="Calibri" w:hAnsi="Calibri"/>
                <w:b/>
                <w:bCs/>
                <w:color w:val="000000"/>
                <w:sz w:val="20"/>
                <w:lang w:val="el-GR" w:eastAsia="el-GR"/>
              </w:rPr>
              <w:t>Ιδιωτικές παρεμβάσεις</w:t>
            </w:r>
          </w:p>
        </w:tc>
        <w:tc>
          <w:tcPr>
            <w:tcW w:w="1497"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center"/>
              <w:rPr>
                <w:rFonts w:ascii="Calibri" w:hAnsi="Calibri"/>
                <w:b/>
                <w:bCs/>
                <w:color w:val="000000"/>
                <w:sz w:val="20"/>
                <w:lang w:val="el-GR" w:eastAsia="el-GR"/>
              </w:rPr>
            </w:pPr>
            <w:r w:rsidRPr="00F52C3C">
              <w:rPr>
                <w:rFonts w:ascii="Calibri" w:hAnsi="Calibri"/>
                <w:b/>
                <w:bCs/>
                <w:color w:val="000000"/>
                <w:sz w:val="20"/>
                <w:lang w:val="el-GR" w:eastAsia="el-GR"/>
              </w:rPr>
              <w:t>παρεμβάσεις Δημοσίου Ενδιαφέροντος</w:t>
            </w:r>
          </w:p>
        </w:tc>
      </w:tr>
      <w:tr w:rsidR="00F52C3C" w:rsidRPr="00F52C3C" w:rsidTr="00F52C3C">
        <w:trPr>
          <w:trHeight w:val="12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C3C" w:rsidRPr="00F52C3C" w:rsidRDefault="00F52C3C" w:rsidP="00F52C3C">
            <w:pPr>
              <w:jc w:val="left"/>
              <w:rPr>
                <w:rFonts w:ascii="Calibri" w:hAnsi="Calibri"/>
                <w:b/>
                <w:bCs/>
                <w:color w:val="000000"/>
                <w:szCs w:val="22"/>
                <w:lang w:val="el-GR" w:eastAsia="el-GR"/>
              </w:rPr>
            </w:pPr>
            <w:r w:rsidRPr="00F52C3C">
              <w:rPr>
                <w:rFonts w:ascii="Calibri" w:hAnsi="Calibri"/>
                <w:b/>
                <w:bCs/>
                <w:color w:val="000000"/>
                <w:szCs w:val="22"/>
                <w:lang w:val="el-GR" w:eastAsia="el-GR"/>
              </w:rPr>
              <w:t>19.2.2</w:t>
            </w:r>
          </w:p>
        </w:tc>
        <w:tc>
          <w:tcPr>
            <w:tcW w:w="2794"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color w:val="000000"/>
                <w:sz w:val="20"/>
                <w:lang w:val="el-GR" w:eastAsia="el-GR"/>
              </w:rPr>
            </w:pPr>
            <w:r w:rsidRPr="00F52C3C">
              <w:rPr>
                <w:rFonts w:ascii="Calibri" w:hAnsi="Calibri"/>
                <w:color w:val="000000"/>
                <w:sz w:val="20"/>
                <w:lang w:val="el-GR" w:eastAsia="el-GR"/>
              </w:rPr>
              <w:t>Ανάπτυξη / βελτίωση της επιχειρηματικότητας και  ανταγωνιστικότητας της περιοχή εφαρμογής σε εξειδικευμένους τομείς, περιοχές ή δικαιούχους</w:t>
            </w:r>
          </w:p>
        </w:tc>
        <w:tc>
          <w:tcPr>
            <w:tcW w:w="1837"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2.354.615,38</w:t>
            </w:r>
          </w:p>
        </w:tc>
        <w:tc>
          <w:tcPr>
            <w:tcW w:w="1394"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1.530.500,00</w:t>
            </w:r>
          </w:p>
        </w:tc>
        <w:tc>
          <w:tcPr>
            <w:tcW w:w="1394"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1.530.500,00</w:t>
            </w:r>
          </w:p>
        </w:tc>
        <w:tc>
          <w:tcPr>
            <w:tcW w:w="1497"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left"/>
              <w:rPr>
                <w:rFonts w:ascii="Calibri" w:hAnsi="Calibri"/>
                <w:color w:val="000000"/>
                <w:szCs w:val="22"/>
                <w:lang w:val="el-GR" w:eastAsia="el-GR"/>
              </w:rPr>
            </w:pPr>
            <w:r w:rsidRPr="00F52C3C">
              <w:rPr>
                <w:rFonts w:ascii="Calibri" w:hAnsi="Calibri"/>
                <w:color w:val="000000"/>
                <w:szCs w:val="22"/>
                <w:lang w:val="el-GR" w:eastAsia="el-GR"/>
              </w:rPr>
              <w:t> </w:t>
            </w:r>
          </w:p>
        </w:tc>
      </w:tr>
      <w:tr w:rsidR="00F52C3C" w:rsidRPr="00F52C3C" w:rsidTr="00F52C3C">
        <w:trPr>
          <w:trHeight w:val="12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b/>
                <w:bCs/>
                <w:color w:val="000000"/>
                <w:szCs w:val="22"/>
                <w:lang w:val="el-GR" w:eastAsia="el-GR"/>
              </w:rPr>
            </w:pPr>
            <w:r w:rsidRPr="00F52C3C">
              <w:rPr>
                <w:rFonts w:ascii="Calibri" w:hAnsi="Calibri"/>
                <w:b/>
                <w:bCs/>
                <w:color w:val="000000"/>
                <w:szCs w:val="22"/>
                <w:lang w:val="el-GR" w:eastAsia="el-GR"/>
              </w:rPr>
              <w:t>19.2.3</w:t>
            </w:r>
          </w:p>
        </w:tc>
        <w:tc>
          <w:tcPr>
            <w:tcW w:w="2794"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color w:val="000000"/>
                <w:sz w:val="20"/>
                <w:lang w:val="el-GR" w:eastAsia="el-GR"/>
              </w:rPr>
            </w:pPr>
            <w:r w:rsidRPr="00F52C3C">
              <w:rPr>
                <w:rFonts w:ascii="Calibri" w:hAnsi="Calibri"/>
                <w:color w:val="000000"/>
                <w:sz w:val="20"/>
                <w:lang w:val="el-GR" w:eastAsia="el-GR"/>
              </w:rPr>
              <w:t>Οριζόντια ενίσχυση στην ανάπτυξη /  βελτίωση της επιχειρηματικότητας και ανταγωνιστικότητας της περιοχή εφαρμογής</w:t>
            </w:r>
          </w:p>
        </w:tc>
        <w:tc>
          <w:tcPr>
            <w:tcW w:w="1837"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4.290.000,00</w:t>
            </w:r>
          </w:p>
        </w:tc>
        <w:tc>
          <w:tcPr>
            <w:tcW w:w="1394"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2.249.500,00</w:t>
            </w:r>
          </w:p>
        </w:tc>
        <w:tc>
          <w:tcPr>
            <w:tcW w:w="139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2.249.500,00</w:t>
            </w:r>
          </w:p>
        </w:tc>
        <w:tc>
          <w:tcPr>
            <w:tcW w:w="1497"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left"/>
              <w:rPr>
                <w:rFonts w:ascii="Calibri" w:hAnsi="Calibri"/>
                <w:color w:val="000000"/>
                <w:szCs w:val="22"/>
                <w:lang w:val="el-GR" w:eastAsia="el-GR"/>
              </w:rPr>
            </w:pPr>
            <w:r w:rsidRPr="00F52C3C">
              <w:rPr>
                <w:rFonts w:ascii="Calibri" w:hAnsi="Calibri"/>
                <w:color w:val="000000"/>
                <w:szCs w:val="22"/>
                <w:lang w:val="el-GR" w:eastAsia="el-GR"/>
              </w:rPr>
              <w:t> </w:t>
            </w:r>
          </w:p>
        </w:tc>
      </w:tr>
      <w:tr w:rsidR="00F52C3C" w:rsidRPr="00F52C3C" w:rsidTr="00F52C3C">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C3C" w:rsidRPr="00F52C3C" w:rsidRDefault="00F52C3C" w:rsidP="00F52C3C">
            <w:pPr>
              <w:jc w:val="left"/>
              <w:rPr>
                <w:rFonts w:ascii="Calibri" w:hAnsi="Calibri"/>
                <w:b/>
                <w:bCs/>
                <w:color w:val="000000"/>
                <w:szCs w:val="22"/>
                <w:lang w:val="el-GR" w:eastAsia="el-GR"/>
              </w:rPr>
            </w:pPr>
            <w:r w:rsidRPr="00F52C3C">
              <w:rPr>
                <w:rFonts w:ascii="Calibri" w:hAnsi="Calibri"/>
                <w:b/>
                <w:bCs/>
                <w:color w:val="000000"/>
                <w:szCs w:val="22"/>
                <w:lang w:val="el-GR" w:eastAsia="el-GR"/>
              </w:rPr>
              <w:t>19.2.4</w:t>
            </w:r>
          </w:p>
        </w:tc>
        <w:tc>
          <w:tcPr>
            <w:tcW w:w="2794"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color w:val="000000"/>
                <w:sz w:val="20"/>
                <w:lang w:val="el-GR" w:eastAsia="el-GR"/>
              </w:rPr>
            </w:pPr>
            <w:r w:rsidRPr="00F52C3C">
              <w:rPr>
                <w:rFonts w:ascii="Calibri" w:hAnsi="Calibri"/>
                <w:color w:val="000000"/>
                <w:sz w:val="20"/>
                <w:lang w:val="el-GR" w:eastAsia="el-GR"/>
              </w:rPr>
              <w:t>Βασικές υπηρεσίες &amp; ανάπλαση χωριών σε αγροτικές περιοχές</w:t>
            </w:r>
          </w:p>
        </w:tc>
        <w:tc>
          <w:tcPr>
            <w:tcW w:w="1837"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2.350.000,00</w:t>
            </w:r>
          </w:p>
        </w:tc>
        <w:tc>
          <w:tcPr>
            <w:tcW w:w="139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2.300.000,00</w:t>
            </w:r>
          </w:p>
        </w:tc>
        <w:tc>
          <w:tcPr>
            <w:tcW w:w="139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left"/>
              <w:rPr>
                <w:rFonts w:ascii="Calibri" w:hAnsi="Calibri"/>
                <w:color w:val="000000"/>
                <w:szCs w:val="22"/>
                <w:lang w:val="el-GR" w:eastAsia="el-GR"/>
              </w:rPr>
            </w:pPr>
            <w:r w:rsidRPr="00F52C3C">
              <w:rPr>
                <w:rFonts w:ascii="Calibri" w:hAnsi="Calibri"/>
                <w:color w:val="000000"/>
                <w:szCs w:val="22"/>
                <w:lang w:val="el-GR" w:eastAsia="el-GR"/>
              </w:rPr>
              <w:t> </w:t>
            </w:r>
          </w:p>
        </w:tc>
        <w:tc>
          <w:tcPr>
            <w:tcW w:w="1497"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2.300.000,00</w:t>
            </w:r>
          </w:p>
        </w:tc>
      </w:tr>
      <w:tr w:rsidR="00F52C3C" w:rsidRPr="00F52C3C" w:rsidTr="00F52C3C">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52C3C" w:rsidRPr="00F52C3C" w:rsidRDefault="00F52C3C" w:rsidP="00F52C3C">
            <w:pPr>
              <w:jc w:val="left"/>
              <w:rPr>
                <w:rFonts w:ascii="Calibri" w:hAnsi="Calibri"/>
                <w:b/>
                <w:bCs/>
                <w:color w:val="000000"/>
                <w:szCs w:val="22"/>
                <w:lang w:val="el-GR" w:eastAsia="el-GR"/>
              </w:rPr>
            </w:pPr>
            <w:r w:rsidRPr="00F52C3C">
              <w:rPr>
                <w:rFonts w:ascii="Calibri" w:hAnsi="Calibri"/>
                <w:b/>
                <w:bCs/>
                <w:color w:val="000000"/>
                <w:szCs w:val="22"/>
                <w:lang w:val="el-GR" w:eastAsia="el-GR"/>
              </w:rPr>
              <w:t>19.2.5</w:t>
            </w:r>
          </w:p>
        </w:tc>
        <w:tc>
          <w:tcPr>
            <w:tcW w:w="2794" w:type="dxa"/>
            <w:tcBorders>
              <w:top w:val="nil"/>
              <w:left w:val="nil"/>
              <w:bottom w:val="single" w:sz="4" w:space="0" w:color="auto"/>
              <w:right w:val="single" w:sz="4" w:space="0" w:color="auto"/>
            </w:tcBorders>
            <w:shd w:val="clear" w:color="auto" w:fill="auto"/>
            <w:vAlign w:val="center"/>
            <w:hideMark/>
          </w:tcPr>
          <w:p w:rsidR="00F52C3C" w:rsidRPr="00F52C3C" w:rsidRDefault="00F52C3C" w:rsidP="00F52C3C">
            <w:pPr>
              <w:jc w:val="left"/>
              <w:rPr>
                <w:rFonts w:ascii="Calibri" w:hAnsi="Calibri"/>
                <w:color w:val="000000"/>
                <w:sz w:val="20"/>
                <w:lang w:val="el-GR" w:eastAsia="el-GR"/>
              </w:rPr>
            </w:pPr>
            <w:r w:rsidRPr="00F52C3C">
              <w:rPr>
                <w:rFonts w:ascii="Calibri" w:hAnsi="Calibri"/>
                <w:color w:val="000000"/>
                <w:sz w:val="20"/>
                <w:lang w:val="el-GR" w:eastAsia="el-GR"/>
              </w:rPr>
              <w:t xml:space="preserve"> Παρεμβάσεις για τη βελτίωση υποδομών στον πρωτογενή τομέα</w:t>
            </w:r>
          </w:p>
        </w:tc>
        <w:tc>
          <w:tcPr>
            <w:tcW w:w="1837"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200.000,00</w:t>
            </w:r>
          </w:p>
        </w:tc>
        <w:tc>
          <w:tcPr>
            <w:tcW w:w="139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200.000,00</w:t>
            </w:r>
          </w:p>
        </w:tc>
        <w:tc>
          <w:tcPr>
            <w:tcW w:w="139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left"/>
              <w:rPr>
                <w:rFonts w:ascii="Calibri" w:hAnsi="Calibri"/>
                <w:color w:val="000000"/>
                <w:szCs w:val="22"/>
                <w:lang w:val="el-GR" w:eastAsia="el-GR"/>
              </w:rPr>
            </w:pPr>
            <w:r w:rsidRPr="00F52C3C">
              <w:rPr>
                <w:rFonts w:ascii="Calibri" w:hAnsi="Calibri"/>
                <w:color w:val="000000"/>
                <w:szCs w:val="22"/>
                <w:lang w:val="el-GR" w:eastAsia="el-GR"/>
              </w:rPr>
              <w:t> </w:t>
            </w:r>
          </w:p>
        </w:tc>
        <w:tc>
          <w:tcPr>
            <w:tcW w:w="1497"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color w:val="000000"/>
                <w:szCs w:val="22"/>
                <w:lang w:val="el-GR" w:eastAsia="el-GR"/>
              </w:rPr>
            </w:pPr>
            <w:r w:rsidRPr="00F52C3C">
              <w:rPr>
                <w:rFonts w:ascii="Calibri" w:hAnsi="Calibri"/>
                <w:color w:val="000000"/>
                <w:szCs w:val="22"/>
                <w:lang w:val="el-GR" w:eastAsia="el-GR"/>
              </w:rPr>
              <w:t>200.000,00</w:t>
            </w:r>
          </w:p>
        </w:tc>
      </w:tr>
      <w:tr w:rsidR="00F52C3C" w:rsidRPr="00F52C3C" w:rsidTr="00F52C3C">
        <w:trPr>
          <w:trHeight w:val="300"/>
        </w:trPr>
        <w:tc>
          <w:tcPr>
            <w:tcW w:w="37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color w:val="000000"/>
                <w:szCs w:val="22"/>
                <w:lang w:val="el-GR" w:eastAsia="el-GR"/>
              </w:rPr>
            </w:pPr>
            <w:r w:rsidRPr="00F52C3C">
              <w:rPr>
                <w:rFonts w:ascii="Calibri" w:hAnsi="Calibri"/>
                <w:color w:val="000000"/>
                <w:szCs w:val="22"/>
                <w:lang w:val="el-GR" w:eastAsia="el-GR"/>
              </w:rPr>
              <w:t>ΣΥΝΟΛΑ</w:t>
            </w:r>
          </w:p>
        </w:tc>
        <w:tc>
          <w:tcPr>
            <w:tcW w:w="1837"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9.194.615,38</w:t>
            </w:r>
          </w:p>
        </w:tc>
        <w:tc>
          <w:tcPr>
            <w:tcW w:w="139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6.280.000,00</w:t>
            </w:r>
          </w:p>
        </w:tc>
        <w:tc>
          <w:tcPr>
            <w:tcW w:w="139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3.780.000,00</w:t>
            </w:r>
          </w:p>
        </w:tc>
        <w:tc>
          <w:tcPr>
            <w:tcW w:w="1497"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right"/>
              <w:rPr>
                <w:rFonts w:ascii="Calibri" w:hAnsi="Calibri"/>
                <w:b/>
                <w:bCs/>
                <w:color w:val="000000"/>
                <w:szCs w:val="22"/>
                <w:lang w:val="el-GR" w:eastAsia="el-GR"/>
              </w:rPr>
            </w:pPr>
            <w:r w:rsidRPr="00F52C3C">
              <w:rPr>
                <w:rFonts w:ascii="Calibri" w:hAnsi="Calibri"/>
                <w:b/>
                <w:bCs/>
                <w:color w:val="000000"/>
                <w:szCs w:val="22"/>
                <w:lang w:val="el-GR" w:eastAsia="el-GR"/>
              </w:rPr>
              <w:t>2.500.000,00</w:t>
            </w:r>
          </w:p>
        </w:tc>
      </w:tr>
      <w:tr w:rsidR="00F52C3C" w:rsidRPr="00F52C3C" w:rsidTr="00F52C3C">
        <w:trPr>
          <w:trHeight w:val="300"/>
        </w:trPr>
        <w:tc>
          <w:tcPr>
            <w:tcW w:w="69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ΠΟΣΟΣΤΟ % ΔΔ κατηγορίας  Παρεμβάσεων / συνολική ΔΔ Υπομέτρου</w:t>
            </w:r>
          </w:p>
        </w:tc>
        <w:tc>
          <w:tcPr>
            <w:tcW w:w="1394"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60,19%</w:t>
            </w:r>
          </w:p>
        </w:tc>
        <w:tc>
          <w:tcPr>
            <w:tcW w:w="1497" w:type="dxa"/>
            <w:tcBorders>
              <w:top w:val="nil"/>
              <w:left w:val="nil"/>
              <w:bottom w:val="single" w:sz="4" w:space="0" w:color="auto"/>
              <w:right w:val="single" w:sz="4" w:space="0" w:color="auto"/>
            </w:tcBorders>
            <w:shd w:val="clear" w:color="auto" w:fill="auto"/>
            <w:noWrap/>
            <w:vAlign w:val="center"/>
            <w:hideMark/>
          </w:tcPr>
          <w:p w:rsidR="00F52C3C" w:rsidRPr="00F52C3C" w:rsidRDefault="00F52C3C" w:rsidP="00F52C3C">
            <w:pPr>
              <w:jc w:val="center"/>
              <w:rPr>
                <w:rFonts w:ascii="Calibri" w:hAnsi="Calibri"/>
                <w:b/>
                <w:bCs/>
                <w:color w:val="000000"/>
                <w:szCs w:val="22"/>
                <w:lang w:val="el-GR" w:eastAsia="el-GR"/>
              </w:rPr>
            </w:pPr>
            <w:r w:rsidRPr="00F52C3C">
              <w:rPr>
                <w:rFonts w:ascii="Calibri" w:hAnsi="Calibri"/>
                <w:b/>
                <w:bCs/>
                <w:color w:val="000000"/>
                <w:szCs w:val="22"/>
                <w:lang w:val="el-GR" w:eastAsia="el-GR"/>
              </w:rPr>
              <w:t>39,81%</w:t>
            </w:r>
          </w:p>
        </w:tc>
      </w:tr>
    </w:tbl>
    <w:p w:rsidR="00E31F14" w:rsidRDefault="00E31F14" w:rsidP="00E31F14">
      <w:pPr>
        <w:rPr>
          <w:lang w:val="el-GR"/>
        </w:rPr>
      </w:pPr>
    </w:p>
    <w:p w:rsidR="00E31F14" w:rsidRDefault="00E31F14" w:rsidP="00E31F14">
      <w:pPr>
        <w:rPr>
          <w:lang w:val="el-GR"/>
        </w:rPr>
      </w:pPr>
    </w:p>
    <w:p w:rsidR="00770008" w:rsidRPr="00A33951" w:rsidRDefault="00770008" w:rsidP="00BE79E4">
      <w:pPr>
        <w:rPr>
          <w:rFonts w:asciiTheme="minorHAnsi" w:hAnsiTheme="minorHAnsi"/>
          <w:szCs w:val="22"/>
          <w:lang w:val="el-GR"/>
        </w:rPr>
      </w:pPr>
    </w:p>
    <w:sectPr w:rsidR="00770008" w:rsidRPr="00A33951" w:rsidSect="005B437C">
      <w:headerReference w:type="even" r:id="rId23"/>
      <w:headerReference w:type="default" r:id="rId24"/>
      <w:footerReference w:type="even" r:id="rId25"/>
      <w:footerReference w:type="default" r:id="rId26"/>
      <w:headerReference w:type="first" r:id="rId27"/>
      <w:footerReference w:type="first" r:id="rId28"/>
      <w:pgSz w:w="11906" w:h="16838"/>
      <w:pgMar w:top="1276" w:right="1797" w:bottom="1134" w:left="1797"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CC6" w:rsidRDefault="003E6CC6" w:rsidP="00D621D5">
      <w:r>
        <w:separator/>
      </w:r>
    </w:p>
  </w:endnote>
  <w:endnote w:type="continuationSeparator" w:id="0">
    <w:p w:rsidR="003E6CC6" w:rsidRDefault="003E6CC6" w:rsidP="00D6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EUAlbertina">
    <w:altName w:val="Arial"/>
    <w:panose1 w:val="00000000000000000000"/>
    <w:charset w:val="A1"/>
    <w:family w:val="swiss"/>
    <w:notTrueType/>
    <w:pitch w:val="default"/>
    <w:sig w:usb0="00000001" w:usb1="00000000" w:usb2="00000000" w:usb3="00000000" w:csb0="00000009" w:csb1="00000000"/>
  </w:font>
  <w:font w:name="Verdana">
    <w:panose1 w:val="020B0604030504040204"/>
    <w:charset w:val="A1"/>
    <w:family w:val="swiss"/>
    <w:pitch w:val="variable"/>
    <w:sig w:usb0="A10006FF" w:usb1="4000205B" w:usb2="00000010" w:usb3="00000000" w:csb0="0000019F" w:csb1="00000000"/>
  </w:font>
  <w:font w:name="MyriadPro-Regular">
    <w:panose1 w:val="00000000000000000000"/>
    <w:charset w:val="A1"/>
    <w:family w:val="auto"/>
    <w:notTrueType/>
    <w:pitch w:val="default"/>
    <w:sig w:usb0="00000081" w:usb1="00000000" w:usb2="00000000" w:usb3="00000000" w:csb0="00000008"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676675"/>
      <w:docPartObj>
        <w:docPartGallery w:val="Page Numbers (Bottom of Page)"/>
        <w:docPartUnique/>
      </w:docPartObj>
    </w:sdtPr>
    <w:sdtContent>
      <w:sdt>
        <w:sdtPr>
          <w:id w:val="-1769616900"/>
          <w:docPartObj>
            <w:docPartGallery w:val="Page Numbers (Top of Page)"/>
            <w:docPartUnique/>
          </w:docPartObj>
        </w:sdtPr>
        <w:sdtContent>
          <w:p w:rsidR="003E6CC6" w:rsidRPr="005B437C" w:rsidRDefault="003E6CC6" w:rsidP="005B437C">
            <w:pPr>
              <w:pStyle w:val="a6"/>
              <w:jc w:val="right"/>
            </w:pPr>
            <w:r>
              <w:rPr>
                <w:lang w:val="el-GR"/>
              </w:rPr>
              <w:t xml:space="preserve">Σελίδα </w:t>
            </w:r>
            <w:r>
              <w:rPr>
                <w:b/>
                <w:bCs/>
                <w:sz w:val="24"/>
                <w:szCs w:val="24"/>
              </w:rPr>
              <w:fldChar w:fldCharType="begin"/>
            </w:r>
            <w:r>
              <w:rPr>
                <w:b/>
                <w:bCs/>
              </w:rPr>
              <w:instrText>PAGE</w:instrText>
            </w:r>
            <w:r>
              <w:rPr>
                <w:b/>
                <w:bCs/>
                <w:sz w:val="24"/>
                <w:szCs w:val="24"/>
              </w:rPr>
              <w:fldChar w:fldCharType="separate"/>
            </w:r>
            <w:r w:rsidR="00795149">
              <w:rPr>
                <w:b/>
                <w:bCs/>
                <w:noProof/>
              </w:rPr>
              <w:t>2</w:t>
            </w:r>
            <w:r>
              <w:rPr>
                <w:b/>
                <w:bCs/>
                <w:sz w:val="24"/>
                <w:szCs w:val="24"/>
              </w:rPr>
              <w:fldChar w:fldCharType="end"/>
            </w:r>
            <w:r>
              <w:rPr>
                <w:lang w:val="el-GR"/>
              </w:rPr>
              <w:t xml:space="preserve"> από </w:t>
            </w:r>
            <w:r>
              <w:rPr>
                <w:b/>
                <w:bCs/>
                <w:sz w:val="24"/>
                <w:szCs w:val="24"/>
              </w:rPr>
              <w:fldChar w:fldCharType="begin"/>
            </w:r>
            <w:r>
              <w:rPr>
                <w:b/>
                <w:bCs/>
              </w:rPr>
              <w:instrText>NUMPAGES</w:instrText>
            </w:r>
            <w:r>
              <w:rPr>
                <w:b/>
                <w:bCs/>
                <w:sz w:val="24"/>
                <w:szCs w:val="24"/>
              </w:rPr>
              <w:fldChar w:fldCharType="separate"/>
            </w:r>
            <w:r w:rsidR="00795149">
              <w:rPr>
                <w:b/>
                <w:bCs/>
                <w:noProof/>
              </w:rPr>
              <w:t>154</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704096"/>
      <w:docPartObj>
        <w:docPartGallery w:val="Page Numbers (Bottom of Page)"/>
        <w:docPartUnique/>
      </w:docPartObj>
    </w:sdtPr>
    <w:sdtContent>
      <w:sdt>
        <w:sdtPr>
          <w:id w:val="-338239188"/>
          <w:docPartObj>
            <w:docPartGallery w:val="Page Numbers (Top of Page)"/>
            <w:docPartUnique/>
          </w:docPartObj>
        </w:sdtPr>
        <w:sdtContent>
          <w:p w:rsidR="003E6CC6" w:rsidRDefault="003E6CC6" w:rsidP="00292320">
            <w:pPr>
              <w:pStyle w:val="a6"/>
              <w:jc w:val="right"/>
            </w:pPr>
            <w:r>
              <w:rPr>
                <w:lang w:val="el-GR"/>
              </w:rPr>
              <w:t xml:space="preserve">Σελίδα </w:t>
            </w:r>
            <w:r>
              <w:rPr>
                <w:b/>
                <w:bCs/>
                <w:sz w:val="24"/>
                <w:szCs w:val="24"/>
              </w:rPr>
              <w:fldChar w:fldCharType="begin"/>
            </w:r>
            <w:r>
              <w:rPr>
                <w:b/>
                <w:bCs/>
              </w:rPr>
              <w:instrText>PAGE</w:instrText>
            </w:r>
            <w:r>
              <w:rPr>
                <w:b/>
                <w:bCs/>
                <w:sz w:val="24"/>
                <w:szCs w:val="24"/>
              </w:rPr>
              <w:fldChar w:fldCharType="separate"/>
            </w:r>
            <w:r w:rsidR="00795149">
              <w:rPr>
                <w:b/>
                <w:bCs/>
                <w:noProof/>
              </w:rPr>
              <w:t>38</w:t>
            </w:r>
            <w:r>
              <w:rPr>
                <w:b/>
                <w:bCs/>
                <w:sz w:val="24"/>
                <w:szCs w:val="24"/>
              </w:rPr>
              <w:fldChar w:fldCharType="end"/>
            </w:r>
            <w:r>
              <w:rPr>
                <w:lang w:val="el-GR"/>
              </w:rPr>
              <w:t xml:space="preserve"> από </w:t>
            </w:r>
            <w:r>
              <w:rPr>
                <w:b/>
                <w:bCs/>
                <w:sz w:val="24"/>
                <w:szCs w:val="24"/>
              </w:rPr>
              <w:fldChar w:fldCharType="begin"/>
            </w:r>
            <w:r>
              <w:rPr>
                <w:b/>
                <w:bCs/>
              </w:rPr>
              <w:instrText>NUMPAGES</w:instrText>
            </w:r>
            <w:r>
              <w:rPr>
                <w:b/>
                <w:bCs/>
                <w:sz w:val="24"/>
                <w:szCs w:val="24"/>
              </w:rPr>
              <w:fldChar w:fldCharType="separate"/>
            </w:r>
            <w:r w:rsidR="00795149">
              <w:rPr>
                <w:b/>
                <w:bCs/>
                <w:noProof/>
              </w:rPr>
              <w:t>154</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C6" w:rsidRDefault="003E6CC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20692"/>
      <w:docPartObj>
        <w:docPartGallery w:val="Page Numbers (Bottom of Page)"/>
        <w:docPartUnique/>
      </w:docPartObj>
    </w:sdtPr>
    <w:sdtContent>
      <w:sdt>
        <w:sdtPr>
          <w:id w:val="967321148"/>
          <w:docPartObj>
            <w:docPartGallery w:val="Page Numbers (Top of Page)"/>
            <w:docPartUnique/>
          </w:docPartObj>
        </w:sdtPr>
        <w:sdtContent>
          <w:p w:rsidR="003E6CC6" w:rsidRDefault="003E6CC6" w:rsidP="00791240">
            <w:pPr>
              <w:pStyle w:val="a6"/>
              <w:jc w:val="right"/>
            </w:pPr>
            <w:r>
              <w:rPr>
                <w:lang w:val="el-GR"/>
              </w:rPr>
              <w:t xml:space="preserve">Σελίδα </w:t>
            </w:r>
            <w:r>
              <w:rPr>
                <w:b/>
                <w:bCs/>
                <w:sz w:val="24"/>
                <w:szCs w:val="24"/>
              </w:rPr>
              <w:fldChar w:fldCharType="begin"/>
            </w:r>
            <w:r>
              <w:rPr>
                <w:b/>
                <w:bCs/>
              </w:rPr>
              <w:instrText>PAGE</w:instrText>
            </w:r>
            <w:r>
              <w:rPr>
                <w:b/>
                <w:bCs/>
                <w:sz w:val="24"/>
                <w:szCs w:val="24"/>
              </w:rPr>
              <w:fldChar w:fldCharType="separate"/>
            </w:r>
            <w:r w:rsidR="007A56C9">
              <w:rPr>
                <w:b/>
                <w:bCs/>
                <w:noProof/>
              </w:rPr>
              <w:t>63</w:t>
            </w:r>
            <w:r>
              <w:rPr>
                <w:b/>
                <w:bCs/>
                <w:sz w:val="24"/>
                <w:szCs w:val="24"/>
              </w:rPr>
              <w:fldChar w:fldCharType="end"/>
            </w:r>
            <w:r>
              <w:rPr>
                <w:lang w:val="el-GR"/>
              </w:rPr>
              <w:t xml:space="preserve"> από </w:t>
            </w:r>
            <w:r>
              <w:rPr>
                <w:b/>
                <w:bCs/>
                <w:sz w:val="24"/>
                <w:szCs w:val="24"/>
              </w:rPr>
              <w:fldChar w:fldCharType="begin"/>
            </w:r>
            <w:r>
              <w:rPr>
                <w:b/>
                <w:bCs/>
              </w:rPr>
              <w:instrText>NUMPAGES</w:instrText>
            </w:r>
            <w:r>
              <w:rPr>
                <w:b/>
                <w:bCs/>
                <w:sz w:val="24"/>
                <w:szCs w:val="24"/>
              </w:rPr>
              <w:fldChar w:fldCharType="separate"/>
            </w:r>
            <w:r w:rsidR="007A56C9">
              <w:rPr>
                <w:b/>
                <w:bCs/>
                <w:noProof/>
              </w:rPr>
              <w:t>154</w:t>
            </w:r>
            <w:r>
              <w:rPr>
                <w:b/>
                <w:bCs/>
                <w:sz w:val="24"/>
                <w:szCs w:val="24"/>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C6" w:rsidRDefault="003E6CC6">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C6" w:rsidRDefault="003E6CC6">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012486"/>
      <w:docPartObj>
        <w:docPartGallery w:val="Page Numbers (Bottom of Page)"/>
        <w:docPartUnique/>
      </w:docPartObj>
    </w:sdtPr>
    <w:sdtContent>
      <w:sdt>
        <w:sdtPr>
          <w:id w:val="1920519948"/>
          <w:docPartObj>
            <w:docPartGallery w:val="Page Numbers (Top of Page)"/>
            <w:docPartUnique/>
          </w:docPartObj>
        </w:sdtPr>
        <w:sdtContent>
          <w:p w:rsidR="003E6CC6" w:rsidRDefault="003E6CC6" w:rsidP="007B508F">
            <w:pPr>
              <w:pStyle w:val="a6"/>
              <w:jc w:val="right"/>
            </w:pPr>
            <w:r>
              <w:rPr>
                <w:lang w:val="el-GR"/>
              </w:rPr>
              <w:t xml:space="preserve">Σελίδα </w:t>
            </w:r>
            <w:r>
              <w:rPr>
                <w:b/>
                <w:bCs/>
                <w:sz w:val="24"/>
                <w:szCs w:val="24"/>
              </w:rPr>
              <w:fldChar w:fldCharType="begin"/>
            </w:r>
            <w:r>
              <w:rPr>
                <w:b/>
                <w:bCs/>
              </w:rPr>
              <w:instrText>PAGE</w:instrText>
            </w:r>
            <w:r>
              <w:rPr>
                <w:b/>
                <w:bCs/>
                <w:sz w:val="24"/>
                <w:szCs w:val="24"/>
              </w:rPr>
              <w:fldChar w:fldCharType="separate"/>
            </w:r>
            <w:r w:rsidR="00795149">
              <w:rPr>
                <w:b/>
                <w:bCs/>
                <w:noProof/>
              </w:rPr>
              <w:t>154</w:t>
            </w:r>
            <w:r>
              <w:rPr>
                <w:b/>
                <w:bCs/>
                <w:sz w:val="24"/>
                <w:szCs w:val="24"/>
              </w:rPr>
              <w:fldChar w:fldCharType="end"/>
            </w:r>
            <w:r>
              <w:rPr>
                <w:lang w:val="el-GR"/>
              </w:rPr>
              <w:t xml:space="preserve"> από </w:t>
            </w:r>
            <w:r>
              <w:rPr>
                <w:b/>
                <w:bCs/>
                <w:sz w:val="24"/>
                <w:szCs w:val="24"/>
              </w:rPr>
              <w:fldChar w:fldCharType="begin"/>
            </w:r>
            <w:r>
              <w:rPr>
                <w:b/>
                <w:bCs/>
              </w:rPr>
              <w:instrText>NUMPAGES</w:instrText>
            </w:r>
            <w:r>
              <w:rPr>
                <w:b/>
                <w:bCs/>
                <w:sz w:val="24"/>
                <w:szCs w:val="24"/>
              </w:rPr>
              <w:fldChar w:fldCharType="separate"/>
            </w:r>
            <w:r w:rsidR="00795149">
              <w:rPr>
                <w:b/>
                <w:bCs/>
                <w:noProof/>
              </w:rPr>
              <w:t>154</w:t>
            </w:r>
            <w:r>
              <w:rPr>
                <w:b/>
                <w:bCs/>
                <w:sz w:val="24"/>
                <w:szCs w:val="24"/>
              </w:rPr>
              <w:fldChar w:fldCharType="end"/>
            </w:r>
          </w:p>
        </w:sdtContent>
      </w:sdt>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C6" w:rsidRDefault="003E6C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CC6" w:rsidRDefault="003E6CC6" w:rsidP="00D621D5">
      <w:r>
        <w:separator/>
      </w:r>
    </w:p>
  </w:footnote>
  <w:footnote w:type="continuationSeparator" w:id="0">
    <w:p w:rsidR="003E6CC6" w:rsidRDefault="003E6CC6" w:rsidP="00D62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C6" w:rsidRPr="00CB21EA" w:rsidRDefault="003E6CC6" w:rsidP="007A5A11">
    <w:pPr>
      <w:pStyle w:val="a5"/>
      <w:tabs>
        <w:tab w:val="left" w:pos="7170"/>
        <w:tab w:val="right" w:pos="8504"/>
      </w:tabs>
      <w:jc w:val="left"/>
      <w:rPr>
        <w:rFonts w:asciiTheme="minorHAnsi" w:hAnsiTheme="minorHAnsi"/>
        <w:lang w:val="el-GR"/>
      </w:rPr>
    </w:pPr>
    <w:r>
      <w:rPr>
        <w:rFonts w:asciiTheme="minorHAnsi" w:hAnsiTheme="minorHAnsi"/>
        <w:lang w:val="el-G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C6" w:rsidRDefault="003E6CC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C6" w:rsidRDefault="003E6CC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C6" w:rsidRDefault="003E6CC6">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C6" w:rsidRDefault="003E6CC6">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C6" w:rsidRDefault="003E6CC6">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CC6" w:rsidRDefault="003E6CC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0FF"/>
    <w:multiLevelType w:val="hybridMultilevel"/>
    <w:tmpl w:val="E842C692"/>
    <w:lvl w:ilvl="0" w:tplc="701A3374">
      <w:start w:val="1"/>
      <w:numFmt w:val="decimal"/>
      <w:lvlText w:val="%1)"/>
      <w:lvlJc w:val="left"/>
      <w:pPr>
        <w:ind w:left="720" w:hanging="360"/>
      </w:pPr>
      <w:rPr>
        <w:rFonts w:ascii="Calibri" w:eastAsiaTheme="minorHAnsi" w:hAnsi="Calibri" w:cs="Arial"/>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18D37CB"/>
    <w:multiLevelType w:val="hybridMultilevel"/>
    <w:tmpl w:val="4CB4EABE"/>
    <w:lvl w:ilvl="0" w:tplc="0408001B">
      <w:start w:val="1"/>
      <w:numFmt w:val="lowerRoman"/>
      <w:lvlText w:val="%1."/>
      <w:lvlJc w:val="right"/>
      <w:pPr>
        <w:ind w:left="1440" w:hanging="360"/>
      </w:pPr>
    </w:lvl>
    <w:lvl w:ilvl="1" w:tplc="C71047B4">
      <w:start w:val="1"/>
      <w:numFmt w:val="lowerRoman"/>
      <w:lvlText w:val="%2."/>
      <w:lvlJc w:val="left"/>
      <w:pPr>
        <w:tabs>
          <w:tab w:val="num" w:pos="2160"/>
        </w:tabs>
        <w:ind w:left="2160" w:hanging="360"/>
      </w:pPr>
      <w:rPr>
        <w:rFonts w:hint="default"/>
      </w:r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0570374C"/>
    <w:multiLevelType w:val="hybridMultilevel"/>
    <w:tmpl w:val="4AC00D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9140291"/>
    <w:multiLevelType w:val="hybridMultilevel"/>
    <w:tmpl w:val="413861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9540F3D"/>
    <w:multiLevelType w:val="hybridMultilevel"/>
    <w:tmpl w:val="72F002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B9E5E6A"/>
    <w:multiLevelType w:val="hybridMultilevel"/>
    <w:tmpl w:val="152815D2"/>
    <w:lvl w:ilvl="0" w:tplc="3168BB40">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BC5466B"/>
    <w:multiLevelType w:val="hybridMultilevel"/>
    <w:tmpl w:val="548E4A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4A3C84"/>
    <w:multiLevelType w:val="hybridMultilevel"/>
    <w:tmpl w:val="36328642"/>
    <w:lvl w:ilvl="0" w:tplc="0408000F">
      <w:start w:val="1"/>
      <w:numFmt w:val="decimal"/>
      <w:lvlText w:val="%1."/>
      <w:lvlJc w:val="left"/>
      <w:pPr>
        <w:ind w:left="930" w:hanging="360"/>
      </w:p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8">
    <w:nsid w:val="1BEC54EB"/>
    <w:multiLevelType w:val="multilevel"/>
    <w:tmpl w:val="EC226E0A"/>
    <w:lvl w:ilvl="0">
      <w:start w:val="1"/>
      <w:numFmt w:val="decimal"/>
      <w:lvlText w:val="%1."/>
      <w:lvlJc w:val="left"/>
      <w:pPr>
        <w:tabs>
          <w:tab w:val="num" w:pos="720"/>
        </w:tabs>
        <w:ind w:left="720" w:hanging="360"/>
      </w:pPr>
      <w:rPr>
        <w:rFonts w:ascii="Arial" w:eastAsia="Times New Roman" w:hAnsi="Arial"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AD0A1E"/>
    <w:multiLevelType w:val="hybridMultilevel"/>
    <w:tmpl w:val="A2C25704"/>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2160"/>
        </w:tabs>
        <w:ind w:left="2160" w:hanging="360"/>
      </w:pPr>
    </w:lvl>
    <w:lvl w:ilvl="2" w:tplc="04080005">
      <w:start w:val="1"/>
      <w:numFmt w:val="decimal"/>
      <w:lvlText w:val="%3."/>
      <w:lvlJc w:val="left"/>
      <w:pPr>
        <w:tabs>
          <w:tab w:val="num" w:pos="2880"/>
        </w:tabs>
        <w:ind w:left="2880" w:hanging="360"/>
      </w:pPr>
    </w:lvl>
    <w:lvl w:ilvl="3" w:tplc="04080001">
      <w:start w:val="1"/>
      <w:numFmt w:val="decimal"/>
      <w:lvlText w:val="%4."/>
      <w:lvlJc w:val="left"/>
      <w:pPr>
        <w:tabs>
          <w:tab w:val="num" w:pos="3600"/>
        </w:tabs>
        <w:ind w:left="3600" w:hanging="360"/>
      </w:pPr>
    </w:lvl>
    <w:lvl w:ilvl="4" w:tplc="04080003">
      <w:start w:val="1"/>
      <w:numFmt w:val="decimal"/>
      <w:lvlText w:val="%5."/>
      <w:lvlJc w:val="left"/>
      <w:pPr>
        <w:tabs>
          <w:tab w:val="num" w:pos="4320"/>
        </w:tabs>
        <w:ind w:left="4320" w:hanging="360"/>
      </w:pPr>
    </w:lvl>
    <w:lvl w:ilvl="5" w:tplc="04080005">
      <w:start w:val="1"/>
      <w:numFmt w:val="decimal"/>
      <w:lvlText w:val="%6."/>
      <w:lvlJc w:val="left"/>
      <w:pPr>
        <w:tabs>
          <w:tab w:val="num" w:pos="5040"/>
        </w:tabs>
        <w:ind w:left="5040" w:hanging="360"/>
      </w:pPr>
    </w:lvl>
    <w:lvl w:ilvl="6" w:tplc="04080001">
      <w:start w:val="1"/>
      <w:numFmt w:val="decimal"/>
      <w:lvlText w:val="%7."/>
      <w:lvlJc w:val="left"/>
      <w:pPr>
        <w:tabs>
          <w:tab w:val="num" w:pos="5760"/>
        </w:tabs>
        <w:ind w:left="5760" w:hanging="360"/>
      </w:pPr>
    </w:lvl>
    <w:lvl w:ilvl="7" w:tplc="04080003">
      <w:start w:val="1"/>
      <w:numFmt w:val="decimal"/>
      <w:lvlText w:val="%8."/>
      <w:lvlJc w:val="left"/>
      <w:pPr>
        <w:tabs>
          <w:tab w:val="num" w:pos="6480"/>
        </w:tabs>
        <w:ind w:left="6480" w:hanging="360"/>
      </w:pPr>
    </w:lvl>
    <w:lvl w:ilvl="8" w:tplc="04080005">
      <w:start w:val="1"/>
      <w:numFmt w:val="decimal"/>
      <w:lvlText w:val="%9."/>
      <w:lvlJc w:val="left"/>
      <w:pPr>
        <w:tabs>
          <w:tab w:val="num" w:pos="7200"/>
        </w:tabs>
        <w:ind w:left="7200" w:hanging="360"/>
      </w:pPr>
    </w:lvl>
  </w:abstractNum>
  <w:abstractNum w:abstractNumId="10">
    <w:nsid w:val="29F1405F"/>
    <w:multiLevelType w:val="hybridMultilevel"/>
    <w:tmpl w:val="36328642"/>
    <w:lvl w:ilvl="0" w:tplc="0408000F">
      <w:start w:val="1"/>
      <w:numFmt w:val="decimal"/>
      <w:lvlText w:val="%1."/>
      <w:lvlJc w:val="left"/>
      <w:pPr>
        <w:ind w:left="930" w:hanging="360"/>
      </w:p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1">
    <w:nsid w:val="2D747DD6"/>
    <w:multiLevelType w:val="hybridMultilevel"/>
    <w:tmpl w:val="D34A56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49619C5"/>
    <w:multiLevelType w:val="hybridMultilevel"/>
    <w:tmpl w:val="A14C7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7697A5A"/>
    <w:multiLevelType w:val="hybridMultilevel"/>
    <w:tmpl w:val="33721D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350098"/>
    <w:multiLevelType w:val="hybridMultilevel"/>
    <w:tmpl w:val="79EA72C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9437206"/>
    <w:multiLevelType w:val="multilevel"/>
    <w:tmpl w:val="4F5E3226"/>
    <w:lvl w:ilvl="0">
      <w:start w:val="3"/>
      <w:numFmt w:val="decimal"/>
      <w:pStyle w:val="1"/>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3.%1.%2.%3.%4.%5"/>
      <w:lvlJc w:val="left"/>
      <w:pPr>
        <w:tabs>
          <w:tab w:val="num" w:pos="0"/>
        </w:tabs>
        <w:ind w:left="0" w:firstLine="0"/>
      </w:pPr>
      <w:rPr>
        <w:rFonts w:hint="default"/>
      </w:rPr>
    </w:lvl>
    <w:lvl w:ilvl="5">
      <w:start w:val="1"/>
      <w:numFmt w:val="decimal"/>
      <w:lvlText w:val="3.%1.%2.%3.%4.%5.%6"/>
      <w:lvlJc w:val="left"/>
      <w:pPr>
        <w:tabs>
          <w:tab w:val="num" w:pos="0"/>
        </w:tabs>
        <w:ind w:left="0" w:firstLine="0"/>
      </w:pPr>
      <w:rPr>
        <w:rFonts w:hint="default"/>
      </w:rPr>
    </w:lvl>
    <w:lvl w:ilvl="6">
      <w:start w:val="1"/>
      <w:numFmt w:val="decimal"/>
      <w:lvlText w:val="3.%1.%2.%3.%4.%5.%6.%7"/>
      <w:lvlJc w:val="left"/>
      <w:pPr>
        <w:tabs>
          <w:tab w:val="num" w:pos="0"/>
        </w:tabs>
        <w:ind w:left="0" w:firstLine="0"/>
      </w:pPr>
      <w:rPr>
        <w:rFonts w:hint="default"/>
      </w:rPr>
    </w:lvl>
    <w:lvl w:ilvl="7">
      <w:start w:val="1"/>
      <w:numFmt w:val="decimal"/>
      <w:lvlText w:val="3.%1.%2.%3.%4.%5.%6.%7.%8"/>
      <w:lvlJc w:val="left"/>
      <w:pPr>
        <w:tabs>
          <w:tab w:val="num" w:pos="0"/>
        </w:tabs>
        <w:ind w:left="0" w:firstLine="0"/>
      </w:pPr>
      <w:rPr>
        <w:rFonts w:hint="default"/>
      </w:rPr>
    </w:lvl>
    <w:lvl w:ilvl="8">
      <w:start w:val="1"/>
      <w:numFmt w:val="decimal"/>
      <w:lvlText w:val="3.%1.%2.%3.%4.%5.%6.%7.%8.%9"/>
      <w:lvlJc w:val="left"/>
      <w:pPr>
        <w:tabs>
          <w:tab w:val="num" w:pos="0"/>
        </w:tabs>
        <w:ind w:left="0" w:firstLine="0"/>
      </w:pPr>
      <w:rPr>
        <w:rFonts w:hint="default"/>
      </w:rPr>
    </w:lvl>
  </w:abstractNum>
  <w:abstractNum w:abstractNumId="16">
    <w:nsid w:val="400D63FF"/>
    <w:multiLevelType w:val="hybridMultilevel"/>
    <w:tmpl w:val="CE087D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482D39A4"/>
    <w:multiLevelType w:val="hybridMultilevel"/>
    <w:tmpl w:val="36328642"/>
    <w:lvl w:ilvl="0" w:tplc="0408000F">
      <w:start w:val="1"/>
      <w:numFmt w:val="decimal"/>
      <w:lvlText w:val="%1."/>
      <w:lvlJc w:val="left"/>
      <w:pPr>
        <w:ind w:left="1069" w:hanging="360"/>
      </w:p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8">
    <w:nsid w:val="55473E15"/>
    <w:multiLevelType w:val="hybridMultilevel"/>
    <w:tmpl w:val="BE7C258A"/>
    <w:lvl w:ilvl="0" w:tplc="9FE80B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07E1DB4"/>
    <w:multiLevelType w:val="hybridMultilevel"/>
    <w:tmpl w:val="6C0697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2CF664E"/>
    <w:multiLevelType w:val="hybridMultilevel"/>
    <w:tmpl w:val="0558525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49440DC"/>
    <w:multiLevelType w:val="hybridMultilevel"/>
    <w:tmpl w:val="8FBEF4C4"/>
    <w:lvl w:ilvl="0" w:tplc="5972FAEA">
      <w:start w:val="1"/>
      <w:numFmt w:val="decimal"/>
      <w:lvlText w:val="%1)"/>
      <w:lvlJc w:val="left"/>
      <w:pPr>
        <w:ind w:left="435" w:hanging="360"/>
      </w:pPr>
      <w:rPr>
        <w:rFonts w:hint="default"/>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22">
    <w:nsid w:val="666A2F3C"/>
    <w:multiLevelType w:val="hybridMultilevel"/>
    <w:tmpl w:val="BF8AC4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7324324"/>
    <w:multiLevelType w:val="hybridMultilevel"/>
    <w:tmpl w:val="FBB26C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B0F6DCD"/>
    <w:multiLevelType w:val="hybridMultilevel"/>
    <w:tmpl w:val="57BC39B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2E100AF"/>
    <w:multiLevelType w:val="hybridMultilevel"/>
    <w:tmpl w:val="AE00DDC2"/>
    <w:lvl w:ilvl="0" w:tplc="56242D4C">
      <w:start w:val="1"/>
      <w:numFmt w:val="bullet"/>
      <w:lvlText w:val=""/>
      <w:lvlJc w:val="left"/>
      <w:pPr>
        <w:tabs>
          <w:tab w:val="num" w:pos="720"/>
        </w:tabs>
        <w:ind w:left="720" w:hanging="360"/>
      </w:pPr>
      <w:rPr>
        <w:rFonts w:ascii="Symbol" w:hAnsi="Symbol"/>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4355AAD"/>
    <w:multiLevelType w:val="hybridMultilevel"/>
    <w:tmpl w:val="E842C692"/>
    <w:lvl w:ilvl="0" w:tplc="701A3374">
      <w:start w:val="1"/>
      <w:numFmt w:val="decimal"/>
      <w:lvlText w:val="%1)"/>
      <w:lvlJc w:val="left"/>
      <w:pPr>
        <w:ind w:left="720" w:hanging="360"/>
      </w:pPr>
      <w:rPr>
        <w:rFonts w:ascii="Calibri" w:eastAsiaTheme="minorHAnsi" w:hAnsi="Calibri" w:cs="Arial"/>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4FE7A85"/>
    <w:multiLevelType w:val="hybridMultilevel"/>
    <w:tmpl w:val="149AB0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5464DDE"/>
    <w:multiLevelType w:val="multilevel"/>
    <w:tmpl w:val="F7EA5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EF730A"/>
    <w:multiLevelType w:val="hybridMultilevel"/>
    <w:tmpl w:val="548C0F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9D9527E"/>
    <w:multiLevelType w:val="hybridMultilevel"/>
    <w:tmpl w:val="DE9817D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B8578CA"/>
    <w:multiLevelType w:val="hybridMultilevel"/>
    <w:tmpl w:val="767A82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13"/>
  </w:num>
  <w:num w:numId="4">
    <w:abstractNumId w:val="8"/>
  </w:num>
  <w:num w:numId="5">
    <w:abstractNumId w:val="28"/>
  </w:num>
  <w:num w:numId="6">
    <w:abstractNumId w:val="22"/>
  </w:num>
  <w:num w:numId="7">
    <w:abstractNumId w:val="23"/>
  </w:num>
  <w:num w:numId="8">
    <w:abstractNumId w:val="25"/>
  </w:num>
  <w:num w:numId="9">
    <w:abstractNumId w:val="11"/>
  </w:num>
  <w:num w:numId="10">
    <w:abstractNumId w:val="29"/>
  </w:num>
  <w:num w:numId="11">
    <w:abstractNumId w:val="20"/>
  </w:num>
  <w:num w:numId="12">
    <w:abstractNumId w:val="31"/>
  </w:num>
  <w:num w:numId="13">
    <w:abstractNumId w:val="10"/>
  </w:num>
  <w:num w:numId="14">
    <w:abstractNumId w:val="17"/>
  </w:num>
  <w:num w:numId="15">
    <w:abstractNumId w:val="19"/>
  </w:num>
  <w:num w:numId="16">
    <w:abstractNumId w:val="5"/>
  </w:num>
  <w:num w:numId="17">
    <w:abstractNumId w:val="26"/>
  </w:num>
  <w:num w:numId="18">
    <w:abstractNumId w:val="6"/>
  </w:num>
  <w:num w:numId="19">
    <w:abstractNumId w:val="16"/>
  </w:num>
  <w:num w:numId="20">
    <w:abstractNumId w:val="2"/>
  </w:num>
  <w:num w:numId="21">
    <w:abstractNumId w:val="21"/>
  </w:num>
  <w:num w:numId="22">
    <w:abstractNumId w:val="7"/>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4"/>
  </w:num>
  <w:num w:numId="26">
    <w:abstractNumId w:val="30"/>
  </w:num>
  <w:num w:numId="27">
    <w:abstractNumId w:val="14"/>
  </w:num>
  <w:num w:numId="28">
    <w:abstractNumId w:val="3"/>
  </w:num>
  <w:num w:numId="29">
    <w:abstractNumId w:val="24"/>
  </w:num>
  <w:num w:numId="30">
    <w:abstractNumId w:val="0"/>
  </w:num>
  <w:num w:numId="31">
    <w:abstractNumId w:val="1"/>
  </w:num>
  <w:num w:numId="32">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523"/>
    <w:rsid w:val="00005E1D"/>
    <w:rsid w:val="00007AD8"/>
    <w:rsid w:val="000148E9"/>
    <w:rsid w:val="00017094"/>
    <w:rsid w:val="00017766"/>
    <w:rsid w:val="0002161A"/>
    <w:rsid w:val="00023ED2"/>
    <w:rsid w:val="000304C4"/>
    <w:rsid w:val="00030C88"/>
    <w:rsid w:val="0003186E"/>
    <w:rsid w:val="000423FB"/>
    <w:rsid w:val="00050C1C"/>
    <w:rsid w:val="00056A1A"/>
    <w:rsid w:val="00062067"/>
    <w:rsid w:val="00065431"/>
    <w:rsid w:val="00070296"/>
    <w:rsid w:val="00072676"/>
    <w:rsid w:val="000755A3"/>
    <w:rsid w:val="000876C8"/>
    <w:rsid w:val="00091451"/>
    <w:rsid w:val="000922B3"/>
    <w:rsid w:val="00095184"/>
    <w:rsid w:val="000A2CD2"/>
    <w:rsid w:val="000A6851"/>
    <w:rsid w:val="000B4961"/>
    <w:rsid w:val="000B5366"/>
    <w:rsid w:val="000B67FE"/>
    <w:rsid w:val="000C0038"/>
    <w:rsid w:val="000C4BA1"/>
    <w:rsid w:val="000C51C0"/>
    <w:rsid w:val="000D13D3"/>
    <w:rsid w:val="000D47C6"/>
    <w:rsid w:val="000D605E"/>
    <w:rsid w:val="000E0B61"/>
    <w:rsid w:val="000E2531"/>
    <w:rsid w:val="000F1FE2"/>
    <w:rsid w:val="000F33DD"/>
    <w:rsid w:val="000F507C"/>
    <w:rsid w:val="000F7D64"/>
    <w:rsid w:val="001030A3"/>
    <w:rsid w:val="0010747C"/>
    <w:rsid w:val="00112F83"/>
    <w:rsid w:val="00125011"/>
    <w:rsid w:val="00126617"/>
    <w:rsid w:val="00130EF0"/>
    <w:rsid w:val="001462D1"/>
    <w:rsid w:val="0015640F"/>
    <w:rsid w:val="00160924"/>
    <w:rsid w:val="00170AFE"/>
    <w:rsid w:val="0019262A"/>
    <w:rsid w:val="00197B7E"/>
    <w:rsid w:val="001A0C6F"/>
    <w:rsid w:val="001A31CF"/>
    <w:rsid w:val="001B1179"/>
    <w:rsid w:val="001C00F8"/>
    <w:rsid w:val="001C5E91"/>
    <w:rsid w:val="001C7D89"/>
    <w:rsid w:val="001D36B6"/>
    <w:rsid w:val="001D7F20"/>
    <w:rsid w:val="001E1B31"/>
    <w:rsid w:val="001F1FB4"/>
    <w:rsid w:val="001F7DC1"/>
    <w:rsid w:val="00210A02"/>
    <w:rsid w:val="0022019F"/>
    <w:rsid w:val="00224DA3"/>
    <w:rsid w:val="00226A4F"/>
    <w:rsid w:val="00235B47"/>
    <w:rsid w:val="00246F72"/>
    <w:rsid w:val="00252A44"/>
    <w:rsid w:val="0025593F"/>
    <w:rsid w:val="00261318"/>
    <w:rsid w:val="00272C31"/>
    <w:rsid w:val="002732E0"/>
    <w:rsid w:val="00274F44"/>
    <w:rsid w:val="00276ADB"/>
    <w:rsid w:val="00281A81"/>
    <w:rsid w:val="00282167"/>
    <w:rsid w:val="00283A48"/>
    <w:rsid w:val="0028737C"/>
    <w:rsid w:val="00290EF8"/>
    <w:rsid w:val="00292320"/>
    <w:rsid w:val="00292396"/>
    <w:rsid w:val="002B2A2C"/>
    <w:rsid w:val="002B2A8A"/>
    <w:rsid w:val="002B497E"/>
    <w:rsid w:val="002B67DB"/>
    <w:rsid w:val="002D3777"/>
    <w:rsid w:val="002D770A"/>
    <w:rsid w:val="002E22B2"/>
    <w:rsid w:val="002E25AA"/>
    <w:rsid w:val="002E5CDA"/>
    <w:rsid w:val="002F2D52"/>
    <w:rsid w:val="002F3072"/>
    <w:rsid w:val="002F76DF"/>
    <w:rsid w:val="00304C4B"/>
    <w:rsid w:val="0031397E"/>
    <w:rsid w:val="00314085"/>
    <w:rsid w:val="0032110A"/>
    <w:rsid w:val="00322B24"/>
    <w:rsid w:val="00323D8A"/>
    <w:rsid w:val="00323EFE"/>
    <w:rsid w:val="00331871"/>
    <w:rsid w:val="0033375B"/>
    <w:rsid w:val="00335DDB"/>
    <w:rsid w:val="0034276F"/>
    <w:rsid w:val="003432FC"/>
    <w:rsid w:val="00356528"/>
    <w:rsid w:val="0036081F"/>
    <w:rsid w:val="00363B90"/>
    <w:rsid w:val="00372CDD"/>
    <w:rsid w:val="00381CE4"/>
    <w:rsid w:val="003852AB"/>
    <w:rsid w:val="00385C7A"/>
    <w:rsid w:val="00386C87"/>
    <w:rsid w:val="00387067"/>
    <w:rsid w:val="003A1B24"/>
    <w:rsid w:val="003B2D7D"/>
    <w:rsid w:val="003B2F81"/>
    <w:rsid w:val="003B6D59"/>
    <w:rsid w:val="003C0EE2"/>
    <w:rsid w:val="003C16B7"/>
    <w:rsid w:val="003C2A14"/>
    <w:rsid w:val="003C5DD8"/>
    <w:rsid w:val="003C7D39"/>
    <w:rsid w:val="003D3398"/>
    <w:rsid w:val="003D7DEB"/>
    <w:rsid w:val="003E0E23"/>
    <w:rsid w:val="003E1AE1"/>
    <w:rsid w:val="003E2169"/>
    <w:rsid w:val="003E5F84"/>
    <w:rsid w:val="003E6CC6"/>
    <w:rsid w:val="003F30B5"/>
    <w:rsid w:val="003F5CFF"/>
    <w:rsid w:val="00407113"/>
    <w:rsid w:val="00407CB7"/>
    <w:rsid w:val="004319F4"/>
    <w:rsid w:val="00431E8F"/>
    <w:rsid w:val="004375B3"/>
    <w:rsid w:val="00446006"/>
    <w:rsid w:val="00453CE1"/>
    <w:rsid w:val="00460866"/>
    <w:rsid w:val="004621B3"/>
    <w:rsid w:val="004622FA"/>
    <w:rsid w:val="00471D5C"/>
    <w:rsid w:val="0047268A"/>
    <w:rsid w:val="00473DEA"/>
    <w:rsid w:val="00483FC1"/>
    <w:rsid w:val="00493585"/>
    <w:rsid w:val="004942AC"/>
    <w:rsid w:val="004A3027"/>
    <w:rsid w:val="004A47C8"/>
    <w:rsid w:val="004A50A1"/>
    <w:rsid w:val="004A7740"/>
    <w:rsid w:val="004B7851"/>
    <w:rsid w:val="004C343B"/>
    <w:rsid w:val="004D35B3"/>
    <w:rsid w:val="004E1866"/>
    <w:rsid w:val="004E64B9"/>
    <w:rsid w:val="004E7329"/>
    <w:rsid w:val="004F0E3E"/>
    <w:rsid w:val="004F3A1C"/>
    <w:rsid w:val="004F462F"/>
    <w:rsid w:val="004F646E"/>
    <w:rsid w:val="00500471"/>
    <w:rsid w:val="00502410"/>
    <w:rsid w:val="005047CA"/>
    <w:rsid w:val="00506350"/>
    <w:rsid w:val="00507203"/>
    <w:rsid w:val="00523795"/>
    <w:rsid w:val="005500AB"/>
    <w:rsid w:val="005518C6"/>
    <w:rsid w:val="00561A8C"/>
    <w:rsid w:val="00562950"/>
    <w:rsid w:val="00563795"/>
    <w:rsid w:val="005743EF"/>
    <w:rsid w:val="00586D3C"/>
    <w:rsid w:val="0058730D"/>
    <w:rsid w:val="005916D5"/>
    <w:rsid w:val="00597D15"/>
    <w:rsid w:val="005A0BC0"/>
    <w:rsid w:val="005A2D4F"/>
    <w:rsid w:val="005B17B5"/>
    <w:rsid w:val="005B437C"/>
    <w:rsid w:val="005B4797"/>
    <w:rsid w:val="005B7679"/>
    <w:rsid w:val="005B7EC0"/>
    <w:rsid w:val="005C06B9"/>
    <w:rsid w:val="005D2D73"/>
    <w:rsid w:val="005E2AA4"/>
    <w:rsid w:val="005E4EFB"/>
    <w:rsid w:val="005E4F5E"/>
    <w:rsid w:val="005E6839"/>
    <w:rsid w:val="005F3DFD"/>
    <w:rsid w:val="005F49D8"/>
    <w:rsid w:val="00600093"/>
    <w:rsid w:val="00613091"/>
    <w:rsid w:val="00616B22"/>
    <w:rsid w:val="00616C52"/>
    <w:rsid w:val="00621817"/>
    <w:rsid w:val="00624298"/>
    <w:rsid w:val="00633491"/>
    <w:rsid w:val="00641FDF"/>
    <w:rsid w:val="00650565"/>
    <w:rsid w:val="0065065B"/>
    <w:rsid w:val="00664893"/>
    <w:rsid w:val="00666137"/>
    <w:rsid w:val="00673F99"/>
    <w:rsid w:val="00677C77"/>
    <w:rsid w:val="00681375"/>
    <w:rsid w:val="0068780C"/>
    <w:rsid w:val="00693631"/>
    <w:rsid w:val="00694A24"/>
    <w:rsid w:val="006A6D15"/>
    <w:rsid w:val="006B1EAB"/>
    <w:rsid w:val="006B4042"/>
    <w:rsid w:val="006B421A"/>
    <w:rsid w:val="006B76D5"/>
    <w:rsid w:val="006C2E93"/>
    <w:rsid w:val="006C2F09"/>
    <w:rsid w:val="006C6126"/>
    <w:rsid w:val="006D3376"/>
    <w:rsid w:val="006E20D0"/>
    <w:rsid w:val="006E7EEE"/>
    <w:rsid w:val="00702AD4"/>
    <w:rsid w:val="00706D8B"/>
    <w:rsid w:val="007129B9"/>
    <w:rsid w:val="00714523"/>
    <w:rsid w:val="00716787"/>
    <w:rsid w:val="00717968"/>
    <w:rsid w:val="00723605"/>
    <w:rsid w:val="00731B23"/>
    <w:rsid w:val="0073232D"/>
    <w:rsid w:val="00737B00"/>
    <w:rsid w:val="00740486"/>
    <w:rsid w:val="007436B9"/>
    <w:rsid w:val="00744DF1"/>
    <w:rsid w:val="007473CD"/>
    <w:rsid w:val="00747E43"/>
    <w:rsid w:val="007577AD"/>
    <w:rsid w:val="00770008"/>
    <w:rsid w:val="007736CB"/>
    <w:rsid w:val="007768CE"/>
    <w:rsid w:val="00777E51"/>
    <w:rsid w:val="007850B1"/>
    <w:rsid w:val="00790754"/>
    <w:rsid w:val="00791240"/>
    <w:rsid w:val="00795149"/>
    <w:rsid w:val="007A199F"/>
    <w:rsid w:val="007A2280"/>
    <w:rsid w:val="007A4C2F"/>
    <w:rsid w:val="007A56C9"/>
    <w:rsid w:val="007A5A11"/>
    <w:rsid w:val="007B1856"/>
    <w:rsid w:val="007B26F3"/>
    <w:rsid w:val="007B508F"/>
    <w:rsid w:val="007B6727"/>
    <w:rsid w:val="007B6FBC"/>
    <w:rsid w:val="007C12F4"/>
    <w:rsid w:val="007D016F"/>
    <w:rsid w:val="007D289C"/>
    <w:rsid w:val="007D4E7A"/>
    <w:rsid w:val="007D5933"/>
    <w:rsid w:val="007D66FC"/>
    <w:rsid w:val="007E6626"/>
    <w:rsid w:val="007F6165"/>
    <w:rsid w:val="007F6E87"/>
    <w:rsid w:val="007F6F52"/>
    <w:rsid w:val="00801A23"/>
    <w:rsid w:val="00804CF9"/>
    <w:rsid w:val="00814F30"/>
    <w:rsid w:val="00816852"/>
    <w:rsid w:val="00835C18"/>
    <w:rsid w:val="00847E5C"/>
    <w:rsid w:val="00851A58"/>
    <w:rsid w:val="00851ACB"/>
    <w:rsid w:val="00856F60"/>
    <w:rsid w:val="008635F6"/>
    <w:rsid w:val="0087196F"/>
    <w:rsid w:val="00871B6F"/>
    <w:rsid w:val="00873B19"/>
    <w:rsid w:val="00875F99"/>
    <w:rsid w:val="008762C4"/>
    <w:rsid w:val="00884E92"/>
    <w:rsid w:val="00885A5B"/>
    <w:rsid w:val="008938CD"/>
    <w:rsid w:val="0089491B"/>
    <w:rsid w:val="00894EFA"/>
    <w:rsid w:val="008951CF"/>
    <w:rsid w:val="00897046"/>
    <w:rsid w:val="008B260A"/>
    <w:rsid w:val="008B47D0"/>
    <w:rsid w:val="008B60D3"/>
    <w:rsid w:val="008B612D"/>
    <w:rsid w:val="008B697E"/>
    <w:rsid w:val="008C107D"/>
    <w:rsid w:val="008C1C44"/>
    <w:rsid w:val="008C6790"/>
    <w:rsid w:val="008D2F28"/>
    <w:rsid w:val="008D3504"/>
    <w:rsid w:val="008D4C23"/>
    <w:rsid w:val="008E2582"/>
    <w:rsid w:val="008E73E3"/>
    <w:rsid w:val="008F0D25"/>
    <w:rsid w:val="008F29D3"/>
    <w:rsid w:val="008F5127"/>
    <w:rsid w:val="008F587D"/>
    <w:rsid w:val="008F708A"/>
    <w:rsid w:val="0090346C"/>
    <w:rsid w:val="00910BBA"/>
    <w:rsid w:val="00911196"/>
    <w:rsid w:val="00915102"/>
    <w:rsid w:val="00915D75"/>
    <w:rsid w:val="0091618C"/>
    <w:rsid w:val="00922C10"/>
    <w:rsid w:val="00927FF2"/>
    <w:rsid w:val="00934C8B"/>
    <w:rsid w:val="009518A7"/>
    <w:rsid w:val="00952CC6"/>
    <w:rsid w:val="00955581"/>
    <w:rsid w:val="009629A6"/>
    <w:rsid w:val="00962B9D"/>
    <w:rsid w:val="00963A86"/>
    <w:rsid w:val="00963D80"/>
    <w:rsid w:val="00964076"/>
    <w:rsid w:val="009679CD"/>
    <w:rsid w:val="00967CAE"/>
    <w:rsid w:val="0097144E"/>
    <w:rsid w:val="00982CB5"/>
    <w:rsid w:val="0098311D"/>
    <w:rsid w:val="0098617C"/>
    <w:rsid w:val="00987301"/>
    <w:rsid w:val="00995D19"/>
    <w:rsid w:val="009A1343"/>
    <w:rsid w:val="009A374A"/>
    <w:rsid w:val="009A778E"/>
    <w:rsid w:val="009B2481"/>
    <w:rsid w:val="009B7C1F"/>
    <w:rsid w:val="009C4809"/>
    <w:rsid w:val="009C4DFA"/>
    <w:rsid w:val="009E0384"/>
    <w:rsid w:val="009E1524"/>
    <w:rsid w:val="009E2221"/>
    <w:rsid w:val="009E2467"/>
    <w:rsid w:val="009F34B6"/>
    <w:rsid w:val="009F6F0A"/>
    <w:rsid w:val="00A03256"/>
    <w:rsid w:val="00A06BF2"/>
    <w:rsid w:val="00A07765"/>
    <w:rsid w:val="00A2070F"/>
    <w:rsid w:val="00A321F4"/>
    <w:rsid w:val="00A43F4D"/>
    <w:rsid w:val="00A511B6"/>
    <w:rsid w:val="00A56D22"/>
    <w:rsid w:val="00A67346"/>
    <w:rsid w:val="00A76850"/>
    <w:rsid w:val="00A774EB"/>
    <w:rsid w:val="00A77B69"/>
    <w:rsid w:val="00A95586"/>
    <w:rsid w:val="00AA6538"/>
    <w:rsid w:val="00AB00FF"/>
    <w:rsid w:val="00AB0E08"/>
    <w:rsid w:val="00AB6F5D"/>
    <w:rsid w:val="00AC1E4A"/>
    <w:rsid w:val="00AC7E45"/>
    <w:rsid w:val="00AD147A"/>
    <w:rsid w:val="00AD237F"/>
    <w:rsid w:val="00AE35E4"/>
    <w:rsid w:val="00AF0E60"/>
    <w:rsid w:val="00B02A96"/>
    <w:rsid w:val="00B12670"/>
    <w:rsid w:val="00B12DDC"/>
    <w:rsid w:val="00B159DB"/>
    <w:rsid w:val="00B175D4"/>
    <w:rsid w:val="00B17ABD"/>
    <w:rsid w:val="00B20048"/>
    <w:rsid w:val="00B20542"/>
    <w:rsid w:val="00B21B3F"/>
    <w:rsid w:val="00B254DA"/>
    <w:rsid w:val="00B32133"/>
    <w:rsid w:val="00B323DA"/>
    <w:rsid w:val="00B37191"/>
    <w:rsid w:val="00B40CC1"/>
    <w:rsid w:val="00B46CD9"/>
    <w:rsid w:val="00B46D01"/>
    <w:rsid w:val="00B52672"/>
    <w:rsid w:val="00B5599F"/>
    <w:rsid w:val="00B656C9"/>
    <w:rsid w:val="00B75B5C"/>
    <w:rsid w:val="00B80674"/>
    <w:rsid w:val="00B810C5"/>
    <w:rsid w:val="00B82E53"/>
    <w:rsid w:val="00B94D4E"/>
    <w:rsid w:val="00B951F6"/>
    <w:rsid w:val="00BA0171"/>
    <w:rsid w:val="00BA0334"/>
    <w:rsid w:val="00BA0D37"/>
    <w:rsid w:val="00BA12E6"/>
    <w:rsid w:val="00BA33F9"/>
    <w:rsid w:val="00BD3C0F"/>
    <w:rsid w:val="00BE6D90"/>
    <w:rsid w:val="00BE79E4"/>
    <w:rsid w:val="00C21713"/>
    <w:rsid w:val="00C23C8F"/>
    <w:rsid w:val="00C27F17"/>
    <w:rsid w:val="00C3171B"/>
    <w:rsid w:val="00C327BD"/>
    <w:rsid w:val="00C369D1"/>
    <w:rsid w:val="00C50353"/>
    <w:rsid w:val="00C514A0"/>
    <w:rsid w:val="00C5702C"/>
    <w:rsid w:val="00C5741D"/>
    <w:rsid w:val="00C608C6"/>
    <w:rsid w:val="00C608EF"/>
    <w:rsid w:val="00C65EC0"/>
    <w:rsid w:val="00C7384E"/>
    <w:rsid w:val="00C81E41"/>
    <w:rsid w:val="00C83243"/>
    <w:rsid w:val="00C851E3"/>
    <w:rsid w:val="00C97C61"/>
    <w:rsid w:val="00CB189B"/>
    <w:rsid w:val="00CB21EA"/>
    <w:rsid w:val="00CB6236"/>
    <w:rsid w:val="00CC0AED"/>
    <w:rsid w:val="00CC639B"/>
    <w:rsid w:val="00CD602E"/>
    <w:rsid w:val="00CD6BB8"/>
    <w:rsid w:val="00CE16F4"/>
    <w:rsid w:val="00CE35FA"/>
    <w:rsid w:val="00CE3BF2"/>
    <w:rsid w:val="00CF40F7"/>
    <w:rsid w:val="00D03D51"/>
    <w:rsid w:val="00D15950"/>
    <w:rsid w:val="00D16415"/>
    <w:rsid w:val="00D21DCF"/>
    <w:rsid w:val="00D32199"/>
    <w:rsid w:val="00D33D69"/>
    <w:rsid w:val="00D3688D"/>
    <w:rsid w:val="00D43E7F"/>
    <w:rsid w:val="00D46515"/>
    <w:rsid w:val="00D52B2E"/>
    <w:rsid w:val="00D621D5"/>
    <w:rsid w:val="00D70C96"/>
    <w:rsid w:val="00D75CEE"/>
    <w:rsid w:val="00D768D0"/>
    <w:rsid w:val="00D7761F"/>
    <w:rsid w:val="00D83D61"/>
    <w:rsid w:val="00D95964"/>
    <w:rsid w:val="00D9729A"/>
    <w:rsid w:val="00D97451"/>
    <w:rsid w:val="00DA0BA8"/>
    <w:rsid w:val="00DA71AA"/>
    <w:rsid w:val="00DB1CC5"/>
    <w:rsid w:val="00DB2D9D"/>
    <w:rsid w:val="00DB3332"/>
    <w:rsid w:val="00DC39C2"/>
    <w:rsid w:val="00DC6C00"/>
    <w:rsid w:val="00DD2526"/>
    <w:rsid w:val="00DD4DB4"/>
    <w:rsid w:val="00DD556E"/>
    <w:rsid w:val="00DE1934"/>
    <w:rsid w:val="00DE1FAA"/>
    <w:rsid w:val="00DE40F2"/>
    <w:rsid w:val="00DE4126"/>
    <w:rsid w:val="00DE5A04"/>
    <w:rsid w:val="00DF0BD2"/>
    <w:rsid w:val="00E01FD1"/>
    <w:rsid w:val="00E0475C"/>
    <w:rsid w:val="00E112C1"/>
    <w:rsid w:val="00E127FC"/>
    <w:rsid w:val="00E24851"/>
    <w:rsid w:val="00E25D50"/>
    <w:rsid w:val="00E31F14"/>
    <w:rsid w:val="00E33069"/>
    <w:rsid w:val="00E50EF8"/>
    <w:rsid w:val="00E56621"/>
    <w:rsid w:val="00E5794D"/>
    <w:rsid w:val="00E6170C"/>
    <w:rsid w:val="00E64D4C"/>
    <w:rsid w:val="00E813E1"/>
    <w:rsid w:val="00EA0F4A"/>
    <w:rsid w:val="00EA1BF5"/>
    <w:rsid w:val="00EA677E"/>
    <w:rsid w:val="00EB11FA"/>
    <w:rsid w:val="00EB2B36"/>
    <w:rsid w:val="00EB46DA"/>
    <w:rsid w:val="00EB7890"/>
    <w:rsid w:val="00EC0903"/>
    <w:rsid w:val="00EC7D2F"/>
    <w:rsid w:val="00F04066"/>
    <w:rsid w:val="00F05B08"/>
    <w:rsid w:val="00F102FA"/>
    <w:rsid w:val="00F223F8"/>
    <w:rsid w:val="00F245A0"/>
    <w:rsid w:val="00F262A5"/>
    <w:rsid w:val="00F35B35"/>
    <w:rsid w:val="00F418A1"/>
    <w:rsid w:val="00F42BEE"/>
    <w:rsid w:val="00F51EEA"/>
    <w:rsid w:val="00F52C3C"/>
    <w:rsid w:val="00F55344"/>
    <w:rsid w:val="00F67FA4"/>
    <w:rsid w:val="00F70632"/>
    <w:rsid w:val="00F73F2F"/>
    <w:rsid w:val="00F74CC6"/>
    <w:rsid w:val="00F76E9F"/>
    <w:rsid w:val="00F820C0"/>
    <w:rsid w:val="00F9349E"/>
    <w:rsid w:val="00FB2D49"/>
    <w:rsid w:val="00FB4E88"/>
    <w:rsid w:val="00FB7E71"/>
    <w:rsid w:val="00FC36D2"/>
    <w:rsid w:val="00FD1B93"/>
    <w:rsid w:val="00FD42E6"/>
    <w:rsid w:val="00FD7E71"/>
    <w:rsid w:val="00FE1BBD"/>
    <w:rsid w:val="00FE5254"/>
    <w:rsid w:val="00FF1A92"/>
    <w:rsid w:val="00FF2E73"/>
    <w:rsid w:val="00FF7F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523"/>
    <w:pPr>
      <w:spacing w:after="0" w:line="240" w:lineRule="auto"/>
      <w:jc w:val="both"/>
    </w:pPr>
    <w:rPr>
      <w:rFonts w:ascii="Arial" w:eastAsia="Times New Roman" w:hAnsi="Arial" w:cs="Times New Roman"/>
      <w:szCs w:val="20"/>
      <w:lang w:val="en-GB"/>
    </w:rPr>
  </w:style>
  <w:style w:type="paragraph" w:styleId="1">
    <w:name w:val="heading 1"/>
    <w:basedOn w:val="a"/>
    <w:next w:val="a"/>
    <w:link w:val="1Char"/>
    <w:qFormat/>
    <w:rsid w:val="00714523"/>
    <w:pPr>
      <w:keepNext/>
      <w:numPr>
        <w:numId w:val="1"/>
      </w:numPr>
      <w:spacing w:before="240" w:after="60" w:line="360" w:lineRule="auto"/>
      <w:outlineLvl w:val="0"/>
    </w:pPr>
    <w:rPr>
      <w:rFonts w:cs="Arial"/>
      <w:b/>
      <w:bCs/>
      <w:kern w:val="32"/>
      <w:sz w:val="32"/>
      <w:szCs w:val="32"/>
      <w:lang w:val="el-GR"/>
    </w:rPr>
  </w:style>
  <w:style w:type="paragraph" w:styleId="2">
    <w:name w:val="heading 2"/>
    <w:basedOn w:val="a"/>
    <w:next w:val="a"/>
    <w:link w:val="2Char"/>
    <w:autoRedefine/>
    <w:qFormat/>
    <w:rsid w:val="00F73F2F"/>
    <w:pPr>
      <w:keepNext/>
      <w:pBdr>
        <w:top w:val="single" w:sz="4" w:space="1" w:color="auto" w:shadow="1"/>
        <w:left w:val="single" w:sz="4" w:space="4" w:color="auto" w:shadow="1"/>
        <w:bottom w:val="single" w:sz="4" w:space="1" w:color="auto" w:shadow="1"/>
        <w:right w:val="single" w:sz="4" w:space="31" w:color="auto" w:shadow="1"/>
        <w:between w:val="single" w:sz="4" w:space="1" w:color="auto"/>
        <w:bar w:val="single" w:sz="4" w:color="auto"/>
      </w:pBdr>
      <w:ind w:left="142" w:right="737"/>
      <w:jc w:val="left"/>
      <w:outlineLvl w:val="1"/>
    </w:pPr>
    <w:rPr>
      <w:rFonts w:asciiTheme="minorHAnsi" w:hAnsiTheme="minorHAnsi" w:cs="Arial"/>
      <w:b/>
      <w:bCs/>
      <w:iCs/>
      <w:caps/>
      <w:sz w:val="28"/>
      <w:szCs w:val="28"/>
      <w:lang w:val="el-GR"/>
    </w:rPr>
  </w:style>
  <w:style w:type="paragraph" w:styleId="3">
    <w:name w:val="heading 3"/>
    <w:basedOn w:val="a"/>
    <w:next w:val="a"/>
    <w:link w:val="3Char"/>
    <w:autoRedefine/>
    <w:uiPriority w:val="9"/>
    <w:qFormat/>
    <w:rsid w:val="00624298"/>
    <w:pPr>
      <w:keepNext/>
      <w:tabs>
        <w:tab w:val="left" w:pos="993"/>
      </w:tabs>
      <w:ind w:left="993" w:hanging="567"/>
      <w:jc w:val="left"/>
      <w:outlineLvl w:val="2"/>
    </w:pPr>
    <w:rPr>
      <w:rFonts w:asciiTheme="minorHAnsi" w:hAnsiTheme="minorHAnsi" w:cs="Arial"/>
      <w:b/>
      <w:bCs/>
      <w:sz w:val="24"/>
      <w:szCs w:val="24"/>
      <w:u w:val="single"/>
      <w:lang w:val="el-GR"/>
    </w:rPr>
  </w:style>
  <w:style w:type="paragraph" w:styleId="4">
    <w:name w:val="heading 4"/>
    <w:basedOn w:val="a"/>
    <w:next w:val="a"/>
    <w:link w:val="4Char"/>
    <w:autoRedefine/>
    <w:qFormat/>
    <w:rsid w:val="00F245A0"/>
    <w:pPr>
      <w:keepNext/>
      <w:spacing w:after="60"/>
      <w:outlineLvl w:val="3"/>
    </w:pPr>
    <w:rPr>
      <w:rFonts w:asciiTheme="minorHAnsi" w:hAnsiTheme="minorHAnsi"/>
      <w:b/>
      <w:bCs/>
      <w:i/>
      <w:szCs w:val="28"/>
      <w:lang w:val="el-GR"/>
    </w:rPr>
  </w:style>
  <w:style w:type="paragraph" w:styleId="5">
    <w:name w:val="heading 5"/>
    <w:basedOn w:val="a"/>
    <w:next w:val="a"/>
    <w:link w:val="5Char"/>
    <w:uiPriority w:val="9"/>
    <w:unhideWhenUsed/>
    <w:qFormat/>
    <w:rsid w:val="00B12DDC"/>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Char"/>
    <w:uiPriority w:val="9"/>
    <w:semiHidden/>
    <w:unhideWhenUsed/>
    <w:qFormat/>
    <w:rsid w:val="00B12D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14523"/>
    <w:rPr>
      <w:rFonts w:ascii="Arial" w:eastAsia="Times New Roman" w:hAnsi="Arial" w:cs="Arial"/>
      <w:b/>
      <w:bCs/>
      <w:kern w:val="32"/>
      <w:sz w:val="32"/>
      <w:szCs w:val="32"/>
    </w:rPr>
  </w:style>
  <w:style w:type="character" w:customStyle="1" w:styleId="2Char">
    <w:name w:val="Επικεφαλίδα 2 Char"/>
    <w:basedOn w:val="a0"/>
    <w:link w:val="2"/>
    <w:rsid w:val="00F73F2F"/>
    <w:rPr>
      <w:rFonts w:eastAsia="Times New Roman" w:cs="Arial"/>
      <w:b/>
      <w:bCs/>
      <w:iCs/>
      <w:caps/>
      <w:sz w:val="28"/>
      <w:szCs w:val="28"/>
    </w:rPr>
  </w:style>
  <w:style w:type="character" w:customStyle="1" w:styleId="3Char">
    <w:name w:val="Επικεφαλίδα 3 Char"/>
    <w:basedOn w:val="a0"/>
    <w:link w:val="3"/>
    <w:uiPriority w:val="9"/>
    <w:rsid w:val="00624298"/>
    <w:rPr>
      <w:rFonts w:eastAsia="Times New Roman" w:cs="Arial"/>
      <w:b/>
      <w:bCs/>
      <w:sz w:val="24"/>
      <w:szCs w:val="24"/>
      <w:u w:val="single"/>
    </w:rPr>
  </w:style>
  <w:style w:type="character" w:customStyle="1" w:styleId="4Char">
    <w:name w:val="Επικεφαλίδα 4 Char"/>
    <w:basedOn w:val="a0"/>
    <w:link w:val="4"/>
    <w:rsid w:val="00F245A0"/>
    <w:rPr>
      <w:rFonts w:eastAsia="Times New Roman" w:cs="Times New Roman"/>
      <w:b/>
      <w:bCs/>
      <w:i/>
      <w:szCs w:val="28"/>
    </w:rPr>
  </w:style>
  <w:style w:type="character" w:customStyle="1" w:styleId="5Char">
    <w:name w:val="Επικεφαλίδα 5 Char"/>
    <w:basedOn w:val="a0"/>
    <w:link w:val="5"/>
    <w:uiPriority w:val="9"/>
    <w:rsid w:val="00B12DDC"/>
    <w:rPr>
      <w:rFonts w:asciiTheme="majorHAnsi" w:eastAsiaTheme="majorEastAsia" w:hAnsiTheme="majorHAnsi" w:cstheme="majorBidi"/>
      <w:color w:val="243F60" w:themeColor="accent1" w:themeShade="7F"/>
      <w:szCs w:val="20"/>
      <w:lang w:val="en-GB"/>
    </w:rPr>
  </w:style>
  <w:style w:type="character" w:customStyle="1" w:styleId="7Char">
    <w:name w:val="Επικεφαλίδα 7 Char"/>
    <w:basedOn w:val="a0"/>
    <w:link w:val="7"/>
    <w:uiPriority w:val="9"/>
    <w:semiHidden/>
    <w:rsid w:val="00B12DDC"/>
    <w:rPr>
      <w:rFonts w:asciiTheme="majorHAnsi" w:eastAsiaTheme="majorEastAsia" w:hAnsiTheme="majorHAnsi" w:cstheme="majorBidi"/>
      <w:i/>
      <w:iCs/>
      <w:color w:val="404040" w:themeColor="text1" w:themeTint="BF"/>
      <w:szCs w:val="20"/>
      <w:lang w:val="en-GB"/>
    </w:rPr>
  </w:style>
  <w:style w:type="paragraph" w:styleId="20">
    <w:name w:val="Body Text Indent 2"/>
    <w:basedOn w:val="a"/>
    <w:link w:val="2Char0"/>
    <w:rsid w:val="00714523"/>
    <w:pPr>
      <w:ind w:left="720" w:hanging="720"/>
    </w:pPr>
    <w:rPr>
      <w:b/>
      <w:bCs/>
      <w:sz w:val="24"/>
    </w:rPr>
  </w:style>
  <w:style w:type="character" w:customStyle="1" w:styleId="2Char0">
    <w:name w:val="Σώμα κείμενου με εσοχή 2 Char"/>
    <w:basedOn w:val="a0"/>
    <w:link w:val="20"/>
    <w:rsid w:val="00714523"/>
    <w:rPr>
      <w:rFonts w:ascii="Arial" w:eastAsia="Times New Roman" w:hAnsi="Arial" w:cs="Times New Roman"/>
      <w:b/>
      <w:bCs/>
      <w:sz w:val="24"/>
      <w:szCs w:val="20"/>
      <w:lang w:val="en-GB"/>
    </w:rPr>
  </w:style>
  <w:style w:type="paragraph" w:styleId="a3">
    <w:name w:val="List Paragraph"/>
    <w:basedOn w:val="a"/>
    <w:uiPriority w:val="34"/>
    <w:qFormat/>
    <w:rsid w:val="00702AD4"/>
    <w:pPr>
      <w:ind w:left="720"/>
      <w:contextualSpacing/>
    </w:pPr>
  </w:style>
  <w:style w:type="paragraph" w:styleId="a4">
    <w:name w:val="Body Text"/>
    <w:basedOn w:val="a"/>
    <w:link w:val="Char"/>
    <w:unhideWhenUsed/>
    <w:rsid w:val="00851A58"/>
    <w:pPr>
      <w:spacing w:after="120"/>
    </w:pPr>
  </w:style>
  <w:style w:type="character" w:customStyle="1" w:styleId="Char">
    <w:name w:val="Σώμα κειμένου Char"/>
    <w:basedOn w:val="a0"/>
    <w:link w:val="a4"/>
    <w:rsid w:val="00851A58"/>
    <w:rPr>
      <w:rFonts w:ascii="Arial" w:eastAsia="Times New Roman" w:hAnsi="Arial" w:cs="Times New Roman"/>
      <w:szCs w:val="20"/>
      <w:lang w:val="en-GB"/>
    </w:rPr>
  </w:style>
  <w:style w:type="paragraph" w:styleId="a5">
    <w:name w:val="header"/>
    <w:basedOn w:val="a"/>
    <w:link w:val="Char0"/>
    <w:uiPriority w:val="99"/>
    <w:rsid w:val="00851A58"/>
    <w:pPr>
      <w:tabs>
        <w:tab w:val="center" w:pos="4153"/>
        <w:tab w:val="right" w:pos="8306"/>
      </w:tabs>
    </w:pPr>
  </w:style>
  <w:style w:type="character" w:customStyle="1" w:styleId="Char0">
    <w:name w:val="Κεφαλίδα Char"/>
    <w:basedOn w:val="a0"/>
    <w:link w:val="a5"/>
    <w:uiPriority w:val="99"/>
    <w:rsid w:val="00851A58"/>
    <w:rPr>
      <w:rFonts w:ascii="Arial" w:eastAsia="Times New Roman" w:hAnsi="Arial" w:cs="Times New Roman"/>
      <w:szCs w:val="20"/>
      <w:lang w:val="en-GB"/>
    </w:rPr>
  </w:style>
  <w:style w:type="paragraph" w:styleId="21">
    <w:name w:val="Body Text 2"/>
    <w:basedOn w:val="a"/>
    <w:link w:val="2Char1"/>
    <w:uiPriority w:val="99"/>
    <w:semiHidden/>
    <w:unhideWhenUsed/>
    <w:rsid w:val="008E73E3"/>
    <w:pPr>
      <w:spacing w:after="120" w:line="480" w:lineRule="auto"/>
    </w:pPr>
  </w:style>
  <w:style w:type="character" w:customStyle="1" w:styleId="2Char1">
    <w:name w:val="Σώμα κείμενου 2 Char"/>
    <w:basedOn w:val="a0"/>
    <w:link w:val="21"/>
    <w:uiPriority w:val="99"/>
    <w:semiHidden/>
    <w:rsid w:val="008E73E3"/>
    <w:rPr>
      <w:rFonts w:ascii="Arial" w:eastAsia="Times New Roman" w:hAnsi="Arial" w:cs="Times New Roman"/>
      <w:szCs w:val="20"/>
      <w:lang w:val="en-GB"/>
    </w:rPr>
  </w:style>
  <w:style w:type="paragraph" w:styleId="30">
    <w:name w:val="Body Text 3"/>
    <w:basedOn w:val="a"/>
    <w:link w:val="3Char0"/>
    <w:uiPriority w:val="99"/>
    <w:unhideWhenUsed/>
    <w:rsid w:val="00633491"/>
    <w:pPr>
      <w:spacing w:after="120"/>
    </w:pPr>
    <w:rPr>
      <w:sz w:val="16"/>
      <w:szCs w:val="16"/>
    </w:rPr>
  </w:style>
  <w:style w:type="character" w:customStyle="1" w:styleId="3Char0">
    <w:name w:val="Σώμα κείμενου 3 Char"/>
    <w:basedOn w:val="a0"/>
    <w:link w:val="30"/>
    <w:uiPriority w:val="99"/>
    <w:rsid w:val="00633491"/>
    <w:rPr>
      <w:rFonts w:ascii="Arial" w:eastAsia="Times New Roman" w:hAnsi="Arial" w:cs="Times New Roman"/>
      <w:sz w:val="16"/>
      <w:szCs w:val="16"/>
      <w:lang w:val="en-GB"/>
    </w:rPr>
  </w:style>
  <w:style w:type="paragraph" w:styleId="Web">
    <w:name w:val="Normal (Web)"/>
    <w:basedOn w:val="a"/>
    <w:uiPriority w:val="99"/>
    <w:unhideWhenUsed/>
    <w:rsid w:val="009E1524"/>
    <w:pPr>
      <w:spacing w:before="100" w:beforeAutospacing="1" w:after="100" w:afterAutospacing="1"/>
      <w:jc w:val="left"/>
    </w:pPr>
    <w:rPr>
      <w:rFonts w:ascii="Times New Roman" w:hAnsi="Times New Roman"/>
      <w:sz w:val="24"/>
      <w:szCs w:val="24"/>
      <w:lang w:val="el-GR" w:eastAsia="el-GR"/>
    </w:rPr>
  </w:style>
  <w:style w:type="paragraph" w:styleId="a6">
    <w:name w:val="footer"/>
    <w:basedOn w:val="a"/>
    <w:link w:val="Char1"/>
    <w:uiPriority w:val="99"/>
    <w:unhideWhenUsed/>
    <w:rsid w:val="00D621D5"/>
    <w:pPr>
      <w:tabs>
        <w:tab w:val="center" w:pos="4153"/>
        <w:tab w:val="right" w:pos="8306"/>
      </w:tabs>
    </w:pPr>
  </w:style>
  <w:style w:type="character" w:customStyle="1" w:styleId="Char1">
    <w:name w:val="Υποσέλιδο Char"/>
    <w:basedOn w:val="a0"/>
    <w:link w:val="a6"/>
    <w:uiPriority w:val="99"/>
    <w:rsid w:val="00D621D5"/>
    <w:rPr>
      <w:rFonts w:ascii="Arial" w:eastAsia="Times New Roman" w:hAnsi="Arial" w:cs="Times New Roman"/>
      <w:szCs w:val="20"/>
      <w:lang w:val="en-GB"/>
    </w:rPr>
  </w:style>
  <w:style w:type="paragraph" w:styleId="a7">
    <w:name w:val="TOC Heading"/>
    <w:basedOn w:val="1"/>
    <w:next w:val="a"/>
    <w:uiPriority w:val="39"/>
    <w:unhideWhenUsed/>
    <w:qFormat/>
    <w:rsid w:val="007A4C2F"/>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lang w:eastAsia="el-GR"/>
    </w:rPr>
  </w:style>
  <w:style w:type="paragraph" w:styleId="10">
    <w:name w:val="toc 1"/>
    <w:basedOn w:val="a"/>
    <w:next w:val="a"/>
    <w:autoRedefine/>
    <w:uiPriority w:val="39"/>
    <w:unhideWhenUsed/>
    <w:rsid w:val="002F2D52"/>
    <w:pPr>
      <w:tabs>
        <w:tab w:val="right" w:pos="8494"/>
      </w:tabs>
      <w:spacing w:after="100"/>
    </w:pPr>
    <w:rPr>
      <w:rFonts w:ascii="Times New Roman" w:hAnsi="Times New Roman"/>
      <w:sz w:val="24"/>
    </w:rPr>
  </w:style>
  <w:style w:type="character" w:styleId="-">
    <w:name w:val="Hyperlink"/>
    <w:basedOn w:val="a0"/>
    <w:uiPriority w:val="99"/>
    <w:unhideWhenUsed/>
    <w:rsid w:val="007A4C2F"/>
    <w:rPr>
      <w:color w:val="0000FF" w:themeColor="hyperlink"/>
      <w:u w:val="single"/>
    </w:rPr>
  </w:style>
  <w:style w:type="paragraph" w:styleId="22">
    <w:name w:val="toc 2"/>
    <w:basedOn w:val="a"/>
    <w:next w:val="a"/>
    <w:autoRedefine/>
    <w:uiPriority w:val="39"/>
    <w:unhideWhenUsed/>
    <w:rsid w:val="00DE1934"/>
    <w:pPr>
      <w:spacing w:after="100"/>
      <w:ind w:left="220"/>
    </w:pPr>
  </w:style>
  <w:style w:type="table" w:styleId="a8">
    <w:name w:val="Table Grid"/>
    <w:basedOn w:val="a1"/>
    <w:uiPriority w:val="59"/>
    <w:rsid w:val="009F6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DD2526"/>
    <w:pPr>
      <w:spacing w:after="100"/>
      <w:ind w:left="440"/>
    </w:pPr>
  </w:style>
  <w:style w:type="paragraph" w:styleId="a9">
    <w:name w:val="Balloon Text"/>
    <w:basedOn w:val="a"/>
    <w:link w:val="Char2"/>
    <w:uiPriority w:val="99"/>
    <w:semiHidden/>
    <w:unhideWhenUsed/>
    <w:rsid w:val="00DD2526"/>
    <w:rPr>
      <w:rFonts w:ascii="Segoe UI" w:hAnsi="Segoe UI" w:cs="Segoe UI"/>
      <w:sz w:val="18"/>
      <w:szCs w:val="18"/>
    </w:rPr>
  </w:style>
  <w:style w:type="character" w:customStyle="1" w:styleId="Char2">
    <w:name w:val="Κείμενο πλαισίου Char"/>
    <w:basedOn w:val="a0"/>
    <w:link w:val="a9"/>
    <w:uiPriority w:val="99"/>
    <w:semiHidden/>
    <w:rsid w:val="00DD2526"/>
    <w:rPr>
      <w:rFonts w:ascii="Segoe UI" w:eastAsia="Times New Roman" w:hAnsi="Segoe UI" w:cs="Segoe UI"/>
      <w:sz w:val="18"/>
      <w:szCs w:val="18"/>
      <w:lang w:val="en-GB"/>
    </w:rPr>
  </w:style>
  <w:style w:type="paragraph" w:styleId="40">
    <w:name w:val="toc 4"/>
    <w:basedOn w:val="a"/>
    <w:next w:val="a"/>
    <w:autoRedefine/>
    <w:uiPriority w:val="39"/>
    <w:unhideWhenUsed/>
    <w:rsid w:val="00C21713"/>
    <w:pPr>
      <w:spacing w:after="100"/>
      <w:ind w:left="660"/>
    </w:pPr>
  </w:style>
  <w:style w:type="paragraph" w:styleId="aa">
    <w:name w:val="No Spacing"/>
    <w:link w:val="Char3"/>
    <w:uiPriority w:val="1"/>
    <w:qFormat/>
    <w:rsid w:val="008B260A"/>
    <w:pPr>
      <w:spacing w:after="0" w:line="240" w:lineRule="auto"/>
    </w:pPr>
    <w:rPr>
      <w:rFonts w:eastAsiaTheme="minorEastAsia"/>
      <w:lang w:eastAsia="el-GR"/>
    </w:rPr>
  </w:style>
  <w:style w:type="character" w:customStyle="1" w:styleId="Char3">
    <w:name w:val="Χωρίς διάστιχο Char"/>
    <w:basedOn w:val="a0"/>
    <w:link w:val="aa"/>
    <w:uiPriority w:val="1"/>
    <w:rsid w:val="008B260A"/>
    <w:rPr>
      <w:rFonts w:eastAsiaTheme="minorEastAsia"/>
      <w:lang w:eastAsia="el-GR"/>
    </w:rPr>
  </w:style>
  <w:style w:type="paragraph" w:customStyle="1" w:styleId="Default">
    <w:name w:val="Default"/>
    <w:rsid w:val="00770008"/>
    <w:pPr>
      <w:autoSpaceDE w:val="0"/>
      <w:autoSpaceDN w:val="0"/>
      <w:adjustRightInd w:val="0"/>
      <w:spacing w:after="0" w:line="240" w:lineRule="auto"/>
    </w:pPr>
    <w:rPr>
      <w:rFonts w:ascii="EUAlbertina" w:hAnsi="EUAlbertina" w:cs="EUAlbertina"/>
      <w:color w:val="000000"/>
      <w:sz w:val="24"/>
      <w:szCs w:val="24"/>
    </w:rPr>
  </w:style>
  <w:style w:type="paragraph" w:customStyle="1" w:styleId="text">
    <w:name w:val="text"/>
    <w:basedOn w:val="a"/>
    <w:rsid w:val="00770008"/>
    <w:pPr>
      <w:spacing w:before="100" w:beforeAutospacing="1" w:after="100" w:afterAutospacing="1"/>
      <w:jc w:val="left"/>
    </w:pPr>
    <w:rPr>
      <w:rFonts w:ascii="Verdana" w:hAnsi="Verdana"/>
      <w:color w:val="002000"/>
      <w:sz w:val="17"/>
      <w:szCs w:val="17"/>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523"/>
    <w:pPr>
      <w:spacing w:after="0" w:line="240" w:lineRule="auto"/>
      <w:jc w:val="both"/>
    </w:pPr>
    <w:rPr>
      <w:rFonts w:ascii="Arial" w:eastAsia="Times New Roman" w:hAnsi="Arial" w:cs="Times New Roman"/>
      <w:szCs w:val="20"/>
      <w:lang w:val="en-GB"/>
    </w:rPr>
  </w:style>
  <w:style w:type="paragraph" w:styleId="1">
    <w:name w:val="heading 1"/>
    <w:basedOn w:val="a"/>
    <w:next w:val="a"/>
    <w:link w:val="1Char"/>
    <w:qFormat/>
    <w:rsid w:val="00714523"/>
    <w:pPr>
      <w:keepNext/>
      <w:numPr>
        <w:numId w:val="1"/>
      </w:numPr>
      <w:spacing w:before="240" w:after="60" w:line="360" w:lineRule="auto"/>
      <w:outlineLvl w:val="0"/>
    </w:pPr>
    <w:rPr>
      <w:rFonts w:cs="Arial"/>
      <w:b/>
      <w:bCs/>
      <w:kern w:val="32"/>
      <w:sz w:val="32"/>
      <w:szCs w:val="32"/>
      <w:lang w:val="el-GR"/>
    </w:rPr>
  </w:style>
  <w:style w:type="paragraph" w:styleId="2">
    <w:name w:val="heading 2"/>
    <w:basedOn w:val="a"/>
    <w:next w:val="a"/>
    <w:link w:val="2Char"/>
    <w:autoRedefine/>
    <w:qFormat/>
    <w:rsid w:val="00F73F2F"/>
    <w:pPr>
      <w:keepNext/>
      <w:pBdr>
        <w:top w:val="single" w:sz="4" w:space="1" w:color="auto" w:shadow="1"/>
        <w:left w:val="single" w:sz="4" w:space="4" w:color="auto" w:shadow="1"/>
        <w:bottom w:val="single" w:sz="4" w:space="1" w:color="auto" w:shadow="1"/>
        <w:right w:val="single" w:sz="4" w:space="31" w:color="auto" w:shadow="1"/>
        <w:between w:val="single" w:sz="4" w:space="1" w:color="auto"/>
        <w:bar w:val="single" w:sz="4" w:color="auto"/>
      </w:pBdr>
      <w:ind w:left="142" w:right="737"/>
      <w:jc w:val="left"/>
      <w:outlineLvl w:val="1"/>
    </w:pPr>
    <w:rPr>
      <w:rFonts w:asciiTheme="minorHAnsi" w:hAnsiTheme="minorHAnsi" w:cs="Arial"/>
      <w:b/>
      <w:bCs/>
      <w:iCs/>
      <w:caps/>
      <w:sz w:val="28"/>
      <w:szCs w:val="28"/>
      <w:lang w:val="el-GR"/>
    </w:rPr>
  </w:style>
  <w:style w:type="paragraph" w:styleId="3">
    <w:name w:val="heading 3"/>
    <w:basedOn w:val="a"/>
    <w:next w:val="a"/>
    <w:link w:val="3Char"/>
    <w:autoRedefine/>
    <w:uiPriority w:val="9"/>
    <w:qFormat/>
    <w:rsid w:val="00624298"/>
    <w:pPr>
      <w:keepNext/>
      <w:tabs>
        <w:tab w:val="left" w:pos="993"/>
      </w:tabs>
      <w:ind w:left="993" w:hanging="567"/>
      <w:jc w:val="left"/>
      <w:outlineLvl w:val="2"/>
    </w:pPr>
    <w:rPr>
      <w:rFonts w:asciiTheme="minorHAnsi" w:hAnsiTheme="minorHAnsi" w:cs="Arial"/>
      <w:b/>
      <w:bCs/>
      <w:sz w:val="24"/>
      <w:szCs w:val="24"/>
      <w:u w:val="single"/>
      <w:lang w:val="el-GR"/>
    </w:rPr>
  </w:style>
  <w:style w:type="paragraph" w:styleId="4">
    <w:name w:val="heading 4"/>
    <w:basedOn w:val="a"/>
    <w:next w:val="a"/>
    <w:link w:val="4Char"/>
    <w:autoRedefine/>
    <w:qFormat/>
    <w:rsid w:val="00F245A0"/>
    <w:pPr>
      <w:keepNext/>
      <w:spacing w:after="60"/>
      <w:outlineLvl w:val="3"/>
    </w:pPr>
    <w:rPr>
      <w:rFonts w:asciiTheme="minorHAnsi" w:hAnsiTheme="minorHAnsi"/>
      <w:b/>
      <w:bCs/>
      <w:i/>
      <w:szCs w:val="28"/>
      <w:lang w:val="el-GR"/>
    </w:rPr>
  </w:style>
  <w:style w:type="paragraph" w:styleId="5">
    <w:name w:val="heading 5"/>
    <w:basedOn w:val="a"/>
    <w:next w:val="a"/>
    <w:link w:val="5Char"/>
    <w:uiPriority w:val="9"/>
    <w:unhideWhenUsed/>
    <w:qFormat/>
    <w:rsid w:val="00B12DDC"/>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Char"/>
    <w:uiPriority w:val="9"/>
    <w:semiHidden/>
    <w:unhideWhenUsed/>
    <w:qFormat/>
    <w:rsid w:val="00B12D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14523"/>
    <w:rPr>
      <w:rFonts w:ascii="Arial" w:eastAsia="Times New Roman" w:hAnsi="Arial" w:cs="Arial"/>
      <w:b/>
      <w:bCs/>
      <w:kern w:val="32"/>
      <w:sz w:val="32"/>
      <w:szCs w:val="32"/>
    </w:rPr>
  </w:style>
  <w:style w:type="character" w:customStyle="1" w:styleId="2Char">
    <w:name w:val="Επικεφαλίδα 2 Char"/>
    <w:basedOn w:val="a0"/>
    <w:link w:val="2"/>
    <w:rsid w:val="00F73F2F"/>
    <w:rPr>
      <w:rFonts w:eastAsia="Times New Roman" w:cs="Arial"/>
      <w:b/>
      <w:bCs/>
      <w:iCs/>
      <w:caps/>
      <w:sz w:val="28"/>
      <w:szCs w:val="28"/>
    </w:rPr>
  </w:style>
  <w:style w:type="character" w:customStyle="1" w:styleId="3Char">
    <w:name w:val="Επικεφαλίδα 3 Char"/>
    <w:basedOn w:val="a0"/>
    <w:link w:val="3"/>
    <w:uiPriority w:val="9"/>
    <w:rsid w:val="00624298"/>
    <w:rPr>
      <w:rFonts w:eastAsia="Times New Roman" w:cs="Arial"/>
      <w:b/>
      <w:bCs/>
      <w:sz w:val="24"/>
      <w:szCs w:val="24"/>
      <w:u w:val="single"/>
    </w:rPr>
  </w:style>
  <w:style w:type="character" w:customStyle="1" w:styleId="4Char">
    <w:name w:val="Επικεφαλίδα 4 Char"/>
    <w:basedOn w:val="a0"/>
    <w:link w:val="4"/>
    <w:rsid w:val="00F245A0"/>
    <w:rPr>
      <w:rFonts w:eastAsia="Times New Roman" w:cs="Times New Roman"/>
      <w:b/>
      <w:bCs/>
      <w:i/>
      <w:szCs w:val="28"/>
    </w:rPr>
  </w:style>
  <w:style w:type="character" w:customStyle="1" w:styleId="5Char">
    <w:name w:val="Επικεφαλίδα 5 Char"/>
    <w:basedOn w:val="a0"/>
    <w:link w:val="5"/>
    <w:uiPriority w:val="9"/>
    <w:rsid w:val="00B12DDC"/>
    <w:rPr>
      <w:rFonts w:asciiTheme="majorHAnsi" w:eastAsiaTheme="majorEastAsia" w:hAnsiTheme="majorHAnsi" w:cstheme="majorBidi"/>
      <w:color w:val="243F60" w:themeColor="accent1" w:themeShade="7F"/>
      <w:szCs w:val="20"/>
      <w:lang w:val="en-GB"/>
    </w:rPr>
  </w:style>
  <w:style w:type="character" w:customStyle="1" w:styleId="7Char">
    <w:name w:val="Επικεφαλίδα 7 Char"/>
    <w:basedOn w:val="a0"/>
    <w:link w:val="7"/>
    <w:uiPriority w:val="9"/>
    <w:semiHidden/>
    <w:rsid w:val="00B12DDC"/>
    <w:rPr>
      <w:rFonts w:asciiTheme="majorHAnsi" w:eastAsiaTheme="majorEastAsia" w:hAnsiTheme="majorHAnsi" w:cstheme="majorBidi"/>
      <w:i/>
      <w:iCs/>
      <w:color w:val="404040" w:themeColor="text1" w:themeTint="BF"/>
      <w:szCs w:val="20"/>
      <w:lang w:val="en-GB"/>
    </w:rPr>
  </w:style>
  <w:style w:type="paragraph" w:styleId="20">
    <w:name w:val="Body Text Indent 2"/>
    <w:basedOn w:val="a"/>
    <w:link w:val="2Char0"/>
    <w:rsid w:val="00714523"/>
    <w:pPr>
      <w:ind w:left="720" w:hanging="720"/>
    </w:pPr>
    <w:rPr>
      <w:b/>
      <w:bCs/>
      <w:sz w:val="24"/>
    </w:rPr>
  </w:style>
  <w:style w:type="character" w:customStyle="1" w:styleId="2Char0">
    <w:name w:val="Σώμα κείμενου με εσοχή 2 Char"/>
    <w:basedOn w:val="a0"/>
    <w:link w:val="20"/>
    <w:rsid w:val="00714523"/>
    <w:rPr>
      <w:rFonts w:ascii="Arial" w:eastAsia="Times New Roman" w:hAnsi="Arial" w:cs="Times New Roman"/>
      <w:b/>
      <w:bCs/>
      <w:sz w:val="24"/>
      <w:szCs w:val="20"/>
      <w:lang w:val="en-GB"/>
    </w:rPr>
  </w:style>
  <w:style w:type="paragraph" w:styleId="a3">
    <w:name w:val="List Paragraph"/>
    <w:basedOn w:val="a"/>
    <w:uiPriority w:val="34"/>
    <w:qFormat/>
    <w:rsid w:val="00702AD4"/>
    <w:pPr>
      <w:ind w:left="720"/>
      <w:contextualSpacing/>
    </w:pPr>
  </w:style>
  <w:style w:type="paragraph" w:styleId="a4">
    <w:name w:val="Body Text"/>
    <w:basedOn w:val="a"/>
    <w:link w:val="Char"/>
    <w:unhideWhenUsed/>
    <w:rsid w:val="00851A58"/>
    <w:pPr>
      <w:spacing w:after="120"/>
    </w:pPr>
  </w:style>
  <w:style w:type="character" w:customStyle="1" w:styleId="Char">
    <w:name w:val="Σώμα κειμένου Char"/>
    <w:basedOn w:val="a0"/>
    <w:link w:val="a4"/>
    <w:rsid w:val="00851A58"/>
    <w:rPr>
      <w:rFonts w:ascii="Arial" w:eastAsia="Times New Roman" w:hAnsi="Arial" w:cs="Times New Roman"/>
      <w:szCs w:val="20"/>
      <w:lang w:val="en-GB"/>
    </w:rPr>
  </w:style>
  <w:style w:type="paragraph" w:styleId="a5">
    <w:name w:val="header"/>
    <w:basedOn w:val="a"/>
    <w:link w:val="Char0"/>
    <w:uiPriority w:val="99"/>
    <w:rsid w:val="00851A58"/>
    <w:pPr>
      <w:tabs>
        <w:tab w:val="center" w:pos="4153"/>
        <w:tab w:val="right" w:pos="8306"/>
      </w:tabs>
    </w:pPr>
  </w:style>
  <w:style w:type="character" w:customStyle="1" w:styleId="Char0">
    <w:name w:val="Κεφαλίδα Char"/>
    <w:basedOn w:val="a0"/>
    <w:link w:val="a5"/>
    <w:uiPriority w:val="99"/>
    <w:rsid w:val="00851A58"/>
    <w:rPr>
      <w:rFonts w:ascii="Arial" w:eastAsia="Times New Roman" w:hAnsi="Arial" w:cs="Times New Roman"/>
      <w:szCs w:val="20"/>
      <w:lang w:val="en-GB"/>
    </w:rPr>
  </w:style>
  <w:style w:type="paragraph" w:styleId="21">
    <w:name w:val="Body Text 2"/>
    <w:basedOn w:val="a"/>
    <w:link w:val="2Char1"/>
    <w:uiPriority w:val="99"/>
    <w:semiHidden/>
    <w:unhideWhenUsed/>
    <w:rsid w:val="008E73E3"/>
    <w:pPr>
      <w:spacing w:after="120" w:line="480" w:lineRule="auto"/>
    </w:pPr>
  </w:style>
  <w:style w:type="character" w:customStyle="1" w:styleId="2Char1">
    <w:name w:val="Σώμα κείμενου 2 Char"/>
    <w:basedOn w:val="a0"/>
    <w:link w:val="21"/>
    <w:uiPriority w:val="99"/>
    <w:semiHidden/>
    <w:rsid w:val="008E73E3"/>
    <w:rPr>
      <w:rFonts w:ascii="Arial" w:eastAsia="Times New Roman" w:hAnsi="Arial" w:cs="Times New Roman"/>
      <w:szCs w:val="20"/>
      <w:lang w:val="en-GB"/>
    </w:rPr>
  </w:style>
  <w:style w:type="paragraph" w:styleId="30">
    <w:name w:val="Body Text 3"/>
    <w:basedOn w:val="a"/>
    <w:link w:val="3Char0"/>
    <w:uiPriority w:val="99"/>
    <w:unhideWhenUsed/>
    <w:rsid w:val="00633491"/>
    <w:pPr>
      <w:spacing w:after="120"/>
    </w:pPr>
    <w:rPr>
      <w:sz w:val="16"/>
      <w:szCs w:val="16"/>
    </w:rPr>
  </w:style>
  <w:style w:type="character" w:customStyle="1" w:styleId="3Char0">
    <w:name w:val="Σώμα κείμενου 3 Char"/>
    <w:basedOn w:val="a0"/>
    <w:link w:val="30"/>
    <w:uiPriority w:val="99"/>
    <w:rsid w:val="00633491"/>
    <w:rPr>
      <w:rFonts w:ascii="Arial" w:eastAsia="Times New Roman" w:hAnsi="Arial" w:cs="Times New Roman"/>
      <w:sz w:val="16"/>
      <w:szCs w:val="16"/>
      <w:lang w:val="en-GB"/>
    </w:rPr>
  </w:style>
  <w:style w:type="paragraph" w:styleId="Web">
    <w:name w:val="Normal (Web)"/>
    <w:basedOn w:val="a"/>
    <w:uiPriority w:val="99"/>
    <w:unhideWhenUsed/>
    <w:rsid w:val="009E1524"/>
    <w:pPr>
      <w:spacing w:before="100" w:beforeAutospacing="1" w:after="100" w:afterAutospacing="1"/>
      <w:jc w:val="left"/>
    </w:pPr>
    <w:rPr>
      <w:rFonts w:ascii="Times New Roman" w:hAnsi="Times New Roman"/>
      <w:sz w:val="24"/>
      <w:szCs w:val="24"/>
      <w:lang w:val="el-GR" w:eastAsia="el-GR"/>
    </w:rPr>
  </w:style>
  <w:style w:type="paragraph" w:styleId="a6">
    <w:name w:val="footer"/>
    <w:basedOn w:val="a"/>
    <w:link w:val="Char1"/>
    <w:uiPriority w:val="99"/>
    <w:unhideWhenUsed/>
    <w:rsid w:val="00D621D5"/>
    <w:pPr>
      <w:tabs>
        <w:tab w:val="center" w:pos="4153"/>
        <w:tab w:val="right" w:pos="8306"/>
      </w:tabs>
    </w:pPr>
  </w:style>
  <w:style w:type="character" w:customStyle="1" w:styleId="Char1">
    <w:name w:val="Υποσέλιδο Char"/>
    <w:basedOn w:val="a0"/>
    <w:link w:val="a6"/>
    <w:uiPriority w:val="99"/>
    <w:rsid w:val="00D621D5"/>
    <w:rPr>
      <w:rFonts w:ascii="Arial" w:eastAsia="Times New Roman" w:hAnsi="Arial" w:cs="Times New Roman"/>
      <w:szCs w:val="20"/>
      <w:lang w:val="en-GB"/>
    </w:rPr>
  </w:style>
  <w:style w:type="paragraph" w:styleId="a7">
    <w:name w:val="TOC Heading"/>
    <w:basedOn w:val="1"/>
    <w:next w:val="a"/>
    <w:uiPriority w:val="39"/>
    <w:unhideWhenUsed/>
    <w:qFormat/>
    <w:rsid w:val="007A4C2F"/>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lang w:eastAsia="el-GR"/>
    </w:rPr>
  </w:style>
  <w:style w:type="paragraph" w:styleId="10">
    <w:name w:val="toc 1"/>
    <w:basedOn w:val="a"/>
    <w:next w:val="a"/>
    <w:autoRedefine/>
    <w:uiPriority w:val="39"/>
    <w:unhideWhenUsed/>
    <w:rsid w:val="002F2D52"/>
    <w:pPr>
      <w:tabs>
        <w:tab w:val="right" w:pos="8494"/>
      </w:tabs>
      <w:spacing w:after="100"/>
    </w:pPr>
    <w:rPr>
      <w:rFonts w:ascii="Times New Roman" w:hAnsi="Times New Roman"/>
      <w:sz w:val="24"/>
    </w:rPr>
  </w:style>
  <w:style w:type="character" w:styleId="-">
    <w:name w:val="Hyperlink"/>
    <w:basedOn w:val="a0"/>
    <w:uiPriority w:val="99"/>
    <w:unhideWhenUsed/>
    <w:rsid w:val="007A4C2F"/>
    <w:rPr>
      <w:color w:val="0000FF" w:themeColor="hyperlink"/>
      <w:u w:val="single"/>
    </w:rPr>
  </w:style>
  <w:style w:type="paragraph" w:styleId="22">
    <w:name w:val="toc 2"/>
    <w:basedOn w:val="a"/>
    <w:next w:val="a"/>
    <w:autoRedefine/>
    <w:uiPriority w:val="39"/>
    <w:unhideWhenUsed/>
    <w:rsid w:val="00DE1934"/>
    <w:pPr>
      <w:spacing w:after="100"/>
      <w:ind w:left="220"/>
    </w:pPr>
  </w:style>
  <w:style w:type="table" w:styleId="a8">
    <w:name w:val="Table Grid"/>
    <w:basedOn w:val="a1"/>
    <w:uiPriority w:val="59"/>
    <w:rsid w:val="009F6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DD2526"/>
    <w:pPr>
      <w:spacing w:after="100"/>
      <w:ind w:left="440"/>
    </w:pPr>
  </w:style>
  <w:style w:type="paragraph" w:styleId="a9">
    <w:name w:val="Balloon Text"/>
    <w:basedOn w:val="a"/>
    <w:link w:val="Char2"/>
    <w:uiPriority w:val="99"/>
    <w:semiHidden/>
    <w:unhideWhenUsed/>
    <w:rsid w:val="00DD2526"/>
    <w:rPr>
      <w:rFonts w:ascii="Segoe UI" w:hAnsi="Segoe UI" w:cs="Segoe UI"/>
      <w:sz w:val="18"/>
      <w:szCs w:val="18"/>
    </w:rPr>
  </w:style>
  <w:style w:type="character" w:customStyle="1" w:styleId="Char2">
    <w:name w:val="Κείμενο πλαισίου Char"/>
    <w:basedOn w:val="a0"/>
    <w:link w:val="a9"/>
    <w:uiPriority w:val="99"/>
    <w:semiHidden/>
    <w:rsid w:val="00DD2526"/>
    <w:rPr>
      <w:rFonts w:ascii="Segoe UI" w:eastAsia="Times New Roman" w:hAnsi="Segoe UI" w:cs="Segoe UI"/>
      <w:sz w:val="18"/>
      <w:szCs w:val="18"/>
      <w:lang w:val="en-GB"/>
    </w:rPr>
  </w:style>
  <w:style w:type="paragraph" w:styleId="40">
    <w:name w:val="toc 4"/>
    <w:basedOn w:val="a"/>
    <w:next w:val="a"/>
    <w:autoRedefine/>
    <w:uiPriority w:val="39"/>
    <w:unhideWhenUsed/>
    <w:rsid w:val="00C21713"/>
    <w:pPr>
      <w:spacing w:after="100"/>
      <w:ind w:left="660"/>
    </w:pPr>
  </w:style>
  <w:style w:type="paragraph" w:styleId="aa">
    <w:name w:val="No Spacing"/>
    <w:link w:val="Char3"/>
    <w:uiPriority w:val="1"/>
    <w:qFormat/>
    <w:rsid w:val="008B260A"/>
    <w:pPr>
      <w:spacing w:after="0" w:line="240" w:lineRule="auto"/>
    </w:pPr>
    <w:rPr>
      <w:rFonts w:eastAsiaTheme="minorEastAsia"/>
      <w:lang w:eastAsia="el-GR"/>
    </w:rPr>
  </w:style>
  <w:style w:type="character" w:customStyle="1" w:styleId="Char3">
    <w:name w:val="Χωρίς διάστιχο Char"/>
    <w:basedOn w:val="a0"/>
    <w:link w:val="aa"/>
    <w:uiPriority w:val="1"/>
    <w:rsid w:val="008B260A"/>
    <w:rPr>
      <w:rFonts w:eastAsiaTheme="minorEastAsia"/>
      <w:lang w:eastAsia="el-GR"/>
    </w:rPr>
  </w:style>
  <w:style w:type="paragraph" w:customStyle="1" w:styleId="Default">
    <w:name w:val="Default"/>
    <w:rsid w:val="00770008"/>
    <w:pPr>
      <w:autoSpaceDE w:val="0"/>
      <w:autoSpaceDN w:val="0"/>
      <w:adjustRightInd w:val="0"/>
      <w:spacing w:after="0" w:line="240" w:lineRule="auto"/>
    </w:pPr>
    <w:rPr>
      <w:rFonts w:ascii="EUAlbertina" w:hAnsi="EUAlbertina" w:cs="EUAlbertina"/>
      <w:color w:val="000000"/>
      <w:sz w:val="24"/>
      <w:szCs w:val="24"/>
    </w:rPr>
  </w:style>
  <w:style w:type="paragraph" w:customStyle="1" w:styleId="text">
    <w:name w:val="text"/>
    <w:basedOn w:val="a"/>
    <w:rsid w:val="00770008"/>
    <w:pPr>
      <w:spacing w:before="100" w:beforeAutospacing="1" w:after="100" w:afterAutospacing="1"/>
      <w:jc w:val="left"/>
    </w:pPr>
    <w:rPr>
      <w:rFonts w:ascii="Verdana" w:hAnsi="Verdana"/>
      <w:color w:val="002000"/>
      <w:sz w:val="17"/>
      <w:szCs w:val="17"/>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3987">
      <w:bodyDiv w:val="1"/>
      <w:marLeft w:val="0"/>
      <w:marRight w:val="0"/>
      <w:marTop w:val="0"/>
      <w:marBottom w:val="0"/>
      <w:divBdr>
        <w:top w:val="none" w:sz="0" w:space="0" w:color="auto"/>
        <w:left w:val="none" w:sz="0" w:space="0" w:color="auto"/>
        <w:bottom w:val="none" w:sz="0" w:space="0" w:color="auto"/>
        <w:right w:val="none" w:sz="0" w:space="0" w:color="auto"/>
      </w:divBdr>
    </w:div>
    <w:div w:id="66615459">
      <w:bodyDiv w:val="1"/>
      <w:marLeft w:val="0"/>
      <w:marRight w:val="0"/>
      <w:marTop w:val="0"/>
      <w:marBottom w:val="0"/>
      <w:divBdr>
        <w:top w:val="none" w:sz="0" w:space="0" w:color="auto"/>
        <w:left w:val="none" w:sz="0" w:space="0" w:color="auto"/>
        <w:bottom w:val="none" w:sz="0" w:space="0" w:color="auto"/>
        <w:right w:val="none" w:sz="0" w:space="0" w:color="auto"/>
      </w:divBdr>
    </w:div>
    <w:div w:id="104153462">
      <w:bodyDiv w:val="1"/>
      <w:marLeft w:val="0"/>
      <w:marRight w:val="0"/>
      <w:marTop w:val="0"/>
      <w:marBottom w:val="0"/>
      <w:divBdr>
        <w:top w:val="none" w:sz="0" w:space="0" w:color="auto"/>
        <w:left w:val="none" w:sz="0" w:space="0" w:color="auto"/>
        <w:bottom w:val="none" w:sz="0" w:space="0" w:color="auto"/>
        <w:right w:val="none" w:sz="0" w:space="0" w:color="auto"/>
      </w:divBdr>
    </w:div>
    <w:div w:id="113332616">
      <w:bodyDiv w:val="1"/>
      <w:marLeft w:val="0"/>
      <w:marRight w:val="0"/>
      <w:marTop w:val="0"/>
      <w:marBottom w:val="0"/>
      <w:divBdr>
        <w:top w:val="none" w:sz="0" w:space="0" w:color="auto"/>
        <w:left w:val="none" w:sz="0" w:space="0" w:color="auto"/>
        <w:bottom w:val="none" w:sz="0" w:space="0" w:color="auto"/>
        <w:right w:val="none" w:sz="0" w:space="0" w:color="auto"/>
      </w:divBdr>
    </w:div>
    <w:div w:id="127867197">
      <w:bodyDiv w:val="1"/>
      <w:marLeft w:val="0"/>
      <w:marRight w:val="0"/>
      <w:marTop w:val="0"/>
      <w:marBottom w:val="0"/>
      <w:divBdr>
        <w:top w:val="none" w:sz="0" w:space="0" w:color="auto"/>
        <w:left w:val="none" w:sz="0" w:space="0" w:color="auto"/>
        <w:bottom w:val="none" w:sz="0" w:space="0" w:color="auto"/>
        <w:right w:val="none" w:sz="0" w:space="0" w:color="auto"/>
      </w:divBdr>
    </w:div>
    <w:div w:id="147484627">
      <w:bodyDiv w:val="1"/>
      <w:marLeft w:val="0"/>
      <w:marRight w:val="0"/>
      <w:marTop w:val="0"/>
      <w:marBottom w:val="0"/>
      <w:divBdr>
        <w:top w:val="none" w:sz="0" w:space="0" w:color="auto"/>
        <w:left w:val="none" w:sz="0" w:space="0" w:color="auto"/>
        <w:bottom w:val="none" w:sz="0" w:space="0" w:color="auto"/>
        <w:right w:val="none" w:sz="0" w:space="0" w:color="auto"/>
      </w:divBdr>
    </w:div>
    <w:div w:id="174077405">
      <w:bodyDiv w:val="1"/>
      <w:marLeft w:val="0"/>
      <w:marRight w:val="0"/>
      <w:marTop w:val="0"/>
      <w:marBottom w:val="0"/>
      <w:divBdr>
        <w:top w:val="none" w:sz="0" w:space="0" w:color="auto"/>
        <w:left w:val="none" w:sz="0" w:space="0" w:color="auto"/>
        <w:bottom w:val="none" w:sz="0" w:space="0" w:color="auto"/>
        <w:right w:val="none" w:sz="0" w:space="0" w:color="auto"/>
      </w:divBdr>
    </w:div>
    <w:div w:id="251166687">
      <w:bodyDiv w:val="1"/>
      <w:marLeft w:val="0"/>
      <w:marRight w:val="0"/>
      <w:marTop w:val="0"/>
      <w:marBottom w:val="0"/>
      <w:divBdr>
        <w:top w:val="none" w:sz="0" w:space="0" w:color="auto"/>
        <w:left w:val="none" w:sz="0" w:space="0" w:color="auto"/>
        <w:bottom w:val="none" w:sz="0" w:space="0" w:color="auto"/>
        <w:right w:val="none" w:sz="0" w:space="0" w:color="auto"/>
      </w:divBdr>
    </w:div>
    <w:div w:id="300619609">
      <w:bodyDiv w:val="1"/>
      <w:marLeft w:val="0"/>
      <w:marRight w:val="0"/>
      <w:marTop w:val="0"/>
      <w:marBottom w:val="0"/>
      <w:divBdr>
        <w:top w:val="none" w:sz="0" w:space="0" w:color="auto"/>
        <w:left w:val="none" w:sz="0" w:space="0" w:color="auto"/>
        <w:bottom w:val="none" w:sz="0" w:space="0" w:color="auto"/>
        <w:right w:val="none" w:sz="0" w:space="0" w:color="auto"/>
      </w:divBdr>
    </w:div>
    <w:div w:id="329988733">
      <w:bodyDiv w:val="1"/>
      <w:marLeft w:val="0"/>
      <w:marRight w:val="0"/>
      <w:marTop w:val="0"/>
      <w:marBottom w:val="0"/>
      <w:divBdr>
        <w:top w:val="none" w:sz="0" w:space="0" w:color="auto"/>
        <w:left w:val="none" w:sz="0" w:space="0" w:color="auto"/>
        <w:bottom w:val="none" w:sz="0" w:space="0" w:color="auto"/>
        <w:right w:val="none" w:sz="0" w:space="0" w:color="auto"/>
      </w:divBdr>
    </w:div>
    <w:div w:id="446433964">
      <w:bodyDiv w:val="1"/>
      <w:marLeft w:val="0"/>
      <w:marRight w:val="0"/>
      <w:marTop w:val="0"/>
      <w:marBottom w:val="0"/>
      <w:divBdr>
        <w:top w:val="none" w:sz="0" w:space="0" w:color="auto"/>
        <w:left w:val="none" w:sz="0" w:space="0" w:color="auto"/>
        <w:bottom w:val="none" w:sz="0" w:space="0" w:color="auto"/>
        <w:right w:val="none" w:sz="0" w:space="0" w:color="auto"/>
      </w:divBdr>
    </w:div>
    <w:div w:id="557326429">
      <w:bodyDiv w:val="1"/>
      <w:marLeft w:val="0"/>
      <w:marRight w:val="0"/>
      <w:marTop w:val="0"/>
      <w:marBottom w:val="0"/>
      <w:divBdr>
        <w:top w:val="none" w:sz="0" w:space="0" w:color="auto"/>
        <w:left w:val="none" w:sz="0" w:space="0" w:color="auto"/>
        <w:bottom w:val="none" w:sz="0" w:space="0" w:color="auto"/>
        <w:right w:val="none" w:sz="0" w:space="0" w:color="auto"/>
      </w:divBdr>
    </w:div>
    <w:div w:id="635254975">
      <w:bodyDiv w:val="1"/>
      <w:marLeft w:val="0"/>
      <w:marRight w:val="0"/>
      <w:marTop w:val="0"/>
      <w:marBottom w:val="0"/>
      <w:divBdr>
        <w:top w:val="none" w:sz="0" w:space="0" w:color="auto"/>
        <w:left w:val="none" w:sz="0" w:space="0" w:color="auto"/>
        <w:bottom w:val="none" w:sz="0" w:space="0" w:color="auto"/>
        <w:right w:val="none" w:sz="0" w:space="0" w:color="auto"/>
      </w:divBdr>
    </w:div>
    <w:div w:id="676467857">
      <w:bodyDiv w:val="1"/>
      <w:marLeft w:val="0"/>
      <w:marRight w:val="0"/>
      <w:marTop w:val="0"/>
      <w:marBottom w:val="0"/>
      <w:divBdr>
        <w:top w:val="none" w:sz="0" w:space="0" w:color="auto"/>
        <w:left w:val="none" w:sz="0" w:space="0" w:color="auto"/>
        <w:bottom w:val="none" w:sz="0" w:space="0" w:color="auto"/>
        <w:right w:val="none" w:sz="0" w:space="0" w:color="auto"/>
      </w:divBdr>
    </w:div>
    <w:div w:id="716972674">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50662339">
      <w:bodyDiv w:val="1"/>
      <w:marLeft w:val="0"/>
      <w:marRight w:val="0"/>
      <w:marTop w:val="0"/>
      <w:marBottom w:val="0"/>
      <w:divBdr>
        <w:top w:val="none" w:sz="0" w:space="0" w:color="auto"/>
        <w:left w:val="none" w:sz="0" w:space="0" w:color="auto"/>
        <w:bottom w:val="none" w:sz="0" w:space="0" w:color="auto"/>
        <w:right w:val="none" w:sz="0" w:space="0" w:color="auto"/>
      </w:divBdr>
    </w:div>
    <w:div w:id="758715775">
      <w:bodyDiv w:val="1"/>
      <w:marLeft w:val="0"/>
      <w:marRight w:val="0"/>
      <w:marTop w:val="0"/>
      <w:marBottom w:val="0"/>
      <w:divBdr>
        <w:top w:val="none" w:sz="0" w:space="0" w:color="auto"/>
        <w:left w:val="none" w:sz="0" w:space="0" w:color="auto"/>
        <w:bottom w:val="none" w:sz="0" w:space="0" w:color="auto"/>
        <w:right w:val="none" w:sz="0" w:space="0" w:color="auto"/>
      </w:divBdr>
    </w:div>
    <w:div w:id="815488463">
      <w:bodyDiv w:val="1"/>
      <w:marLeft w:val="0"/>
      <w:marRight w:val="0"/>
      <w:marTop w:val="0"/>
      <w:marBottom w:val="0"/>
      <w:divBdr>
        <w:top w:val="none" w:sz="0" w:space="0" w:color="auto"/>
        <w:left w:val="none" w:sz="0" w:space="0" w:color="auto"/>
        <w:bottom w:val="none" w:sz="0" w:space="0" w:color="auto"/>
        <w:right w:val="none" w:sz="0" w:space="0" w:color="auto"/>
      </w:divBdr>
    </w:div>
    <w:div w:id="872965093">
      <w:bodyDiv w:val="1"/>
      <w:marLeft w:val="0"/>
      <w:marRight w:val="0"/>
      <w:marTop w:val="0"/>
      <w:marBottom w:val="0"/>
      <w:divBdr>
        <w:top w:val="none" w:sz="0" w:space="0" w:color="auto"/>
        <w:left w:val="none" w:sz="0" w:space="0" w:color="auto"/>
        <w:bottom w:val="none" w:sz="0" w:space="0" w:color="auto"/>
        <w:right w:val="none" w:sz="0" w:space="0" w:color="auto"/>
      </w:divBdr>
    </w:div>
    <w:div w:id="948315672">
      <w:bodyDiv w:val="1"/>
      <w:marLeft w:val="0"/>
      <w:marRight w:val="0"/>
      <w:marTop w:val="0"/>
      <w:marBottom w:val="0"/>
      <w:divBdr>
        <w:top w:val="none" w:sz="0" w:space="0" w:color="auto"/>
        <w:left w:val="none" w:sz="0" w:space="0" w:color="auto"/>
        <w:bottom w:val="none" w:sz="0" w:space="0" w:color="auto"/>
        <w:right w:val="none" w:sz="0" w:space="0" w:color="auto"/>
      </w:divBdr>
    </w:div>
    <w:div w:id="1048339235">
      <w:bodyDiv w:val="1"/>
      <w:marLeft w:val="0"/>
      <w:marRight w:val="0"/>
      <w:marTop w:val="0"/>
      <w:marBottom w:val="0"/>
      <w:divBdr>
        <w:top w:val="none" w:sz="0" w:space="0" w:color="auto"/>
        <w:left w:val="none" w:sz="0" w:space="0" w:color="auto"/>
        <w:bottom w:val="none" w:sz="0" w:space="0" w:color="auto"/>
        <w:right w:val="none" w:sz="0" w:space="0" w:color="auto"/>
      </w:divBdr>
    </w:div>
    <w:div w:id="1106199209">
      <w:bodyDiv w:val="1"/>
      <w:marLeft w:val="0"/>
      <w:marRight w:val="0"/>
      <w:marTop w:val="0"/>
      <w:marBottom w:val="0"/>
      <w:divBdr>
        <w:top w:val="none" w:sz="0" w:space="0" w:color="auto"/>
        <w:left w:val="none" w:sz="0" w:space="0" w:color="auto"/>
        <w:bottom w:val="none" w:sz="0" w:space="0" w:color="auto"/>
        <w:right w:val="none" w:sz="0" w:space="0" w:color="auto"/>
      </w:divBdr>
    </w:div>
    <w:div w:id="1118910147">
      <w:bodyDiv w:val="1"/>
      <w:marLeft w:val="0"/>
      <w:marRight w:val="0"/>
      <w:marTop w:val="0"/>
      <w:marBottom w:val="0"/>
      <w:divBdr>
        <w:top w:val="none" w:sz="0" w:space="0" w:color="auto"/>
        <w:left w:val="none" w:sz="0" w:space="0" w:color="auto"/>
        <w:bottom w:val="none" w:sz="0" w:space="0" w:color="auto"/>
        <w:right w:val="none" w:sz="0" w:space="0" w:color="auto"/>
      </w:divBdr>
    </w:div>
    <w:div w:id="1126973211">
      <w:bodyDiv w:val="1"/>
      <w:marLeft w:val="0"/>
      <w:marRight w:val="0"/>
      <w:marTop w:val="0"/>
      <w:marBottom w:val="0"/>
      <w:divBdr>
        <w:top w:val="none" w:sz="0" w:space="0" w:color="auto"/>
        <w:left w:val="none" w:sz="0" w:space="0" w:color="auto"/>
        <w:bottom w:val="none" w:sz="0" w:space="0" w:color="auto"/>
        <w:right w:val="none" w:sz="0" w:space="0" w:color="auto"/>
      </w:divBdr>
    </w:div>
    <w:div w:id="1134561548">
      <w:bodyDiv w:val="1"/>
      <w:marLeft w:val="0"/>
      <w:marRight w:val="0"/>
      <w:marTop w:val="0"/>
      <w:marBottom w:val="0"/>
      <w:divBdr>
        <w:top w:val="none" w:sz="0" w:space="0" w:color="auto"/>
        <w:left w:val="none" w:sz="0" w:space="0" w:color="auto"/>
        <w:bottom w:val="none" w:sz="0" w:space="0" w:color="auto"/>
        <w:right w:val="none" w:sz="0" w:space="0" w:color="auto"/>
      </w:divBdr>
    </w:div>
    <w:div w:id="1175681934">
      <w:bodyDiv w:val="1"/>
      <w:marLeft w:val="0"/>
      <w:marRight w:val="0"/>
      <w:marTop w:val="0"/>
      <w:marBottom w:val="0"/>
      <w:divBdr>
        <w:top w:val="none" w:sz="0" w:space="0" w:color="auto"/>
        <w:left w:val="none" w:sz="0" w:space="0" w:color="auto"/>
        <w:bottom w:val="none" w:sz="0" w:space="0" w:color="auto"/>
        <w:right w:val="none" w:sz="0" w:space="0" w:color="auto"/>
      </w:divBdr>
    </w:div>
    <w:div w:id="1224948309">
      <w:bodyDiv w:val="1"/>
      <w:marLeft w:val="0"/>
      <w:marRight w:val="0"/>
      <w:marTop w:val="0"/>
      <w:marBottom w:val="0"/>
      <w:divBdr>
        <w:top w:val="none" w:sz="0" w:space="0" w:color="auto"/>
        <w:left w:val="none" w:sz="0" w:space="0" w:color="auto"/>
        <w:bottom w:val="none" w:sz="0" w:space="0" w:color="auto"/>
        <w:right w:val="none" w:sz="0" w:space="0" w:color="auto"/>
      </w:divBdr>
    </w:div>
    <w:div w:id="1341160668">
      <w:bodyDiv w:val="1"/>
      <w:marLeft w:val="0"/>
      <w:marRight w:val="0"/>
      <w:marTop w:val="0"/>
      <w:marBottom w:val="0"/>
      <w:divBdr>
        <w:top w:val="none" w:sz="0" w:space="0" w:color="auto"/>
        <w:left w:val="none" w:sz="0" w:space="0" w:color="auto"/>
        <w:bottom w:val="none" w:sz="0" w:space="0" w:color="auto"/>
        <w:right w:val="none" w:sz="0" w:space="0" w:color="auto"/>
      </w:divBdr>
    </w:div>
    <w:div w:id="1370036027">
      <w:bodyDiv w:val="1"/>
      <w:marLeft w:val="0"/>
      <w:marRight w:val="0"/>
      <w:marTop w:val="0"/>
      <w:marBottom w:val="0"/>
      <w:divBdr>
        <w:top w:val="none" w:sz="0" w:space="0" w:color="auto"/>
        <w:left w:val="none" w:sz="0" w:space="0" w:color="auto"/>
        <w:bottom w:val="none" w:sz="0" w:space="0" w:color="auto"/>
        <w:right w:val="none" w:sz="0" w:space="0" w:color="auto"/>
      </w:divBdr>
    </w:div>
    <w:div w:id="1380008865">
      <w:bodyDiv w:val="1"/>
      <w:marLeft w:val="0"/>
      <w:marRight w:val="0"/>
      <w:marTop w:val="0"/>
      <w:marBottom w:val="0"/>
      <w:divBdr>
        <w:top w:val="none" w:sz="0" w:space="0" w:color="auto"/>
        <w:left w:val="none" w:sz="0" w:space="0" w:color="auto"/>
        <w:bottom w:val="none" w:sz="0" w:space="0" w:color="auto"/>
        <w:right w:val="none" w:sz="0" w:space="0" w:color="auto"/>
      </w:divBdr>
    </w:div>
    <w:div w:id="1386756956">
      <w:bodyDiv w:val="1"/>
      <w:marLeft w:val="0"/>
      <w:marRight w:val="0"/>
      <w:marTop w:val="0"/>
      <w:marBottom w:val="0"/>
      <w:divBdr>
        <w:top w:val="none" w:sz="0" w:space="0" w:color="auto"/>
        <w:left w:val="none" w:sz="0" w:space="0" w:color="auto"/>
        <w:bottom w:val="none" w:sz="0" w:space="0" w:color="auto"/>
        <w:right w:val="none" w:sz="0" w:space="0" w:color="auto"/>
      </w:divBdr>
    </w:div>
    <w:div w:id="1535657571">
      <w:bodyDiv w:val="1"/>
      <w:marLeft w:val="0"/>
      <w:marRight w:val="0"/>
      <w:marTop w:val="0"/>
      <w:marBottom w:val="0"/>
      <w:divBdr>
        <w:top w:val="none" w:sz="0" w:space="0" w:color="auto"/>
        <w:left w:val="none" w:sz="0" w:space="0" w:color="auto"/>
        <w:bottom w:val="none" w:sz="0" w:space="0" w:color="auto"/>
        <w:right w:val="none" w:sz="0" w:space="0" w:color="auto"/>
      </w:divBdr>
    </w:div>
    <w:div w:id="1622804429">
      <w:bodyDiv w:val="1"/>
      <w:marLeft w:val="0"/>
      <w:marRight w:val="0"/>
      <w:marTop w:val="0"/>
      <w:marBottom w:val="0"/>
      <w:divBdr>
        <w:top w:val="none" w:sz="0" w:space="0" w:color="auto"/>
        <w:left w:val="none" w:sz="0" w:space="0" w:color="auto"/>
        <w:bottom w:val="none" w:sz="0" w:space="0" w:color="auto"/>
        <w:right w:val="none" w:sz="0" w:space="0" w:color="auto"/>
      </w:divBdr>
    </w:div>
    <w:div w:id="1635210613">
      <w:bodyDiv w:val="1"/>
      <w:marLeft w:val="0"/>
      <w:marRight w:val="0"/>
      <w:marTop w:val="0"/>
      <w:marBottom w:val="0"/>
      <w:divBdr>
        <w:top w:val="none" w:sz="0" w:space="0" w:color="auto"/>
        <w:left w:val="none" w:sz="0" w:space="0" w:color="auto"/>
        <w:bottom w:val="none" w:sz="0" w:space="0" w:color="auto"/>
        <w:right w:val="none" w:sz="0" w:space="0" w:color="auto"/>
      </w:divBdr>
    </w:div>
    <w:div w:id="1637954581">
      <w:bodyDiv w:val="1"/>
      <w:marLeft w:val="0"/>
      <w:marRight w:val="0"/>
      <w:marTop w:val="0"/>
      <w:marBottom w:val="0"/>
      <w:divBdr>
        <w:top w:val="none" w:sz="0" w:space="0" w:color="auto"/>
        <w:left w:val="none" w:sz="0" w:space="0" w:color="auto"/>
        <w:bottom w:val="none" w:sz="0" w:space="0" w:color="auto"/>
        <w:right w:val="none" w:sz="0" w:space="0" w:color="auto"/>
      </w:divBdr>
    </w:div>
    <w:div w:id="1789658924">
      <w:bodyDiv w:val="1"/>
      <w:marLeft w:val="0"/>
      <w:marRight w:val="0"/>
      <w:marTop w:val="0"/>
      <w:marBottom w:val="0"/>
      <w:divBdr>
        <w:top w:val="none" w:sz="0" w:space="0" w:color="auto"/>
        <w:left w:val="none" w:sz="0" w:space="0" w:color="auto"/>
        <w:bottom w:val="none" w:sz="0" w:space="0" w:color="auto"/>
        <w:right w:val="none" w:sz="0" w:space="0" w:color="auto"/>
      </w:divBdr>
    </w:div>
    <w:div w:id="1797792073">
      <w:bodyDiv w:val="1"/>
      <w:marLeft w:val="0"/>
      <w:marRight w:val="0"/>
      <w:marTop w:val="0"/>
      <w:marBottom w:val="0"/>
      <w:divBdr>
        <w:top w:val="none" w:sz="0" w:space="0" w:color="auto"/>
        <w:left w:val="none" w:sz="0" w:space="0" w:color="auto"/>
        <w:bottom w:val="none" w:sz="0" w:space="0" w:color="auto"/>
        <w:right w:val="none" w:sz="0" w:space="0" w:color="auto"/>
      </w:divBdr>
    </w:div>
    <w:div w:id="1855486661">
      <w:bodyDiv w:val="1"/>
      <w:marLeft w:val="0"/>
      <w:marRight w:val="0"/>
      <w:marTop w:val="0"/>
      <w:marBottom w:val="0"/>
      <w:divBdr>
        <w:top w:val="none" w:sz="0" w:space="0" w:color="auto"/>
        <w:left w:val="none" w:sz="0" w:space="0" w:color="auto"/>
        <w:bottom w:val="none" w:sz="0" w:space="0" w:color="auto"/>
        <w:right w:val="none" w:sz="0" w:space="0" w:color="auto"/>
      </w:divBdr>
    </w:div>
    <w:div w:id="1864396583">
      <w:bodyDiv w:val="1"/>
      <w:marLeft w:val="0"/>
      <w:marRight w:val="0"/>
      <w:marTop w:val="0"/>
      <w:marBottom w:val="0"/>
      <w:divBdr>
        <w:top w:val="none" w:sz="0" w:space="0" w:color="auto"/>
        <w:left w:val="none" w:sz="0" w:space="0" w:color="auto"/>
        <w:bottom w:val="none" w:sz="0" w:space="0" w:color="auto"/>
        <w:right w:val="none" w:sz="0" w:space="0" w:color="auto"/>
      </w:divBdr>
    </w:div>
    <w:div w:id="1943370363">
      <w:bodyDiv w:val="1"/>
      <w:marLeft w:val="0"/>
      <w:marRight w:val="0"/>
      <w:marTop w:val="0"/>
      <w:marBottom w:val="0"/>
      <w:divBdr>
        <w:top w:val="none" w:sz="0" w:space="0" w:color="auto"/>
        <w:left w:val="none" w:sz="0" w:space="0" w:color="auto"/>
        <w:bottom w:val="none" w:sz="0" w:space="0" w:color="auto"/>
        <w:right w:val="none" w:sz="0" w:space="0" w:color="auto"/>
      </w:divBdr>
    </w:div>
    <w:div w:id="1994869824">
      <w:bodyDiv w:val="1"/>
      <w:marLeft w:val="0"/>
      <w:marRight w:val="0"/>
      <w:marTop w:val="0"/>
      <w:marBottom w:val="0"/>
      <w:divBdr>
        <w:top w:val="none" w:sz="0" w:space="0" w:color="auto"/>
        <w:left w:val="none" w:sz="0" w:space="0" w:color="auto"/>
        <w:bottom w:val="none" w:sz="0" w:space="0" w:color="auto"/>
        <w:right w:val="none" w:sz="0" w:space="0" w:color="auto"/>
      </w:divBdr>
    </w:div>
    <w:div w:id="2015449412">
      <w:bodyDiv w:val="1"/>
      <w:marLeft w:val="0"/>
      <w:marRight w:val="0"/>
      <w:marTop w:val="0"/>
      <w:marBottom w:val="0"/>
      <w:divBdr>
        <w:top w:val="none" w:sz="0" w:space="0" w:color="auto"/>
        <w:left w:val="none" w:sz="0" w:space="0" w:color="auto"/>
        <w:bottom w:val="none" w:sz="0" w:space="0" w:color="auto"/>
        <w:right w:val="none" w:sz="0" w:space="0" w:color="auto"/>
      </w:divBdr>
    </w:div>
    <w:div w:id="2040399628">
      <w:bodyDiv w:val="1"/>
      <w:marLeft w:val="0"/>
      <w:marRight w:val="0"/>
      <w:marTop w:val="0"/>
      <w:marBottom w:val="0"/>
      <w:divBdr>
        <w:top w:val="none" w:sz="0" w:space="0" w:color="auto"/>
        <w:left w:val="none" w:sz="0" w:space="0" w:color="auto"/>
        <w:bottom w:val="none" w:sz="0" w:space="0" w:color="auto"/>
        <w:right w:val="none" w:sz="0" w:space="0" w:color="auto"/>
      </w:divBdr>
    </w:div>
    <w:div w:id="2040470881">
      <w:bodyDiv w:val="1"/>
      <w:marLeft w:val="0"/>
      <w:marRight w:val="0"/>
      <w:marTop w:val="0"/>
      <w:marBottom w:val="0"/>
      <w:divBdr>
        <w:top w:val="none" w:sz="0" w:space="0" w:color="auto"/>
        <w:left w:val="none" w:sz="0" w:space="0" w:color="auto"/>
        <w:bottom w:val="none" w:sz="0" w:space="0" w:color="auto"/>
        <w:right w:val="none" w:sz="0" w:space="0" w:color="auto"/>
      </w:divBdr>
    </w:div>
    <w:div w:id="208825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6.xml"/><Relationship Id="rId5" Type="http://schemas.microsoft.com/office/2007/relationships/stylesWithEffects" Target="stylesWithEffects.xml"/><Relationship Id="rId15" Type="http://schemas.openxmlformats.org/officeDocument/2006/relationships/chart" Target="charts/chart1.xml"/><Relationship Id="rId23" Type="http://schemas.openxmlformats.org/officeDocument/2006/relationships/header" Target="header5.xml"/><Relationship Id="rId28" Type="http://schemas.openxmlformats.org/officeDocument/2006/relationships/footer" Target="footer8.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l-GR" sz="1400" b="1" i="0" u="none" strike="noStrike" baseline="0">
                <a:effectLst/>
              </a:rPr>
              <a:t>Κατανομή προϋπολογισμού υπο-δράσεων ανά Θεματική Κατεύθυνση</a:t>
            </a:r>
            <a:endParaRPr lang="el-GR" sz="1400" b="1"/>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 υποδράσεις -ΘΚ (1)'!$D$23:$H$23</c:f>
              <c:strCache>
                <c:ptCount val="5"/>
                <c:pt idx="0">
                  <c:v>1η ΘΚ</c:v>
                </c:pt>
                <c:pt idx="1">
                  <c:v>2η ΘΚ</c:v>
                </c:pt>
                <c:pt idx="2">
                  <c:v>3η ΘΚ</c:v>
                </c:pt>
                <c:pt idx="3">
                  <c:v>4η ΘΚ</c:v>
                </c:pt>
                <c:pt idx="4">
                  <c:v>5η ΘΚ</c:v>
                </c:pt>
              </c:strCache>
            </c:strRef>
          </c:cat>
          <c:val>
            <c:numRef>
              <c:f>' υποδράσεις -ΘΚ (1)'!$D$22:$H$22</c:f>
              <c:numCache>
                <c:formatCode>0.00%</c:formatCode>
                <c:ptCount val="5"/>
                <c:pt idx="0">
                  <c:v>0.43010122981678239</c:v>
                </c:pt>
                <c:pt idx="1">
                  <c:v>0.11854764494269222</c:v>
                </c:pt>
                <c:pt idx="2">
                  <c:v>0.17401489165899775</c:v>
                </c:pt>
                <c:pt idx="3">
                  <c:v>9.2445411193842558E-2</c:v>
                </c:pt>
                <c:pt idx="4">
                  <c:v>0.18489082238768512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l-GR" sz="1400" b="1" i="0" u="none" strike="noStrike" baseline="0">
                <a:effectLst/>
              </a:rPr>
              <a:t>Κατανομή Δημόσιας Δαπάνης υπο-δράσεων ανά Θεματική Κατεύθυνση</a:t>
            </a:r>
            <a:endParaRPr lang="el-GR" sz="1400" b="1"/>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val>
            <c:numRef>
              <c:f>' υποδράσεις -ΘΚ (1)'!$D$74:$H$74</c:f>
              <c:numCache>
                <c:formatCode>0.00%</c:formatCode>
                <c:ptCount val="5"/>
                <c:pt idx="0">
                  <c:v>0.35676751592356687</c:v>
                </c:pt>
                <c:pt idx="1">
                  <c:v>9.9442675159235674E-2</c:v>
                </c:pt>
                <c:pt idx="2">
                  <c:v>0.14570063694267521</c:v>
                </c:pt>
                <c:pt idx="3">
                  <c:v>0.12738853503184713</c:v>
                </c:pt>
                <c:pt idx="4">
                  <c:v>0.27070063694267532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ΤΟΠΙΚΗ ΑΝΑΠΤΥΞΗ ΜΕ ΠΡΩΤΟΒΟΥΛΙΑ ΤΟΠΙΚΩΝ ΚΟΙΝΟΤΗΤΩΝ (CLLD) – LEADER ΒΟΡΕΙΑΣ ΠΕΛΟΠΟΝΝΗΣΟΥ</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413005-359A-4076-9C3A-777329D5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1901</TotalTime>
  <Pages>155</Pages>
  <Words>56102</Words>
  <Characters>302951</Characters>
  <Application>Microsoft Office Word</Application>
  <DocSecurity>0</DocSecurity>
  <Lines>2524</Lines>
  <Paragraphs>716</Paragraphs>
  <ScaleCrop>false</ScaleCrop>
  <HeadingPairs>
    <vt:vector size="2" baseType="variant">
      <vt:variant>
        <vt:lpstr>Τίτλος</vt:lpstr>
      </vt:variant>
      <vt:variant>
        <vt:i4>1</vt:i4>
      </vt:variant>
    </vt:vector>
  </HeadingPairs>
  <TitlesOfParts>
    <vt:vector size="1" baseType="lpstr">
      <vt:lpstr>ΑΝΒΟΠΕ</vt:lpstr>
    </vt:vector>
  </TitlesOfParts>
  <Company/>
  <LinksUpToDate>false</LinksUpToDate>
  <CharactersWithSpaces>358337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ΑΝΒΟΠΕ</dc:title>
  <dc:subject>ΦΑΚΕΛΟΣ Β</dc:subject>
  <dc:creator>ΤΟΠΙΚΗ ΑΝΑΠΤΥΞΗ ΜΕ ΠΡΩΤΟΒΟΥΛΙΑ ΤΟΠΙΚΩΝ ΚΟΙΝΟΤΗΤΩΝ (CLLD) – LEADER ΒΟΡΕΙΑΣ ΠΕΛΟΠΟΝΝΗΣΟΥ</dc:creator>
  <cp:keywords/>
  <dc:description/>
  <cp:lastModifiedBy>giorgos</cp:lastModifiedBy>
  <cp:revision>244</cp:revision>
  <cp:lastPrinted>2018-03-20T10:44:00Z</cp:lastPrinted>
  <dcterms:created xsi:type="dcterms:W3CDTF">2016-09-09T09:20:00Z</dcterms:created>
  <dcterms:modified xsi:type="dcterms:W3CDTF">2018-04-13T08:01:00Z</dcterms:modified>
</cp:coreProperties>
</file>