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BC" w:rsidRPr="004665D2" w:rsidRDefault="002562BC" w:rsidP="009603DB">
      <w:pPr>
        <w:tabs>
          <w:tab w:val="num" w:pos="0"/>
        </w:tabs>
        <w:spacing w:before="0" w:after="0" w:line="200" w:lineRule="atLeast"/>
        <w:jc w:val="center"/>
        <w:rPr>
          <w:rFonts w:ascii="Tahoma" w:hAnsi="Tahoma" w:cs="Tahoma"/>
          <w:b/>
          <w:szCs w:val="20"/>
        </w:rPr>
      </w:pPr>
    </w:p>
    <w:p w:rsidR="00B7127E" w:rsidRDefault="00B7127E" w:rsidP="009603DB">
      <w:pPr>
        <w:tabs>
          <w:tab w:val="num" w:pos="0"/>
        </w:tabs>
        <w:spacing w:before="0" w:after="0" w:line="200" w:lineRule="atLeast"/>
        <w:jc w:val="center"/>
        <w:rPr>
          <w:rFonts w:ascii="Tahoma" w:hAnsi="Tahoma" w:cs="Tahoma"/>
          <w:b/>
          <w:szCs w:val="20"/>
          <w:lang w:val="el-GR"/>
        </w:rPr>
      </w:pP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281EF0" w:rsidRPr="00281EF0" w:rsidTr="00281EF0">
        <w:trPr>
          <w:trHeight w:val="2840"/>
        </w:trPr>
        <w:tc>
          <w:tcPr>
            <w:tcW w:w="2801" w:type="dxa"/>
            <w:vAlign w:val="center"/>
          </w:tcPr>
          <w:p w:rsidR="00281EF0" w:rsidRPr="00281EF0" w:rsidRDefault="00281EF0" w:rsidP="00281EF0">
            <w:pPr>
              <w:tabs>
                <w:tab w:val="num" w:pos="0"/>
              </w:tabs>
              <w:spacing w:before="0" w:after="0" w:line="200" w:lineRule="atLeast"/>
              <w:jc w:val="center"/>
              <w:rPr>
                <w:rFonts w:ascii="Tahoma" w:hAnsi="Tahoma" w:cs="Tahoma"/>
                <w:b/>
                <w:bCs/>
                <w:szCs w:val="20"/>
                <w:lang w:val="el-GR"/>
              </w:rPr>
            </w:pPr>
            <w:r w:rsidRPr="00281EF0">
              <w:rPr>
                <w:rFonts w:ascii="Tahoma" w:hAnsi="Tahoma" w:cs="Tahoma"/>
                <w:b/>
                <w:bCs/>
                <w:szCs w:val="20"/>
                <w:lang w:val="el-GR"/>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0.1pt" o:ole="" filled="t">
                  <v:fill color2="black"/>
                  <v:imagedata r:id="rId9" o:title=""/>
                </v:shape>
                <o:OLEObject Type="Embed" ProgID="PBrush" ShapeID="_x0000_i1025" DrawAspect="Content" ObjectID="_1583845398" r:id="rId10"/>
              </w:objec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ΕΛΛΗΝΙΚΗ ΔΗΜΟΚΡΑΤΙΑ</w: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ΥΠΟΥΡΓΕΙΟ ΑΓΡΟΤΙΚΗΣ</w: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ΑΝΑΠΤΥΞΗΣ &amp; ΤΡΟΦΙΜΩΝ</w: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ΓΕΝΙΚΗ ΓΡΑΜΜΑΤΕΙΑ ΑΓΡΟΤΙΚΗΣ ΠΟΛΙΤΙΚΗΣ</w: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&amp; ΔΙΑΧΕΙΡΙΣΗΣ ΚΟΙΝΟΤΙΚΩΝ ΠΟΡΩΝ</w:t>
            </w:r>
          </w:p>
          <w:p w:rsidR="00281EF0" w:rsidRPr="006C1375" w:rsidRDefault="00281EF0" w:rsidP="00281EF0">
            <w:pPr>
              <w:tabs>
                <w:tab w:val="num" w:pos="0"/>
              </w:tabs>
              <w:spacing w:before="0" w:after="0" w:line="200" w:lineRule="atLeast"/>
              <w:jc w:val="center"/>
              <w:rPr>
                <w:rFonts w:ascii="Tahoma" w:hAnsi="Tahoma" w:cs="Tahoma"/>
                <w:b/>
                <w:bCs/>
                <w:sz w:val="16"/>
                <w:szCs w:val="16"/>
                <w:lang w:val="el-GR"/>
              </w:rPr>
            </w:pPr>
            <w:r w:rsidRPr="006C1375">
              <w:rPr>
                <w:rFonts w:ascii="Tahoma" w:hAnsi="Tahoma" w:cs="Tahoma"/>
                <w:b/>
                <w:bCs/>
                <w:sz w:val="16"/>
                <w:szCs w:val="16"/>
                <w:lang w:val="el-GR"/>
              </w:rPr>
              <w:t>ΕΙΔΙΚΗ ΥΠΗΡΕΣΙΑ ΕΦΑΡΜΟΓΗΣ</w:t>
            </w:r>
          </w:p>
          <w:p w:rsidR="00281EF0" w:rsidRPr="00281EF0" w:rsidRDefault="00281EF0" w:rsidP="00281EF0">
            <w:pPr>
              <w:tabs>
                <w:tab w:val="num" w:pos="0"/>
              </w:tabs>
              <w:spacing w:before="0" w:after="0" w:line="200" w:lineRule="atLeast"/>
              <w:jc w:val="center"/>
              <w:rPr>
                <w:rFonts w:ascii="Tahoma" w:hAnsi="Tahoma" w:cs="Tahoma"/>
                <w:b/>
                <w:bCs/>
                <w:szCs w:val="20"/>
                <w:lang w:val="el-GR"/>
              </w:rPr>
            </w:pPr>
            <w:r w:rsidRPr="006C1375">
              <w:rPr>
                <w:rFonts w:ascii="Tahoma" w:hAnsi="Tahoma" w:cs="Tahoma"/>
                <w:b/>
                <w:bCs/>
                <w:sz w:val="16"/>
                <w:szCs w:val="16"/>
                <w:lang w:val="el-GR"/>
              </w:rPr>
              <w:t>ΠΑΑ 2014-2020</w:t>
            </w:r>
          </w:p>
        </w:tc>
        <w:tc>
          <w:tcPr>
            <w:tcW w:w="3827" w:type="dxa"/>
          </w:tcPr>
          <w:p w:rsidR="00281EF0" w:rsidRPr="00281EF0" w:rsidRDefault="00281EF0" w:rsidP="00281EF0">
            <w:pPr>
              <w:tabs>
                <w:tab w:val="num" w:pos="0"/>
              </w:tabs>
              <w:spacing w:before="0" w:after="0" w:line="200" w:lineRule="atLeast"/>
              <w:jc w:val="center"/>
              <w:rPr>
                <w:rFonts w:ascii="Tahoma" w:hAnsi="Tahoma" w:cs="Tahoma"/>
                <w:b/>
                <w:bCs/>
                <w:szCs w:val="20"/>
                <w:lang w:val="el-GR"/>
              </w:rPr>
            </w:pPr>
          </w:p>
          <w:p w:rsidR="00281EF0" w:rsidRDefault="00281EF0" w:rsidP="00281EF0">
            <w:pPr>
              <w:tabs>
                <w:tab w:val="num" w:pos="0"/>
              </w:tabs>
              <w:spacing w:before="0" w:after="0" w:line="200" w:lineRule="atLeast"/>
              <w:jc w:val="center"/>
              <w:rPr>
                <w:rFonts w:ascii="Tahoma" w:hAnsi="Tahoma" w:cs="Tahoma"/>
                <w:b/>
                <w:szCs w:val="20"/>
                <w:lang w:val="el-GR"/>
              </w:rPr>
            </w:pPr>
          </w:p>
          <w:p w:rsidR="00FE6175" w:rsidRDefault="00FE6175" w:rsidP="00281EF0">
            <w:pPr>
              <w:tabs>
                <w:tab w:val="num" w:pos="0"/>
              </w:tabs>
              <w:spacing w:before="0" w:after="0" w:line="200" w:lineRule="atLeast"/>
              <w:jc w:val="center"/>
              <w:rPr>
                <w:rFonts w:ascii="Tahoma" w:hAnsi="Tahoma" w:cs="Tahoma"/>
                <w:b/>
                <w:szCs w:val="20"/>
                <w:lang w:val="el-GR"/>
              </w:rPr>
            </w:pPr>
          </w:p>
          <w:p w:rsidR="00FE6175" w:rsidRDefault="00FE6175" w:rsidP="00281EF0">
            <w:pPr>
              <w:tabs>
                <w:tab w:val="num" w:pos="0"/>
              </w:tabs>
              <w:spacing w:before="0" w:after="0" w:line="200" w:lineRule="atLeast"/>
              <w:jc w:val="center"/>
              <w:rPr>
                <w:rFonts w:ascii="Tahoma" w:hAnsi="Tahoma" w:cs="Tahoma"/>
                <w:b/>
                <w:szCs w:val="20"/>
                <w:lang w:val="el-GR"/>
              </w:rPr>
            </w:pPr>
          </w:p>
          <w:p w:rsidR="00FE6175" w:rsidRPr="00281EF0" w:rsidRDefault="009E1183" w:rsidP="00281EF0">
            <w:pPr>
              <w:tabs>
                <w:tab w:val="num" w:pos="0"/>
              </w:tabs>
              <w:spacing w:before="0" w:after="0" w:line="200" w:lineRule="atLeast"/>
              <w:jc w:val="center"/>
              <w:rPr>
                <w:rFonts w:ascii="Tahoma" w:hAnsi="Tahoma" w:cs="Tahoma"/>
                <w:b/>
                <w:szCs w:val="20"/>
                <w:lang w:val="el-GR"/>
              </w:rPr>
            </w:pPr>
            <w:r>
              <w:rPr>
                <w:rFonts w:ascii="Tahoma" w:hAnsi="Tahoma" w:cs="Tahoma"/>
                <w:b/>
                <w:noProof/>
                <w:szCs w:val="20"/>
                <w:lang w:val="el-GR" w:eastAsia="el-GR"/>
              </w:rPr>
              <w:drawing>
                <wp:inline distT="0" distB="0" distL="0" distR="0" wp14:anchorId="3C3979C7" wp14:editId="040199F1">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00FE6175" w:rsidRPr="00281EF0">
              <w:rPr>
                <w:rFonts w:ascii="Tahoma" w:hAnsi="Tahoma" w:cs="Tahoma"/>
                <w:b/>
                <w:noProof/>
                <w:szCs w:val="20"/>
                <w:lang w:val="el-GR" w:eastAsia="el-GR"/>
              </w:rPr>
              <w:drawing>
                <wp:inline distT="0" distB="0" distL="0" distR="0" wp14:anchorId="4C7B7370" wp14:editId="37087511">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281EF0" w:rsidRPr="00281EF0" w:rsidRDefault="00281EF0" w:rsidP="00281EF0">
            <w:pPr>
              <w:tabs>
                <w:tab w:val="num" w:pos="0"/>
              </w:tabs>
              <w:spacing w:before="0" w:after="0" w:line="200" w:lineRule="atLeast"/>
              <w:jc w:val="center"/>
              <w:rPr>
                <w:rFonts w:ascii="Tahoma" w:hAnsi="Tahoma" w:cs="Tahoma"/>
                <w:b/>
                <w:szCs w:val="20"/>
                <w:lang w:val="el-GR"/>
              </w:rPr>
            </w:pPr>
          </w:p>
          <w:p w:rsidR="00281EF0" w:rsidRPr="00281EF0" w:rsidRDefault="00281EF0" w:rsidP="00281EF0">
            <w:pPr>
              <w:tabs>
                <w:tab w:val="num" w:pos="0"/>
              </w:tabs>
              <w:spacing w:before="0" w:after="0" w:line="200" w:lineRule="atLeast"/>
              <w:jc w:val="center"/>
              <w:rPr>
                <w:rFonts w:ascii="Tahoma" w:hAnsi="Tahoma" w:cs="Tahoma"/>
                <w:b/>
                <w:szCs w:val="20"/>
                <w:lang w:val="el-GR"/>
              </w:rPr>
            </w:pPr>
          </w:p>
        </w:tc>
        <w:tc>
          <w:tcPr>
            <w:tcW w:w="4111" w:type="dxa"/>
            <w:vAlign w:val="center"/>
          </w:tcPr>
          <w:p w:rsidR="00281EF0" w:rsidRPr="00281EF0" w:rsidRDefault="00281EF0" w:rsidP="00281EF0">
            <w:pPr>
              <w:tabs>
                <w:tab w:val="num" w:pos="0"/>
              </w:tabs>
              <w:spacing w:before="0" w:after="0" w:line="200" w:lineRule="atLeast"/>
              <w:jc w:val="center"/>
              <w:rPr>
                <w:rFonts w:ascii="Tahoma" w:hAnsi="Tahoma" w:cs="Tahoma"/>
                <w:b/>
                <w:szCs w:val="20"/>
                <w:lang w:val="el-GR"/>
              </w:rPr>
            </w:pPr>
            <w:r w:rsidRPr="00281EF0">
              <w:rPr>
                <w:rFonts w:ascii="Tahoma" w:hAnsi="Tahoma" w:cs="Tahoma"/>
                <w:b/>
                <w:noProof/>
                <w:szCs w:val="20"/>
                <w:lang w:val="el-GR" w:eastAsia="el-GR"/>
              </w:rPr>
              <w:drawing>
                <wp:inline distT="0" distB="0" distL="0" distR="0" wp14:anchorId="5A7FDDCC" wp14:editId="766CC607">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281EF0" w:rsidRPr="00281EF0" w:rsidRDefault="00281EF0" w:rsidP="00FE6175">
            <w:pPr>
              <w:tabs>
                <w:tab w:val="num" w:pos="0"/>
              </w:tabs>
              <w:spacing w:before="0" w:after="0" w:line="200" w:lineRule="atLeast"/>
              <w:jc w:val="center"/>
              <w:rPr>
                <w:rFonts w:ascii="Tahoma" w:hAnsi="Tahoma" w:cs="Tahoma"/>
                <w:b/>
                <w:bCs/>
                <w:szCs w:val="20"/>
                <w:lang w:val="el-GR"/>
              </w:rPr>
            </w:pPr>
            <w:bookmarkStart w:id="0" w:name="_Toc227479904"/>
            <w:r w:rsidRPr="00281EF0">
              <w:rPr>
                <w:rFonts w:ascii="Tahoma" w:hAnsi="Tahoma" w:cs="Tahoma"/>
                <w:b/>
                <w:bCs/>
                <w:szCs w:val="20"/>
                <w:lang w:val="el-GR"/>
              </w:rPr>
              <w:t xml:space="preserve">ΕΥΡΩΠΑΪΚΟ </w:t>
            </w:r>
            <w:bookmarkEnd w:id="0"/>
            <w:r w:rsidRPr="00281EF0">
              <w:rPr>
                <w:rFonts w:ascii="Tahoma" w:hAnsi="Tahoma" w:cs="Tahoma"/>
                <w:b/>
                <w:bCs/>
                <w:szCs w:val="20"/>
                <w:lang w:val="el-GR"/>
              </w:rPr>
              <w:t>ΓΕΩΡΓΙΚΟ</w:t>
            </w:r>
          </w:p>
          <w:p w:rsidR="00281EF0" w:rsidRPr="00281EF0" w:rsidRDefault="00281EF0" w:rsidP="00FE6175">
            <w:pPr>
              <w:tabs>
                <w:tab w:val="num" w:pos="0"/>
              </w:tabs>
              <w:spacing w:before="0" w:after="0" w:line="200" w:lineRule="atLeast"/>
              <w:jc w:val="center"/>
              <w:rPr>
                <w:rFonts w:ascii="Tahoma" w:hAnsi="Tahoma" w:cs="Tahoma"/>
                <w:b/>
                <w:bCs/>
                <w:szCs w:val="20"/>
                <w:lang w:val="el-GR"/>
              </w:rPr>
            </w:pPr>
            <w:r w:rsidRPr="00281EF0">
              <w:rPr>
                <w:rFonts w:ascii="Tahoma" w:hAnsi="Tahoma" w:cs="Tahoma"/>
                <w:b/>
                <w:bCs/>
                <w:szCs w:val="20"/>
                <w:lang w:val="el-GR"/>
              </w:rPr>
              <w:t>ΤΑΜΕΙΟ ΑΓΡΟΤΙΚΗΣ ΑΝΑΠΤΥΞΗΣ</w:t>
            </w:r>
          </w:p>
          <w:p w:rsidR="00281EF0" w:rsidRPr="00281EF0" w:rsidRDefault="00281EF0" w:rsidP="00FE6175">
            <w:pPr>
              <w:tabs>
                <w:tab w:val="num" w:pos="0"/>
              </w:tabs>
              <w:spacing w:before="0" w:after="0" w:line="200" w:lineRule="atLeast"/>
              <w:jc w:val="center"/>
              <w:rPr>
                <w:rFonts w:ascii="Tahoma" w:hAnsi="Tahoma" w:cs="Tahoma"/>
                <w:b/>
                <w:szCs w:val="20"/>
                <w:lang w:val="el-GR"/>
              </w:rPr>
            </w:pPr>
            <w:r w:rsidRPr="00281EF0">
              <w:rPr>
                <w:rFonts w:ascii="Tahoma" w:hAnsi="Tahoma" w:cs="Tahoma"/>
                <w:b/>
                <w:szCs w:val="20"/>
                <w:lang w:val="el-GR"/>
              </w:rPr>
              <w:t>Η Ευρώπη επενδύει στις</w:t>
            </w:r>
          </w:p>
          <w:p w:rsidR="00281EF0" w:rsidRPr="00281EF0" w:rsidRDefault="00281EF0" w:rsidP="00FE6175">
            <w:pPr>
              <w:tabs>
                <w:tab w:val="num" w:pos="0"/>
              </w:tabs>
              <w:spacing w:before="0" w:after="0" w:line="200" w:lineRule="atLeast"/>
              <w:jc w:val="center"/>
              <w:rPr>
                <w:rFonts w:ascii="Tahoma" w:hAnsi="Tahoma" w:cs="Tahoma"/>
                <w:b/>
                <w:szCs w:val="20"/>
                <w:lang w:val="el-GR"/>
              </w:rPr>
            </w:pPr>
            <w:r w:rsidRPr="00281EF0">
              <w:rPr>
                <w:rFonts w:ascii="Tahoma" w:hAnsi="Tahoma" w:cs="Tahoma"/>
                <w:b/>
                <w:szCs w:val="20"/>
                <w:lang w:val="el-GR"/>
              </w:rPr>
              <w:t>Αγροτικές περιοχές</w:t>
            </w:r>
          </w:p>
        </w:tc>
      </w:tr>
    </w:tbl>
    <w:p w:rsidR="00C475A6" w:rsidRPr="00550652" w:rsidRDefault="00C475A6" w:rsidP="00C475A6">
      <w:pPr>
        <w:tabs>
          <w:tab w:val="num" w:pos="0"/>
        </w:tabs>
        <w:spacing w:before="0" w:after="0" w:line="200" w:lineRule="atLeast"/>
        <w:jc w:val="right"/>
        <w:rPr>
          <w:rFonts w:ascii="Calibri" w:hAnsi="Calibri" w:cs="Tahoma"/>
          <w:szCs w:val="20"/>
        </w:rPr>
      </w:pPr>
      <w:r w:rsidRPr="00550652">
        <w:rPr>
          <w:rFonts w:ascii="Calibri" w:hAnsi="Calibri" w:cs="Tahoma"/>
          <w:szCs w:val="20"/>
          <w:lang w:val="el-GR"/>
        </w:rPr>
        <w:t xml:space="preserve">Κωδικός Πρόκλησης στο ΟΠΣΑΑ : </w:t>
      </w:r>
      <w:r w:rsidRPr="00550652">
        <w:rPr>
          <w:rFonts w:ascii="Calibri" w:hAnsi="Calibri" w:cs="Tahoma"/>
          <w:szCs w:val="20"/>
          <w:highlight w:val="yellow"/>
          <w:lang w:val="el-GR"/>
        </w:rPr>
        <w:t>………………</w:t>
      </w:r>
    </w:p>
    <w:p w:rsidR="00C475A6" w:rsidRPr="00550652" w:rsidRDefault="00C475A6" w:rsidP="00C475A6">
      <w:pPr>
        <w:tabs>
          <w:tab w:val="num" w:pos="0"/>
        </w:tabs>
        <w:spacing w:before="0" w:after="0" w:line="200" w:lineRule="atLeast"/>
        <w:jc w:val="right"/>
        <w:rPr>
          <w:rFonts w:ascii="Calibri" w:hAnsi="Calibri" w:cs="Tahoma"/>
          <w:szCs w:val="20"/>
          <w:lang w:val="el-GR"/>
        </w:rPr>
      </w:pPr>
      <w:r w:rsidRPr="00550652">
        <w:rPr>
          <w:rFonts w:ascii="Calibri" w:hAnsi="Calibri" w:cs="Tahoma"/>
          <w:szCs w:val="20"/>
        </w:rPr>
        <w:t xml:space="preserve">  </w:t>
      </w:r>
      <w:r w:rsidRPr="00550652">
        <w:rPr>
          <w:rFonts w:ascii="Calibri" w:hAnsi="Calibri" w:cs="Tahoma"/>
          <w:szCs w:val="20"/>
          <w:lang w:val="el-GR"/>
        </w:rPr>
        <w:t>Ημερομηνία :</w:t>
      </w:r>
      <w:r w:rsidRPr="00550652">
        <w:rPr>
          <w:rFonts w:ascii="Calibri" w:hAnsi="Calibri" w:cs="Tahoma"/>
          <w:szCs w:val="20"/>
          <w:highlight w:val="yellow"/>
          <w:lang w:val="el-GR"/>
        </w:rPr>
        <w:t>……………….</w:t>
      </w:r>
    </w:p>
    <w:p w:rsidR="00C475A6" w:rsidRPr="00550652" w:rsidRDefault="00C475A6" w:rsidP="00C475A6">
      <w:pPr>
        <w:tabs>
          <w:tab w:val="num" w:pos="0"/>
        </w:tabs>
        <w:spacing w:before="0" w:after="0" w:line="200" w:lineRule="atLeast"/>
        <w:jc w:val="right"/>
        <w:rPr>
          <w:rFonts w:ascii="Calibri" w:hAnsi="Calibri" w:cs="Tahoma"/>
          <w:szCs w:val="20"/>
          <w:lang w:val="el-GR"/>
        </w:rPr>
      </w:pPr>
      <w:r w:rsidRPr="00550652">
        <w:rPr>
          <w:rFonts w:ascii="Calibri" w:hAnsi="Calibri" w:cs="Tahoma"/>
          <w:szCs w:val="20"/>
          <w:lang w:val="el-GR"/>
        </w:rPr>
        <w:t>Αριθμός Πρωτοκόλλου :</w:t>
      </w:r>
      <w:r w:rsidRPr="00550652">
        <w:rPr>
          <w:rFonts w:ascii="Calibri" w:hAnsi="Calibri" w:cs="Tahoma"/>
          <w:szCs w:val="20"/>
          <w:highlight w:val="yellow"/>
          <w:lang w:val="el-GR"/>
        </w:rPr>
        <w:t>……………….</w:t>
      </w:r>
    </w:p>
    <w:p w:rsidR="00C475A6" w:rsidRPr="00550652" w:rsidRDefault="00C475A6" w:rsidP="00FE6175">
      <w:pPr>
        <w:tabs>
          <w:tab w:val="num" w:pos="0"/>
        </w:tabs>
        <w:spacing w:before="0" w:after="0" w:line="200" w:lineRule="atLeast"/>
        <w:jc w:val="center"/>
        <w:rPr>
          <w:rFonts w:ascii="Calibri" w:hAnsi="Calibri" w:cs="Tahoma"/>
          <w:b/>
          <w:sz w:val="24"/>
          <w:lang w:val="el-GR"/>
        </w:rPr>
      </w:pPr>
    </w:p>
    <w:p w:rsidR="00C475A6" w:rsidRPr="00D5307C" w:rsidRDefault="00C475A6" w:rsidP="00FE6175">
      <w:pPr>
        <w:tabs>
          <w:tab w:val="num" w:pos="0"/>
        </w:tabs>
        <w:spacing w:before="0" w:after="0" w:line="200" w:lineRule="atLeast"/>
        <w:jc w:val="center"/>
        <w:rPr>
          <w:rFonts w:ascii="Tahoma" w:hAnsi="Tahoma" w:cs="Tahoma"/>
          <w:b/>
          <w:sz w:val="24"/>
          <w:lang w:val="el-GR"/>
        </w:rPr>
      </w:pPr>
    </w:p>
    <w:p w:rsidR="00281EF0" w:rsidRPr="00702273" w:rsidRDefault="00281EF0" w:rsidP="00702273">
      <w:pPr>
        <w:tabs>
          <w:tab w:val="num" w:pos="0"/>
        </w:tabs>
        <w:spacing w:before="0" w:after="0" w:line="200" w:lineRule="atLeast"/>
        <w:jc w:val="left"/>
        <w:rPr>
          <w:rFonts w:ascii="Calibri" w:hAnsi="Calibri" w:cs="Tahoma"/>
          <w:b/>
          <w:sz w:val="26"/>
          <w:szCs w:val="26"/>
          <w:lang w:val="el-GR"/>
        </w:rPr>
      </w:pPr>
      <w:r w:rsidRPr="00702273">
        <w:rPr>
          <w:rFonts w:ascii="Calibri" w:hAnsi="Calibri" w:cs="Tahoma"/>
          <w:b/>
          <w:sz w:val="26"/>
          <w:szCs w:val="26"/>
          <w:lang w:val="el-GR"/>
        </w:rPr>
        <w:t>ΠΡΟΓΡΑΜΜΑ ΑΓΡΟΤΙΚΗΣ ΑΝΑΠΤΥΞΗΣ ΤΗΣ ΕΛΛΑΔΑΣ  2014-2020</w:t>
      </w:r>
      <w:r w:rsidR="00702273" w:rsidRPr="00702273">
        <w:rPr>
          <w:rFonts w:ascii="Calibri" w:hAnsi="Calibri" w:cs="Tahoma"/>
          <w:b/>
          <w:sz w:val="26"/>
          <w:szCs w:val="26"/>
          <w:lang w:val="el-GR"/>
        </w:rPr>
        <w:t xml:space="preserve"> </w:t>
      </w:r>
      <w:r w:rsidRPr="00702273">
        <w:rPr>
          <w:rFonts w:ascii="Calibri" w:hAnsi="Calibri" w:cs="Tahoma"/>
          <w:b/>
          <w:sz w:val="26"/>
          <w:szCs w:val="26"/>
          <w:lang w:val="el-GR"/>
        </w:rPr>
        <w:t>(ΠΑΑ 2014-2020)</w:t>
      </w:r>
    </w:p>
    <w:p w:rsidR="00702273" w:rsidRPr="00A90FA9" w:rsidRDefault="00702273" w:rsidP="00702273">
      <w:pPr>
        <w:spacing w:before="0" w:after="0" w:line="276" w:lineRule="auto"/>
        <w:jc w:val="center"/>
        <w:rPr>
          <w:rFonts w:ascii="Calibri" w:hAnsi="Calibri" w:cs="Arial"/>
          <w:b/>
          <w:bCs/>
          <w:sz w:val="22"/>
          <w:szCs w:val="22"/>
          <w:u w:val="single"/>
          <w:lang w:val="el-GR" w:eastAsia="el-GR"/>
        </w:rPr>
      </w:pPr>
      <w:r w:rsidRPr="00A90FA9">
        <w:rPr>
          <w:rFonts w:ascii="Calibri" w:hAnsi="Calibri" w:cs="Arial"/>
          <w:b/>
          <w:bCs/>
          <w:sz w:val="22"/>
          <w:szCs w:val="22"/>
          <w:u w:val="single"/>
          <w:lang w:val="el-GR" w:eastAsia="el-GR"/>
        </w:rPr>
        <w:t>ΤΟΠΙΚΟ ΠΡΟΓΡΑΜΜΑ CLLD – LEADER ΒΟΡΕΙΑΣ ΠΕΛΟΠΟΝΝΗΣΟΥ</w:t>
      </w:r>
    </w:p>
    <w:p w:rsidR="00702273" w:rsidRPr="00A90FA9" w:rsidRDefault="00702273" w:rsidP="00702273">
      <w:pPr>
        <w:spacing w:before="0" w:after="0" w:line="276" w:lineRule="auto"/>
        <w:jc w:val="center"/>
        <w:rPr>
          <w:rFonts w:ascii="Calibri" w:hAnsi="Calibri" w:cs="Arial"/>
          <w:b/>
          <w:bCs/>
          <w:sz w:val="22"/>
          <w:szCs w:val="22"/>
          <w:u w:val="single"/>
          <w:lang w:val="el-GR" w:eastAsia="el-GR"/>
        </w:rPr>
      </w:pPr>
      <w:r w:rsidRPr="00A90FA9">
        <w:rPr>
          <w:rFonts w:ascii="Calibri" w:hAnsi="Calibri" w:cs="Tahoma"/>
          <w:b/>
          <w:sz w:val="22"/>
          <w:szCs w:val="22"/>
          <w:u w:val="single"/>
          <w:lang w:val="el-GR" w:eastAsia="el-GR"/>
        </w:rPr>
        <w:t xml:space="preserve">ΟΤΔ: </w:t>
      </w:r>
      <w:r w:rsidRPr="00A90FA9">
        <w:rPr>
          <w:rFonts w:ascii="Calibri" w:hAnsi="Calibri" w:cs="Arial"/>
          <w:b/>
          <w:bCs/>
          <w:sz w:val="22"/>
          <w:szCs w:val="22"/>
          <w:u w:val="single"/>
          <w:lang w:val="el-GR" w:eastAsia="el-GR"/>
        </w:rPr>
        <w:t xml:space="preserve">«ΑΝΑΠΤΥΞΙΑΚΗ ΒΟΡΕΙΟΥ ΠΕΛΟΠΟΝΝΗΣΟΥ - ΑΝΑΠΤΥΞΙΑΚΗ ΑΝΩΝΥΜΗ ΕΤΑΙΡΕΙΑ ΟΤΑ»  </w:t>
      </w:r>
    </w:p>
    <w:p w:rsidR="00702273" w:rsidRPr="00A90FA9" w:rsidRDefault="00702273" w:rsidP="00702273">
      <w:pPr>
        <w:spacing w:before="0" w:after="0" w:line="276" w:lineRule="auto"/>
        <w:jc w:val="center"/>
        <w:rPr>
          <w:rFonts w:ascii="Calibri" w:hAnsi="Calibri" w:cs="Arial"/>
          <w:b/>
          <w:bCs/>
          <w:sz w:val="22"/>
          <w:szCs w:val="22"/>
          <w:u w:val="single"/>
          <w:lang w:val="el-GR" w:eastAsia="el-GR"/>
        </w:rPr>
      </w:pPr>
      <w:r w:rsidRPr="00A90FA9">
        <w:rPr>
          <w:rFonts w:ascii="Calibri" w:hAnsi="Calibri" w:cs="Arial"/>
          <w:b/>
          <w:bCs/>
          <w:sz w:val="22"/>
          <w:szCs w:val="22"/>
          <w:u w:val="single"/>
          <w:lang w:val="el-GR" w:eastAsia="el-GR"/>
        </w:rPr>
        <w:t>(ΑΝ.ΒΟ.ΠΕ ΑΕ. ΟΤΑ)</w:t>
      </w:r>
    </w:p>
    <w:p w:rsidR="00EC50A2" w:rsidRPr="00EC50A2" w:rsidRDefault="00EC50A2" w:rsidP="00FF41C9">
      <w:pPr>
        <w:tabs>
          <w:tab w:val="num" w:pos="0"/>
        </w:tabs>
        <w:spacing w:before="0" w:after="0" w:line="200" w:lineRule="atLeast"/>
        <w:rPr>
          <w:rFonts w:ascii="Tahoma" w:hAnsi="Tahoma" w:cs="Tahoma"/>
          <w:b/>
          <w:szCs w:val="20"/>
          <w:lang w:val="el-GR"/>
        </w:rPr>
      </w:pPr>
    </w:p>
    <w:p w:rsidR="00BD1D63" w:rsidRPr="00C168A4" w:rsidRDefault="00C168A4" w:rsidP="009603DB">
      <w:pPr>
        <w:tabs>
          <w:tab w:val="num" w:pos="0"/>
        </w:tabs>
        <w:spacing w:before="0" w:after="0" w:line="200" w:lineRule="atLeast"/>
        <w:jc w:val="center"/>
        <w:rPr>
          <w:rFonts w:ascii="Tahoma" w:hAnsi="Tahoma" w:cs="Tahoma"/>
          <w:b/>
          <w:sz w:val="36"/>
          <w:szCs w:val="36"/>
          <w:u w:val="single"/>
          <w:lang w:val="el-GR"/>
        </w:rPr>
      </w:pPr>
      <w:r w:rsidRPr="00C168A4">
        <w:rPr>
          <w:rFonts w:ascii="Tahoma" w:hAnsi="Tahoma" w:cs="Tahoma"/>
          <w:b/>
          <w:sz w:val="36"/>
          <w:szCs w:val="36"/>
          <w:u w:val="single"/>
          <w:lang w:val="el-GR"/>
        </w:rPr>
        <w:t>1</w:t>
      </w:r>
      <w:r w:rsidRPr="00C168A4">
        <w:rPr>
          <w:rFonts w:ascii="Tahoma" w:hAnsi="Tahoma" w:cs="Tahoma"/>
          <w:b/>
          <w:sz w:val="36"/>
          <w:szCs w:val="36"/>
          <w:u w:val="single"/>
          <w:vertAlign w:val="superscript"/>
          <w:lang w:val="el-GR"/>
        </w:rPr>
        <w:t>η</w:t>
      </w:r>
      <w:r w:rsidRPr="00C168A4">
        <w:rPr>
          <w:rFonts w:ascii="Tahoma" w:hAnsi="Tahoma" w:cs="Tahoma"/>
          <w:b/>
          <w:sz w:val="36"/>
          <w:szCs w:val="36"/>
          <w:u w:val="single"/>
          <w:lang w:val="el-GR"/>
        </w:rPr>
        <w:t xml:space="preserve"> </w:t>
      </w:r>
      <w:r w:rsidR="0099115C" w:rsidRPr="00C168A4">
        <w:rPr>
          <w:rFonts w:ascii="Tahoma" w:hAnsi="Tahoma" w:cs="Tahoma"/>
          <w:b/>
          <w:sz w:val="36"/>
          <w:szCs w:val="36"/>
          <w:u w:val="single"/>
          <w:lang w:val="el-GR"/>
        </w:rPr>
        <w:t>ΠΡΟΣΚΛΗΣΗ</w:t>
      </w:r>
    </w:p>
    <w:p w:rsidR="00061C6C" w:rsidRPr="008D38A5" w:rsidRDefault="00061C6C" w:rsidP="009603DB">
      <w:pPr>
        <w:tabs>
          <w:tab w:val="num" w:pos="0"/>
        </w:tabs>
        <w:spacing w:before="0" w:after="0" w:line="200" w:lineRule="atLeast"/>
        <w:jc w:val="center"/>
        <w:rPr>
          <w:rFonts w:ascii="Tahoma" w:hAnsi="Tahoma" w:cs="Tahoma"/>
          <w:b/>
          <w:szCs w:val="20"/>
          <w:lang w:val="el-GR"/>
        </w:rPr>
      </w:pPr>
    </w:p>
    <w:p w:rsidR="00C1180E" w:rsidRPr="008D38A5" w:rsidRDefault="00D828FB" w:rsidP="009603DB">
      <w:pPr>
        <w:tabs>
          <w:tab w:val="num" w:pos="0"/>
        </w:tabs>
        <w:spacing w:before="0" w:after="0" w:line="200" w:lineRule="atLeast"/>
        <w:jc w:val="center"/>
        <w:rPr>
          <w:rFonts w:ascii="Tahoma" w:hAnsi="Tahoma" w:cs="Tahoma"/>
          <w:b/>
          <w:szCs w:val="20"/>
          <w:lang w:val="el-GR"/>
        </w:rPr>
      </w:pPr>
      <w:r w:rsidRPr="008D38A5">
        <w:rPr>
          <w:rFonts w:ascii="Tahoma" w:hAnsi="Tahoma" w:cs="Tahoma"/>
          <w:b/>
          <w:szCs w:val="20"/>
          <w:lang w:val="el-GR"/>
        </w:rPr>
        <w:t xml:space="preserve">ΓΙΑ </w:t>
      </w:r>
      <w:r w:rsidR="004541D4" w:rsidRPr="008D38A5">
        <w:rPr>
          <w:rFonts w:ascii="Tahoma" w:hAnsi="Tahoma" w:cs="Tahoma"/>
          <w:b/>
          <w:szCs w:val="20"/>
          <w:lang w:val="el-GR"/>
        </w:rPr>
        <w:t xml:space="preserve">ΤΗΝ </w:t>
      </w:r>
      <w:r w:rsidR="00B14156" w:rsidRPr="008D38A5">
        <w:rPr>
          <w:rFonts w:ascii="Tahoma" w:hAnsi="Tahoma" w:cs="Tahoma"/>
          <w:b/>
          <w:szCs w:val="20"/>
          <w:lang w:val="el-GR"/>
        </w:rPr>
        <w:t>ΥΠΟΒΟΛΗ ΠΡΟΤΑΣ</w:t>
      </w:r>
      <w:r w:rsidR="00D5307C">
        <w:rPr>
          <w:rFonts w:ascii="Tahoma" w:hAnsi="Tahoma" w:cs="Tahoma"/>
          <w:b/>
          <w:szCs w:val="20"/>
          <w:lang w:val="el-GR"/>
        </w:rPr>
        <w:t>ΕΩΝ</w:t>
      </w:r>
      <w:r w:rsidRPr="008D38A5">
        <w:rPr>
          <w:rFonts w:ascii="Tahoma" w:hAnsi="Tahoma" w:cs="Tahoma"/>
          <w:b/>
          <w:szCs w:val="20"/>
          <w:lang w:val="el-GR"/>
        </w:rPr>
        <w:br/>
      </w:r>
      <w:r w:rsidR="00C1180E" w:rsidRPr="008D38A5">
        <w:rPr>
          <w:rFonts w:ascii="Tahoma" w:hAnsi="Tahoma" w:cs="Tahoma"/>
          <w:b/>
          <w:szCs w:val="20"/>
          <w:lang w:val="el-GR"/>
        </w:rPr>
        <w:t>ΣΤΟ ΠΡΟΓΡΑΜΜΑ ΑΓΡΟΤΙΚΗΣ ΑΝΑΠΤΥΞΗΣ</w:t>
      </w:r>
      <w:r w:rsidR="009D076F" w:rsidRPr="008D38A5">
        <w:rPr>
          <w:rFonts w:ascii="Tahoma" w:hAnsi="Tahoma" w:cs="Tahoma"/>
          <w:b/>
          <w:szCs w:val="20"/>
          <w:lang w:val="el-GR"/>
        </w:rPr>
        <w:t xml:space="preserve"> (ΠΑΑ)</w:t>
      </w:r>
      <w:r w:rsidR="00C1180E" w:rsidRPr="008D38A5">
        <w:rPr>
          <w:rFonts w:ascii="Tahoma" w:hAnsi="Tahoma" w:cs="Tahoma"/>
          <w:b/>
          <w:szCs w:val="20"/>
          <w:lang w:val="el-GR"/>
        </w:rPr>
        <w:t xml:space="preserve"> 2014-2020</w:t>
      </w:r>
    </w:p>
    <w:p w:rsidR="00C1180E" w:rsidRPr="008D38A5" w:rsidRDefault="00C1180E" w:rsidP="009603DB">
      <w:pPr>
        <w:tabs>
          <w:tab w:val="num" w:pos="0"/>
        </w:tabs>
        <w:spacing w:before="0" w:after="0" w:line="200" w:lineRule="atLeast"/>
        <w:jc w:val="center"/>
        <w:rPr>
          <w:rFonts w:ascii="Tahoma" w:hAnsi="Tahoma" w:cs="Tahoma"/>
          <w:b/>
          <w:szCs w:val="20"/>
          <w:lang w:val="el-GR"/>
        </w:rPr>
      </w:pPr>
    </w:p>
    <w:p w:rsidR="00CB7EB9" w:rsidRDefault="00B14156" w:rsidP="00B14156">
      <w:pPr>
        <w:spacing w:before="0" w:after="200" w:line="276" w:lineRule="auto"/>
        <w:jc w:val="center"/>
        <w:rPr>
          <w:rFonts w:ascii="Tahoma" w:hAnsi="Tahoma" w:cs="Tahoma"/>
          <w:b/>
          <w:szCs w:val="20"/>
          <w:lang w:val="el-GR" w:eastAsia="el-GR"/>
        </w:rPr>
      </w:pPr>
      <w:r w:rsidRPr="008D38A5">
        <w:rPr>
          <w:rFonts w:ascii="Tahoma" w:hAnsi="Tahoma" w:cs="Tahoma"/>
          <w:b/>
          <w:szCs w:val="20"/>
          <w:lang w:val="el-GR" w:eastAsia="el-GR"/>
        </w:rPr>
        <w:t>ΜΕΤΡΟ</w:t>
      </w:r>
      <w:r w:rsidR="00BC6053">
        <w:rPr>
          <w:rFonts w:ascii="Tahoma" w:hAnsi="Tahoma" w:cs="Tahoma"/>
          <w:b/>
          <w:szCs w:val="20"/>
          <w:lang w:val="el-GR" w:eastAsia="el-GR"/>
        </w:rPr>
        <w:t xml:space="preserve"> </w:t>
      </w:r>
      <w:r w:rsidR="00BC6053" w:rsidRPr="00BC6053">
        <w:rPr>
          <w:rFonts w:ascii="Tahoma" w:hAnsi="Tahoma" w:cs="Tahoma"/>
          <w:b/>
          <w:szCs w:val="20"/>
          <w:lang w:val="el-GR" w:eastAsia="el-GR"/>
        </w:rPr>
        <w:t>19</w:t>
      </w:r>
      <w:r w:rsidR="000C6A7C">
        <w:rPr>
          <w:rFonts w:ascii="Tahoma" w:hAnsi="Tahoma" w:cs="Tahoma"/>
          <w:b/>
          <w:szCs w:val="20"/>
          <w:lang w:val="el-GR" w:eastAsia="el-GR"/>
        </w:rPr>
        <w:t>:</w:t>
      </w:r>
      <w:r w:rsidR="00BC6053" w:rsidRPr="00BC6053">
        <w:rPr>
          <w:rFonts w:ascii="Tahoma" w:hAnsi="Tahoma" w:cs="Tahoma"/>
          <w:b/>
          <w:szCs w:val="20"/>
          <w:lang w:val="el-GR" w:eastAsia="el-GR"/>
        </w:rPr>
        <w:t xml:space="preserve"> «ΤΟΠΙΚΗ ΑΝΑΠΤΥΞΗ ΜE ΠΡΩΤΟΒΟΥΛΙΑ ΤΟΠΙΚΩΝ ΚΟΙΝΟΤΗΤΩΝ (CLLD) – LEADER» ΠΑΑ 2014 -2020</w:t>
      </w:r>
    </w:p>
    <w:p w:rsidR="00FB5CCC" w:rsidRDefault="00FB5CCC" w:rsidP="00FB5CCC">
      <w:pPr>
        <w:spacing w:before="0" w:after="200" w:line="276" w:lineRule="auto"/>
        <w:jc w:val="center"/>
        <w:rPr>
          <w:rFonts w:ascii="Tahoma" w:hAnsi="Tahoma" w:cs="Tahoma"/>
          <w:b/>
          <w:szCs w:val="20"/>
          <w:lang w:val="el-GR" w:eastAsia="el-GR"/>
        </w:rPr>
      </w:pPr>
      <w:r>
        <w:rPr>
          <w:rFonts w:ascii="Tahoma" w:hAnsi="Tahoma" w:cs="Tahoma"/>
          <w:b/>
          <w:szCs w:val="20"/>
          <w:lang w:val="el-GR" w:eastAsia="el-GR"/>
        </w:rPr>
        <w:t>ΥΠΟΜΕΤΡΟ</w:t>
      </w:r>
      <w:r w:rsidR="000C6A7C">
        <w:rPr>
          <w:rFonts w:ascii="Tahoma" w:hAnsi="Tahoma" w:cs="Tahoma"/>
          <w:b/>
          <w:szCs w:val="20"/>
          <w:lang w:val="el-GR" w:eastAsia="el-GR"/>
        </w:rPr>
        <w:t xml:space="preserve"> 19.2</w:t>
      </w:r>
      <w:r w:rsidRPr="008D38A5">
        <w:rPr>
          <w:rFonts w:ascii="Tahoma" w:hAnsi="Tahoma" w:cs="Tahoma"/>
          <w:b/>
          <w:szCs w:val="20"/>
          <w:lang w:val="el-GR" w:eastAsia="el-GR"/>
        </w:rPr>
        <w:t xml:space="preserve">: </w:t>
      </w:r>
      <w:r>
        <w:rPr>
          <w:rFonts w:ascii="Tahoma" w:hAnsi="Tahoma" w:cs="Tahoma"/>
          <w:b/>
          <w:szCs w:val="20"/>
          <w:lang w:val="el-GR" w:eastAsia="el-GR"/>
        </w:rPr>
        <w:t>«</w:t>
      </w:r>
      <w:r w:rsidR="000C6A7C" w:rsidRPr="000C6A7C">
        <w:rPr>
          <w:rFonts w:ascii="Tahoma" w:hAnsi="Tahoma" w:cs="Tahoma"/>
          <w:b/>
          <w:caps/>
          <w:szCs w:val="20"/>
          <w:lang w:val="el-GR" w:eastAsia="el-GR"/>
        </w:rPr>
        <w:t>Στήριξη υλοποίησης δράσεων των στρατηγικών τοπικής ανάπτυξης με πρωτοβουλία τοπικών κοινοτήτων (CLLD/LEADER)</w:t>
      </w:r>
      <w:r>
        <w:rPr>
          <w:rFonts w:ascii="Tahoma" w:hAnsi="Tahoma" w:cs="Tahoma"/>
          <w:b/>
          <w:szCs w:val="20"/>
          <w:lang w:val="el-GR" w:eastAsia="el-GR"/>
        </w:rPr>
        <w:t>»</w:t>
      </w:r>
    </w:p>
    <w:p w:rsidR="00950AFD" w:rsidRPr="008D38A5" w:rsidRDefault="00CB7EB9" w:rsidP="001D331B">
      <w:pPr>
        <w:spacing w:before="0" w:after="200" w:line="276" w:lineRule="auto"/>
        <w:jc w:val="center"/>
        <w:rPr>
          <w:rFonts w:ascii="Tahoma" w:hAnsi="Tahoma" w:cs="Tahoma"/>
          <w:b/>
          <w:szCs w:val="20"/>
          <w:lang w:val="el-GR" w:eastAsia="el-GR"/>
        </w:rPr>
      </w:pPr>
      <w:r w:rsidRPr="008D38A5">
        <w:rPr>
          <w:rFonts w:ascii="Tahoma" w:hAnsi="Tahoma" w:cs="Tahoma"/>
          <w:b/>
          <w:szCs w:val="20"/>
          <w:lang w:val="el-GR" w:eastAsia="el-GR"/>
        </w:rPr>
        <w:t>ΔΡΑΣΗ</w:t>
      </w:r>
      <w:r w:rsidR="000C6A7C">
        <w:rPr>
          <w:rFonts w:ascii="Tahoma" w:hAnsi="Tahoma" w:cs="Tahoma"/>
          <w:b/>
          <w:szCs w:val="20"/>
          <w:lang w:val="el-GR" w:eastAsia="el-GR"/>
        </w:rPr>
        <w:t xml:space="preserve"> 19.2.4</w:t>
      </w:r>
      <w:r w:rsidRPr="008D38A5">
        <w:rPr>
          <w:rFonts w:ascii="Tahoma" w:hAnsi="Tahoma" w:cs="Tahoma"/>
          <w:b/>
          <w:szCs w:val="20"/>
          <w:lang w:val="el-GR" w:eastAsia="el-GR"/>
        </w:rPr>
        <w:t xml:space="preserve">: </w:t>
      </w:r>
      <w:r w:rsidR="00CD0471">
        <w:rPr>
          <w:rFonts w:ascii="Tahoma" w:hAnsi="Tahoma" w:cs="Tahoma"/>
          <w:b/>
          <w:szCs w:val="20"/>
          <w:lang w:val="el-GR" w:eastAsia="el-GR"/>
        </w:rPr>
        <w:t>«</w:t>
      </w:r>
      <w:r w:rsidR="000C6A7C" w:rsidRPr="000C6A7C">
        <w:rPr>
          <w:rFonts w:ascii="Tahoma" w:hAnsi="Tahoma" w:cs="Tahoma"/>
          <w:b/>
          <w:szCs w:val="20"/>
          <w:lang w:val="el-GR" w:eastAsia="el-GR"/>
        </w:rPr>
        <w:t>ΒΑΣΙΚΕΣ ΥΠΗΡΕΣΙΕΣ &amp; ΑΝΑΠΛΑΣΗ ΧΩΡΙΩΝ ΣΕ ΑΓΡΟΤΙΚΕΣ ΠΕΡΙΟΧΕΣ</w:t>
      </w:r>
      <w:r w:rsidR="00CD0471">
        <w:rPr>
          <w:rFonts w:ascii="Tahoma" w:hAnsi="Tahoma" w:cs="Tahoma"/>
          <w:b/>
          <w:szCs w:val="20"/>
          <w:lang w:val="el-GR" w:eastAsia="el-GR"/>
        </w:rPr>
        <w:t>»</w:t>
      </w:r>
    </w:p>
    <w:p w:rsidR="000C6A7C" w:rsidRDefault="00847642" w:rsidP="008C507F">
      <w:pPr>
        <w:spacing w:before="0" w:after="200" w:line="276" w:lineRule="auto"/>
        <w:jc w:val="center"/>
        <w:rPr>
          <w:rFonts w:ascii="Tahoma" w:hAnsi="Tahoma" w:cs="Tahoma"/>
          <w:b/>
          <w:szCs w:val="20"/>
          <w:lang w:val="el-GR" w:eastAsia="el-GR"/>
        </w:rPr>
      </w:pPr>
      <w:r>
        <w:rPr>
          <w:noProof/>
          <w:lang w:val="el-GR" w:eastAsia="el-GR"/>
        </w:rPr>
        <w:drawing>
          <wp:inline distT="0" distB="0" distL="0" distR="0">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8C507F">
        <w:rPr>
          <w:noProof/>
        </w:rPr>
        <w:tab/>
      </w:r>
      <w:r w:rsidR="008C507F">
        <w:rPr>
          <w:noProof/>
        </w:rPr>
        <w:tab/>
      </w:r>
      <w:r w:rsidR="008C507F">
        <w:rPr>
          <w:noProof/>
        </w:rPr>
        <w:tab/>
      </w:r>
      <w:r w:rsidR="008C507F">
        <w:rPr>
          <w:noProof/>
          <w:lang w:val="el-GR" w:eastAsia="el-GR"/>
        </w:rPr>
        <w:drawing>
          <wp:inline distT="0" distB="0" distL="0" distR="0" wp14:anchorId="0A946AE4" wp14:editId="7AD556A3">
            <wp:extent cx="1200150" cy="1202621"/>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843" cy="1220350"/>
                    </a:xfrm>
                    <a:prstGeom prst="rect">
                      <a:avLst/>
                    </a:prstGeom>
                    <a:noFill/>
                    <a:ln>
                      <a:noFill/>
                    </a:ln>
                  </pic:spPr>
                </pic:pic>
              </a:graphicData>
            </a:graphic>
          </wp:inline>
        </w:drawing>
      </w:r>
    </w:p>
    <w:p w:rsidR="001D331B" w:rsidRDefault="001D331B" w:rsidP="001D331B">
      <w:pPr>
        <w:spacing w:before="0" w:after="200" w:line="276" w:lineRule="auto"/>
        <w:jc w:val="center"/>
        <w:rPr>
          <w:rFonts w:ascii="Tahoma" w:hAnsi="Tahoma" w:cs="Tahoma"/>
          <w:b/>
          <w:szCs w:val="20"/>
          <w:lang w:val="el-GR" w:eastAsia="el-GR"/>
        </w:rPr>
      </w:pPr>
      <w:r w:rsidRPr="008D38A5">
        <w:rPr>
          <w:rFonts w:ascii="Tahoma" w:hAnsi="Tahoma" w:cs="Tahoma"/>
          <w:b/>
          <w:szCs w:val="20"/>
          <w:lang w:val="el-GR" w:eastAsia="el-GR"/>
        </w:rPr>
        <w:t>Η ΟΠΟΙΑ ΣΥΓΧΡΗΜΑΤΟΔΟΤΕΙΤΑΙ ΑΠΟ ΤΟ ΕΥΡΩΠΑΙΚΟ ΓΕΩΡΓΙΚΟ ΤΑΜΕΙΟ ΑΓΡΟΤΙΚΗΣ ΑΝΑΠΤΥΞΗΣ</w:t>
      </w:r>
    </w:p>
    <w:p w:rsidR="00D0771E" w:rsidRDefault="00D0771E" w:rsidP="00CD0471">
      <w:pPr>
        <w:tabs>
          <w:tab w:val="num" w:pos="0"/>
        </w:tabs>
        <w:spacing w:before="0" w:after="0" w:line="220" w:lineRule="atLeast"/>
        <w:jc w:val="center"/>
        <w:rPr>
          <w:rFonts w:ascii="Tahoma" w:hAnsi="Tahoma" w:cs="Tahoma"/>
          <w:b/>
          <w:color w:val="FF0000"/>
          <w:szCs w:val="20"/>
          <w:highlight w:val="yellow"/>
          <w:lang w:val="el-GR"/>
        </w:rPr>
      </w:pPr>
    </w:p>
    <w:p w:rsidR="002908B9" w:rsidRDefault="002908B9" w:rsidP="00CD0471">
      <w:pPr>
        <w:tabs>
          <w:tab w:val="num" w:pos="0"/>
        </w:tabs>
        <w:spacing w:before="0" w:after="0" w:line="220" w:lineRule="atLeast"/>
        <w:jc w:val="center"/>
        <w:rPr>
          <w:rFonts w:ascii="Tahoma" w:hAnsi="Tahoma" w:cs="Tahoma"/>
          <w:b/>
          <w:color w:val="FF0000"/>
          <w:szCs w:val="20"/>
          <w:highlight w:val="yellow"/>
          <w:lang w:val="el-GR"/>
        </w:rPr>
      </w:pPr>
    </w:p>
    <w:p w:rsidR="002908B9" w:rsidRDefault="002908B9" w:rsidP="00CD0471">
      <w:pPr>
        <w:tabs>
          <w:tab w:val="num" w:pos="0"/>
        </w:tabs>
        <w:spacing w:before="0" w:after="0" w:line="220" w:lineRule="atLeast"/>
        <w:jc w:val="center"/>
        <w:rPr>
          <w:rFonts w:ascii="Tahoma" w:hAnsi="Tahoma" w:cs="Tahoma"/>
          <w:b/>
          <w:color w:val="FF0000"/>
          <w:szCs w:val="20"/>
          <w:highlight w:val="yellow"/>
          <w:lang w:val="el-GR"/>
        </w:rPr>
      </w:pPr>
    </w:p>
    <w:p w:rsidR="002908B9" w:rsidRDefault="002908B9" w:rsidP="00CD0471">
      <w:pPr>
        <w:tabs>
          <w:tab w:val="num" w:pos="0"/>
        </w:tabs>
        <w:spacing w:before="0" w:after="0" w:line="220" w:lineRule="atLeast"/>
        <w:jc w:val="center"/>
        <w:rPr>
          <w:rFonts w:ascii="Tahoma" w:hAnsi="Tahoma" w:cs="Tahoma"/>
          <w:b/>
          <w:color w:val="FF0000"/>
          <w:szCs w:val="20"/>
          <w:highlight w:val="yellow"/>
          <w:lang w:val="el-GR"/>
        </w:rPr>
      </w:pPr>
    </w:p>
    <w:p w:rsidR="002908B9" w:rsidRDefault="002908B9" w:rsidP="00CD0471">
      <w:pPr>
        <w:tabs>
          <w:tab w:val="num" w:pos="0"/>
        </w:tabs>
        <w:spacing w:before="0" w:after="0" w:line="220" w:lineRule="atLeast"/>
        <w:jc w:val="center"/>
        <w:rPr>
          <w:rFonts w:ascii="Tahoma" w:hAnsi="Tahoma" w:cs="Tahoma"/>
          <w:b/>
          <w:color w:val="FF0000"/>
          <w:szCs w:val="20"/>
          <w:highlight w:val="yellow"/>
          <w:lang w:val="el-GR"/>
        </w:rPr>
      </w:pPr>
    </w:p>
    <w:p w:rsidR="002908B9" w:rsidRPr="00702273" w:rsidRDefault="00702273" w:rsidP="00CD0471">
      <w:pPr>
        <w:tabs>
          <w:tab w:val="num" w:pos="0"/>
        </w:tabs>
        <w:spacing w:before="0" w:after="0" w:line="220" w:lineRule="atLeast"/>
        <w:jc w:val="center"/>
        <w:rPr>
          <w:rFonts w:ascii="Tahoma" w:hAnsi="Tahoma" w:cs="Tahoma"/>
          <w:b/>
          <w:szCs w:val="20"/>
          <w:lang w:val="el-GR"/>
        </w:rPr>
      </w:pPr>
      <w:r w:rsidRPr="00702273">
        <w:rPr>
          <w:rFonts w:ascii="Tahoma" w:hAnsi="Tahoma" w:cs="Tahoma"/>
          <w:b/>
          <w:szCs w:val="20"/>
          <w:highlight w:val="yellow"/>
          <w:lang w:val="el-GR"/>
        </w:rPr>
        <w:t>Καταληκτική Ημερομηνία</w:t>
      </w:r>
      <w:r w:rsidR="008F0B2D" w:rsidRPr="00CC09D0">
        <w:rPr>
          <w:rFonts w:ascii="Tahoma" w:hAnsi="Tahoma" w:cs="Tahoma"/>
          <w:b/>
          <w:szCs w:val="20"/>
          <w:highlight w:val="yellow"/>
          <w:lang w:val="el-GR"/>
        </w:rPr>
        <w:t xml:space="preserve"> </w:t>
      </w:r>
      <w:r w:rsidR="008F0B2D">
        <w:rPr>
          <w:rFonts w:ascii="Tahoma" w:hAnsi="Tahoma" w:cs="Tahoma"/>
          <w:b/>
          <w:szCs w:val="20"/>
          <w:highlight w:val="yellow"/>
          <w:lang w:val="el-GR"/>
        </w:rPr>
        <w:t>ηλεκτρονικής υποβολής</w:t>
      </w:r>
      <w:r w:rsidRPr="00702273">
        <w:rPr>
          <w:rFonts w:ascii="Tahoma" w:hAnsi="Tahoma" w:cs="Tahoma"/>
          <w:b/>
          <w:szCs w:val="20"/>
          <w:highlight w:val="yellow"/>
          <w:lang w:val="el-GR"/>
        </w:rPr>
        <w:t>:</w:t>
      </w:r>
    </w:p>
    <w:p w:rsidR="002908B9" w:rsidRDefault="002908B9" w:rsidP="00CD0471">
      <w:pPr>
        <w:tabs>
          <w:tab w:val="num" w:pos="0"/>
        </w:tabs>
        <w:spacing w:before="0" w:after="0" w:line="220" w:lineRule="atLeast"/>
        <w:jc w:val="center"/>
        <w:rPr>
          <w:rFonts w:ascii="Tahoma" w:hAnsi="Tahoma" w:cs="Tahoma"/>
          <w:b/>
          <w:color w:val="FF0000"/>
          <w:szCs w:val="20"/>
          <w:highlight w:val="yellow"/>
          <w:lang w:val="el-GR"/>
        </w:rPr>
      </w:pPr>
    </w:p>
    <w:p w:rsidR="002908B9" w:rsidRPr="00BE2A95" w:rsidRDefault="002908B9" w:rsidP="00C475A6">
      <w:pPr>
        <w:tabs>
          <w:tab w:val="num" w:pos="0"/>
        </w:tabs>
        <w:spacing w:before="0" w:after="0" w:line="220" w:lineRule="atLeast"/>
        <w:rPr>
          <w:rFonts w:ascii="Tahoma" w:hAnsi="Tahoma" w:cs="Tahoma"/>
          <w:b/>
          <w:sz w:val="32"/>
          <w:szCs w:val="32"/>
          <w:lang w:val="el-GR"/>
        </w:rPr>
      </w:pPr>
    </w:p>
    <w:p w:rsidR="002908B9" w:rsidRPr="00E51F0F" w:rsidRDefault="00D0771E" w:rsidP="00CD0471">
      <w:pPr>
        <w:tabs>
          <w:tab w:val="num" w:pos="0"/>
        </w:tabs>
        <w:spacing w:before="0" w:after="0" w:line="220" w:lineRule="atLeast"/>
        <w:jc w:val="center"/>
        <w:rPr>
          <w:rFonts w:ascii="Calibri" w:hAnsi="Calibri" w:cs="Tahoma"/>
          <w:b/>
          <w:sz w:val="32"/>
          <w:szCs w:val="32"/>
          <w:lang w:val="el-GR"/>
        </w:rPr>
      </w:pPr>
      <w:r w:rsidRPr="00E51F0F">
        <w:rPr>
          <w:rFonts w:ascii="Calibri" w:hAnsi="Calibri" w:cs="Tahoma"/>
          <w:b/>
          <w:sz w:val="32"/>
          <w:szCs w:val="32"/>
          <w:lang w:val="el-GR"/>
        </w:rPr>
        <w:t xml:space="preserve">Η </w:t>
      </w:r>
    </w:p>
    <w:p w:rsidR="00847642" w:rsidRPr="00E51F0F" w:rsidRDefault="00D0771E" w:rsidP="00CD0471">
      <w:pPr>
        <w:tabs>
          <w:tab w:val="num" w:pos="0"/>
        </w:tabs>
        <w:spacing w:before="0" w:after="0" w:line="220" w:lineRule="atLeast"/>
        <w:jc w:val="center"/>
        <w:rPr>
          <w:rFonts w:ascii="Calibri" w:hAnsi="Calibri" w:cs="Tahoma"/>
          <w:b/>
          <w:sz w:val="32"/>
          <w:szCs w:val="32"/>
          <w:lang w:val="el-GR"/>
        </w:rPr>
      </w:pPr>
      <w:r w:rsidRPr="00E51F0F">
        <w:rPr>
          <w:rFonts w:ascii="Calibri" w:hAnsi="Calibri" w:cs="Tahoma"/>
          <w:b/>
          <w:sz w:val="32"/>
          <w:szCs w:val="32"/>
          <w:lang w:val="el-GR"/>
        </w:rPr>
        <w:t xml:space="preserve">ΑΝΑΠΤΥΞΙΑΚΗ </w:t>
      </w:r>
      <w:r w:rsidR="00847642" w:rsidRPr="00E51F0F">
        <w:rPr>
          <w:rFonts w:ascii="Calibri" w:hAnsi="Calibri" w:cs="Tahoma"/>
          <w:b/>
          <w:sz w:val="32"/>
          <w:szCs w:val="32"/>
          <w:lang w:val="el-GR"/>
        </w:rPr>
        <w:t>ΒΟΡΕΙΟΥ ΠΕΛΟΠΟΝΝΗΣΟΥ</w:t>
      </w:r>
      <w:r w:rsidRPr="00E51F0F">
        <w:rPr>
          <w:rFonts w:ascii="Calibri" w:hAnsi="Calibri" w:cs="Tahoma"/>
          <w:b/>
          <w:sz w:val="32"/>
          <w:szCs w:val="32"/>
          <w:lang w:val="el-GR"/>
        </w:rPr>
        <w:t xml:space="preserve"> – ΑΝΑΠΤΥΞΙΑΚΗ ΑΝΩΝΥΜΗ ΕΤΑΙΡΕΙΑ ΟΤΑ</w:t>
      </w:r>
    </w:p>
    <w:p w:rsidR="00800842" w:rsidRPr="00E51F0F" w:rsidRDefault="00D0771E" w:rsidP="002908B9">
      <w:pPr>
        <w:tabs>
          <w:tab w:val="num" w:pos="0"/>
        </w:tabs>
        <w:spacing w:before="0" w:after="0" w:line="220" w:lineRule="atLeast"/>
        <w:jc w:val="center"/>
        <w:rPr>
          <w:rFonts w:ascii="Calibri" w:hAnsi="Calibri" w:cs="Tahoma"/>
          <w:b/>
          <w:sz w:val="32"/>
          <w:szCs w:val="32"/>
          <w:lang w:val="el-GR"/>
        </w:rPr>
      </w:pPr>
      <w:r w:rsidRPr="00E51F0F">
        <w:rPr>
          <w:rFonts w:ascii="Calibri" w:hAnsi="Calibri" w:cs="Tahoma"/>
          <w:b/>
          <w:sz w:val="32"/>
          <w:szCs w:val="32"/>
          <w:lang w:val="el-GR"/>
        </w:rPr>
        <w:t xml:space="preserve"> (</w:t>
      </w:r>
      <w:r w:rsidR="00847642" w:rsidRPr="00E51F0F">
        <w:rPr>
          <w:rFonts w:ascii="Calibri" w:hAnsi="Calibri" w:cs="Tahoma"/>
          <w:b/>
          <w:sz w:val="32"/>
          <w:szCs w:val="32"/>
          <w:lang w:val="el-GR"/>
        </w:rPr>
        <w:t>ΑΝΒΟΠΕ ΑΕ</w:t>
      </w:r>
      <w:r w:rsidRPr="00E51F0F">
        <w:rPr>
          <w:rFonts w:ascii="Calibri" w:hAnsi="Calibri" w:cs="Tahoma"/>
          <w:b/>
          <w:sz w:val="32"/>
          <w:szCs w:val="32"/>
          <w:lang w:val="el-GR"/>
        </w:rPr>
        <w:t>)</w:t>
      </w:r>
    </w:p>
    <w:p w:rsidR="00D828FB" w:rsidRPr="002908B9" w:rsidRDefault="00D828FB" w:rsidP="00C035AE">
      <w:pPr>
        <w:tabs>
          <w:tab w:val="num" w:pos="284"/>
        </w:tabs>
        <w:spacing w:after="0" w:line="300" w:lineRule="atLeast"/>
        <w:ind w:left="284" w:hanging="284"/>
        <w:rPr>
          <w:rFonts w:ascii="Calibri" w:hAnsi="Calibri" w:cs="Tahoma"/>
          <w:sz w:val="24"/>
          <w:u w:val="single"/>
          <w:lang w:val="el-GR"/>
        </w:rPr>
      </w:pPr>
      <w:r w:rsidRPr="002908B9">
        <w:rPr>
          <w:rFonts w:ascii="Calibri" w:hAnsi="Calibri" w:cs="Tahoma"/>
          <w:sz w:val="24"/>
          <w:u w:val="single"/>
          <w:lang w:val="el-GR"/>
        </w:rPr>
        <w:t>Έχοντας υπόψη:</w:t>
      </w:r>
      <w:r w:rsidR="00D54E55" w:rsidRPr="002908B9">
        <w:rPr>
          <w:rFonts w:ascii="Calibri" w:hAnsi="Calibri" w:cs="Tahoma"/>
          <w:sz w:val="24"/>
          <w:u w:val="single"/>
          <w:lang w:val="el-GR"/>
        </w:rPr>
        <w:t xml:space="preserve"> </w:t>
      </w:r>
    </w:p>
    <w:p w:rsidR="004939D2" w:rsidRPr="002908B9" w:rsidRDefault="004939D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Το άρθρο 90 του «Κώδικα Νομοθεσίας για την Κυβέρνηση και Κυβερνητικά Όργανα» που κυρώθηκε με το άρθρο πρώτο του </w:t>
      </w:r>
      <w:proofErr w:type="spellStart"/>
      <w:r w:rsidRPr="002908B9">
        <w:rPr>
          <w:rFonts w:ascii="Calibri" w:hAnsi="Calibri" w:cs="Tahoma"/>
          <w:sz w:val="24"/>
          <w:lang w:val="el-GR"/>
        </w:rPr>
        <w:t>π.δ</w:t>
      </w:r>
      <w:proofErr w:type="spellEnd"/>
      <w:r w:rsidRPr="002908B9">
        <w:rPr>
          <w:rFonts w:ascii="Calibri" w:hAnsi="Calibri" w:cs="Tahoma"/>
          <w:sz w:val="24"/>
          <w:lang w:val="el-GR"/>
        </w:rPr>
        <w:t>. 63/2005 (ΦΕΚ 98/Α/22-4-2005)</w:t>
      </w:r>
      <w:r w:rsidR="00664AFC" w:rsidRPr="002908B9">
        <w:rPr>
          <w:rFonts w:ascii="Calibri" w:hAnsi="Calibri" w:cs="Tahoma"/>
          <w:sz w:val="24"/>
          <w:lang w:val="el-GR"/>
        </w:rPr>
        <w:t>.</w:t>
      </w:r>
    </w:p>
    <w:p w:rsidR="001D75DC" w:rsidRPr="002908B9" w:rsidRDefault="009A3439"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Το Ν. 4314/2014 για τη διαχείριση, τον έλεγχο και εφαρμογή αναπτυξιακών παρεμβάσεων για την προγραμματική περίοδο 2014-2020» (ΦΕΚ 265/Α/23.12.2014)</w:t>
      </w:r>
      <w:r w:rsidR="00C035AE" w:rsidRPr="002908B9">
        <w:rPr>
          <w:rFonts w:ascii="Calibri" w:hAnsi="Calibri" w:cs="Tahoma"/>
          <w:sz w:val="24"/>
          <w:lang w:val="el-GR"/>
        </w:rPr>
        <w:t>,</w:t>
      </w:r>
      <w:r w:rsidR="00FB5CCC" w:rsidRPr="002908B9">
        <w:rPr>
          <w:rFonts w:ascii="Calibri" w:hAnsi="Calibri" w:cs="Tahoma"/>
          <w:sz w:val="24"/>
          <w:lang w:val="el-GR"/>
        </w:rPr>
        <w:t xml:space="preserve"> όπως ισχύει</w:t>
      </w:r>
      <w:r w:rsidR="00664AFC" w:rsidRPr="002908B9">
        <w:rPr>
          <w:rFonts w:ascii="Calibri" w:hAnsi="Calibri" w:cs="Tahoma"/>
          <w:sz w:val="24"/>
          <w:lang w:val="el-GR"/>
        </w:rPr>
        <w:t>.</w:t>
      </w:r>
    </w:p>
    <w:p w:rsidR="00410E2E" w:rsidRPr="002908B9" w:rsidRDefault="00410E2E"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24944/20.09.2016 (ΦΕΚ 3066/Β΄/26.09.2016) Κοινή Υπουργική Απόφαση των Υπουργών Οικονομίας, Ανάπτυξης και Τουρισμού &amp; Αγροτικής Ανάπτυξης και Τροφίμων «Αναδιάρθρωση των Ειδικών Υπηρεσιών του Προγράμματος</w:t>
      </w:r>
      <w:r w:rsidR="00791F6E" w:rsidRPr="002908B9">
        <w:rPr>
          <w:rFonts w:ascii="Calibri" w:hAnsi="Calibri" w:cs="Tahoma"/>
          <w:sz w:val="24"/>
          <w:lang w:val="el-GR"/>
        </w:rPr>
        <w:t xml:space="preserve"> Αγροτικής Ανάπτυξης 2014-2020»</w:t>
      </w:r>
      <w:r w:rsidR="00664AFC" w:rsidRPr="002908B9">
        <w:rPr>
          <w:rFonts w:ascii="Calibri" w:hAnsi="Calibri" w:cs="Tahoma"/>
          <w:sz w:val="24"/>
          <w:lang w:val="el-GR"/>
        </w:rPr>
        <w:t>.</w:t>
      </w:r>
    </w:p>
    <w:p w:rsidR="00540759" w:rsidRPr="002908B9" w:rsidRDefault="00540759"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w:t>
      </w:r>
      <w:r w:rsidR="00CD1996" w:rsidRPr="002908B9">
        <w:rPr>
          <w:rFonts w:ascii="Calibri" w:hAnsi="Calibri" w:cs="Tahoma"/>
          <w:sz w:val="24"/>
          <w:lang w:val="el-GR"/>
        </w:rPr>
        <w:t>2545/17.10.2016 (ΦΕΚ 3447/B’/2016) Κοινή Υπουργική Απόφαση των Υπουργών</w:t>
      </w:r>
      <w:r w:rsidR="009D076F" w:rsidRPr="002908B9">
        <w:rPr>
          <w:rFonts w:ascii="Calibri" w:hAnsi="Calibri" w:cs="Tahoma"/>
          <w:sz w:val="24"/>
          <w:lang w:val="el-GR"/>
        </w:rPr>
        <w:t xml:space="preserve"> Εσωτερικών και Διοικητικής Ανασυγκρότησης, Οικονομίας, Ανάπτυξης &amp; Τουρισμού</w:t>
      </w:r>
      <w:r w:rsidRPr="002908B9">
        <w:rPr>
          <w:rFonts w:ascii="Calibri" w:hAnsi="Calibri" w:cs="Tahoma"/>
          <w:sz w:val="24"/>
          <w:lang w:val="el-GR"/>
        </w:rPr>
        <w:t xml:space="preserve">, </w:t>
      </w:r>
      <w:r w:rsidR="009D076F" w:rsidRPr="002908B9">
        <w:rPr>
          <w:rFonts w:ascii="Calibri" w:hAnsi="Calibri" w:cs="Tahoma"/>
          <w:sz w:val="24"/>
          <w:lang w:val="el-GR"/>
        </w:rPr>
        <w:t xml:space="preserve">Αγροτικής Ανάπτυξης &amp; Τροφίμων, </w:t>
      </w:r>
      <w:r w:rsidRPr="002908B9">
        <w:rPr>
          <w:rFonts w:ascii="Calibri" w:hAnsi="Calibri" w:cs="Tahoma"/>
          <w:sz w:val="24"/>
          <w:lang w:val="el-GR"/>
        </w:rPr>
        <w:t xml:space="preserve">με την οποία εκχωρούνται </w:t>
      </w:r>
      <w:r w:rsidR="009D076F" w:rsidRPr="002908B9">
        <w:rPr>
          <w:rFonts w:ascii="Calibri" w:hAnsi="Calibri" w:cs="Tahoma"/>
          <w:sz w:val="24"/>
          <w:lang w:val="el-GR"/>
        </w:rPr>
        <w:t>αρμοδιότητες της Ειδικής Υπηρεσίας Διαχείρισης του ΠΑΑ 2014-2020 Α. Στις Ειδικές Υπηρεσίες Διαχείρισης Επιχειρησιακών Προγραμμάτων Περιφερειών και Β. Στις Γενικές Διευθύνσεις Περιφερειακής Αγροτικής Οικονομίας και Κτηνιατρικής των Περιφερειών, ως Ενδιάμεσοι Φορείς Διαχείρισης Πράξεων ΠΑΑ</w:t>
      </w:r>
      <w:r w:rsidR="00664AFC" w:rsidRPr="002908B9">
        <w:rPr>
          <w:rFonts w:ascii="Calibri" w:hAnsi="Calibri" w:cs="Tahoma"/>
          <w:sz w:val="24"/>
          <w:lang w:val="el-GR"/>
        </w:rPr>
        <w:t>.</w:t>
      </w:r>
      <w:r w:rsidR="00C035AE" w:rsidRPr="002908B9">
        <w:rPr>
          <w:rFonts w:ascii="Calibri" w:hAnsi="Calibri" w:cs="Tahoma"/>
          <w:sz w:val="24"/>
          <w:lang w:val="el-GR"/>
        </w:rPr>
        <w:t xml:space="preserve"> </w:t>
      </w:r>
    </w:p>
    <w:p w:rsidR="00A739EA" w:rsidRPr="002908B9" w:rsidRDefault="00A739EA"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Τον Καν. (ΕΕ) αριθ. 1303/2013 του Ευρωπαϊκού Κοινοβουλίου και του Συμβουλίου,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 κάθε φορά.</w:t>
      </w:r>
    </w:p>
    <w:p w:rsidR="00A739EA" w:rsidRPr="002908B9" w:rsidRDefault="00A739EA"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Τον Καν.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και την κατάργηση του Κανονισμού (ΕΚ) αριθ. 1698/2005 του Συμβουλίου, όπως ισχύει κάθε φορά.</w:t>
      </w:r>
    </w:p>
    <w:p w:rsidR="00A739EA" w:rsidRPr="002908B9" w:rsidRDefault="00A739EA"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Τον Καν</w:t>
      </w:r>
      <w:r w:rsidR="00F73421" w:rsidRPr="002908B9">
        <w:rPr>
          <w:rFonts w:ascii="Calibri" w:hAnsi="Calibri" w:cs="Tahoma"/>
          <w:sz w:val="24"/>
          <w:lang w:val="el-GR"/>
        </w:rPr>
        <w:t>.</w:t>
      </w:r>
      <w:r w:rsidRPr="002908B9">
        <w:rPr>
          <w:rFonts w:ascii="Calibri" w:hAnsi="Calibri" w:cs="Tahoma"/>
          <w:sz w:val="24"/>
          <w:lang w:val="el-GR"/>
        </w:rPr>
        <w:t xml:space="preserve">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τροποποιήθηκε και ισχύει με τον με αρ. 1084/14-06-2017 Κανονισμό της ΕΕ.</w:t>
      </w:r>
    </w:p>
    <w:p w:rsidR="00A739EA" w:rsidRPr="002908B9" w:rsidRDefault="00A739EA"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Τον Καν</w:t>
      </w:r>
      <w:r w:rsidR="00F73421" w:rsidRPr="002908B9">
        <w:rPr>
          <w:rFonts w:ascii="Calibri" w:hAnsi="Calibri" w:cs="Tahoma"/>
          <w:sz w:val="24"/>
          <w:lang w:val="el-GR"/>
        </w:rPr>
        <w:t>.</w:t>
      </w:r>
      <w:r w:rsidRPr="002908B9">
        <w:rPr>
          <w:rFonts w:ascii="Calibri" w:hAnsi="Calibri" w:cs="Tahoma"/>
          <w:sz w:val="24"/>
          <w:lang w:val="el-GR"/>
        </w:rPr>
        <w:t xml:space="preserve">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2908B9">
        <w:rPr>
          <w:rFonts w:ascii="Calibri" w:hAnsi="Calibri" w:cs="Tahoma"/>
          <w:sz w:val="24"/>
          <w:lang w:val="el-GR"/>
        </w:rPr>
        <w:t>Minimis</w:t>
      </w:r>
      <w:proofErr w:type="spellEnd"/>
      <w:r w:rsidRPr="002908B9">
        <w:rPr>
          <w:rFonts w:ascii="Calibri" w:hAnsi="Calibri" w:cs="Tahoma"/>
          <w:sz w:val="24"/>
          <w:lang w:val="el-GR"/>
        </w:rPr>
        <w:t>»).</w:t>
      </w:r>
    </w:p>
    <w:p w:rsidR="00A739EA" w:rsidRPr="002908B9" w:rsidRDefault="00A739EA"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lastRenderedPageBreak/>
        <w:t>Τον Καν.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όπως κάθε φορά.</w:t>
      </w:r>
    </w:p>
    <w:p w:rsidR="007638F2" w:rsidRPr="002908B9" w:rsidRDefault="007E284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Την αρ. C (2015) 9170/11.12.2015 Απόφαση της Επιτροπής των Ευρωπαϊκών Κοινοτήτων, για την έγκριση του Προγράμματος Αγροτικής Ανάπτυξης της Ελλάδας 2014-2020</w:t>
      </w:r>
      <w:r w:rsidR="00DD6523" w:rsidRPr="002908B9">
        <w:rPr>
          <w:rFonts w:ascii="Calibri" w:hAnsi="Calibri" w:cs="Tahoma"/>
          <w:sz w:val="24"/>
          <w:lang w:val="el-GR"/>
        </w:rPr>
        <w:t>.</w:t>
      </w:r>
      <w:r w:rsidR="007638F2" w:rsidRPr="002908B9">
        <w:rPr>
          <w:rFonts w:ascii="Calibri" w:hAnsi="Calibri" w:cs="Tahoma"/>
          <w:sz w:val="24"/>
          <w:lang w:val="el-GR"/>
        </w:rPr>
        <w:t xml:space="preserve"> </w:t>
      </w:r>
    </w:p>
    <w:p w:rsidR="007638F2" w:rsidRPr="002908B9" w:rsidRDefault="007638F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w:t>
      </w:r>
    </w:p>
    <w:p w:rsidR="007E2842" w:rsidRPr="002908B9" w:rsidRDefault="007E284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110427/ΕΥΘΥ/1020 (ΦΕΚ 3521/01.11.2016) τροποποίηση και αντικατάσταση της </w:t>
      </w:r>
      <w:r w:rsidR="00E2244E" w:rsidRPr="002908B9">
        <w:rPr>
          <w:rFonts w:ascii="Calibri" w:hAnsi="Calibri" w:cs="Tahoma"/>
          <w:sz w:val="24"/>
          <w:lang w:val="el-GR"/>
        </w:rPr>
        <w:t>με αρ.</w:t>
      </w:r>
      <w:r w:rsidR="00C41BE3" w:rsidRPr="002908B9">
        <w:rPr>
          <w:rFonts w:ascii="Calibri" w:hAnsi="Calibri" w:cs="Tahoma"/>
          <w:sz w:val="24"/>
          <w:lang w:val="el-GR"/>
        </w:rPr>
        <w:t xml:space="preserve"> </w:t>
      </w:r>
      <w:proofErr w:type="spellStart"/>
      <w:r w:rsidR="00E2244E" w:rsidRPr="002908B9">
        <w:rPr>
          <w:rFonts w:ascii="Calibri" w:hAnsi="Calibri" w:cs="Tahoma"/>
          <w:sz w:val="24"/>
          <w:lang w:val="el-GR"/>
        </w:rPr>
        <w:t>πρωτ</w:t>
      </w:r>
      <w:proofErr w:type="spellEnd"/>
      <w:r w:rsidR="00E2244E" w:rsidRPr="002908B9">
        <w:rPr>
          <w:rFonts w:ascii="Calibri" w:hAnsi="Calibri" w:cs="Tahoma"/>
          <w:sz w:val="24"/>
          <w:lang w:val="el-GR"/>
        </w:rPr>
        <w:t xml:space="preserve">. </w:t>
      </w:r>
      <w:r w:rsidR="00FA08C9" w:rsidRPr="002908B9">
        <w:rPr>
          <w:rFonts w:ascii="Calibri" w:hAnsi="Calibri" w:cs="Tahoma"/>
          <w:sz w:val="24"/>
          <w:lang w:val="el-GR"/>
        </w:rPr>
        <w:t>81986/ΕΥΘΥ 712/31</w:t>
      </w:r>
      <w:r w:rsidR="00E2244E" w:rsidRPr="002908B9">
        <w:rPr>
          <w:rFonts w:ascii="Calibri" w:hAnsi="Calibri" w:cs="Tahoma"/>
          <w:sz w:val="24"/>
          <w:lang w:val="el-GR"/>
        </w:rPr>
        <w:t>.0</w:t>
      </w:r>
      <w:r w:rsidR="00FA08C9" w:rsidRPr="002908B9">
        <w:rPr>
          <w:rFonts w:ascii="Calibri" w:hAnsi="Calibri" w:cs="Tahoma"/>
          <w:sz w:val="24"/>
          <w:lang w:val="el-GR"/>
        </w:rPr>
        <w:t>7</w:t>
      </w:r>
      <w:r w:rsidR="00E2244E" w:rsidRPr="002908B9">
        <w:rPr>
          <w:rFonts w:ascii="Calibri" w:hAnsi="Calibri" w:cs="Tahoma"/>
          <w:sz w:val="24"/>
          <w:lang w:val="el-GR"/>
        </w:rPr>
        <w:t>.201</w:t>
      </w:r>
      <w:r w:rsidR="00FA08C9" w:rsidRPr="002908B9">
        <w:rPr>
          <w:rFonts w:ascii="Calibri" w:hAnsi="Calibri" w:cs="Tahoma"/>
          <w:sz w:val="24"/>
          <w:lang w:val="el-GR"/>
        </w:rPr>
        <w:t>5</w:t>
      </w:r>
      <w:r w:rsidR="00E2244E" w:rsidRPr="002908B9">
        <w:rPr>
          <w:rFonts w:ascii="Calibri" w:hAnsi="Calibri" w:cs="Tahoma"/>
          <w:sz w:val="24"/>
          <w:lang w:val="el-GR"/>
        </w:rPr>
        <w:t xml:space="preserve"> </w:t>
      </w:r>
      <w:r w:rsidR="00D835B6" w:rsidRPr="002908B9">
        <w:rPr>
          <w:rFonts w:ascii="Calibri" w:hAnsi="Calibri" w:cs="Tahoma"/>
          <w:sz w:val="24"/>
          <w:lang w:val="el-GR"/>
        </w:rPr>
        <w:t>(ΦΕΚ 1822/Β/24.08</w:t>
      </w:r>
      <w:r w:rsidR="00C41BE3" w:rsidRPr="002908B9">
        <w:rPr>
          <w:rFonts w:ascii="Calibri" w:hAnsi="Calibri" w:cs="Tahoma"/>
          <w:sz w:val="24"/>
          <w:lang w:val="el-GR"/>
        </w:rPr>
        <w:t>.2015</w:t>
      </w:r>
      <w:r w:rsidR="00D835B6" w:rsidRPr="002908B9">
        <w:rPr>
          <w:rFonts w:ascii="Calibri" w:hAnsi="Calibri" w:cs="Tahoma"/>
          <w:sz w:val="24"/>
          <w:lang w:val="el-GR"/>
        </w:rPr>
        <w:t>)</w:t>
      </w:r>
      <w:r w:rsidR="00C41BE3" w:rsidRPr="002908B9">
        <w:rPr>
          <w:rFonts w:ascii="Calibri" w:hAnsi="Calibri" w:cs="Tahoma"/>
          <w:sz w:val="24"/>
          <w:lang w:val="el-GR"/>
        </w:rPr>
        <w:t xml:space="preserve"> </w:t>
      </w:r>
      <w:r w:rsidR="00E2244E" w:rsidRPr="002908B9">
        <w:rPr>
          <w:rFonts w:ascii="Calibri" w:hAnsi="Calibri" w:cs="Tahoma"/>
          <w:sz w:val="24"/>
          <w:lang w:val="el-GR"/>
        </w:rPr>
        <w:t>Υπουργική</w:t>
      </w:r>
      <w:r w:rsidRPr="002908B9">
        <w:rPr>
          <w:rFonts w:ascii="Calibri" w:hAnsi="Calibri" w:cs="Tahoma"/>
          <w:sz w:val="24"/>
          <w:lang w:val="el-GR"/>
        </w:rPr>
        <w:t>ς</w:t>
      </w:r>
      <w:r w:rsidR="00E2244E" w:rsidRPr="002908B9">
        <w:rPr>
          <w:rFonts w:ascii="Calibri" w:hAnsi="Calibri" w:cs="Tahoma"/>
          <w:sz w:val="24"/>
          <w:lang w:val="el-GR"/>
        </w:rPr>
        <w:t xml:space="preserve"> Απόφαση</w:t>
      </w:r>
      <w:r w:rsidRPr="002908B9">
        <w:rPr>
          <w:rFonts w:ascii="Calibri" w:hAnsi="Calibri" w:cs="Tahoma"/>
          <w:sz w:val="24"/>
          <w:lang w:val="el-GR"/>
        </w:rPr>
        <w:t>ς</w:t>
      </w:r>
      <w:r w:rsidR="00E2244E" w:rsidRPr="002908B9">
        <w:rPr>
          <w:rFonts w:ascii="Calibri" w:hAnsi="Calibri" w:cs="Tahoma"/>
          <w:sz w:val="24"/>
          <w:lang w:val="el-GR"/>
        </w:rPr>
        <w:t xml:space="preserve"> </w:t>
      </w:r>
      <w:r w:rsidR="003A51F4" w:rsidRPr="002908B9">
        <w:rPr>
          <w:rFonts w:ascii="Calibri" w:hAnsi="Calibri" w:cs="Tahoma"/>
          <w:sz w:val="24"/>
          <w:lang w:val="el-GR"/>
        </w:rPr>
        <w:t>«</w:t>
      </w:r>
      <w:r w:rsidR="00E2244E" w:rsidRPr="002908B9">
        <w:rPr>
          <w:rFonts w:ascii="Calibri" w:hAnsi="Calibri" w:cs="Tahoma"/>
          <w:sz w:val="24"/>
          <w:lang w:val="el-GR"/>
        </w:rPr>
        <w:t>Εθνικ</w:t>
      </w:r>
      <w:r w:rsidR="00185349" w:rsidRPr="002908B9">
        <w:rPr>
          <w:rFonts w:ascii="Calibri" w:hAnsi="Calibri" w:cs="Tahoma"/>
          <w:sz w:val="24"/>
          <w:lang w:val="el-GR"/>
        </w:rPr>
        <w:t>οί</w:t>
      </w:r>
      <w:r w:rsidR="00E2244E" w:rsidRPr="002908B9">
        <w:rPr>
          <w:rFonts w:ascii="Calibri" w:hAnsi="Calibri" w:cs="Tahoma"/>
          <w:sz w:val="24"/>
          <w:lang w:val="el-GR"/>
        </w:rPr>
        <w:t xml:space="preserve"> Κανόν</w:t>
      </w:r>
      <w:r w:rsidR="00185349" w:rsidRPr="002908B9">
        <w:rPr>
          <w:rFonts w:ascii="Calibri" w:hAnsi="Calibri" w:cs="Tahoma"/>
          <w:sz w:val="24"/>
          <w:lang w:val="el-GR"/>
        </w:rPr>
        <w:t>ες</w:t>
      </w:r>
      <w:r w:rsidR="00E2244E" w:rsidRPr="002908B9">
        <w:rPr>
          <w:rFonts w:ascii="Calibri" w:hAnsi="Calibri" w:cs="Tahoma"/>
          <w:sz w:val="24"/>
          <w:lang w:val="el-GR"/>
        </w:rPr>
        <w:t xml:space="preserve"> </w:t>
      </w:r>
      <w:proofErr w:type="spellStart"/>
      <w:r w:rsidR="00E2244E" w:rsidRPr="002908B9">
        <w:rPr>
          <w:rFonts w:ascii="Calibri" w:hAnsi="Calibri" w:cs="Tahoma"/>
          <w:sz w:val="24"/>
          <w:lang w:val="el-GR"/>
        </w:rPr>
        <w:t>Επιλεξιμότητας</w:t>
      </w:r>
      <w:proofErr w:type="spellEnd"/>
      <w:r w:rsidR="00E2244E" w:rsidRPr="002908B9">
        <w:rPr>
          <w:rFonts w:ascii="Calibri" w:hAnsi="Calibri" w:cs="Tahoma"/>
          <w:sz w:val="24"/>
          <w:lang w:val="el-GR"/>
        </w:rPr>
        <w:t xml:space="preserve">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r w:rsidR="003A51F4" w:rsidRPr="002908B9">
        <w:rPr>
          <w:rFonts w:ascii="Calibri" w:hAnsi="Calibri" w:cs="Tahoma"/>
          <w:sz w:val="24"/>
          <w:lang w:val="el-GR"/>
        </w:rPr>
        <w:t>»</w:t>
      </w:r>
      <w:r w:rsidR="00DD6523" w:rsidRPr="002908B9">
        <w:rPr>
          <w:rFonts w:ascii="Calibri" w:hAnsi="Calibri" w:cs="Tahoma"/>
          <w:sz w:val="24"/>
          <w:lang w:val="el-GR"/>
        </w:rPr>
        <w:t>.</w:t>
      </w:r>
      <w:r w:rsidR="00E2244E" w:rsidRPr="002908B9">
        <w:rPr>
          <w:rFonts w:ascii="Calibri" w:hAnsi="Calibri" w:cs="Tahoma"/>
          <w:sz w:val="24"/>
          <w:lang w:val="el-GR"/>
        </w:rPr>
        <w:t xml:space="preserve"> </w:t>
      </w:r>
    </w:p>
    <w:p w:rsidR="00054D43" w:rsidRPr="002908B9" w:rsidRDefault="00F07AB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Τις</w:t>
      </w:r>
      <w:r w:rsidR="00D828FB" w:rsidRPr="002908B9">
        <w:rPr>
          <w:rFonts w:ascii="Calibri" w:hAnsi="Calibri" w:cs="Tahoma"/>
          <w:sz w:val="24"/>
          <w:lang w:val="el-GR"/>
        </w:rPr>
        <w:t xml:space="preserve"> από </w:t>
      </w:r>
      <w:r w:rsidRPr="002908B9">
        <w:rPr>
          <w:rFonts w:ascii="Calibri" w:hAnsi="Calibri" w:cs="Tahoma"/>
          <w:sz w:val="24"/>
          <w:lang w:val="el-GR"/>
        </w:rPr>
        <w:t>04.04.2016 αποφάσεις - συμπεράσματα</w:t>
      </w:r>
      <w:r w:rsidR="00D828FB" w:rsidRPr="002908B9">
        <w:rPr>
          <w:rFonts w:ascii="Calibri" w:hAnsi="Calibri" w:cs="Tahoma"/>
          <w:sz w:val="24"/>
          <w:lang w:val="el-GR"/>
        </w:rPr>
        <w:t xml:space="preserve"> της </w:t>
      </w:r>
      <w:r w:rsidRPr="002908B9">
        <w:rPr>
          <w:rFonts w:ascii="Calibri" w:hAnsi="Calibri" w:cs="Tahoma"/>
          <w:sz w:val="24"/>
          <w:lang w:val="el-GR"/>
        </w:rPr>
        <w:t>1</w:t>
      </w:r>
      <w:r w:rsidRPr="002908B9">
        <w:rPr>
          <w:rFonts w:ascii="Calibri" w:hAnsi="Calibri" w:cs="Tahoma"/>
          <w:sz w:val="24"/>
          <w:vertAlign w:val="superscript"/>
          <w:lang w:val="el-GR"/>
        </w:rPr>
        <w:t>ης</w:t>
      </w:r>
      <w:r w:rsidRPr="002908B9">
        <w:rPr>
          <w:rFonts w:ascii="Calibri" w:hAnsi="Calibri" w:cs="Tahoma"/>
          <w:sz w:val="24"/>
          <w:lang w:val="el-GR"/>
        </w:rPr>
        <w:t xml:space="preserve"> Συνεδρίασης της </w:t>
      </w:r>
      <w:proofErr w:type="spellStart"/>
      <w:r w:rsidR="00D828FB" w:rsidRPr="002908B9">
        <w:rPr>
          <w:rFonts w:ascii="Calibri" w:hAnsi="Calibri" w:cs="Tahoma"/>
          <w:sz w:val="24"/>
          <w:lang w:val="el-GR"/>
        </w:rPr>
        <w:t>Επ</w:t>
      </w:r>
      <w:proofErr w:type="spellEnd"/>
      <w:r w:rsidR="00D828FB" w:rsidRPr="002908B9">
        <w:rPr>
          <w:rFonts w:ascii="Calibri" w:hAnsi="Calibri" w:cs="Tahoma"/>
          <w:sz w:val="24"/>
          <w:lang w:val="el-GR"/>
        </w:rPr>
        <w:t>. Παρακολούθησης τ</w:t>
      </w:r>
      <w:r w:rsidR="00066880" w:rsidRPr="002908B9">
        <w:rPr>
          <w:rFonts w:ascii="Calibri" w:hAnsi="Calibri" w:cs="Tahoma"/>
          <w:sz w:val="24"/>
          <w:lang w:val="el-GR"/>
        </w:rPr>
        <w:t>ο</w:t>
      </w:r>
      <w:r w:rsidRPr="002908B9">
        <w:rPr>
          <w:rFonts w:ascii="Calibri" w:hAnsi="Calibri" w:cs="Tahoma"/>
          <w:sz w:val="24"/>
          <w:lang w:val="el-GR"/>
        </w:rPr>
        <w:t xml:space="preserve">υ </w:t>
      </w:r>
      <w:r w:rsidR="00066880" w:rsidRPr="002908B9">
        <w:rPr>
          <w:rFonts w:ascii="Calibri" w:hAnsi="Calibri" w:cs="Tahoma"/>
          <w:sz w:val="24"/>
          <w:lang w:val="el-GR"/>
        </w:rPr>
        <w:t>ΠΑΑ</w:t>
      </w:r>
      <w:r w:rsidRPr="002908B9">
        <w:rPr>
          <w:rFonts w:ascii="Calibri" w:hAnsi="Calibri" w:cs="Tahoma"/>
          <w:sz w:val="24"/>
          <w:lang w:val="el-GR"/>
        </w:rPr>
        <w:t xml:space="preserve"> της Ελλάδας 2014-2020</w:t>
      </w:r>
      <w:r w:rsidR="00D828FB" w:rsidRPr="002908B9">
        <w:rPr>
          <w:rFonts w:ascii="Calibri" w:hAnsi="Calibri" w:cs="Tahoma"/>
          <w:sz w:val="24"/>
          <w:lang w:val="el-GR"/>
        </w:rPr>
        <w:t xml:space="preserve">, </w:t>
      </w:r>
      <w:r w:rsidRPr="002908B9">
        <w:rPr>
          <w:rFonts w:ascii="Calibri" w:hAnsi="Calibri" w:cs="Tahoma"/>
          <w:sz w:val="24"/>
          <w:lang w:val="el-GR"/>
        </w:rPr>
        <w:t xml:space="preserve">όσον αφορά τα </w:t>
      </w:r>
      <w:r w:rsidR="00D828FB" w:rsidRPr="002908B9">
        <w:rPr>
          <w:rFonts w:ascii="Calibri" w:hAnsi="Calibri" w:cs="Tahoma"/>
          <w:sz w:val="24"/>
          <w:lang w:val="el-GR"/>
        </w:rPr>
        <w:t xml:space="preserve">κριτήρια επιλογής </w:t>
      </w:r>
      <w:r w:rsidRPr="002908B9">
        <w:rPr>
          <w:rFonts w:ascii="Calibri" w:hAnsi="Calibri" w:cs="Tahoma"/>
          <w:sz w:val="24"/>
          <w:lang w:val="el-GR"/>
        </w:rPr>
        <w:t>των συγχρηματοδοτούμενων</w:t>
      </w:r>
      <w:r w:rsidR="00D828FB" w:rsidRPr="002908B9">
        <w:rPr>
          <w:rFonts w:ascii="Calibri" w:hAnsi="Calibri" w:cs="Tahoma"/>
          <w:sz w:val="24"/>
          <w:lang w:val="el-GR"/>
        </w:rPr>
        <w:t xml:space="preserve"> πράξεων </w:t>
      </w:r>
      <w:r w:rsidR="00066880" w:rsidRPr="002908B9">
        <w:rPr>
          <w:rFonts w:ascii="Calibri" w:hAnsi="Calibri" w:cs="Tahoma"/>
          <w:sz w:val="24"/>
          <w:lang w:val="el-GR"/>
        </w:rPr>
        <w:t>ΠΑΑ 2014-2020</w:t>
      </w:r>
      <w:r w:rsidR="00C035AE" w:rsidRPr="002908B9">
        <w:rPr>
          <w:rFonts w:ascii="Calibri" w:hAnsi="Calibri" w:cs="Tahoma"/>
          <w:sz w:val="24"/>
          <w:lang w:val="el-GR"/>
        </w:rPr>
        <w:t xml:space="preserve">, </w:t>
      </w:r>
      <w:r w:rsidR="00FB5CCC" w:rsidRPr="002908B9">
        <w:rPr>
          <w:rFonts w:ascii="Calibri" w:hAnsi="Calibri" w:cs="Tahoma"/>
          <w:sz w:val="24"/>
          <w:lang w:val="el-GR"/>
        </w:rPr>
        <w:t>όπως ισχύουν</w:t>
      </w:r>
      <w:r w:rsidR="00DD6523" w:rsidRPr="002908B9">
        <w:rPr>
          <w:rFonts w:ascii="Calibri" w:hAnsi="Calibri" w:cs="Tahoma"/>
          <w:sz w:val="24"/>
          <w:lang w:val="el-GR"/>
        </w:rPr>
        <w:t>.</w:t>
      </w:r>
    </w:p>
    <w:p w:rsidR="0076502D" w:rsidRPr="002908B9" w:rsidRDefault="00FB5CCC"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Τη</w:t>
      </w:r>
      <w:r w:rsidR="00066880" w:rsidRPr="002908B9">
        <w:rPr>
          <w:rFonts w:ascii="Calibri" w:hAnsi="Calibri" w:cs="Tahoma"/>
          <w:sz w:val="24"/>
          <w:lang w:val="el-GR"/>
        </w:rPr>
        <w:t xml:space="preserve"> με αρ. </w:t>
      </w:r>
      <w:proofErr w:type="spellStart"/>
      <w:r w:rsidR="00066880" w:rsidRPr="002908B9">
        <w:rPr>
          <w:rFonts w:ascii="Calibri" w:hAnsi="Calibri" w:cs="Tahoma"/>
          <w:sz w:val="24"/>
          <w:lang w:val="el-GR"/>
        </w:rPr>
        <w:t>πρωτ</w:t>
      </w:r>
      <w:proofErr w:type="spellEnd"/>
      <w:r w:rsidR="00066880" w:rsidRPr="002908B9">
        <w:rPr>
          <w:rFonts w:ascii="Calibri" w:hAnsi="Calibri" w:cs="Tahoma"/>
          <w:sz w:val="24"/>
          <w:lang w:val="el-GR"/>
        </w:rPr>
        <w:t xml:space="preserve">. </w:t>
      </w:r>
      <w:r w:rsidR="00791F6E" w:rsidRPr="002908B9">
        <w:rPr>
          <w:rFonts w:ascii="Calibri" w:hAnsi="Calibri" w:cs="Tahoma"/>
          <w:sz w:val="24"/>
          <w:lang w:val="el-GR"/>
        </w:rPr>
        <w:t xml:space="preserve">3417/22.12.2016 (ΦΕΚ 4222/Β’/28.12.2016) τροποποίηση της με αρ. </w:t>
      </w:r>
      <w:proofErr w:type="spellStart"/>
      <w:r w:rsidR="00791F6E" w:rsidRPr="002908B9">
        <w:rPr>
          <w:rFonts w:ascii="Calibri" w:hAnsi="Calibri" w:cs="Tahoma"/>
          <w:sz w:val="24"/>
          <w:lang w:val="el-GR"/>
        </w:rPr>
        <w:t>πρωτ</w:t>
      </w:r>
      <w:proofErr w:type="spellEnd"/>
      <w:r w:rsidR="00791F6E" w:rsidRPr="002908B9">
        <w:rPr>
          <w:rFonts w:ascii="Calibri" w:hAnsi="Calibri" w:cs="Tahoma"/>
          <w:sz w:val="24"/>
          <w:lang w:val="el-GR"/>
        </w:rPr>
        <w:t xml:space="preserve">. </w:t>
      </w:r>
      <w:r w:rsidR="00066880" w:rsidRPr="002908B9">
        <w:rPr>
          <w:rFonts w:ascii="Calibri" w:hAnsi="Calibri" w:cs="Tahoma"/>
          <w:sz w:val="24"/>
          <w:lang w:val="el-GR"/>
        </w:rPr>
        <w:t xml:space="preserve">1065/19.04.2016 (ΦΕΚ 1273/Β΄/04.05.2016) Απόφαση του Υπουργού Αγροτικής Ανάπτυξης και Τροφίμων με θέμα «Θέσπιση διαδικασιών του Συστήματος Διαχείρισης και Ελέγχου του </w:t>
      </w:r>
      <w:r w:rsidR="005E0EE2" w:rsidRPr="002908B9">
        <w:rPr>
          <w:rFonts w:ascii="Calibri" w:hAnsi="Calibri" w:cs="Tahoma"/>
          <w:sz w:val="24"/>
          <w:lang w:val="el-GR"/>
        </w:rPr>
        <w:t>ΠΑΑ</w:t>
      </w:r>
      <w:r w:rsidR="00066880" w:rsidRPr="002908B9">
        <w:rPr>
          <w:rFonts w:ascii="Calibri" w:hAnsi="Calibri" w:cs="Tahoma"/>
          <w:sz w:val="24"/>
          <w:lang w:val="el-GR"/>
        </w:rPr>
        <w:t xml:space="preserve"> 2014–2020» (ΣΔΕ)</w:t>
      </w:r>
      <w:r w:rsidR="00791F6E" w:rsidRPr="002908B9">
        <w:rPr>
          <w:rFonts w:ascii="Calibri" w:hAnsi="Calibri" w:cs="Tahoma"/>
          <w:sz w:val="24"/>
          <w:lang w:val="el-GR"/>
        </w:rPr>
        <w:t>,</w:t>
      </w:r>
    </w:p>
    <w:p w:rsidR="005E0EE2" w:rsidRPr="002908B9" w:rsidRDefault="005E0EE2"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152950/23-10-2015 ΚΥΑ έγκρισης της Στρατηγική Μελέτη </w:t>
      </w:r>
      <w:proofErr w:type="spellStart"/>
      <w:r w:rsidRPr="002908B9">
        <w:rPr>
          <w:rFonts w:ascii="Calibri" w:hAnsi="Calibri" w:cs="Tahoma"/>
          <w:sz w:val="24"/>
          <w:lang w:val="el-GR"/>
        </w:rPr>
        <w:t>Περι</w:t>
      </w:r>
      <w:proofErr w:type="spellEnd"/>
      <w:r w:rsidR="006C1A32" w:rsidRPr="006C1A32">
        <w:rPr>
          <w:rFonts w:ascii="Calibri" w:hAnsi="Calibri" w:cs="Tahoma"/>
          <w:sz w:val="24"/>
          <w:lang w:val="el-GR"/>
        </w:rPr>
        <w:t>-</w:t>
      </w:r>
      <w:proofErr w:type="spellStart"/>
      <w:r w:rsidRPr="002908B9">
        <w:rPr>
          <w:rFonts w:ascii="Calibri" w:hAnsi="Calibri" w:cs="Tahoma"/>
          <w:sz w:val="24"/>
          <w:lang w:val="el-GR"/>
        </w:rPr>
        <w:t>βαλλοντικών</w:t>
      </w:r>
      <w:proofErr w:type="spellEnd"/>
      <w:r w:rsidRPr="002908B9">
        <w:rPr>
          <w:rFonts w:ascii="Calibri" w:hAnsi="Calibri" w:cs="Tahoma"/>
          <w:sz w:val="24"/>
          <w:lang w:val="el-GR"/>
        </w:rPr>
        <w:t xml:space="preserve"> Επιπτώσεων (ΣΜΠΕ) του ΠΑΑ 2014-2020»</w:t>
      </w:r>
    </w:p>
    <w:p w:rsidR="00EC2BD9" w:rsidRPr="002908B9" w:rsidRDefault="00EC2BD9" w:rsidP="00D36289">
      <w:pPr>
        <w:pStyle w:val="af2"/>
        <w:numPr>
          <w:ilvl w:val="0"/>
          <w:numId w:val="10"/>
        </w:numPr>
        <w:tabs>
          <w:tab w:val="clear" w:pos="360"/>
        </w:tabs>
        <w:ind w:left="567" w:hanging="567"/>
        <w:rPr>
          <w:rFonts w:ascii="Calibri" w:hAnsi="Calibri" w:cs="Tahoma"/>
          <w:sz w:val="24"/>
          <w:lang w:val="el-GR"/>
        </w:rPr>
      </w:pPr>
      <w:r w:rsidRPr="002908B9">
        <w:rPr>
          <w:rFonts w:ascii="Calibri" w:hAnsi="Calibri" w:cs="Tahoma"/>
          <w:sz w:val="24"/>
          <w:lang w:val="el-GR"/>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EC2BD9" w:rsidRPr="002908B9" w:rsidRDefault="00EC2BD9" w:rsidP="00D36289">
      <w:pPr>
        <w:pStyle w:val="af2"/>
        <w:numPr>
          <w:ilvl w:val="0"/>
          <w:numId w:val="10"/>
        </w:numPr>
        <w:tabs>
          <w:tab w:val="clear" w:pos="360"/>
        </w:tabs>
        <w:ind w:left="567" w:hanging="567"/>
        <w:rPr>
          <w:rFonts w:ascii="Calibri" w:hAnsi="Calibri" w:cs="Tahoma"/>
          <w:sz w:val="24"/>
          <w:lang w:val="el-GR"/>
        </w:rPr>
      </w:pPr>
      <w:r w:rsidRPr="002908B9">
        <w:rPr>
          <w:rFonts w:ascii="Calibri" w:hAnsi="Calibri" w:cs="Tahoma"/>
          <w:sz w:val="24"/>
          <w:lang w:val="el-GR"/>
        </w:rPr>
        <w:t xml:space="preserve">Την υπ’ αριθ. 2635/20-9-2017/ΦΕΚ 3313/17 Κοινή Απόφαση του Υπουργού Αγροτικής Ανάπτυξης &amp; Τροφίμων και Αναπληρωτή Υπουργό Οικονομίας &amp; Ανάπτυξης «Περί πλαισίου λειτουργίας του </w:t>
      </w:r>
      <w:proofErr w:type="spellStart"/>
      <w:r w:rsidRPr="002908B9">
        <w:rPr>
          <w:rFonts w:ascii="Calibri" w:hAnsi="Calibri" w:cs="Tahoma"/>
          <w:sz w:val="24"/>
          <w:lang w:val="el-GR"/>
        </w:rPr>
        <w:t>Υπομέτρου</w:t>
      </w:r>
      <w:proofErr w:type="spellEnd"/>
      <w:r w:rsidRPr="002908B9">
        <w:rPr>
          <w:rFonts w:ascii="Calibri" w:hAnsi="Calibri" w:cs="Tahoma"/>
          <w:sz w:val="24"/>
          <w:lang w:val="el-GR"/>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 όπως τροποποιήθηκε και ισχύει κάθε φορά.</w:t>
      </w:r>
    </w:p>
    <w:p w:rsidR="002327AD" w:rsidRPr="002908B9" w:rsidRDefault="002327AD"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w:t>
      </w:r>
      <w:r w:rsidR="00791F6E" w:rsidRPr="002908B9">
        <w:rPr>
          <w:rFonts w:ascii="Calibri" w:hAnsi="Calibri" w:cs="Tahoma"/>
          <w:sz w:val="24"/>
          <w:lang w:val="el-GR"/>
        </w:rPr>
        <w:t xml:space="preserve"> </w:t>
      </w:r>
      <w:r w:rsidR="00E16610" w:rsidRPr="002908B9">
        <w:rPr>
          <w:rFonts w:ascii="Calibri" w:hAnsi="Calibri" w:cs="Tahoma"/>
          <w:sz w:val="24"/>
          <w:lang w:val="el-GR"/>
        </w:rPr>
        <w:t>13215/30-11-2017 (ΦΕΚ 4285/Β΄/8-12-2017)</w:t>
      </w:r>
      <w:r w:rsidRPr="002908B9">
        <w:rPr>
          <w:rFonts w:ascii="Calibri" w:hAnsi="Calibri" w:cs="Tahoma"/>
          <w:sz w:val="24"/>
          <w:lang w:val="el-GR"/>
        </w:rPr>
        <w:t xml:space="preserve"> </w:t>
      </w:r>
      <w:r w:rsidR="00D64840" w:rsidRPr="002908B9">
        <w:rPr>
          <w:rFonts w:ascii="Calibri" w:hAnsi="Calibri" w:cs="Tahoma"/>
          <w:sz w:val="24"/>
          <w:lang w:val="el-GR"/>
        </w:rPr>
        <w:t xml:space="preserve">Απόφαση </w:t>
      </w:r>
      <w:r w:rsidR="00DD6523" w:rsidRPr="002908B9">
        <w:rPr>
          <w:rFonts w:ascii="Calibri" w:hAnsi="Calibri" w:cs="Tahoma"/>
          <w:sz w:val="24"/>
          <w:lang w:val="el-GR"/>
        </w:rPr>
        <w:t xml:space="preserve">του Υπουργού Αγροτικής Ανάπτυξης και Τροφίμων «Πλαίσιο υλοποίησης </w:t>
      </w:r>
      <w:proofErr w:type="spellStart"/>
      <w:r w:rsidR="00DD6523" w:rsidRPr="002908B9">
        <w:rPr>
          <w:rFonts w:ascii="Calibri" w:hAnsi="Calibri" w:cs="Tahoma"/>
          <w:sz w:val="24"/>
          <w:lang w:val="el-GR"/>
        </w:rPr>
        <w:t>Υπομέτρου</w:t>
      </w:r>
      <w:proofErr w:type="spellEnd"/>
      <w:r w:rsidR="00DD6523" w:rsidRPr="002908B9">
        <w:rPr>
          <w:rFonts w:ascii="Calibri" w:hAnsi="Calibri" w:cs="Tahoma"/>
          <w:sz w:val="24"/>
          <w:lang w:val="el-GR"/>
        </w:rPr>
        <w:t xml:space="preserve"> 19.2, του Μέτρου 19, Τοπική Ανάπτυξη με Πρωτοβουλία Τοπικών Κοινοτήτων, (</w:t>
      </w:r>
      <w:proofErr w:type="spellStart"/>
      <w:r w:rsidR="00DD6523" w:rsidRPr="002908B9">
        <w:rPr>
          <w:rFonts w:ascii="Calibri" w:hAnsi="Calibri" w:cs="Tahoma"/>
          <w:sz w:val="24"/>
          <w:lang w:val="el-GR"/>
        </w:rPr>
        <w:t>ΤΑΠΤοΚ</w:t>
      </w:r>
      <w:proofErr w:type="spellEnd"/>
      <w:r w:rsidR="00DD6523" w:rsidRPr="002908B9">
        <w:rPr>
          <w:rFonts w:ascii="Calibri" w:hAnsi="Calibri" w:cs="Tahoma"/>
          <w:sz w:val="24"/>
          <w:lang w:val="el-GR"/>
        </w:rPr>
        <w:t xml:space="preserve">) του Προγράμματος Αγροτικής Ανάπτυξης 2014-2020, για παρεμβάσεις </w:t>
      </w:r>
      <w:r w:rsidR="00DD6523" w:rsidRPr="002908B9">
        <w:rPr>
          <w:rFonts w:ascii="Calibri" w:hAnsi="Calibri" w:cs="Tahoma"/>
          <w:sz w:val="24"/>
          <w:lang w:val="el-GR"/>
        </w:rPr>
        <w:lastRenderedPageBreak/>
        <w:t>Δημοσίου χαρακτήρα και λοιπές διατάξεις εφαρμογής των Τοπικών Προγραμμάτων».</w:t>
      </w:r>
    </w:p>
    <w:p w:rsidR="00572D7B" w:rsidRPr="002908B9" w:rsidRDefault="00572D7B"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Το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w:t>
      </w:r>
      <w:r w:rsidR="001F6B8B" w:rsidRPr="002908B9">
        <w:rPr>
          <w:rFonts w:ascii="Calibri" w:hAnsi="Calibri" w:cs="Tahoma"/>
          <w:sz w:val="24"/>
          <w:lang w:val="el-GR"/>
        </w:rPr>
        <w:t>140022/ΕΥΚΕ 6930/19-12-2017</w:t>
      </w:r>
      <w:r w:rsidRPr="002908B9">
        <w:rPr>
          <w:rFonts w:ascii="Calibri" w:hAnsi="Calibri" w:cs="Tahoma"/>
          <w:sz w:val="24"/>
          <w:lang w:val="el-GR"/>
        </w:rPr>
        <w:t xml:space="preserve"> έγγραφο της ΕΥΚΕ, με το οποίο δόθηκε η έγκριση του σχεδίου της πρόσκλησης</w:t>
      </w:r>
      <w:r w:rsidR="00AF5669" w:rsidRPr="002908B9">
        <w:rPr>
          <w:rFonts w:ascii="Calibri" w:hAnsi="Calibri" w:cs="Tahoma"/>
          <w:sz w:val="24"/>
          <w:lang w:val="el-GR"/>
        </w:rPr>
        <w:t xml:space="preserve"> </w:t>
      </w:r>
    </w:p>
    <w:p w:rsidR="00B677E5" w:rsidRPr="002908B9" w:rsidRDefault="00B677E5" w:rsidP="00D36289">
      <w:pPr>
        <w:numPr>
          <w:ilvl w:val="0"/>
          <w:numId w:val="10"/>
        </w:numPr>
        <w:tabs>
          <w:tab w:val="clear" w:pos="360"/>
        </w:tabs>
        <w:spacing w:line="280" w:lineRule="atLeast"/>
        <w:ind w:left="567" w:hanging="567"/>
        <w:rPr>
          <w:rFonts w:ascii="Calibri" w:hAnsi="Calibri" w:cs="Tahoma"/>
          <w:sz w:val="24"/>
          <w:lang w:val="el-GR"/>
        </w:rPr>
      </w:pPr>
      <w:r w:rsidRPr="002908B9">
        <w:rPr>
          <w:rFonts w:ascii="Calibri" w:hAnsi="Calibri" w:cs="Tahoma"/>
          <w:sz w:val="24"/>
          <w:lang w:val="el-GR"/>
        </w:rPr>
        <w:t xml:space="preserve">Την με υπ. </w:t>
      </w:r>
      <w:proofErr w:type="spellStart"/>
      <w:r w:rsidR="00AF5669" w:rsidRPr="00E40527">
        <w:rPr>
          <w:rFonts w:ascii="Calibri" w:hAnsi="Calibri" w:cs="Tahoma"/>
          <w:sz w:val="24"/>
          <w:lang w:val="el-GR"/>
        </w:rPr>
        <w:t>α</w:t>
      </w:r>
      <w:r w:rsidRPr="00E40527">
        <w:rPr>
          <w:rFonts w:ascii="Calibri" w:hAnsi="Calibri" w:cs="Tahoma"/>
          <w:sz w:val="24"/>
          <w:lang w:val="el-GR"/>
        </w:rPr>
        <w:t>ριθμ</w:t>
      </w:r>
      <w:proofErr w:type="spellEnd"/>
      <w:r w:rsidRPr="00E40527">
        <w:rPr>
          <w:rFonts w:ascii="Calibri" w:hAnsi="Calibri" w:cs="Tahoma"/>
          <w:sz w:val="24"/>
          <w:lang w:val="el-GR"/>
        </w:rPr>
        <w:t xml:space="preserve">. </w:t>
      </w:r>
      <w:r w:rsidR="00E40527" w:rsidRPr="00E40527">
        <w:rPr>
          <w:rFonts w:ascii="Calibri" w:hAnsi="Calibri" w:cs="Tahoma"/>
          <w:sz w:val="24"/>
          <w:lang w:val="el-GR"/>
        </w:rPr>
        <w:t>2</w:t>
      </w:r>
      <w:r w:rsidR="00F408CB" w:rsidRPr="00E40527">
        <w:rPr>
          <w:rFonts w:ascii="Calibri" w:hAnsi="Calibri" w:cs="Tahoma"/>
          <w:sz w:val="24"/>
          <w:lang w:val="el-GR"/>
        </w:rPr>
        <w:t>/</w:t>
      </w:r>
      <w:r w:rsidR="00E40527" w:rsidRPr="00E40527">
        <w:rPr>
          <w:rFonts w:ascii="Calibri" w:hAnsi="Calibri" w:cs="Tahoma"/>
          <w:sz w:val="24"/>
          <w:lang w:val="el-GR"/>
        </w:rPr>
        <w:t>20</w:t>
      </w:r>
      <w:r w:rsidR="007F1DC3" w:rsidRPr="00E40527">
        <w:rPr>
          <w:rFonts w:ascii="Calibri" w:hAnsi="Calibri" w:cs="Tahoma"/>
          <w:sz w:val="24"/>
          <w:lang w:val="el-GR"/>
        </w:rPr>
        <w:t>18</w:t>
      </w:r>
      <w:r w:rsidRPr="00E40527">
        <w:rPr>
          <w:rFonts w:ascii="Calibri" w:hAnsi="Calibri" w:cs="Tahoma"/>
          <w:sz w:val="24"/>
          <w:lang w:val="el-GR"/>
        </w:rPr>
        <w:t xml:space="preserve"> </w:t>
      </w:r>
      <w:r w:rsidR="00AF5669" w:rsidRPr="00E40527">
        <w:rPr>
          <w:rFonts w:ascii="Calibri" w:hAnsi="Calibri" w:cs="Tahoma"/>
          <w:sz w:val="24"/>
          <w:lang w:val="el-GR"/>
        </w:rPr>
        <w:t>α</w:t>
      </w:r>
      <w:r w:rsidRPr="00E40527">
        <w:rPr>
          <w:rFonts w:ascii="Calibri" w:hAnsi="Calibri" w:cs="Tahoma"/>
          <w:sz w:val="24"/>
          <w:lang w:val="el-GR"/>
        </w:rPr>
        <w:t>πόφαση</w:t>
      </w:r>
      <w:r w:rsidRPr="002908B9">
        <w:rPr>
          <w:rFonts w:ascii="Calibri" w:hAnsi="Calibri" w:cs="Tahoma"/>
          <w:sz w:val="24"/>
          <w:lang w:val="el-GR"/>
        </w:rPr>
        <w:t xml:space="preserve"> της ΕΔΠ </w:t>
      </w:r>
      <w:r w:rsidR="00E028CE" w:rsidRPr="002908B9">
        <w:rPr>
          <w:rFonts w:ascii="Calibri" w:hAnsi="Calibri" w:cs="Tahoma"/>
          <w:sz w:val="24"/>
        </w:rPr>
        <w:t>LEADER</w:t>
      </w:r>
      <w:r w:rsidR="00E028CE" w:rsidRPr="002908B9">
        <w:rPr>
          <w:rFonts w:ascii="Calibri" w:hAnsi="Calibri" w:cs="Tahoma"/>
          <w:sz w:val="24"/>
          <w:lang w:val="el-GR"/>
        </w:rPr>
        <w:t xml:space="preserve">, </w:t>
      </w:r>
      <w:r w:rsidR="00E40527">
        <w:rPr>
          <w:rFonts w:ascii="Calibri" w:hAnsi="Calibri" w:cs="Tahoma"/>
          <w:sz w:val="24"/>
          <w:lang w:val="el-GR"/>
        </w:rPr>
        <w:t>με τ</w:t>
      </w:r>
      <w:r w:rsidR="00E028CE" w:rsidRPr="002908B9">
        <w:rPr>
          <w:rFonts w:ascii="Calibri" w:hAnsi="Calibri" w:cs="Tahoma"/>
          <w:sz w:val="24"/>
          <w:lang w:val="el-GR"/>
        </w:rPr>
        <w:t>η</w:t>
      </w:r>
      <w:r w:rsidR="00E40527">
        <w:rPr>
          <w:rFonts w:ascii="Calibri" w:hAnsi="Calibri" w:cs="Tahoma"/>
          <w:sz w:val="24"/>
          <w:lang w:val="el-GR"/>
        </w:rPr>
        <w:t>ν</w:t>
      </w:r>
      <w:r w:rsidR="00E028CE" w:rsidRPr="002908B9">
        <w:rPr>
          <w:rFonts w:ascii="Calibri" w:hAnsi="Calibri" w:cs="Tahoma"/>
          <w:sz w:val="24"/>
          <w:lang w:val="el-GR"/>
        </w:rPr>
        <w:t xml:space="preserve"> οποία εγκρίνε</w:t>
      </w:r>
      <w:r w:rsidR="00E40527">
        <w:rPr>
          <w:rFonts w:ascii="Calibri" w:hAnsi="Calibri" w:cs="Tahoma"/>
          <w:sz w:val="24"/>
          <w:lang w:val="el-GR"/>
        </w:rPr>
        <w:t>ται</w:t>
      </w:r>
      <w:r w:rsidR="00E028CE" w:rsidRPr="002908B9">
        <w:rPr>
          <w:rFonts w:ascii="Calibri" w:hAnsi="Calibri" w:cs="Tahoma"/>
          <w:sz w:val="24"/>
          <w:lang w:val="el-GR"/>
        </w:rPr>
        <w:t xml:space="preserve"> </w:t>
      </w:r>
      <w:r w:rsidR="00E40527">
        <w:rPr>
          <w:rFonts w:ascii="Calibri" w:hAnsi="Calibri" w:cs="Tahoma"/>
          <w:sz w:val="24"/>
          <w:lang w:val="el-GR"/>
        </w:rPr>
        <w:t>η</w:t>
      </w:r>
      <w:r w:rsidR="00E028CE" w:rsidRPr="002908B9">
        <w:rPr>
          <w:rFonts w:ascii="Calibri" w:hAnsi="Calibri" w:cs="Tahoma"/>
          <w:sz w:val="24"/>
          <w:lang w:val="el-GR"/>
        </w:rPr>
        <w:t xml:space="preserve"> παρούσα πρόσκληση</w:t>
      </w:r>
      <w:r w:rsidR="00AF5669" w:rsidRPr="002908B9">
        <w:rPr>
          <w:rFonts w:ascii="Calibri" w:hAnsi="Calibri"/>
          <w:sz w:val="24"/>
          <w:lang w:val="el-GR"/>
        </w:rPr>
        <w:t xml:space="preserve"> </w:t>
      </w:r>
      <w:r w:rsidR="00AF5669" w:rsidRPr="002908B9">
        <w:rPr>
          <w:rFonts w:ascii="Calibri" w:hAnsi="Calibri" w:cs="Tahoma"/>
          <w:sz w:val="24"/>
          <w:lang w:val="el-GR"/>
        </w:rPr>
        <w:t>της Ομάδας Τοπικής Δράσης (ΟΤΔ)</w:t>
      </w:r>
      <w:r w:rsidR="002908B9" w:rsidRPr="002908B9">
        <w:rPr>
          <w:rFonts w:ascii="Calibri" w:hAnsi="Calibri" w:cs="Tahoma"/>
          <w:sz w:val="24"/>
          <w:lang w:val="el-GR"/>
        </w:rPr>
        <w:t>:</w:t>
      </w:r>
      <w:r w:rsidR="00AF5669" w:rsidRPr="002908B9">
        <w:rPr>
          <w:rFonts w:ascii="Calibri" w:hAnsi="Calibri" w:cs="Tahoma"/>
          <w:sz w:val="24"/>
          <w:lang w:val="el-GR"/>
        </w:rPr>
        <w:t xml:space="preserve"> </w:t>
      </w:r>
      <w:r w:rsidR="002908B9" w:rsidRPr="002908B9">
        <w:rPr>
          <w:rFonts w:ascii="Calibri" w:hAnsi="Calibri" w:cs="Tahoma"/>
          <w:sz w:val="24"/>
          <w:lang w:val="el-GR"/>
        </w:rPr>
        <w:t>«</w:t>
      </w:r>
      <w:r w:rsidR="006F1BE0" w:rsidRPr="002908B9">
        <w:rPr>
          <w:rFonts w:ascii="Calibri" w:hAnsi="Calibri" w:cs="Tahoma"/>
          <w:sz w:val="24"/>
          <w:lang w:val="el-GR"/>
        </w:rPr>
        <w:t xml:space="preserve">Αναπτυξιακή </w:t>
      </w:r>
      <w:r w:rsidR="002908B9" w:rsidRPr="002908B9">
        <w:rPr>
          <w:rFonts w:ascii="Calibri" w:hAnsi="Calibri" w:cs="Tahoma"/>
          <w:sz w:val="24"/>
          <w:lang w:val="el-GR"/>
        </w:rPr>
        <w:t xml:space="preserve">Βορείου Πελοποννήσου </w:t>
      </w:r>
      <w:r w:rsidR="00CD7438" w:rsidRPr="002908B9">
        <w:rPr>
          <w:rFonts w:ascii="Calibri" w:hAnsi="Calibri" w:cs="Tahoma"/>
          <w:sz w:val="24"/>
          <w:lang w:val="el-GR"/>
        </w:rPr>
        <w:t>– Αναπτυξιακή Ανώνυμη Εταιρεία ΟΤΑ</w:t>
      </w:r>
      <w:r w:rsidR="002908B9" w:rsidRPr="002908B9">
        <w:rPr>
          <w:rFonts w:ascii="Calibri" w:hAnsi="Calibri" w:cs="Tahoma"/>
          <w:sz w:val="24"/>
          <w:lang w:val="el-GR"/>
        </w:rPr>
        <w:t>»</w:t>
      </w:r>
      <w:r w:rsidR="006F1BE0" w:rsidRPr="002908B9">
        <w:rPr>
          <w:rFonts w:ascii="Calibri" w:hAnsi="Calibri" w:cs="Tahoma"/>
          <w:sz w:val="24"/>
          <w:lang w:val="el-GR"/>
        </w:rPr>
        <w:t xml:space="preserve">, </w:t>
      </w:r>
      <w:r w:rsidR="00AF5669" w:rsidRPr="002908B9">
        <w:rPr>
          <w:rFonts w:ascii="Calibri" w:hAnsi="Calibri" w:cs="Tahoma"/>
          <w:sz w:val="24"/>
          <w:lang w:val="el-GR"/>
        </w:rPr>
        <w:t>προς τους δυνητικούς δικαιούχους για την υποβολή αιτήσεων στήριξης</w:t>
      </w:r>
      <w:r w:rsidR="00E40527">
        <w:rPr>
          <w:rFonts w:ascii="Calibri" w:hAnsi="Calibri" w:cs="Tahoma"/>
          <w:sz w:val="24"/>
          <w:lang w:val="el-GR"/>
        </w:rPr>
        <w:t>, υπό την προϋπόθεση ενσωμάτωσης σε αυτήν τυχόν παρατηρήσεων της ΕΥΔ ΕΠ Περιφέρειας Πελοποννήσου.</w:t>
      </w:r>
    </w:p>
    <w:p w:rsidR="00DB5110" w:rsidRPr="002908B9" w:rsidRDefault="00C91723" w:rsidP="002908B9">
      <w:pPr>
        <w:numPr>
          <w:ilvl w:val="0"/>
          <w:numId w:val="10"/>
        </w:numPr>
        <w:tabs>
          <w:tab w:val="clear" w:pos="360"/>
        </w:tabs>
        <w:spacing w:line="280" w:lineRule="atLeast"/>
        <w:ind w:left="567" w:hanging="567"/>
        <w:rPr>
          <w:rFonts w:ascii="Calibri" w:hAnsi="Calibri" w:cs="Tahoma"/>
          <w:color w:val="17365D" w:themeColor="text2" w:themeShade="BF"/>
          <w:sz w:val="24"/>
          <w:lang w:val="el-GR"/>
        </w:rPr>
      </w:pPr>
      <w:r w:rsidRPr="002908B9">
        <w:rPr>
          <w:rFonts w:ascii="Calibri" w:hAnsi="Calibri" w:cs="Tahoma"/>
          <w:sz w:val="24"/>
          <w:lang w:val="el-GR"/>
        </w:rPr>
        <w:t xml:space="preserve">Το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w:t>
      </w:r>
      <w:r w:rsidRPr="002908B9">
        <w:rPr>
          <w:rFonts w:ascii="Calibri" w:hAnsi="Calibri" w:cs="Tahoma"/>
          <w:sz w:val="24"/>
          <w:highlight w:val="yellow"/>
          <w:lang w:val="el-GR"/>
        </w:rPr>
        <w:t>…</w:t>
      </w:r>
      <w:r w:rsidR="00AF5669" w:rsidRPr="002908B9">
        <w:rPr>
          <w:rFonts w:ascii="Calibri" w:hAnsi="Calibri" w:cs="Tahoma"/>
          <w:sz w:val="24"/>
          <w:highlight w:val="yellow"/>
          <w:lang w:val="el-GR"/>
        </w:rPr>
        <w:t>…</w:t>
      </w:r>
      <w:r w:rsidR="00E16610" w:rsidRPr="002908B9">
        <w:rPr>
          <w:rFonts w:ascii="Calibri" w:hAnsi="Calibri" w:cs="Tahoma"/>
          <w:sz w:val="24"/>
          <w:highlight w:val="yellow"/>
          <w:lang w:val="el-GR"/>
        </w:rPr>
        <w:t>…</w:t>
      </w:r>
      <w:r w:rsidRPr="002908B9">
        <w:rPr>
          <w:rFonts w:ascii="Calibri" w:hAnsi="Calibri" w:cs="Tahoma"/>
          <w:sz w:val="24"/>
          <w:lang w:val="el-GR"/>
        </w:rPr>
        <w:t xml:space="preserve"> έγγραφο της </w:t>
      </w:r>
      <w:r w:rsidR="00572D7B" w:rsidRPr="002908B9">
        <w:rPr>
          <w:rFonts w:ascii="Calibri" w:hAnsi="Calibri" w:cs="Tahoma"/>
          <w:sz w:val="24"/>
          <w:lang w:val="el-GR"/>
        </w:rPr>
        <w:t>Ειδικής Υπηρεσίας Διαχείρισης (ΕΥΔ) του Επιχειρησιακού Προγράμματος (ΕΠ) της Περιφέρειας</w:t>
      </w:r>
      <w:r w:rsidR="00E16610" w:rsidRPr="002908B9">
        <w:rPr>
          <w:rFonts w:ascii="Calibri" w:hAnsi="Calibri" w:cs="Tahoma"/>
          <w:sz w:val="24"/>
          <w:lang w:val="el-GR"/>
        </w:rPr>
        <w:t xml:space="preserve"> </w:t>
      </w:r>
      <w:r w:rsidR="00847642" w:rsidRPr="002908B9">
        <w:rPr>
          <w:rFonts w:ascii="Calibri" w:hAnsi="Calibri" w:cs="Tahoma"/>
          <w:sz w:val="24"/>
          <w:lang w:val="el-GR"/>
        </w:rPr>
        <w:t>Πελοποννήσου</w:t>
      </w:r>
      <w:r w:rsidR="00572D7B" w:rsidRPr="002908B9" w:rsidDel="00572D7B">
        <w:rPr>
          <w:rFonts w:ascii="Calibri" w:hAnsi="Calibri" w:cs="Tahoma"/>
          <w:sz w:val="24"/>
          <w:lang w:val="el-GR"/>
        </w:rPr>
        <w:t xml:space="preserve"> </w:t>
      </w:r>
      <w:r w:rsidRPr="002908B9">
        <w:rPr>
          <w:rFonts w:ascii="Calibri" w:hAnsi="Calibri" w:cs="Tahoma"/>
          <w:sz w:val="24"/>
          <w:lang w:val="el-GR"/>
        </w:rPr>
        <w:t xml:space="preserve">με το οποίο δόθηκε η σύμφωνη γνώμη επί του σχεδίου πρόσκλησης </w:t>
      </w:r>
      <w:r w:rsidR="00572D7B" w:rsidRPr="002908B9">
        <w:rPr>
          <w:rFonts w:ascii="Calibri" w:hAnsi="Calibri" w:cs="Tahoma"/>
          <w:sz w:val="24"/>
          <w:lang w:val="el-GR"/>
        </w:rPr>
        <w:t xml:space="preserve">της </w:t>
      </w:r>
      <w:r w:rsidR="005D248F" w:rsidRPr="002908B9">
        <w:rPr>
          <w:rFonts w:ascii="Calibri" w:hAnsi="Calibri" w:cs="Tahoma"/>
          <w:sz w:val="24"/>
          <w:lang w:val="el-GR"/>
        </w:rPr>
        <w:t>Ομάδας Τοπικής Δράσης (</w:t>
      </w:r>
      <w:r w:rsidR="00572D7B" w:rsidRPr="002908B9">
        <w:rPr>
          <w:rFonts w:ascii="Calibri" w:hAnsi="Calibri" w:cs="Tahoma"/>
          <w:sz w:val="24"/>
          <w:lang w:val="el-GR"/>
        </w:rPr>
        <w:t>ΟΤΔ</w:t>
      </w:r>
      <w:r w:rsidR="005D248F" w:rsidRPr="002908B9">
        <w:rPr>
          <w:rFonts w:ascii="Calibri" w:hAnsi="Calibri" w:cs="Tahoma"/>
          <w:sz w:val="24"/>
          <w:lang w:val="el-GR"/>
        </w:rPr>
        <w:t>)</w:t>
      </w:r>
      <w:r w:rsidR="00572D7B" w:rsidRPr="002908B9">
        <w:rPr>
          <w:rFonts w:ascii="Calibri" w:hAnsi="Calibri" w:cs="Tahoma"/>
          <w:sz w:val="24"/>
          <w:lang w:val="el-GR"/>
        </w:rPr>
        <w:t xml:space="preserve"> </w:t>
      </w:r>
      <w:r w:rsidRPr="002908B9">
        <w:rPr>
          <w:rFonts w:ascii="Calibri" w:hAnsi="Calibri" w:cs="Tahoma"/>
          <w:sz w:val="24"/>
          <w:lang w:val="el-GR"/>
        </w:rPr>
        <w:t>προς τους δυνητικούς δικαιούχους για την υποβολή αιτήσεων στήριξης.</w:t>
      </w:r>
      <w:r w:rsidR="00AF5669" w:rsidRPr="002908B9">
        <w:rPr>
          <w:rFonts w:ascii="Calibri" w:hAnsi="Calibri" w:cs="Tahoma"/>
          <w:color w:val="17365D" w:themeColor="text2" w:themeShade="BF"/>
          <w:sz w:val="24"/>
          <w:lang w:val="el-GR"/>
        </w:rPr>
        <w:t xml:space="preserve"> </w:t>
      </w:r>
    </w:p>
    <w:p w:rsidR="00D00099" w:rsidRPr="002908B9" w:rsidRDefault="00D828FB" w:rsidP="002908B9">
      <w:pPr>
        <w:tabs>
          <w:tab w:val="num" w:pos="284"/>
        </w:tabs>
        <w:spacing w:before="0" w:line="300" w:lineRule="atLeast"/>
        <w:ind w:left="284" w:hanging="284"/>
        <w:jc w:val="center"/>
        <w:rPr>
          <w:rFonts w:ascii="Calibri" w:hAnsi="Calibri" w:cs="Tahoma"/>
          <w:b/>
          <w:sz w:val="24"/>
          <w:lang w:val="el-GR"/>
        </w:rPr>
      </w:pPr>
      <w:r w:rsidRPr="002908B9">
        <w:rPr>
          <w:rFonts w:ascii="Calibri" w:hAnsi="Calibri" w:cs="Tahoma"/>
          <w:b/>
          <w:sz w:val="24"/>
          <w:lang w:val="el-GR"/>
        </w:rPr>
        <w:t>Κ Α Λ Ε Ι</w:t>
      </w:r>
    </w:p>
    <w:p w:rsidR="00AB767F" w:rsidRPr="002908B9" w:rsidRDefault="00C95553" w:rsidP="00C95553">
      <w:pPr>
        <w:tabs>
          <w:tab w:val="num" w:pos="0"/>
          <w:tab w:val="left" w:pos="6833"/>
        </w:tabs>
        <w:spacing w:before="0" w:line="264" w:lineRule="auto"/>
        <w:rPr>
          <w:rFonts w:ascii="Calibri" w:hAnsi="Calibri" w:cs="Tahoma"/>
          <w:sz w:val="24"/>
          <w:lang w:val="el-GR"/>
        </w:rPr>
      </w:pPr>
      <w:r w:rsidRPr="002908B9">
        <w:rPr>
          <w:rFonts w:ascii="Calibri" w:hAnsi="Calibri" w:cs="Tahoma"/>
          <w:sz w:val="24"/>
          <w:lang w:val="el-GR"/>
        </w:rPr>
        <w:t xml:space="preserve">Τους φορείς που εμπίπτουν στις παρακάτω κατηγορίες δυνητικών Δικαιούχων: </w:t>
      </w:r>
    </w:p>
    <w:p w:rsidR="00AB767F" w:rsidRPr="002908B9" w:rsidRDefault="00AB767F" w:rsidP="001C73D2">
      <w:pPr>
        <w:pStyle w:val="af2"/>
        <w:numPr>
          <w:ilvl w:val="0"/>
          <w:numId w:val="45"/>
        </w:numPr>
        <w:tabs>
          <w:tab w:val="left" w:pos="6833"/>
        </w:tabs>
        <w:spacing w:before="0" w:line="264" w:lineRule="auto"/>
        <w:jc w:val="left"/>
        <w:rPr>
          <w:rFonts w:ascii="Calibri" w:hAnsi="Calibri" w:cs="Tahoma"/>
          <w:sz w:val="24"/>
          <w:lang w:val="el-GR"/>
        </w:rPr>
      </w:pPr>
      <w:r w:rsidRPr="002908B9">
        <w:rPr>
          <w:rFonts w:ascii="Calibri" w:hAnsi="Calibri" w:cs="Tahoma"/>
          <w:sz w:val="24"/>
          <w:lang w:val="el-GR"/>
        </w:rPr>
        <w:t>ΟΤΑ Α &amp; Β βαθμού και φορείς τους</w:t>
      </w:r>
    </w:p>
    <w:p w:rsidR="000B388F" w:rsidRDefault="00AB767F" w:rsidP="001C73D2">
      <w:pPr>
        <w:pStyle w:val="af2"/>
        <w:numPr>
          <w:ilvl w:val="0"/>
          <w:numId w:val="45"/>
        </w:numPr>
        <w:tabs>
          <w:tab w:val="left" w:pos="6833"/>
        </w:tabs>
        <w:spacing w:before="0" w:line="264" w:lineRule="auto"/>
        <w:jc w:val="left"/>
        <w:rPr>
          <w:rFonts w:ascii="Calibri" w:hAnsi="Calibri" w:cs="Tahoma"/>
          <w:sz w:val="24"/>
          <w:lang w:val="el-GR"/>
        </w:rPr>
      </w:pPr>
      <w:r w:rsidRPr="002908B9">
        <w:rPr>
          <w:rFonts w:ascii="Calibri" w:hAnsi="Calibri" w:cs="Tahoma"/>
          <w:sz w:val="24"/>
        </w:rPr>
        <w:t>I</w:t>
      </w:r>
      <w:proofErr w:type="spellStart"/>
      <w:r w:rsidRPr="002908B9">
        <w:rPr>
          <w:rFonts w:ascii="Calibri" w:hAnsi="Calibri" w:cs="Tahoma"/>
          <w:sz w:val="24"/>
          <w:lang w:val="el-GR"/>
        </w:rPr>
        <w:t>διωτικοί</w:t>
      </w:r>
      <w:proofErr w:type="spellEnd"/>
      <w:r w:rsidRPr="002908B9">
        <w:rPr>
          <w:rFonts w:ascii="Calibri" w:hAnsi="Calibri" w:cs="Tahoma"/>
          <w:sz w:val="24"/>
          <w:lang w:val="el-GR"/>
        </w:rPr>
        <w:t xml:space="preserve"> φορείς με καταστατικό σκοπό την υλοποίηση αντίστοιχων έργων</w:t>
      </w:r>
    </w:p>
    <w:p w:rsidR="00C475A6" w:rsidRPr="00BE2A95" w:rsidRDefault="006C6B72" w:rsidP="001C73D2">
      <w:pPr>
        <w:pStyle w:val="af2"/>
        <w:numPr>
          <w:ilvl w:val="0"/>
          <w:numId w:val="45"/>
        </w:numPr>
        <w:tabs>
          <w:tab w:val="left" w:pos="6833"/>
        </w:tabs>
        <w:spacing w:before="0" w:line="264" w:lineRule="auto"/>
        <w:jc w:val="left"/>
        <w:rPr>
          <w:rFonts w:ascii="Calibri" w:hAnsi="Calibri" w:cs="Tahoma"/>
          <w:sz w:val="24"/>
          <w:lang w:val="el-GR"/>
        </w:rPr>
      </w:pPr>
      <w:r w:rsidRPr="00BE2A95">
        <w:rPr>
          <w:rFonts w:ascii="Calibri" w:hAnsi="Calibri" w:cs="Tahoma"/>
          <w:sz w:val="24"/>
          <w:lang w:val="el-GR"/>
        </w:rPr>
        <w:t>Ιδιοκτήτες κτηνοτροφικών εκμεταλλεύσεων, που αιτούνται μετ</w:t>
      </w:r>
      <w:r w:rsidR="006C1A32">
        <w:rPr>
          <w:rFonts w:ascii="Calibri" w:hAnsi="Calibri" w:cs="Tahoma"/>
          <w:sz w:val="24"/>
          <w:lang w:val="el-GR"/>
        </w:rPr>
        <w:t>ε</w:t>
      </w:r>
      <w:r w:rsidRPr="00BE2A95">
        <w:rPr>
          <w:rFonts w:ascii="Calibri" w:hAnsi="Calibri" w:cs="Tahoma"/>
          <w:sz w:val="24"/>
          <w:lang w:val="el-GR"/>
        </w:rPr>
        <w:t>γκατάσταση</w:t>
      </w:r>
    </w:p>
    <w:p w:rsidR="00157DFF" w:rsidRPr="002908B9" w:rsidRDefault="00157DFF" w:rsidP="00157DFF">
      <w:pPr>
        <w:tabs>
          <w:tab w:val="num" w:pos="0"/>
          <w:tab w:val="left" w:pos="6833"/>
        </w:tabs>
        <w:spacing w:before="0" w:line="264" w:lineRule="auto"/>
        <w:rPr>
          <w:rFonts w:ascii="Calibri" w:hAnsi="Calibri" w:cs="Tahoma"/>
          <w:sz w:val="24"/>
          <w:lang w:val="el-GR"/>
        </w:rPr>
      </w:pPr>
      <w:r w:rsidRPr="002908B9">
        <w:rPr>
          <w:rFonts w:ascii="Calibri" w:hAnsi="Calibri" w:cs="Tahoma"/>
          <w:sz w:val="24"/>
          <w:lang w:val="el-GR"/>
        </w:rPr>
        <w:t>Επιπλέον για τους δικαιούχους ισχύουν τα εξής:</w:t>
      </w:r>
    </w:p>
    <w:p w:rsidR="00157DFF" w:rsidRPr="002908B9" w:rsidRDefault="00157DFF" w:rsidP="00354912">
      <w:pPr>
        <w:pStyle w:val="af2"/>
        <w:numPr>
          <w:ilvl w:val="0"/>
          <w:numId w:val="25"/>
        </w:numPr>
        <w:tabs>
          <w:tab w:val="left" w:pos="6833"/>
        </w:tabs>
        <w:spacing w:before="0" w:line="264" w:lineRule="auto"/>
        <w:ind w:left="851"/>
        <w:rPr>
          <w:rFonts w:ascii="Calibri" w:hAnsi="Calibri" w:cs="Tahoma"/>
          <w:sz w:val="24"/>
          <w:lang w:val="el-GR"/>
        </w:rPr>
      </w:pPr>
      <w:r w:rsidRPr="002908B9">
        <w:rPr>
          <w:rFonts w:ascii="Calibri" w:hAnsi="Calibri" w:cs="Tahoma"/>
          <w:sz w:val="24"/>
          <w:lang w:val="el-GR"/>
        </w:rPr>
        <w:t>δύναται να είναι υφιστάμενες, είτε υπό ίδ</w:t>
      </w:r>
      <w:r w:rsidR="000B388F" w:rsidRPr="002908B9">
        <w:rPr>
          <w:rFonts w:ascii="Calibri" w:hAnsi="Calibri" w:cs="Tahoma"/>
          <w:sz w:val="24"/>
          <w:lang w:val="el-GR"/>
        </w:rPr>
        <w:t>ρυση επιχειρήσεις. Ειδικά για τα υπό ίδρυση</w:t>
      </w:r>
      <w:r w:rsidRPr="002908B9">
        <w:rPr>
          <w:rFonts w:ascii="Calibri" w:hAnsi="Calibri" w:cs="Tahoma"/>
          <w:sz w:val="24"/>
          <w:lang w:val="el-GR"/>
        </w:rPr>
        <w:t xml:space="preserve"> Νομικά Πρόσωπα απαιτείται σχέδιο καταστατικού συνημμένο στην αίτηση στήριξης</w:t>
      </w:r>
      <w:r w:rsidR="00DC182C" w:rsidRPr="002908B9">
        <w:rPr>
          <w:rFonts w:ascii="Calibri" w:hAnsi="Calibri" w:cs="Tahoma"/>
          <w:sz w:val="24"/>
          <w:lang w:val="el-GR"/>
        </w:rPr>
        <w:t xml:space="preserve"> και</w:t>
      </w:r>
      <w:r w:rsidRPr="002908B9">
        <w:rPr>
          <w:rFonts w:ascii="Calibri" w:hAnsi="Calibri" w:cs="Tahoma"/>
          <w:sz w:val="24"/>
          <w:lang w:val="el-GR"/>
        </w:rPr>
        <w:t xml:space="preserve"> σε κάθε περίπτωση </w:t>
      </w:r>
      <w:r w:rsidR="00DC182C" w:rsidRPr="002908B9">
        <w:rPr>
          <w:rFonts w:ascii="Calibri" w:hAnsi="Calibri" w:cs="Tahoma"/>
          <w:sz w:val="24"/>
          <w:lang w:val="el-GR"/>
        </w:rPr>
        <w:t>απόκτηση</w:t>
      </w:r>
      <w:r w:rsidRPr="002908B9">
        <w:rPr>
          <w:rFonts w:ascii="Calibri" w:hAnsi="Calibri" w:cs="Tahoma"/>
          <w:sz w:val="24"/>
          <w:lang w:val="el-GR"/>
        </w:rPr>
        <w:t xml:space="preserve"> ΑΦΜ πριν την ένταξη της πράξης.</w:t>
      </w:r>
    </w:p>
    <w:p w:rsidR="00157DFF" w:rsidRPr="002908B9" w:rsidRDefault="00157DFF" w:rsidP="00354912">
      <w:pPr>
        <w:pStyle w:val="af2"/>
        <w:numPr>
          <w:ilvl w:val="0"/>
          <w:numId w:val="25"/>
        </w:numPr>
        <w:tabs>
          <w:tab w:val="left" w:pos="6833"/>
        </w:tabs>
        <w:spacing w:before="0" w:line="264" w:lineRule="auto"/>
        <w:rPr>
          <w:rFonts w:ascii="Calibri" w:hAnsi="Calibri" w:cs="Tahoma"/>
          <w:sz w:val="24"/>
          <w:lang w:val="el-GR"/>
        </w:rPr>
      </w:pPr>
      <w:r w:rsidRPr="002908B9">
        <w:rPr>
          <w:rFonts w:ascii="Calibri" w:hAnsi="Calibri" w:cs="Tahoma"/>
          <w:sz w:val="24"/>
          <w:lang w:val="el-GR"/>
        </w:rPr>
        <w:t>δικαιούχος δύναται να είναι το νομικό πρόσωπο</w:t>
      </w:r>
      <w:r w:rsidR="00EC331F" w:rsidRPr="002908B9">
        <w:rPr>
          <w:rFonts w:ascii="Calibri" w:hAnsi="Calibri" w:cs="Tahoma"/>
          <w:sz w:val="24"/>
          <w:lang w:val="el-GR"/>
        </w:rPr>
        <w:t xml:space="preserve"> </w:t>
      </w:r>
      <w:r w:rsidRPr="002908B9">
        <w:rPr>
          <w:rFonts w:ascii="Calibri" w:hAnsi="Calibri" w:cs="Tahoma"/>
          <w:sz w:val="24"/>
          <w:lang w:val="el-GR"/>
        </w:rPr>
        <w:t xml:space="preserve">που έχει συστήσει την ΟΤΔ ή μέλος που την απαρτίζει συμπεριλαμβανομένων και των μελών της ΕΔΠ καθώς επίσης και μέλη του ΔΣ του εν λόγω νομικού προσώπου, </w:t>
      </w:r>
      <w:r w:rsidRPr="002908B9">
        <w:rPr>
          <w:rFonts w:ascii="Calibri" w:hAnsi="Calibri" w:cs="Tahoma"/>
          <w:b/>
          <w:sz w:val="24"/>
          <w:lang w:val="el-GR"/>
        </w:rPr>
        <w:t>σε επίπεδο φορέων</w:t>
      </w:r>
      <w:r w:rsidRPr="002908B9">
        <w:rPr>
          <w:rFonts w:ascii="Calibri" w:hAnsi="Calibri" w:cs="Tahoma"/>
          <w:sz w:val="24"/>
          <w:lang w:val="el-GR"/>
        </w:rPr>
        <w:t>.</w:t>
      </w:r>
    </w:p>
    <w:p w:rsidR="00157DFF" w:rsidRPr="002908B9" w:rsidRDefault="00157DFF" w:rsidP="00157DFF">
      <w:pPr>
        <w:tabs>
          <w:tab w:val="num" w:pos="0"/>
          <w:tab w:val="left" w:pos="6833"/>
        </w:tabs>
        <w:spacing w:before="0" w:line="264" w:lineRule="auto"/>
        <w:rPr>
          <w:rFonts w:ascii="Calibri" w:hAnsi="Calibri" w:cs="Tahoma"/>
          <w:b/>
          <w:sz w:val="24"/>
          <w:lang w:val="el-GR"/>
        </w:rPr>
      </w:pPr>
      <w:r w:rsidRPr="002908B9">
        <w:rPr>
          <w:rFonts w:ascii="Calibri" w:hAnsi="Calibri" w:cs="Tahoma"/>
          <w:b/>
          <w:sz w:val="24"/>
          <w:lang w:val="el-GR"/>
        </w:rPr>
        <w:t xml:space="preserve">Δικαιούχοι δεν μπορεί να είναι: </w:t>
      </w:r>
    </w:p>
    <w:p w:rsidR="00157DFF" w:rsidRPr="002908B9" w:rsidRDefault="00157DFF" w:rsidP="00354912">
      <w:pPr>
        <w:numPr>
          <w:ilvl w:val="6"/>
          <w:numId w:val="24"/>
        </w:numPr>
        <w:tabs>
          <w:tab w:val="num" w:pos="0"/>
          <w:tab w:val="left" w:pos="6833"/>
        </w:tabs>
        <w:spacing w:before="0" w:line="264" w:lineRule="auto"/>
        <w:ind w:left="784" w:hanging="358"/>
        <w:rPr>
          <w:rFonts w:ascii="Calibri" w:hAnsi="Calibri" w:cs="Tahoma"/>
          <w:sz w:val="24"/>
          <w:lang w:val="el-GR"/>
        </w:rPr>
      </w:pPr>
      <w:proofErr w:type="spellStart"/>
      <w:r w:rsidRPr="002908B9">
        <w:rPr>
          <w:rFonts w:ascii="Calibri" w:hAnsi="Calibri" w:cs="Tahoma"/>
          <w:sz w:val="24"/>
          <w:lang w:val="el-GR"/>
        </w:rPr>
        <w:t>εξωχώριες</w:t>
      </w:r>
      <w:proofErr w:type="spellEnd"/>
      <w:r w:rsidRPr="002908B9">
        <w:rPr>
          <w:rFonts w:ascii="Calibri" w:hAnsi="Calibri" w:cs="Tahoma"/>
          <w:sz w:val="24"/>
          <w:lang w:val="el-GR"/>
        </w:rPr>
        <w:t xml:space="preserve"> / υπεράκτιες εταιρείες.</w:t>
      </w:r>
    </w:p>
    <w:p w:rsidR="000B388F" w:rsidRPr="002908B9" w:rsidRDefault="00157DFF" w:rsidP="001C73D2">
      <w:pPr>
        <w:numPr>
          <w:ilvl w:val="6"/>
          <w:numId w:val="24"/>
        </w:numPr>
        <w:tabs>
          <w:tab w:val="num" w:pos="0"/>
          <w:tab w:val="left" w:pos="6833"/>
        </w:tabs>
        <w:spacing w:before="0" w:line="264" w:lineRule="auto"/>
        <w:ind w:left="784" w:hanging="358"/>
        <w:jc w:val="left"/>
        <w:rPr>
          <w:rFonts w:ascii="Calibri" w:hAnsi="Calibri" w:cs="Tahoma"/>
          <w:sz w:val="24"/>
          <w:lang w:val="el-GR"/>
        </w:rPr>
      </w:pPr>
      <w:r w:rsidRPr="002908B9">
        <w:rPr>
          <w:rFonts w:ascii="Calibri" w:hAnsi="Calibri" w:cs="Tahoma"/>
          <w:sz w:val="24"/>
          <w:lang w:val="el-GR"/>
        </w:rPr>
        <w:t>φυσικά πρόσωπα</w:t>
      </w:r>
      <w:r w:rsidR="00847642" w:rsidRPr="002908B9">
        <w:rPr>
          <w:rFonts w:ascii="Calibri" w:hAnsi="Calibri" w:cs="Tahoma"/>
          <w:sz w:val="24"/>
          <w:lang w:val="el-GR"/>
        </w:rPr>
        <w:t xml:space="preserve"> (</w:t>
      </w:r>
      <w:r w:rsidR="002908B9" w:rsidRPr="002908B9">
        <w:rPr>
          <w:rFonts w:ascii="Calibri" w:hAnsi="Calibri" w:cs="Tahoma"/>
          <w:sz w:val="24"/>
          <w:lang w:val="el-GR"/>
        </w:rPr>
        <w:t>ε</w:t>
      </w:r>
      <w:r w:rsidR="00847642" w:rsidRPr="002908B9">
        <w:rPr>
          <w:rFonts w:ascii="Calibri" w:hAnsi="Calibri" w:cs="Tahoma"/>
          <w:sz w:val="24"/>
          <w:lang w:val="el-GR"/>
        </w:rPr>
        <w:t xml:space="preserve">ξαιρείται η περίπτωση της </w:t>
      </w:r>
      <w:proofErr w:type="spellStart"/>
      <w:r w:rsidR="00847642" w:rsidRPr="002908B9">
        <w:rPr>
          <w:rFonts w:ascii="Calibri" w:hAnsi="Calibri" w:cs="Tahoma"/>
          <w:sz w:val="24"/>
          <w:lang w:val="el-GR"/>
        </w:rPr>
        <w:t>Υποδράσης</w:t>
      </w:r>
      <w:proofErr w:type="spellEnd"/>
      <w:r w:rsidR="00847642" w:rsidRPr="002908B9">
        <w:rPr>
          <w:rFonts w:ascii="Calibri" w:hAnsi="Calibri" w:cs="Tahoma"/>
          <w:sz w:val="24"/>
          <w:lang w:val="el-GR"/>
        </w:rPr>
        <w:t xml:space="preserve"> </w:t>
      </w:r>
      <w:r w:rsidR="002908B9" w:rsidRPr="002908B9">
        <w:rPr>
          <w:rFonts w:ascii="Calibri" w:hAnsi="Calibri" w:cs="Tahoma"/>
          <w:sz w:val="24"/>
          <w:lang w:val="el-GR"/>
        </w:rPr>
        <w:t xml:space="preserve">19.2.4.6: Στήριξη για επενδύσεις που στοχεύουν στη μετεγκατάσταση κτιρίων γεωργικών </w:t>
      </w:r>
      <w:proofErr w:type="spellStart"/>
      <w:r w:rsidR="002908B9" w:rsidRPr="002908B9">
        <w:rPr>
          <w:rFonts w:ascii="Calibri" w:hAnsi="Calibri" w:cs="Tahoma"/>
          <w:sz w:val="24"/>
          <w:lang w:val="el-GR"/>
        </w:rPr>
        <w:t>εκμεταλλεύ</w:t>
      </w:r>
      <w:proofErr w:type="spellEnd"/>
      <w:r w:rsidR="00A90FA9" w:rsidRPr="00A90FA9">
        <w:rPr>
          <w:rFonts w:ascii="Calibri" w:hAnsi="Calibri" w:cs="Tahoma"/>
          <w:sz w:val="24"/>
          <w:lang w:val="el-GR"/>
        </w:rPr>
        <w:t>-</w:t>
      </w:r>
      <w:proofErr w:type="spellStart"/>
      <w:r w:rsidR="002908B9" w:rsidRPr="002908B9">
        <w:rPr>
          <w:rFonts w:ascii="Calibri" w:hAnsi="Calibri" w:cs="Tahoma"/>
          <w:sz w:val="24"/>
          <w:lang w:val="el-GR"/>
        </w:rPr>
        <w:t>σεων</w:t>
      </w:r>
      <w:proofErr w:type="spellEnd"/>
      <w:r w:rsidR="002908B9">
        <w:rPr>
          <w:rFonts w:ascii="Calibri" w:hAnsi="Calibri" w:cs="Tahoma"/>
          <w:sz w:val="24"/>
          <w:lang w:val="el-GR"/>
        </w:rPr>
        <w:t>)</w:t>
      </w:r>
      <w:r w:rsidR="006C6B72">
        <w:rPr>
          <w:rFonts w:ascii="Calibri" w:hAnsi="Calibri" w:cs="Tahoma"/>
          <w:sz w:val="24"/>
          <w:lang w:val="el-GR"/>
        </w:rPr>
        <w:t>.</w:t>
      </w:r>
    </w:p>
    <w:p w:rsidR="00805765" w:rsidRPr="002908B9" w:rsidRDefault="009D0748" w:rsidP="00C95553">
      <w:pPr>
        <w:spacing w:line="160" w:lineRule="atLeast"/>
        <w:rPr>
          <w:rFonts w:ascii="Calibri" w:hAnsi="Calibri" w:cs="Tahoma"/>
          <w:sz w:val="24"/>
          <w:lang w:val="el-GR"/>
        </w:rPr>
      </w:pPr>
      <w:r w:rsidRPr="002908B9">
        <w:rPr>
          <w:rFonts w:ascii="Calibri" w:hAnsi="Calibri" w:cs="Tahoma"/>
          <w:sz w:val="24"/>
          <w:lang w:val="el-GR"/>
        </w:rPr>
        <w:t>Γ</w:t>
      </w:r>
      <w:r w:rsidR="00C95553" w:rsidRPr="002908B9">
        <w:rPr>
          <w:rFonts w:ascii="Calibri" w:hAnsi="Calibri" w:cs="Tahoma"/>
          <w:sz w:val="24"/>
          <w:lang w:val="el-GR"/>
        </w:rPr>
        <w:t xml:space="preserve">ια την </w:t>
      </w:r>
      <w:r w:rsidR="00C95553" w:rsidRPr="002908B9">
        <w:rPr>
          <w:rFonts w:ascii="Calibri" w:hAnsi="Calibri" w:cs="Tahoma"/>
          <w:b/>
          <w:sz w:val="24"/>
          <w:lang w:val="el-GR"/>
        </w:rPr>
        <w:t>υποβολή προτάσεων έργων (πράξεων),</w:t>
      </w:r>
      <w:r w:rsidR="00C95553" w:rsidRPr="002908B9">
        <w:rPr>
          <w:rFonts w:ascii="Calibri" w:hAnsi="Calibri" w:cs="Tahoma"/>
          <w:sz w:val="24"/>
          <w:lang w:val="el-GR"/>
        </w:rPr>
        <w:t xml:space="preserve"> προκειμένου να ενταχθούν και χρηματοδοτηθούν στο πλαίσιο του </w:t>
      </w:r>
      <w:r w:rsidR="00C95553" w:rsidRPr="002908B9">
        <w:rPr>
          <w:rFonts w:ascii="Calibri" w:hAnsi="Calibri" w:cs="Tahoma"/>
          <w:b/>
          <w:sz w:val="24"/>
          <w:lang w:val="el-GR"/>
        </w:rPr>
        <w:t xml:space="preserve">Μέτρου </w:t>
      </w:r>
      <w:r w:rsidR="00805765" w:rsidRPr="002908B9">
        <w:rPr>
          <w:rFonts w:ascii="Calibri" w:hAnsi="Calibri" w:cs="Tahoma"/>
          <w:b/>
          <w:sz w:val="24"/>
          <w:lang w:val="el-GR"/>
        </w:rPr>
        <w:t>19</w:t>
      </w:r>
      <w:r w:rsidR="00C95553" w:rsidRPr="002908B9">
        <w:rPr>
          <w:rFonts w:ascii="Calibri" w:hAnsi="Calibri" w:cs="Tahoma"/>
          <w:b/>
          <w:sz w:val="24"/>
          <w:lang w:val="el-GR"/>
        </w:rPr>
        <w:t xml:space="preserve">, </w:t>
      </w:r>
      <w:proofErr w:type="spellStart"/>
      <w:r w:rsidR="00EB08E2" w:rsidRPr="002908B9">
        <w:rPr>
          <w:rFonts w:ascii="Calibri" w:hAnsi="Calibri" w:cs="Tahoma"/>
          <w:b/>
          <w:sz w:val="24"/>
          <w:lang w:val="el-GR"/>
        </w:rPr>
        <w:t>Υπομέτρου</w:t>
      </w:r>
      <w:proofErr w:type="spellEnd"/>
      <w:r w:rsidR="00EB08E2" w:rsidRPr="002908B9">
        <w:rPr>
          <w:rFonts w:ascii="Calibri" w:hAnsi="Calibri" w:cs="Tahoma"/>
          <w:b/>
          <w:sz w:val="24"/>
          <w:lang w:val="el-GR"/>
        </w:rPr>
        <w:t xml:space="preserve"> </w:t>
      </w:r>
      <w:r w:rsidR="00805765" w:rsidRPr="002908B9">
        <w:rPr>
          <w:rFonts w:ascii="Calibri" w:hAnsi="Calibri" w:cs="Tahoma"/>
          <w:b/>
          <w:sz w:val="24"/>
          <w:lang w:val="el-GR"/>
        </w:rPr>
        <w:t>19.2</w:t>
      </w:r>
      <w:r w:rsidR="00805765" w:rsidRPr="002908B9">
        <w:rPr>
          <w:rFonts w:ascii="Calibri" w:hAnsi="Calibri" w:cs="Tahoma"/>
          <w:sz w:val="24"/>
          <w:lang w:val="el-GR"/>
        </w:rPr>
        <w:t xml:space="preserve"> του ΠΑΑ 2014-2020</w:t>
      </w:r>
      <w:r w:rsidR="00F9394F" w:rsidRPr="002908B9">
        <w:rPr>
          <w:rFonts w:ascii="Calibri" w:hAnsi="Calibri" w:cs="Tahoma"/>
          <w:sz w:val="24"/>
          <w:lang w:val="el-GR"/>
        </w:rPr>
        <w:t xml:space="preserve"> (για παρεμβάσεις Δημοσίου χαρακτήρα)</w:t>
      </w:r>
      <w:r w:rsidR="00805765" w:rsidRPr="002908B9">
        <w:rPr>
          <w:rFonts w:ascii="Calibri" w:hAnsi="Calibri" w:cs="Tahoma"/>
          <w:sz w:val="24"/>
          <w:lang w:val="el-GR"/>
        </w:rPr>
        <w:t xml:space="preserve"> και για τις πιο κάτω Δράσεις, </w:t>
      </w:r>
      <w:proofErr w:type="spellStart"/>
      <w:r w:rsidR="00805765" w:rsidRPr="002908B9">
        <w:rPr>
          <w:rFonts w:ascii="Calibri" w:hAnsi="Calibri" w:cs="Tahoma"/>
          <w:sz w:val="24"/>
          <w:lang w:val="el-GR"/>
        </w:rPr>
        <w:t>Υποδράσεις</w:t>
      </w:r>
      <w:proofErr w:type="spellEnd"/>
      <w:r w:rsidR="00805765" w:rsidRPr="002908B9">
        <w:rPr>
          <w:rFonts w:ascii="Calibri" w:hAnsi="Calibri" w:cs="Tahoma"/>
          <w:sz w:val="24"/>
          <w:lang w:val="el-GR"/>
        </w:rPr>
        <w:t xml:space="preserve"> :</w:t>
      </w:r>
    </w:p>
    <w:p w:rsidR="002908B9" w:rsidRDefault="00805765" w:rsidP="00805765">
      <w:pPr>
        <w:spacing w:line="160" w:lineRule="atLeast"/>
        <w:rPr>
          <w:rFonts w:ascii="Calibri" w:hAnsi="Calibri" w:cs="Tahoma"/>
          <w:b/>
          <w:sz w:val="24"/>
          <w:lang w:val="el-GR"/>
        </w:rPr>
      </w:pPr>
      <w:r w:rsidRPr="002908B9">
        <w:rPr>
          <w:rFonts w:ascii="Calibri" w:hAnsi="Calibri" w:cs="Tahoma"/>
          <w:b/>
          <w:sz w:val="24"/>
          <w:lang w:val="el-GR"/>
        </w:rPr>
        <w:t>Δράση 19.2.4</w:t>
      </w:r>
      <w:r w:rsidRPr="002908B9">
        <w:rPr>
          <w:rFonts w:ascii="Calibri" w:hAnsi="Calibri" w:cs="Tahoma"/>
          <w:sz w:val="24"/>
          <w:lang w:val="el-GR"/>
        </w:rPr>
        <w:t xml:space="preserve"> </w:t>
      </w:r>
      <w:r w:rsidRPr="0093483D">
        <w:rPr>
          <w:rFonts w:ascii="Calibri" w:hAnsi="Calibri" w:cs="Tahoma"/>
          <w:sz w:val="24"/>
          <w:lang w:val="el-GR"/>
        </w:rPr>
        <w:t xml:space="preserve">Βασικές υπηρεσίες &amp; ανάπλαση χωριών σε αγροτικές περιοχές, η οποία περιλαμβάνει τις ακόλουθες </w:t>
      </w:r>
      <w:proofErr w:type="spellStart"/>
      <w:r w:rsidRPr="0093483D">
        <w:rPr>
          <w:rFonts w:ascii="Calibri" w:hAnsi="Calibri" w:cs="Tahoma"/>
          <w:sz w:val="24"/>
          <w:lang w:val="el-GR"/>
        </w:rPr>
        <w:t>υποδράσεις</w:t>
      </w:r>
      <w:proofErr w:type="spellEnd"/>
      <w:r w:rsidRPr="0093483D">
        <w:rPr>
          <w:rFonts w:ascii="Calibri" w:hAnsi="Calibri" w:cs="Tahoma"/>
          <w:sz w:val="24"/>
          <w:lang w:val="el-GR"/>
        </w:rPr>
        <w:t>:</w:t>
      </w:r>
      <w:r w:rsidR="005D1F2B" w:rsidRPr="002908B9">
        <w:rPr>
          <w:rFonts w:ascii="Calibri" w:hAnsi="Calibri" w:cs="Tahoma"/>
          <w:b/>
          <w:sz w:val="24"/>
          <w:lang w:val="el-GR"/>
        </w:rPr>
        <w:t xml:space="preserve"> </w:t>
      </w:r>
    </w:p>
    <w:p w:rsidR="00805765" w:rsidRPr="002908B9" w:rsidRDefault="002908B9" w:rsidP="00805765">
      <w:pPr>
        <w:spacing w:line="160" w:lineRule="atLeast"/>
        <w:rPr>
          <w:rFonts w:ascii="Calibri" w:hAnsi="Calibri" w:cs="Tahoma"/>
          <w:sz w:val="24"/>
          <w:lang w:val="el-GR"/>
        </w:rPr>
      </w:pPr>
      <w:r>
        <w:rPr>
          <w:rFonts w:ascii="Calibri" w:hAnsi="Calibri" w:cs="Tahoma"/>
          <w:b/>
          <w:sz w:val="24"/>
          <w:lang w:val="el-GR"/>
        </w:rPr>
        <w:lastRenderedPageBreak/>
        <w:t>19.2.4.1</w:t>
      </w:r>
      <w:r w:rsidR="005D1F2B" w:rsidRPr="002908B9">
        <w:rPr>
          <w:rFonts w:ascii="Calibri" w:hAnsi="Calibri" w:cs="Tahoma"/>
          <w:b/>
          <w:sz w:val="24"/>
          <w:lang w:val="el-GR"/>
        </w:rPr>
        <w:t xml:space="preserve"> </w:t>
      </w:r>
      <w:r w:rsidRPr="002908B9">
        <w:rPr>
          <w:rFonts w:ascii="Calibri" w:hAnsi="Calibri" w:cs="Tahoma"/>
          <w:sz w:val="24"/>
          <w:lang w:val="el-GR"/>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r w:rsidR="0093483D">
        <w:rPr>
          <w:rFonts w:ascii="Calibri" w:hAnsi="Calibri" w:cs="Tahoma"/>
          <w:sz w:val="24"/>
          <w:lang w:val="el-GR"/>
        </w:rPr>
        <w:t>.</w:t>
      </w:r>
    </w:p>
    <w:p w:rsidR="00805765" w:rsidRPr="002908B9" w:rsidRDefault="00805765" w:rsidP="00805765">
      <w:pPr>
        <w:spacing w:line="160" w:lineRule="atLeast"/>
        <w:rPr>
          <w:rFonts w:ascii="Calibri" w:hAnsi="Calibri" w:cs="Tahoma"/>
          <w:sz w:val="24"/>
          <w:lang w:val="el-GR"/>
        </w:rPr>
      </w:pPr>
      <w:r w:rsidRPr="002908B9">
        <w:rPr>
          <w:rFonts w:ascii="Calibri" w:hAnsi="Calibri" w:cs="Tahoma"/>
          <w:b/>
          <w:sz w:val="24"/>
          <w:lang w:val="el-GR"/>
        </w:rPr>
        <w:t>19.2.4.2</w:t>
      </w:r>
      <w:r w:rsidRPr="002908B9">
        <w:rPr>
          <w:rFonts w:ascii="Calibri" w:hAnsi="Calibri" w:cs="Tahoma"/>
          <w:sz w:val="24"/>
          <w:lang w:val="el-GR"/>
        </w:rPr>
        <w:t xml:space="preserve"> Στήριξη για τη δημιουργία, βελτίωση ή επέκταση τοπικών βασικών υπηρεσιών για τον αγροτικό πληθυσμό, καθώς και των σχετικών υποδομών (</w:t>
      </w:r>
      <w:r w:rsidR="00E24DDD" w:rsidRPr="002908B9">
        <w:rPr>
          <w:rFonts w:ascii="Calibri" w:hAnsi="Calibri" w:cs="Tahoma"/>
          <w:sz w:val="24"/>
          <w:lang w:val="el-GR"/>
        </w:rPr>
        <w:t xml:space="preserve">ενδεικτικά: </w:t>
      </w:r>
      <w:r w:rsidRPr="002908B9">
        <w:rPr>
          <w:rFonts w:ascii="Calibri" w:hAnsi="Calibri" w:cs="Tahoma"/>
          <w:sz w:val="24"/>
          <w:lang w:val="el-GR"/>
        </w:rPr>
        <w:t>παιδικοί σταθμοί, αγροτικά ιατρεία).</w:t>
      </w:r>
    </w:p>
    <w:p w:rsidR="00805765" w:rsidRPr="002908B9" w:rsidRDefault="00805765" w:rsidP="00805765">
      <w:pPr>
        <w:spacing w:line="160" w:lineRule="atLeast"/>
        <w:rPr>
          <w:rFonts w:ascii="Calibri" w:hAnsi="Calibri" w:cs="Tahoma"/>
          <w:sz w:val="24"/>
          <w:lang w:val="el-GR"/>
        </w:rPr>
      </w:pPr>
      <w:r w:rsidRPr="002908B9">
        <w:rPr>
          <w:rFonts w:ascii="Calibri" w:hAnsi="Calibri" w:cs="Tahoma"/>
          <w:b/>
          <w:sz w:val="24"/>
          <w:lang w:val="el-GR"/>
        </w:rPr>
        <w:t>19.2.4.3</w:t>
      </w:r>
      <w:r w:rsidRPr="002908B9">
        <w:rPr>
          <w:rFonts w:ascii="Calibri" w:hAnsi="Calibri" w:cs="Tahoma"/>
          <w:sz w:val="24"/>
          <w:lang w:val="el-GR"/>
        </w:rPr>
        <w:t xml:space="preserve"> </w:t>
      </w:r>
      <w:r w:rsidR="000433A0" w:rsidRPr="002908B9">
        <w:rPr>
          <w:rFonts w:ascii="Calibri" w:hAnsi="Calibri" w:cs="Tahoma"/>
          <w:sz w:val="24"/>
          <w:lang w:val="el-GR"/>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805765" w:rsidRPr="002908B9" w:rsidRDefault="00805765" w:rsidP="00805765">
      <w:pPr>
        <w:spacing w:line="160" w:lineRule="atLeast"/>
        <w:rPr>
          <w:rFonts w:ascii="Calibri" w:hAnsi="Calibri" w:cs="Tahoma"/>
          <w:sz w:val="24"/>
          <w:lang w:val="el-GR"/>
        </w:rPr>
      </w:pPr>
      <w:r w:rsidRPr="002908B9">
        <w:rPr>
          <w:rFonts w:ascii="Calibri" w:hAnsi="Calibri" w:cs="Tahoma"/>
          <w:b/>
          <w:sz w:val="24"/>
          <w:lang w:val="el-GR"/>
        </w:rPr>
        <w:t>19.2.4.4</w:t>
      </w:r>
      <w:r w:rsidRPr="002908B9">
        <w:rPr>
          <w:rFonts w:ascii="Calibri" w:hAnsi="Calibri" w:cs="Tahoma"/>
          <w:sz w:val="24"/>
          <w:lang w:val="el-GR"/>
        </w:rPr>
        <w:t xml:space="preserve"> Ενίσχυση πολιτιστικών εκδηλώσεων.</w:t>
      </w:r>
    </w:p>
    <w:p w:rsidR="00805765" w:rsidRDefault="00805765" w:rsidP="00805765">
      <w:pPr>
        <w:spacing w:line="160" w:lineRule="atLeast"/>
        <w:rPr>
          <w:rFonts w:ascii="Calibri" w:hAnsi="Calibri" w:cs="Tahoma"/>
          <w:sz w:val="24"/>
          <w:lang w:val="el-GR"/>
        </w:rPr>
      </w:pPr>
      <w:r w:rsidRPr="002908B9">
        <w:rPr>
          <w:rFonts w:ascii="Calibri" w:hAnsi="Calibri" w:cs="Tahoma"/>
          <w:b/>
          <w:sz w:val="24"/>
          <w:lang w:val="el-GR"/>
        </w:rPr>
        <w:t>19.2.4.5</w:t>
      </w:r>
      <w:r w:rsidRPr="002908B9">
        <w:rPr>
          <w:rFonts w:ascii="Calibri" w:hAnsi="Calibri" w:cs="Tahoma"/>
          <w:sz w:val="24"/>
          <w:lang w:val="el-GR"/>
        </w:rPr>
        <w:t xml:space="preserve"> </w:t>
      </w:r>
      <w:r w:rsidR="000433A0" w:rsidRPr="002908B9">
        <w:rPr>
          <w:rFonts w:ascii="Calibri" w:hAnsi="Calibri" w:cs="Tahoma"/>
          <w:sz w:val="24"/>
          <w:lang w:val="el-GR"/>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w:t>
      </w:r>
      <w:r w:rsidRPr="002908B9">
        <w:rPr>
          <w:rFonts w:ascii="Calibri" w:hAnsi="Calibri" w:cs="Tahoma"/>
          <w:sz w:val="24"/>
          <w:lang w:val="el-GR"/>
        </w:rPr>
        <w:t xml:space="preserve"> </w:t>
      </w:r>
    </w:p>
    <w:p w:rsidR="002908B9" w:rsidRPr="002908B9" w:rsidRDefault="002908B9" w:rsidP="00805765">
      <w:pPr>
        <w:spacing w:line="160" w:lineRule="atLeast"/>
        <w:rPr>
          <w:rFonts w:ascii="Calibri" w:hAnsi="Calibri" w:cs="Tahoma"/>
          <w:sz w:val="24"/>
          <w:lang w:val="el-GR"/>
        </w:rPr>
      </w:pPr>
      <w:r w:rsidRPr="002908B9">
        <w:rPr>
          <w:rFonts w:ascii="Calibri" w:hAnsi="Calibri" w:cs="Tahoma"/>
          <w:b/>
          <w:sz w:val="24"/>
          <w:lang w:val="el-GR"/>
        </w:rPr>
        <w:t>19.2.4.6</w:t>
      </w:r>
      <w:r>
        <w:rPr>
          <w:rFonts w:ascii="Calibri" w:hAnsi="Calibri" w:cs="Tahoma"/>
          <w:b/>
          <w:sz w:val="24"/>
          <w:lang w:val="el-GR"/>
        </w:rPr>
        <w:t xml:space="preserve"> </w:t>
      </w:r>
      <w:r w:rsidRPr="002908B9">
        <w:rPr>
          <w:rFonts w:ascii="Calibri" w:hAnsi="Calibri" w:cs="Tahoma"/>
          <w:sz w:val="24"/>
          <w:lang w:val="el-GR"/>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r>
        <w:rPr>
          <w:rFonts w:ascii="Calibri" w:hAnsi="Calibri" w:cs="Tahoma"/>
          <w:sz w:val="24"/>
          <w:lang w:val="el-GR"/>
        </w:rPr>
        <w:t>.</w:t>
      </w:r>
    </w:p>
    <w:p w:rsidR="00E15FB6" w:rsidRPr="002908B9" w:rsidRDefault="002908B9" w:rsidP="00805765">
      <w:pPr>
        <w:spacing w:line="160" w:lineRule="atLeast"/>
        <w:rPr>
          <w:rFonts w:ascii="Calibri" w:hAnsi="Calibri" w:cs="Tahoma"/>
          <w:b/>
          <w:sz w:val="24"/>
          <w:lang w:val="el-GR"/>
        </w:rPr>
      </w:pPr>
      <w:r>
        <w:rPr>
          <w:rFonts w:ascii="Calibri" w:hAnsi="Calibri" w:cs="Tahoma"/>
          <w:b/>
          <w:sz w:val="24"/>
          <w:lang w:val="el-GR"/>
        </w:rPr>
        <w:t xml:space="preserve">19.2.5.1 </w:t>
      </w:r>
      <w:r w:rsidRPr="002908B9">
        <w:rPr>
          <w:rFonts w:ascii="Calibri" w:hAnsi="Calibri" w:cs="Tahoma"/>
          <w:sz w:val="24"/>
          <w:lang w:val="el-GR"/>
        </w:rPr>
        <w:t>Βελτίωση πρόσβασης σε γεωργική γη και κτηνοτροφικές εκμεταλλεύσεις</w:t>
      </w:r>
      <w:r>
        <w:rPr>
          <w:rFonts w:ascii="Calibri" w:hAnsi="Calibri" w:cs="Tahoma"/>
          <w:sz w:val="24"/>
          <w:lang w:val="el-GR"/>
        </w:rPr>
        <w:t>.</w:t>
      </w:r>
    </w:p>
    <w:p w:rsidR="0055500D" w:rsidRPr="002908B9" w:rsidRDefault="0055500D" w:rsidP="00D36289">
      <w:pPr>
        <w:pStyle w:val="af2"/>
        <w:numPr>
          <w:ilvl w:val="0"/>
          <w:numId w:val="2"/>
        </w:numPr>
        <w:tabs>
          <w:tab w:val="left" w:pos="8192"/>
        </w:tabs>
        <w:spacing w:before="240" w:line="160" w:lineRule="atLeast"/>
        <w:ind w:left="425" w:hanging="425"/>
        <w:rPr>
          <w:rFonts w:ascii="Calibri" w:hAnsi="Calibri" w:cs="Tahoma"/>
          <w:b/>
          <w:sz w:val="24"/>
          <w:lang w:val="el-GR"/>
        </w:rPr>
      </w:pPr>
      <w:r w:rsidRPr="002908B9">
        <w:rPr>
          <w:rFonts w:ascii="Calibri" w:hAnsi="Calibri" w:cs="Tahoma"/>
          <w:b/>
          <w:sz w:val="24"/>
          <w:lang w:val="el-GR"/>
        </w:rPr>
        <w:t>ΠΕΡΙΕΧΟΜΕΝΟ ΠΡΟΣΚΛΗΣΗΣ</w:t>
      </w:r>
    </w:p>
    <w:p w:rsidR="00C00F85" w:rsidRPr="002908B9" w:rsidRDefault="00C00F85" w:rsidP="00C00F85">
      <w:pPr>
        <w:tabs>
          <w:tab w:val="left" w:pos="8192"/>
        </w:tabs>
        <w:spacing w:before="240" w:line="160" w:lineRule="atLeast"/>
        <w:rPr>
          <w:rFonts w:ascii="Calibri" w:hAnsi="Calibri" w:cs="Tahoma"/>
          <w:sz w:val="24"/>
          <w:lang w:val="el-GR"/>
        </w:rPr>
      </w:pPr>
      <w:r w:rsidRPr="002908B9">
        <w:rPr>
          <w:rFonts w:ascii="Calibri" w:hAnsi="Calibri" w:cs="Tahoma"/>
          <w:sz w:val="24"/>
          <w:lang w:val="el-GR"/>
        </w:rPr>
        <w:t>Στο πλαίσιο της παρούσας πρόσκλησης δύναται να χρηματοδοτηθούν πράξεις δημοσίου χαρακτήρα που συμβάλουν με άμεσο ή έμμεσο τρόπο στην εξυπηρέτηση και στη βελτίωση της ποιότητας ζωής του τοπικού πληθυσμού και στην ανάπτυξη της τοπικής οικονομίας, για την επίτευξη των στόχων της εγκεκριμένης τοπικής στρατηγικής. Οι εν λόγω παρεμβάσεις παρέχονται δωρεάν στο ευρύ κοινό, ή η όποια χρηματική συνεισφορά από το κοινό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w:t>
      </w:r>
    </w:p>
    <w:p w:rsidR="00C00F85" w:rsidRPr="002908B9" w:rsidRDefault="00C00F85" w:rsidP="00C00F85">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Αναλυτικότερα, οι δράσεις και </w:t>
      </w:r>
      <w:proofErr w:type="spellStart"/>
      <w:r w:rsidRPr="002908B9">
        <w:rPr>
          <w:rFonts w:ascii="Calibri" w:hAnsi="Calibri" w:cs="Tahoma"/>
          <w:sz w:val="24"/>
          <w:lang w:val="el-GR"/>
        </w:rPr>
        <w:t>υποδράσεις</w:t>
      </w:r>
      <w:proofErr w:type="spellEnd"/>
      <w:r w:rsidRPr="002908B9">
        <w:rPr>
          <w:rFonts w:ascii="Calibri" w:hAnsi="Calibri" w:cs="Tahoma"/>
          <w:sz w:val="24"/>
          <w:lang w:val="el-GR"/>
        </w:rPr>
        <w:t xml:space="preserve"> που δύναται να υλοποιηθούν, μέσω των τοπικών στρατηγικών, όσον αφορά σε δημοσίου χαρακτήρα παρεμβάσεις είναι οι ακόλουθες:</w:t>
      </w:r>
    </w:p>
    <w:p w:rsidR="000433A0" w:rsidRPr="002908B9" w:rsidRDefault="000433A0" w:rsidP="000433A0">
      <w:pPr>
        <w:tabs>
          <w:tab w:val="left" w:pos="8192"/>
        </w:tabs>
        <w:spacing w:before="240" w:line="160" w:lineRule="atLeast"/>
        <w:rPr>
          <w:rFonts w:ascii="Calibri" w:hAnsi="Calibri" w:cs="Tahoma"/>
          <w:b/>
          <w:sz w:val="24"/>
          <w:u w:val="single"/>
          <w:lang w:val="el-GR"/>
        </w:rPr>
      </w:pPr>
      <w:r w:rsidRPr="002908B9">
        <w:rPr>
          <w:rFonts w:ascii="Calibri" w:hAnsi="Calibri" w:cs="Tahoma"/>
          <w:b/>
          <w:sz w:val="24"/>
          <w:u w:val="single"/>
          <w:lang w:val="el-GR"/>
        </w:rPr>
        <w:t>Δράση 19.2.4</w:t>
      </w:r>
      <w:r w:rsidR="003167FF" w:rsidRPr="002908B9">
        <w:rPr>
          <w:rFonts w:ascii="Calibri" w:hAnsi="Calibri" w:cs="Tahoma"/>
          <w:b/>
          <w:sz w:val="24"/>
          <w:u w:val="single"/>
          <w:lang w:val="el-GR"/>
        </w:rPr>
        <w:t>:</w:t>
      </w:r>
      <w:r w:rsidRPr="002908B9">
        <w:rPr>
          <w:rFonts w:ascii="Calibri" w:hAnsi="Calibri" w:cs="Tahoma"/>
          <w:b/>
          <w:sz w:val="24"/>
          <w:u w:val="single"/>
          <w:lang w:val="el-GR"/>
        </w:rPr>
        <w:t xml:space="preserve"> Βασικές υπηρεσίες &amp; ανάπλαση χωριών σε αγροτικές περιοχές, η οποία περιλαμβάνει τις ακόλουθες </w:t>
      </w:r>
      <w:proofErr w:type="spellStart"/>
      <w:r w:rsidRPr="002908B9">
        <w:rPr>
          <w:rFonts w:ascii="Calibri" w:hAnsi="Calibri" w:cs="Tahoma"/>
          <w:b/>
          <w:sz w:val="24"/>
          <w:u w:val="single"/>
          <w:lang w:val="el-GR"/>
        </w:rPr>
        <w:t>υποδράσεις</w:t>
      </w:r>
      <w:proofErr w:type="spellEnd"/>
      <w:r w:rsidRPr="002908B9">
        <w:rPr>
          <w:rFonts w:ascii="Calibri" w:hAnsi="Calibri" w:cs="Tahoma"/>
          <w:b/>
          <w:sz w:val="24"/>
          <w:u w:val="single"/>
          <w:lang w:val="el-GR"/>
        </w:rPr>
        <w:t>:</w:t>
      </w:r>
    </w:p>
    <w:p w:rsidR="0093483D" w:rsidRPr="00BE2A95" w:rsidRDefault="0093483D" w:rsidP="0093483D">
      <w:pPr>
        <w:spacing w:line="160" w:lineRule="atLeast"/>
        <w:rPr>
          <w:rFonts w:ascii="Calibri" w:hAnsi="Calibri" w:cs="Tahoma"/>
          <w:b/>
          <w:sz w:val="24"/>
          <w:lang w:val="el-GR"/>
        </w:rPr>
      </w:pPr>
      <w:r>
        <w:rPr>
          <w:rFonts w:ascii="Calibri" w:hAnsi="Calibri" w:cs="Tahoma"/>
          <w:b/>
          <w:sz w:val="24"/>
          <w:lang w:val="el-GR"/>
        </w:rPr>
        <w:t>19.2.4.1</w:t>
      </w:r>
      <w:r w:rsidRPr="002908B9">
        <w:rPr>
          <w:rFonts w:ascii="Calibri" w:hAnsi="Calibri" w:cs="Tahoma"/>
          <w:b/>
          <w:sz w:val="24"/>
          <w:lang w:val="el-GR"/>
        </w:rPr>
        <w:t xml:space="preserve"> </w:t>
      </w:r>
      <w:r w:rsidRPr="00BE2A95">
        <w:rPr>
          <w:rFonts w:ascii="Calibri" w:hAnsi="Calibri" w:cs="Tahoma"/>
          <w:b/>
          <w:sz w:val="24"/>
          <w:lang w:val="el-GR"/>
        </w:rPr>
        <w:t xml:space="preserve">Στήριξη για υποδομές μικρής κλίμακας (πχ. ύδρευση, αποχέτευση, οδοποιία εντός οικισμού κ.λπ.), συμπεριλαμβανομένης της εξοικονόμησης ενέργειας σε </w:t>
      </w:r>
      <w:proofErr w:type="spellStart"/>
      <w:r w:rsidRPr="00BE2A95">
        <w:rPr>
          <w:rFonts w:ascii="Calibri" w:hAnsi="Calibri" w:cs="Tahoma"/>
          <w:b/>
          <w:sz w:val="24"/>
          <w:lang w:val="el-GR"/>
        </w:rPr>
        <w:t>χρησι</w:t>
      </w:r>
      <w:proofErr w:type="spellEnd"/>
      <w:r w:rsidR="006C1A32">
        <w:rPr>
          <w:rFonts w:ascii="Calibri" w:hAnsi="Calibri" w:cs="Tahoma"/>
          <w:b/>
          <w:sz w:val="24"/>
          <w:lang w:val="el-GR"/>
        </w:rPr>
        <w:t>-</w:t>
      </w:r>
      <w:proofErr w:type="spellStart"/>
      <w:r w:rsidRPr="00BE2A95">
        <w:rPr>
          <w:rFonts w:ascii="Calibri" w:hAnsi="Calibri" w:cs="Tahoma"/>
          <w:b/>
          <w:sz w:val="24"/>
          <w:lang w:val="el-GR"/>
        </w:rPr>
        <w:t>μοποιούμενα</w:t>
      </w:r>
      <w:proofErr w:type="spellEnd"/>
      <w:r w:rsidRPr="00BE2A95">
        <w:rPr>
          <w:rFonts w:ascii="Calibri" w:hAnsi="Calibri" w:cs="Tahoma"/>
          <w:b/>
          <w:sz w:val="24"/>
          <w:lang w:val="el-GR"/>
        </w:rPr>
        <w:t xml:space="preserve"> δημόσια κτίρια.</w:t>
      </w:r>
    </w:p>
    <w:p w:rsidR="0093483D" w:rsidRPr="0093483D" w:rsidRDefault="0093483D" w:rsidP="0093483D">
      <w:pPr>
        <w:spacing w:after="0"/>
        <w:rPr>
          <w:rFonts w:ascii="Calibri" w:hAnsi="Calibri" w:cs="Calibri"/>
          <w:sz w:val="24"/>
          <w:lang w:val="el-GR"/>
        </w:rPr>
      </w:pPr>
      <w:r w:rsidRPr="0093483D">
        <w:rPr>
          <w:rFonts w:ascii="Calibri" w:hAnsi="Calibri" w:cs="Calibri"/>
          <w:sz w:val="24"/>
          <w:lang w:val="el-GR"/>
        </w:rPr>
        <w:t xml:space="preserve">Η </w:t>
      </w:r>
      <w:proofErr w:type="spellStart"/>
      <w:r w:rsidRPr="0093483D">
        <w:rPr>
          <w:rFonts w:ascii="Calibri" w:hAnsi="Calibri" w:cs="Calibri"/>
          <w:sz w:val="24"/>
          <w:lang w:val="el-GR"/>
        </w:rPr>
        <w:t>υποδράση</w:t>
      </w:r>
      <w:proofErr w:type="spellEnd"/>
      <w:r w:rsidRPr="0093483D">
        <w:rPr>
          <w:rFonts w:ascii="Calibri" w:hAnsi="Calibri" w:cs="Calibri"/>
          <w:sz w:val="24"/>
          <w:lang w:val="el-GR"/>
        </w:rPr>
        <w:t xml:space="preserve"> στοχεύει στη βελτίωση των συνθηκών διαβίωσης του τοπικού πληθυσμού καθώς και στην αύξηση της ελκυστικότητας των αγροτικών οικισμών, ενισχύοντας μικρής </w:t>
      </w:r>
      <w:r w:rsidRPr="0093483D">
        <w:rPr>
          <w:rFonts w:ascii="Calibri" w:hAnsi="Calibri" w:cs="Calibri"/>
          <w:sz w:val="24"/>
          <w:lang w:val="el-GR"/>
        </w:rPr>
        <w:lastRenderedPageBreak/>
        <w:t xml:space="preserve">κλίμακας τεχνικά έργα υποδομών, που σχετίζονται με τα εσωτερικά οδικά δίκτυα και τα δίκτυα ύδρευσης-αποχέτευσης αγροτικών οικισμών.  </w:t>
      </w:r>
    </w:p>
    <w:p w:rsidR="0093483D" w:rsidRPr="0093483D" w:rsidRDefault="0093483D" w:rsidP="0093483D">
      <w:pPr>
        <w:spacing w:after="0"/>
        <w:rPr>
          <w:rFonts w:ascii="Calibri" w:hAnsi="Calibri" w:cs="Calibri"/>
          <w:sz w:val="24"/>
          <w:lang w:val="el-GR"/>
        </w:rPr>
      </w:pPr>
      <w:r w:rsidRPr="0093483D">
        <w:rPr>
          <w:rFonts w:ascii="Calibri" w:hAnsi="Calibri" w:cs="Calibri"/>
          <w:sz w:val="24"/>
          <w:lang w:val="el-GR"/>
        </w:rPr>
        <w:t xml:space="preserve">Τέτοια έργα, ενδεικτικά, είναι: </w:t>
      </w:r>
    </w:p>
    <w:p w:rsidR="0093483D" w:rsidRPr="0093483D" w:rsidRDefault="0093483D" w:rsidP="0093483D">
      <w:pPr>
        <w:spacing w:after="0"/>
        <w:rPr>
          <w:rFonts w:ascii="Calibri" w:hAnsi="Calibri" w:cs="Calibri"/>
          <w:sz w:val="24"/>
          <w:lang w:val="el-GR"/>
        </w:rPr>
      </w:pPr>
      <w:r w:rsidRPr="0093483D">
        <w:rPr>
          <w:rFonts w:ascii="Calibri" w:hAnsi="Calibri" w:cs="Calibri"/>
          <w:sz w:val="24"/>
          <w:lang w:val="el-GR"/>
        </w:rPr>
        <w:t xml:space="preserve">Α) εσωτερική οδοποιία, </w:t>
      </w:r>
    </w:p>
    <w:p w:rsidR="0093483D" w:rsidRPr="0093483D" w:rsidRDefault="0093483D" w:rsidP="0093483D">
      <w:pPr>
        <w:spacing w:after="0"/>
        <w:rPr>
          <w:rFonts w:ascii="Calibri" w:hAnsi="Calibri" w:cs="Calibri"/>
          <w:sz w:val="24"/>
          <w:lang w:val="el-GR"/>
        </w:rPr>
      </w:pPr>
      <w:r w:rsidRPr="0093483D">
        <w:rPr>
          <w:rFonts w:ascii="Calibri" w:hAnsi="Calibri" w:cs="Calibri"/>
          <w:sz w:val="24"/>
          <w:lang w:val="el-GR"/>
        </w:rPr>
        <w:t>Β) Δημιουργία συμπληρωματικών υποδομών για την επέκταση και βελτίωση υφιστάμενων δικτύων ύδρευσης, αποχέτευσης και διαχείρισης υδάτων (π.χ. αντλιοστάσια, συστήματα εξοικονόμησης ύδατος, συστήματα χλωρίωσης, αποχέτευση όμβριων υδάτων), μη συμπεριλαμβανομένης της αντικατάστασης των δικτύων.</w:t>
      </w:r>
    </w:p>
    <w:p w:rsidR="000B388F" w:rsidRPr="00BE2A95" w:rsidRDefault="0093483D" w:rsidP="0093483D">
      <w:pPr>
        <w:spacing w:after="0"/>
        <w:rPr>
          <w:rFonts w:ascii="Calibri" w:hAnsi="Calibri" w:cs="Calibri"/>
          <w:sz w:val="24"/>
          <w:lang w:val="el-GR"/>
        </w:rPr>
      </w:pPr>
      <w:r w:rsidRPr="0093483D">
        <w:rPr>
          <w:rFonts w:ascii="Calibri" w:hAnsi="Calibri" w:cs="Calibri"/>
          <w:sz w:val="24"/>
          <w:lang w:val="el-GR"/>
        </w:rPr>
        <w:t xml:space="preserve">Η </w:t>
      </w:r>
      <w:proofErr w:type="spellStart"/>
      <w:r w:rsidRPr="0093483D">
        <w:rPr>
          <w:rFonts w:ascii="Calibri" w:hAnsi="Calibri" w:cs="Calibri"/>
          <w:sz w:val="24"/>
          <w:lang w:val="el-GR"/>
        </w:rPr>
        <w:t>υποδράση</w:t>
      </w:r>
      <w:proofErr w:type="spellEnd"/>
      <w:r w:rsidRPr="0093483D">
        <w:rPr>
          <w:rFonts w:ascii="Calibri" w:hAnsi="Calibri" w:cs="Calibri"/>
          <w:sz w:val="24"/>
          <w:lang w:val="el-GR"/>
        </w:rPr>
        <w:t xml:space="preserve"> ενισχύει ακόμα και έργα εξοικονόμησης ενέργειας σε χρησιμοποιούμενα δημόσια κτίρια των οικισμών καθώς και τη δημιουργία «πράσινων σημείων» για την απόρριψη ανακυκλώσιμων υλικών, σύμφωνα με την κείμενη νομοθεσία.</w:t>
      </w:r>
    </w:p>
    <w:p w:rsidR="00BE2A95" w:rsidRPr="006C6B72" w:rsidRDefault="00BE2A95" w:rsidP="00BE2A95">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Ποσοστό Επιχορήγησης : Α) για επενδύσεις που δεν παράγουν κέρδη  έως 100% </w:t>
      </w:r>
    </w:p>
    <w:p w:rsidR="00BE2A95" w:rsidRDefault="00BE2A95" w:rsidP="00BE2A95">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                                           </w:t>
      </w:r>
      <w:r>
        <w:rPr>
          <w:rFonts w:ascii="Calibri" w:hAnsi="Calibri" w:cs="Tahoma"/>
          <w:b/>
          <w:sz w:val="24"/>
          <w:lang w:val="el-GR"/>
        </w:rPr>
        <w:t xml:space="preserve">        Β) </w:t>
      </w:r>
      <w:r w:rsidRPr="006C6B72">
        <w:rPr>
          <w:rFonts w:ascii="Calibri" w:hAnsi="Calibri" w:cs="Tahoma"/>
          <w:b/>
          <w:sz w:val="24"/>
          <w:lang w:val="el-GR"/>
        </w:rPr>
        <w:t>για επενδύσεις που παράγουν κέρδη το ποσό της επιχορήγησης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w:t>
      </w:r>
    </w:p>
    <w:p w:rsidR="00BE2A95" w:rsidRPr="002908B9" w:rsidRDefault="00BE2A95" w:rsidP="00BE2A95">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Στόχος της </w:t>
      </w:r>
      <w:proofErr w:type="spellStart"/>
      <w:r w:rsidRPr="002908B9">
        <w:rPr>
          <w:rFonts w:ascii="Calibri" w:hAnsi="Calibri" w:cs="Tahoma"/>
          <w:b/>
          <w:sz w:val="24"/>
          <w:lang w:val="el-GR"/>
        </w:rPr>
        <w:t>Υποδράσης</w:t>
      </w:r>
      <w:proofErr w:type="spellEnd"/>
      <w:r w:rsidRPr="002908B9">
        <w:rPr>
          <w:rFonts w:ascii="Calibri" w:hAnsi="Calibri" w:cs="Tahoma"/>
          <w:b/>
          <w:sz w:val="24"/>
          <w:lang w:val="el-GR"/>
        </w:rPr>
        <w:t xml:space="preserve"> είναι: </w:t>
      </w:r>
      <w:r w:rsidRPr="002908B9">
        <w:rPr>
          <w:rFonts w:ascii="Calibri" w:hAnsi="Calibri" w:cs="Tahoma"/>
          <w:sz w:val="24"/>
          <w:lang w:val="el-GR"/>
        </w:rPr>
        <w:t>Η αναβάθμιση των βασικών υπηρεσιών για τη βελτίωση των συνθηκών διαβίωσης και της ποιότητας ζωής των κατοίκων και επισκεπτών της περιοχής</w:t>
      </w:r>
      <w:r>
        <w:rPr>
          <w:rFonts w:ascii="Calibri" w:hAnsi="Calibri" w:cs="Tahoma"/>
          <w:sz w:val="24"/>
          <w:lang w:val="el-GR"/>
        </w:rPr>
        <w:t>.</w:t>
      </w:r>
    </w:p>
    <w:p w:rsidR="00BE2A95" w:rsidRPr="002908B9" w:rsidRDefault="00BE2A95" w:rsidP="00BE2A95">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Πεδίο και γεωγραφικές περιοχές εφαρμογής της </w:t>
      </w:r>
      <w:proofErr w:type="spellStart"/>
      <w:r w:rsidRPr="002908B9">
        <w:rPr>
          <w:rFonts w:ascii="Calibri" w:hAnsi="Calibri" w:cs="Tahoma"/>
          <w:b/>
          <w:sz w:val="24"/>
          <w:lang w:val="el-GR"/>
        </w:rPr>
        <w:t>Υποδράσης</w:t>
      </w:r>
      <w:proofErr w:type="spellEnd"/>
      <w:r w:rsidRPr="002908B9">
        <w:rPr>
          <w:rFonts w:ascii="Calibri" w:hAnsi="Calibri" w:cs="Tahoma"/>
          <w:b/>
          <w:sz w:val="24"/>
          <w:lang w:val="el-GR"/>
        </w:rPr>
        <w:t xml:space="preserve"> :</w:t>
      </w:r>
      <w:r w:rsidRPr="002908B9">
        <w:rPr>
          <w:rFonts w:ascii="Calibri" w:hAnsi="Calibri"/>
          <w:sz w:val="24"/>
          <w:lang w:val="el-GR"/>
        </w:rPr>
        <w:t xml:space="preserve"> </w:t>
      </w:r>
      <w:r w:rsidRPr="002908B9">
        <w:rPr>
          <w:rFonts w:ascii="Calibri" w:hAnsi="Calibri" w:cs="Tahoma"/>
          <w:sz w:val="24"/>
          <w:lang w:val="el-GR"/>
        </w:rPr>
        <w:t xml:space="preserve">Η </w:t>
      </w:r>
      <w:proofErr w:type="spellStart"/>
      <w:r w:rsidRPr="002908B9">
        <w:rPr>
          <w:rFonts w:ascii="Calibri" w:hAnsi="Calibri" w:cs="Tahoma"/>
          <w:sz w:val="24"/>
          <w:lang w:val="el-GR"/>
        </w:rPr>
        <w:t>υπο</w:t>
      </w:r>
      <w:proofErr w:type="spellEnd"/>
      <w:r w:rsidRPr="002908B9">
        <w:rPr>
          <w:rFonts w:ascii="Calibri" w:hAnsi="Calibri" w:cs="Tahoma"/>
          <w:sz w:val="24"/>
          <w:lang w:val="el-GR"/>
        </w:rPr>
        <w:t>-δράση εφαρμόζεται σε όλη την περιοχή εφαρμογής του τοπικού προγράμματος.</w:t>
      </w:r>
    </w:p>
    <w:p w:rsidR="00BE2A95" w:rsidRPr="002908B9" w:rsidRDefault="00BE2A95" w:rsidP="00BE2A95">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υποδράσης</w:t>
      </w:r>
      <w:proofErr w:type="spellEnd"/>
      <w:r w:rsidRPr="002908B9">
        <w:rPr>
          <w:rFonts w:ascii="Calibri" w:hAnsi="Calibri" w:cs="Tahoma"/>
          <w:sz w:val="24"/>
          <w:lang w:val="el-GR"/>
        </w:rPr>
        <w:t xml:space="preserve">  το συνολικό επιλέξιμο κόστος θα ανέρχεται μέχρι 600.000 € και θα καλύπτουν δαπάνες που ενδεικτικά θα αφορούν σε: </w:t>
      </w:r>
    </w:p>
    <w:p w:rsidR="00BE2A95" w:rsidRPr="00BE2A95"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Κτιριακές εγκαταστάσεις και έργα υποδομής και περιβάλλοντος χώρου</w:t>
      </w:r>
    </w:p>
    <w:p w:rsidR="00BE2A95" w:rsidRDefault="00BE2A95" w:rsidP="00354912">
      <w:pPr>
        <w:pStyle w:val="af2"/>
        <w:numPr>
          <w:ilvl w:val="0"/>
          <w:numId w:val="21"/>
        </w:numPr>
        <w:spacing w:before="0" w:after="0" w:line="240" w:lineRule="auto"/>
        <w:ind w:left="714" w:hanging="357"/>
        <w:rPr>
          <w:rFonts w:ascii="Calibri" w:hAnsi="Calibri" w:cs="Tahoma"/>
          <w:sz w:val="24"/>
          <w:lang w:val="el-GR"/>
        </w:rPr>
      </w:pPr>
      <w:r>
        <w:rPr>
          <w:rFonts w:ascii="Calibri" w:hAnsi="Calibri" w:cs="Tahoma"/>
          <w:sz w:val="24"/>
          <w:lang w:val="el-GR"/>
        </w:rPr>
        <w:t>Έργα οδοποιίας</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Pr>
          <w:rFonts w:ascii="Calibri" w:hAnsi="Calibri" w:cs="Tahoma"/>
          <w:sz w:val="24"/>
          <w:lang w:val="el-GR"/>
        </w:rPr>
        <w:t>Έργα ύδρευσης - αποχέτευσης</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Μηχανολογικός Εξοπλισμός</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Λοιπός Εξοπλισμός</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Εξοπλισμός ΑΠΕ</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Μελέτες για έκδοση οικοδομικής άδειας και λοιπές μελέτες για την εκτέλεση του έργου </w:t>
      </w:r>
    </w:p>
    <w:p w:rsidR="00BE2A95" w:rsidRPr="002908B9"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Διαμόρφωση Χώρων</w:t>
      </w:r>
    </w:p>
    <w:p w:rsidR="00BE2A95" w:rsidRPr="000011F6" w:rsidRDefault="00BE2A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Δαπάνες για απόκτηση γης</w:t>
      </w:r>
    </w:p>
    <w:p w:rsidR="000011F6" w:rsidRPr="000011F6" w:rsidRDefault="000011F6" w:rsidP="000011F6">
      <w:pPr>
        <w:spacing w:before="0" w:after="0" w:line="240" w:lineRule="auto"/>
        <w:rPr>
          <w:rFonts w:ascii="Calibri" w:hAnsi="Calibri" w:cs="Tahoma"/>
          <w:sz w:val="24"/>
          <w:lang w:val="el-GR"/>
        </w:rPr>
      </w:pPr>
      <w:r w:rsidRPr="000011F6">
        <w:rPr>
          <w:rFonts w:ascii="Calibri" w:hAnsi="Calibri" w:cs="Tahoma"/>
          <w:sz w:val="24"/>
          <w:lang w:val="el-GR"/>
        </w:rPr>
        <w:t xml:space="preserve">Για το ΦΠΑ έργων ύδρευσης, αποχέτευσης, διαχείρισης απορριμμάτων κλπ ισχύει το </w:t>
      </w:r>
      <w:proofErr w:type="spellStart"/>
      <w:r w:rsidRPr="000011F6">
        <w:rPr>
          <w:rFonts w:ascii="Calibri" w:hAnsi="Calibri" w:cs="Tahoma"/>
          <w:sz w:val="24"/>
          <w:lang w:val="el-GR"/>
        </w:rPr>
        <w:t>αριθμ</w:t>
      </w:r>
      <w:proofErr w:type="spellEnd"/>
      <w:r w:rsidRPr="000011F6">
        <w:rPr>
          <w:rFonts w:ascii="Calibri" w:hAnsi="Calibri" w:cs="Tahoma"/>
          <w:sz w:val="24"/>
          <w:lang w:val="el-GR"/>
        </w:rPr>
        <w:t>. 47159/ΕΥΘΥ/25-9-2014 έγγραφο του Γενικού Γραμματέα Δημοσίων Επενδύσεων – ΕΣΠΑ με θέμα: «Οδηγίες για τη μη επιβολή ΦΠΑ σε τεχνικά έργα καθώς και λοιπά φοροτεχνικά ζητήματα σχετικά με την υλοποίηση και παράδοση έργων, στις περιπτώσεις εκτέλεσής τους από Φορέα για λογαριασμό τρίτου» (ΑΔΑ: ΩΛ0ΓΦ-0ΒΞ).</w:t>
      </w:r>
    </w:p>
    <w:p w:rsidR="000433A0" w:rsidRDefault="003167FF" w:rsidP="000433A0">
      <w:pPr>
        <w:tabs>
          <w:tab w:val="left" w:pos="8192"/>
        </w:tabs>
        <w:spacing w:before="240" w:line="160" w:lineRule="atLeast"/>
        <w:rPr>
          <w:rFonts w:ascii="Calibri" w:hAnsi="Calibri" w:cs="Tahoma"/>
          <w:b/>
          <w:sz w:val="24"/>
          <w:lang w:val="el-GR"/>
        </w:rPr>
      </w:pPr>
      <w:proofErr w:type="spellStart"/>
      <w:r w:rsidRPr="002908B9">
        <w:rPr>
          <w:rFonts w:ascii="Calibri" w:hAnsi="Calibri" w:cs="Tahoma"/>
          <w:b/>
          <w:sz w:val="24"/>
          <w:lang w:val="el-GR"/>
        </w:rPr>
        <w:t>Υποδράση</w:t>
      </w:r>
      <w:proofErr w:type="spellEnd"/>
      <w:r w:rsidRPr="002908B9">
        <w:rPr>
          <w:rFonts w:ascii="Calibri" w:hAnsi="Calibri" w:cs="Tahoma"/>
          <w:b/>
          <w:sz w:val="24"/>
          <w:lang w:val="el-GR"/>
        </w:rPr>
        <w:t xml:space="preserve"> </w:t>
      </w:r>
      <w:r w:rsidR="000433A0" w:rsidRPr="002908B9">
        <w:rPr>
          <w:rFonts w:ascii="Calibri" w:hAnsi="Calibri" w:cs="Tahoma"/>
          <w:b/>
          <w:sz w:val="24"/>
          <w:lang w:val="el-GR"/>
        </w:rPr>
        <w:t>19.2.4.2</w:t>
      </w:r>
      <w:r w:rsidRPr="002908B9">
        <w:rPr>
          <w:rFonts w:ascii="Calibri" w:hAnsi="Calibri" w:cs="Tahoma"/>
          <w:b/>
          <w:sz w:val="24"/>
          <w:lang w:val="el-GR"/>
        </w:rPr>
        <w:t>:</w:t>
      </w:r>
      <w:r w:rsidR="000433A0" w:rsidRPr="002908B9">
        <w:rPr>
          <w:rFonts w:ascii="Calibri" w:hAnsi="Calibri" w:cs="Tahoma"/>
          <w:b/>
          <w:sz w:val="24"/>
          <w:lang w:val="el-GR"/>
        </w:rPr>
        <w:t xml:space="preserve">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93483D" w:rsidRPr="0093483D" w:rsidRDefault="0093483D" w:rsidP="0093483D">
      <w:pPr>
        <w:spacing w:after="0"/>
        <w:rPr>
          <w:rFonts w:ascii="Calibri" w:hAnsi="Calibri" w:cs="Arial"/>
          <w:sz w:val="24"/>
          <w:lang w:val="el-GR"/>
        </w:rPr>
      </w:pPr>
      <w:r w:rsidRPr="0093483D">
        <w:rPr>
          <w:rFonts w:ascii="Calibri" w:hAnsi="Calibri" w:cs="Arial"/>
          <w:sz w:val="24"/>
          <w:lang w:val="el-GR"/>
        </w:rPr>
        <w:lastRenderedPageBreak/>
        <w:t xml:space="preserve">Η </w:t>
      </w:r>
      <w:proofErr w:type="spellStart"/>
      <w:r w:rsidRPr="0093483D">
        <w:rPr>
          <w:rFonts w:ascii="Calibri" w:hAnsi="Calibri" w:cs="Arial"/>
          <w:sz w:val="24"/>
          <w:lang w:val="el-GR"/>
        </w:rPr>
        <w:t>υποδράση</w:t>
      </w:r>
      <w:proofErr w:type="spellEnd"/>
      <w:r w:rsidRPr="0093483D">
        <w:rPr>
          <w:rFonts w:ascii="Calibri" w:hAnsi="Calibri" w:cs="Arial"/>
          <w:sz w:val="24"/>
          <w:lang w:val="el-GR"/>
        </w:rPr>
        <w:t xml:space="preserve"> αφορά την υποστήριξη του τοπικού πληθυσμού, καθιστώντας ελκυστικότερη την περιοχή ως τόπο διαμονής και βοηθώντας στην κοινωνική συνοχή. Σκοπός είναι η δημιουργία κατάλληλων προϋποθέσεων (υποδομές, εξοπλισμός, εφαρμογές) για την παροχή βασικών υπηρεσιών και αγαθών προς τον πληθυσμό της υπαίθρου (όπως κοινωνική υποστήριξη, αναψυχή, επιμόρφωση, ευαισθητοποίηση, πολιτισμός, άθληση), ιδιαίτερα σε νέους, παιδιά, ηλικιωμένους, ευπαθείς κοινωνικές ομάδες, περιθωριοποιημένες κοινότητες, με έμφαση στην εναλλακτική παροχή των σχετικών υπηρεσιών (π.χ. εθελοντισμός, κοινωνική καινοτομία κλπ). </w:t>
      </w:r>
    </w:p>
    <w:p w:rsidR="0093483D" w:rsidRPr="0093483D" w:rsidRDefault="0093483D" w:rsidP="0093483D">
      <w:pPr>
        <w:spacing w:after="0"/>
        <w:rPr>
          <w:rFonts w:ascii="Calibri" w:hAnsi="Calibri" w:cs="Arial"/>
          <w:sz w:val="24"/>
          <w:lang w:val="el-GR"/>
        </w:rPr>
      </w:pPr>
      <w:r w:rsidRPr="0093483D">
        <w:rPr>
          <w:rFonts w:ascii="Calibri" w:hAnsi="Calibri" w:cs="Arial"/>
          <w:sz w:val="24"/>
          <w:lang w:val="el-GR"/>
        </w:rPr>
        <w:t>Οι σχετικές παρεμβάσεις μπορούν να αφορούν τα εξής:</w:t>
      </w:r>
    </w:p>
    <w:p w:rsidR="0093483D" w:rsidRPr="0093483D" w:rsidRDefault="0093483D" w:rsidP="00354912">
      <w:pPr>
        <w:pStyle w:val="af2"/>
        <w:numPr>
          <w:ilvl w:val="0"/>
          <w:numId w:val="42"/>
        </w:numPr>
        <w:spacing w:before="0" w:after="0" w:line="276" w:lineRule="auto"/>
        <w:contextualSpacing/>
        <w:jc w:val="left"/>
        <w:rPr>
          <w:rFonts w:ascii="Calibri" w:hAnsi="Calibri" w:cs="Arial"/>
          <w:sz w:val="24"/>
          <w:lang w:val="el-GR"/>
        </w:rPr>
      </w:pPr>
      <w:r w:rsidRPr="0093483D">
        <w:rPr>
          <w:rFonts w:ascii="Calibri" w:hAnsi="Calibri" w:cs="Arial"/>
          <w:sz w:val="24"/>
          <w:lang w:val="el-GR"/>
        </w:rPr>
        <w:t xml:space="preserve">Δημιουργία πολύ-λειτουργικών χώρων ή βελτίωση, αποκατάσταση και επέκταση δημόσιων κτηρίων και τοπικών/κοινοτικών καταστημάτων για κοινωφελή χρήση, για δράσεις κοινωνικής αλληλεγγύης, επιμόρφωσης, ευαισθητοποίησης, ενημέρωσης και αναψυχής (παιδικοί σταθμοί, αγροτικά ιατρεία, δημιουργική απασχόληση και φροντίδα ηλικιωμένων – παιδιών – ΑΜΕΑ, στέγαση δημοτικών /κοινωνικών ιατρείων-φαρμακείων-παντοπωλείων, συμβουλευτική υποστήριξης σε γυναίκες – άνεργους, υποστήριξη εθελοντισμού, περιβαλλοντικές δραστηριότητες) ή/και για δραστηριότητες διενέργειας εκδηλώσεων, άθλησης και εκπαίδευσης (συλλογές, βιβλιοθήκες κλπ) ή/και στέγαση υπηρεσιών εξυπηρέτησης των πολιτών (ΚΕΠ,  πρόσβαση σε ΤΠΕ κλπ), Κέντρο Νέων, ή/και </w:t>
      </w:r>
      <w:r w:rsidR="00D068BA" w:rsidRPr="0093483D">
        <w:rPr>
          <w:rFonts w:ascii="Calibri" w:hAnsi="Calibri" w:cs="Arial"/>
          <w:sz w:val="24"/>
          <w:lang w:val="el-GR"/>
        </w:rPr>
        <w:t>τοπικών</w:t>
      </w:r>
      <w:r w:rsidR="00D068BA">
        <w:rPr>
          <w:rFonts w:ascii="Calibri" w:hAnsi="Calibri" w:cs="Arial"/>
          <w:sz w:val="24"/>
          <w:lang w:val="el-GR"/>
        </w:rPr>
        <w:t xml:space="preserve"> </w:t>
      </w:r>
      <w:r>
        <w:rPr>
          <w:rFonts w:ascii="Calibri" w:hAnsi="Calibri" w:cs="Arial"/>
          <w:sz w:val="24"/>
          <w:lang w:val="el-GR"/>
        </w:rPr>
        <w:t xml:space="preserve">υπηρεσιών </w:t>
      </w:r>
      <w:r w:rsidRPr="0093483D">
        <w:rPr>
          <w:rFonts w:ascii="Calibri" w:hAnsi="Calibri" w:cs="Arial"/>
          <w:sz w:val="24"/>
          <w:lang w:val="el-GR"/>
        </w:rPr>
        <w:t>με σκοπό την επίδειξη και ανάδειξη τοπικών προϊόντων.</w:t>
      </w:r>
    </w:p>
    <w:p w:rsidR="0093483D" w:rsidRPr="0093483D" w:rsidRDefault="0093483D" w:rsidP="00354912">
      <w:pPr>
        <w:pStyle w:val="af2"/>
        <w:numPr>
          <w:ilvl w:val="0"/>
          <w:numId w:val="41"/>
        </w:numPr>
        <w:spacing w:before="0" w:after="0" w:line="24" w:lineRule="atLeast"/>
        <w:ind w:left="284" w:hanging="284"/>
        <w:contextualSpacing/>
        <w:rPr>
          <w:rFonts w:ascii="Calibri" w:hAnsi="Calibri" w:cs="Arial"/>
          <w:sz w:val="24"/>
          <w:lang w:val="el-GR"/>
        </w:rPr>
      </w:pPr>
      <w:r w:rsidRPr="0093483D">
        <w:rPr>
          <w:rFonts w:ascii="Calibri" w:hAnsi="Calibri" w:cs="Arial"/>
          <w:sz w:val="24"/>
          <w:lang w:val="el-GR"/>
        </w:rPr>
        <w:t xml:space="preserve">Δημιουργία, επέκταση ή βελτίωση / αναβάθμιση αθλητικών και άλλων υποδομών,  που προσφέρουν υπηρεσίες αναψυχής, καθιστώντας την περιοχή ελκυστικότερη τόσο ως τόπο διαμονής, όσο και ως τόπο επίσκεψης.  Ως τέτοιες υποδομές αναφέρονται, ενδεικτικά, αθλητικά κέντρα, κολυμβητήρια, γήπεδα ποδοσφαίρου, καλαθοσφαίρισης, </w:t>
      </w:r>
      <w:proofErr w:type="spellStart"/>
      <w:r w:rsidRPr="0093483D">
        <w:rPr>
          <w:rFonts w:ascii="Calibri" w:hAnsi="Calibri" w:cs="Arial"/>
          <w:sz w:val="24"/>
          <w:lang w:val="el-GR"/>
        </w:rPr>
        <w:t>πετοσφαίρισης</w:t>
      </w:r>
      <w:proofErr w:type="spellEnd"/>
      <w:r w:rsidRPr="0093483D">
        <w:rPr>
          <w:rFonts w:ascii="Calibri" w:hAnsi="Calibri" w:cs="Arial"/>
          <w:sz w:val="24"/>
          <w:lang w:val="el-GR"/>
        </w:rPr>
        <w:t xml:space="preserve">, </w:t>
      </w:r>
      <w:proofErr w:type="spellStart"/>
      <w:r w:rsidRPr="0093483D">
        <w:rPr>
          <w:rFonts w:ascii="Calibri" w:hAnsi="Calibri" w:cs="Arial"/>
          <w:sz w:val="24"/>
          <w:lang w:val="el-GR"/>
        </w:rPr>
        <w:t>beach</w:t>
      </w:r>
      <w:proofErr w:type="spellEnd"/>
      <w:r w:rsidRPr="0093483D">
        <w:rPr>
          <w:rFonts w:ascii="Calibri" w:hAnsi="Calibri" w:cs="Arial"/>
          <w:sz w:val="24"/>
          <w:lang w:val="el-GR"/>
        </w:rPr>
        <w:t xml:space="preserve"> </w:t>
      </w:r>
      <w:proofErr w:type="spellStart"/>
      <w:r w:rsidRPr="0093483D">
        <w:rPr>
          <w:rFonts w:ascii="Calibri" w:hAnsi="Calibri" w:cs="Arial"/>
          <w:sz w:val="24"/>
          <w:lang w:val="el-GR"/>
        </w:rPr>
        <w:t>volley</w:t>
      </w:r>
      <w:proofErr w:type="spellEnd"/>
      <w:r w:rsidRPr="0093483D">
        <w:rPr>
          <w:rFonts w:ascii="Calibri" w:hAnsi="Calibri" w:cs="Arial"/>
          <w:sz w:val="24"/>
          <w:lang w:val="el-GR"/>
        </w:rPr>
        <w:t xml:space="preserve"> κλπ. </w:t>
      </w:r>
    </w:p>
    <w:p w:rsidR="006C6B72" w:rsidRPr="006C6B72" w:rsidRDefault="006C6B72" w:rsidP="006C6B72">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Ποσοστό Επιχορήγησης : Α) για επενδύσεις που δεν παράγουν κέρδη  έως 100% </w:t>
      </w:r>
    </w:p>
    <w:p w:rsidR="006C6B72" w:rsidRPr="00A26116" w:rsidRDefault="006C6B72" w:rsidP="006C6B72">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                                           </w:t>
      </w:r>
      <w:r>
        <w:rPr>
          <w:rFonts w:ascii="Calibri" w:hAnsi="Calibri" w:cs="Tahoma"/>
          <w:b/>
          <w:sz w:val="24"/>
          <w:lang w:val="el-GR"/>
        </w:rPr>
        <w:t xml:space="preserve">        Β) </w:t>
      </w:r>
      <w:r w:rsidRPr="006C6B72">
        <w:rPr>
          <w:rFonts w:ascii="Calibri" w:hAnsi="Calibri" w:cs="Tahoma"/>
          <w:b/>
          <w:sz w:val="24"/>
          <w:lang w:val="el-GR"/>
        </w:rPr>
        <w:t>για επενδύσεις που παράγουν κέρδη το ποσό της επιχορήγησης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w:t>
      </w:r>
      <w:r w:rsidR="00A26116" w:rsidRPr="00A26116">
        <w:rPr>
          <w:rFonts w:ascii="Calibri" w:hAnsi="Calibri" w:cs="Tahoma"/>
          <w:b/>
          <w:sz w:val="24"/>
          <w:lang w:val="el-GR"/>
        </w:rPr>
        <w:t xml:space="preserve"> </w:t>
      </w:r>
      <w:r w:rsidR="00A26116">
        <w:rPr>
          <w:rFonts w:ascii="Calibri" w:hAnsi="Calibri" w:cs="Tahoma"/>
          <w:b/>
          <w:sz w:val="24"/>
          <w:lang w:val="el-GR"/>
        </w:rPr>
        <w:t xml:space="preserve">Εναλλακτικά, στις περιπτώσεις εφαρμογής των άρθρων 53 και 55 (όπως στην προκειμένη </w:t>
      </w:r>
      <w:proofErr w:type="spellStart"/>
      <w:r w:rsidR="00A26116">
        <w:rPr>
          <w:rFonts w:ascii="Calibri" w:hAnsi="Calibri" w:cs="Tahoma"/>
          <w:b/>
          <w:sz w:val="24"/>
          <w:lang w:val="el-GR"/>
        </w:rPr>
        <w:t>υποδράση</w:t>
      </w:r>
      <w:proofErr w:type="spellEnd"/>
      <w:r w:rsidR="00A26116">
        <w:rPr>
          <w:rFonts w:ascii="Calibri" w:hAnsi="Calibri" w:cs="Tahoma"/>
          <w:b/>
          <w:sz w:val="24"/>
          <w:lang w:val="el-GR"/>
        </w:rPr>
        <w:t>)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p w:rsidR="00530BD6" w:rsidRPr="002908B9" w:rsidRDefault="00F03063" w:rsidP="006C6B72">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Στόχος της </w:t>
      </w:r>
      <w:proofErr w:type="spellStart"/>
      <w:r w:rsidRPr="002908B9">
        <w:rPr>
          <w:rFonts w:ascii="Calibri" w:hAnsi="Calibri" w:cs="Tahoma"/>
          <w:b/>
          <w:sz w:val="24"/>
          <w:lang w:val="el-GR"/>
        </w:rPr>
        <w:t>Υποδράση</w:t>
      </w:r>
      <w:r w:rsidR="0096024B" w:rsidRPr="002908B9">
        <w:rPr>
          <w:rFonts w:ascii="Calibri" w:hAnsi="Calibri" w:cs="Tahoma"/>
          <w:b/>
          <w:sz w:val="24"/>
          <w:lang w:val="el-GR"/>
        </w:rPr>
        <w:t>ς</w:t>
      </w:r>
      <w:proofErr w:type="spellEnd"/>
      <w:r w:rsidR="0096024B" w:rsidRPr="002908B9">
        <w:rPr>
          <w:rFonts w:ascii="Calibri" w:hAnsi="Calibri" w:cs="Tahoma"/>
          <w:b/>
          <w:sz w:val="24"/>
          <w:lang w:val="el-GR"/>
        </w:rPr>
        <w:t xml:space="preserve"> είναι</w:t>
      </w:r>
      <w:r w:rsidR="006710A3" w:rsidRPr="002908B9">
        <w:rPr>
          <w:rFonts w:ascii="Calibri" w:hAnsi="Calibri" w:cs="Tahoma"/>
          <w:b/>
          <w:sz w:val="24"/>
          <w:lang w:val="el-GR"/>
        </w:rPr>
        <w:t>:</w:t>
      </w:r>
      <w:r w:rsidR="0096024B" w:rsidRPr="002908B9">
        <w:rPr>
          <w:rFonts w:ascii="Calibri" w:hAnsi="Calibri" w:cs="Tahoma"/>
          <w:b/>
          <w:sz w:val="24"/>
          <w:lang w:val="el-GR"/>
        </w:rPr>
        <w:t xml:space="preserve"> </w:t>
      </w:r>
      <w:r w:rsidR="00530BD6" w:rsidRPr="002908B9">
        <w:rPr>
          <w:rFonts w:ascii="Calibri" w:hAnsi="Calibri" w:cs="Tahoma"/>
          <w:sz w:val="24"/>
          <w:lang w:val="el-GR"/>
        </w:rPr>
        <w:t>Η αναβάθμιση των βασικών υπηρεσιών για τη βελτίωση των συνθηκών διαβίωσης και της ποιότητας ζωής των κατοίκων και επισκεπτών της περιοχής</w:t>
      </w:r>
      <w:r w:rsidR="006C6B72">
        <w:rPr>
          <w:rFonts w:ascii="Calibri" w:hAnsi="Calibri" w:cs="Tahoma"/>
          <w:sz w:val="24"/>
          <w:lang w:val="el-GR"/>
        </w:rPr>
        <w:t>.</w:t>
      </w:r>
    </w:p>
    <w:p w:rsidR="00312F78" w:rsidRPr="002908B9" w:rsidRDefault="00312F78" w:rsidP="002531C0">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Πεδίο και γεωγραφικές περιοχές εφαρμογής της </w:t>
      </w:r>
      <w:proofErr w:type="spellStart"/>
      <w:r w:rsidRPr="002908B9">
        <w:rPr>
          <w:rFonts w:ascii="Calibri" w:hAnsi="Calibri" w:cs="Tahoma"/>
          <w:b/>
          <w:sz w:val="24"/>
          <w:lang w:val="el-GR"/>
        </w:rPr>
        <w:t>Υποδράσης</w:t>
      </w:r>
      <w:proofErr w:type="spellEnd"/>
      <w:r w:rsidRPr="002908B9">
        <w:rPr>
          <w:rFonts w:ascii="Calibri" w:hAnsi="Calibri" w:cs="Tahoma"/>
          <w:b/>
          <w:sz w:val="24"/>
          <w:lang w:val="el-GR"/>
        </w:rPr>
        <w:t xml:space="preserve"> :</w:t>
      </w:r>
      <w:r w:rsidR="002531C0" w:rsidRPr="002908B9">
        <w:rPr>
          <w:rFonts w:ascii="Calibri" w:hAnsi="Calibri"/>
          <w:sz w:val="24"/>
          <w:lang w:val="el-GR"/>
        </w:rPr>
        <w:t xml:space="preserve"> </w:t>
      </w:r>
      <w:bookmarkStart w:id="1" w:name="_Hlk503947090"/>
      <w:r w:rsidR="002531C0" w:rsidRPr="002908B9">
        <w:rPr>
          <w:rFonts w:ascii="Calibri" w:hAnsi="Calibri" w:cs="Tahoma"/>
          <w:sz w:val="24"/>
          <w:lang w:val="el-GR"/>
        </w:rPr>
        <w:t xml:space="preserve">Η </w:t>
      </w:r>
      <w:proofErr w:type="spellStart"/>
      <w:r w:rsidR="002531C0" w:rsidRPr="002908B9">
        <w:rPr>
          <w:rFonts w:ascii="Calibri" w:hAnsi="Calibri" w:cs="Tahoma"/>
          <w:sz w:val="24"/>
          <w:lang w:val="el-GR"/>
        </w:rPr>
        <w:t>υπο</w:t>
      </w:r>
      <w:proofErr w:type="spellEnd"/>
      <w:r w:rsidR="002531C0" w:rsidRPr="002908B9">
        <w:rPr>
          <w:rFonts w:ascii="Calibri" w:hAnsi="Calibri" w:cs="Tahoma"/>
          <w:sz w:val="24"/>
          <w:lang w:val="el-GR"/>
        </w:rPr>
        <w:t>-δράση εφαρμόζεται σε όλη την περιοχή εφαρμογής του τοπικού προγράμματος</w:t>
      </w:r>
      <w:r w:rsidR="00EB0174" w:rsidRPr="002908B9">
        <w:rPr>
          <w:rFonts w:ascii="Calibri" w:hAnsi="Calibri" w:cs="Tahoma"/>
          <w:sz w:val="24"/>
          <w:lang w:val="el-GR"/>
        </w:rPr>
        <w:t>.</w:t>
      </w:r>
    </w:p>
    <w:bookmarkEnd w:id="1"/>
    <w:p w:rsidR="001F64E2" w:rsidRPr="002908B9" w:rsidRDefault="001F64E2" w:rsidP="001F64E2">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w:t>
      </w:r>
      <w:r w:rsidR="00976195" w:rsidRPr="002908B9">
        <w:rPr>
          <w:rFonts w:ascii="Calibri" w:hAnsi="Calibri" w:cs="Tahoma"/>
          <w:sz w:val="24"/>
          <w:lang w:val="el-GR"/>
        </w:rPr>
        <w:t>η</w:t>
      </w:r>
      <w:r w:rsidRPr="002908B9">
        <w:rPr>
          <w:rFonts w:ascii="Calibri" w:hAnsi="Calibri" w:cs="Tahoma"/>
          <w:sz w:val="24"/>
          <w:lang w:val="el-GR"/>
        </w:rPr>
        <w:t>ς</w:t>
      </w:r>
      <w:proofErr w:type="spellEnd"/>
      <w:r w:rsidRPr="002908B9">
        <w:rPr>
          <w:rFonts w:ascii="Calibri" w:hAnsi="Calibri" w:cs="Tahoma"/>
          <w:sz w:val="24"/>
          <w:lang w:val="el-GR"/>
        </w:rPr>
        <w:t xml:space="preserve">  το συνολικό επιλέξιμο κόστος θα ανέρχεται μέχρι </w:t>
      </w:r>
      <w:r w:rsidR="00DA6796" w:rsidRPr="002908B9">
        <w:rPr>
          <w:rFonts w:ascii="Calibri" w:hAnsi="Calibri" w:cs="Tahoma"/>
          <w:sz w:val="24"/>
          <w:lang w:val="el-GR"/>
        </w:rPr>
        <w:t>600.000</w:t>
      </w:r>
      <w:r w:rsidRPr="002908B9">
        <w:rPr>
          <w:rFonts w:ascii="Calibri" w:hAnsi="Calibri" w:cs="Tahoma"/>
          <w:sz w:val="24"/>
          <w:lang w:val="el-GR"/>
        </w:rPr>
        <w:t xml:space="preserve"> € και θα καλύπτουν δαπάνες που ενδεικτικά θα αφορούν σε: </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Κτιριακές εγκαταστάσεις και έργα υποδομής και περιβάλλοντος χώρου</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Μηχανολογικός Εξοπλισμός</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lastRenderedPageBreak/>
        <w:t>Λοιπός Εξοπλισμός</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Εξοπλισμός ΑΠΕ</w:t>
      </w:r>
    </w:p>
    <w:p w:rsidR="001914FA" w:rsidRPr="002908B9" w:rsidRDefault="001914FA"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Μελέτες για έκδοση οικοδομικής άδειας και λοιπές μελέτες </w:t>
      </w:r>
      <w:r w:rsidR="005709C6" w:rsidRPr="002908B9">
        <w:rPr>
          <w:rFonts w:ascii="Calibri" w:hAnsi="Calibri" w:cs="Tahoma"/>
          <w:sz w:val="24"/>
          <w:lang w:val="el-GR"/>
        </w:rPr>
        <w:t xml:space="preserve">για την </w:t>
      </w:r>
      <w:r w:rsidRPr="002908B9">
        <w:rPr>
          <w:rFonts w:ascii="Calibri" w:hAnsi="Calibri" w:cs="Tahoma"/>
          <w:sz w:val="24"/>
          <w:lang w:val="el-GR"/>
        </w:rPr>
        <w:t xml:space="preserve">εκτέλεση του έργου </w:t>
      </w:r>
    </w:p>
    <w:p w:rsidR="001914FA" w:rsidRPr="002908B9" w:rsidRDefault="009761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Μελέτες -  έρευνες</w:t>
      </w:r>
    </w:p>
    <w:p w:rsidR="005709C6" w:rsidRPr="002908B9" w:rsidRDefault="007E3DBB"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Μελέτες εφαρμογής και πιστοποίησης συστημάτων και σημάτων ποιότητας </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Αξιοποίηση διαδικτύου</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Διαμόρφωση Χώρων</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Δαπάνες για απόκτηση γης</w:t>
      </w:r>
    </w:p>
    <w:p w:rsidR="003167FF" w:rsidRPr="0093483D"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Αγορά μεταφορικών μέσω</w:t>
      </w:r>
      <w:r w:rsidR="000433A0" w:rsidRPr="002908B9">
        <w:rPr>
          <w:rFonts w:ascii="Calibri" w:hAnsi="Calibri" w:cs="Tahoma"/>
          <w:sz w:val="24"/>
          <w:lang w:val="el-GR"/>
        </w:rPr>
        <w:t>ν</w:t>
      </w:r>
      <w:r w:rsidRPr="002908B9">
        <w:rPr>
          <w:rFonts w:ascii="Calibri" w:hAnsi="Calibri" w:cs="Tahoma"/>
          <w:sz w:val="24"/>
          <w:lang w:val="el-GR"/>
        </w:rPr>
        <w:t xml:space="preserve"> για την εξυπηρέτηση ευπαθών ομάδων</w:t>
      </w:r>
    </w:p>
    <w:p w:rsidR="000433A0" w:rsidRDefault="003167FF" w:rsidP="000433A0">
      <w:pPr>
        <w:tabs>
          <w:tab w:val="left" w:pos="8192"/>
        </w:tabs>
        <w:spacing w:before="240" w:line="160" w:lineRule="atLeast"/>
        <w:rPr>
          <w:rFonts w:ascii="Calibri" w:hAnsi="Calibri" w:cs="Tahoma"/>
          <w:b/>
          <w:sz w:val="24"/>
          <w:lang w:val="el-GR"/>
        </w:rPr>
      </w:pPr>
      <w:proofErr w:type="spellStart"/>
      <w:r w:rsidRPr="002908B9">
        <w:rPr>
          <w:rFonts w:ascii="Calibri" w:hAnsi="Calibri" w:cs="Tahoma"/>
          <w:b/>
          <w:sz w:val="24"/>
          <w:lang w:val="el-GR"/>
        </w:rPr>
        <w:t>Υποδράση</w:t>
      </w:r>
      <w:proofErr w:type="spellEnd"/>
      <w:r w:rsidRPr="002908B9">
        <w:rPr>
          <w:rFonts w:ascii="Calibri" w:hAnsi="Calibri" w:cs="Tahoma"/>
          <w:b/>
          <w:sz w:val="24"/>
          <w:lang w:val="el-GR"/>
        </w:rPr>
        <w:t xml:space="preserve"> </w:t>
      </w:r>
      <w:r w:rsidR="00C00F85" w:rsidRPr="002908B9">
        <w:rPr>
          <w:rFonts w:ascii="Calibri" w:hAnsi="Calibri" w:cs="Tahoma"/>
          <w:b/>
          <w:sz w:val="24"/>
          <w:lang w:val="el-GR"/>
        </w:rPr>
        <w:t>19.2.4.3</w:t>
      </w:r>
      <w:r w:rsidRPr="002908B9">
        <w:rPr>
          <w:rFonts w:ascii="Calibri" w:hAnsi="Calibri" w:cs="Tahoma"/>
          <w:b/>
          <w:sz w:val="24"/>
          <w:lang w:val="el-GR"/>
        </w:rPr>
        <w:t>:</w:t>
      </w:r>
      <w:r w:rsidR="00C00F85" w:rsidRPr="002908B9">
        <w:rPr>
          <w:rFonts w:ascii="Calibri" w:hAnsi="Calibri" w:cs="Tahoma"/>
          <w:b/>
          <w:sz w:val="24"/>
          <w:lang w:val="el-GR"/>
        </w:rPr>
        <w:t xml:space="preserve"> </w:t>
      </w:r>
      <w:r w:rsidR="000433A0" w:rsidRPr="002908B9">
        <w:rPr>
          <w:rFonts w:ascii="Calibri" w:hAnsi="Calibri" w:cs="Tahoma"/>
          <w:b/>
          <w:sz w:val="24"/>
          <w:lang w:val="el-GR"/>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r w:rsidR="0093483D">
        <w:rPr>
          <w:rFonts w:ascii="Calibri" w:hAnsi="Calibri" w:cs="Tahoma"/>
          <w:b/>
          <w:sz w:val="24"/>
          <w:lang w:val="el-GR"/>
        </w:rPr>
        <w:t>.</w:t>
      </w:r>
    </w:p>
    <w:p w:rsidR="0093483D" w:rsidRPr="0093483D" w:rsidRDefault="0093483D" w:rsidP="0093483D">
      <w:pPr>
        <w:spacing w:after="0" w:line="24" w:lineRule="atLeast"/>
        <w:rPr>
          <w:rFonts w:ascii="Calibri" w:hAnsi="Calibri" w:cs="Tahoma"/>
          <w:sz w:val="24"/>
          <w:lang w:val="el-GR"/>
        </w:rPr>
      </w:pPr>
      <w:r w:rsidRPr="0093483D">
        <w:rPr>
          <w:rFonts w:ascii="Calibri" w:hAnsi="Calibri" w:cs="Tahoma"/>
          <w:sz w:val="24"/>
          <w:lang w:val="el-GR"/>
        </w:rPr>
        <w:t xml:space="preserve">Η </w:t>
      </w:r>
      <w:proofErr w:type="spellStart"/>
      <w:r w:rsidRPr="0093483D">
        <w:rPr>
          <w:rFonts w:ascii="Calibri" w:hAnsi="Calibri" w:cs="Tahoma"/>
          <w:sz w:val="24"/>
          <w:lang w:val="el-GR"/>
        </w:rPr>
        <w:t>υπο</w:t>
      </w:r>
      <w:proofErr w:type="spellEnd"/>
      <w:r w:rsidRPr="0093483D">
        <w:rPr>
          <w:rFonts w:ascii="Calibri" w:hAnsi="Calibri" w:cs="Tahoma"/>
          <w:sz w:val="24"/>
          <w:lang w:val="el-GR"/>
        </w:rPr>
        <w:t xml:space="preserve">-δράση ενισχύει παρεμβάσεις για την ήπια και βιώσιμη ανάπτυξη της περιοχής στους τομείς του τουρισμού και της αναψυχής, προς όφελος τόσο των κατοίκων τους όσο και των επισκεπτών της. Συμβάλλει στην βελτίωση της εικόνας της περιοχής, και </w:t>
      </w:r>
      <w:r w:rsidR="00D068BA">
        <w:rPr>
          <w:rFonts w:ascii="Calibri" w:hAnsi="Calibri" w:cs="Tahoma"/>
          <w:sz w:val="24"/>
          <w:lang w:val="el-GR"/>
        </w:rPr>
        <w:t xml:space="preserve">στη διασύνδεση </w:t>
      </w:r>
      <w:r w:rsidRPr="0093483D">
        <w:rPr>
          <w:rFonts w:ascii="Calibri" w:hAnsi="Calibri" w:cs="Tahoma"/>
          <w:sz w:val="24"/>
          <w:lang w:val="el-GR"/>
        </w:rPr>
        <w:t>διαφορετικ</w:t>
      </w:r>
      <w:r w:rsidR="00D068BA">
        <w:rPr>
          <w:rFonts w:ascii="Calibri" w:hAnsi="Calibri" w:cs="Tahoma"/>
          <w:sz w:val="24"/>
          <w:lang w:val="el-GR"/>
        </w:rPr>
        <w:t>ών</w:t>
      </w:r>
      <w:r w:rsidRPr="0093483D">
        <w:rPr>
          <w:rFonts w:ascii="Calibri" w:hAnsi="Calibri" w:cs="Tahoma"/>
          <w:sz w:val="24"/>
          <w:lang w:val="el-GR"/>
        </w:rPr>
        <w:t xml:space="preserve"> τομ</w:t>
      </w:r>
      <w:r w:rsidR="00D068BA">
        <w:rPr>
          <w:rFonts w:ascii="Calibri" w:hAnsi="Calibri" w:cs="Tahoma"/>
          <w:sz w:val="24"/>
          <w:lang w:val="el-GR"/>
        </w:rPr>
        <w:t>έων</w:t>
      </w:r>
      <w:r w:rsidRPr="0093483D">
        <w:rPr>
          <w:rFonts w:ascii="Calibri" w:hAnsi="Calibri" w:cs="Tahoma"/>
          <w:sz w:val="24"/>
          <w:lang w:val="el-GR"/>
        </w:rPr>
        <w:t xml:space="preserve"> (αστικό περιβάλλον, τουρισμό, άθληση) και δρα συμπληρωματικά με αντίστοιχες ιδιωτικές επενδύσεις. Στη δράση αυτή  εντάσσονται δημόσιου χαρακτήρα παρεμβάσεις, ως εξής (ενδεικτικά):</w:t>
      </w:r>
    </w:p>
    <w:p w:rsidR="0093483D" w:rsidRPr="0093483D" w:rsidRDefault="0093483D" w:rsidP="001969FB">
      <w:pPr>
        <w:pStyle w:val="af2"/>
        <w:numPr>
          <w:ilvl w:val="0"/>
          <w:numId w:val="43"/>
        </w:numPr>
        <w:spacing w:before="0" w:after="0" w:line="300" w:lineRule="auto"/>
        <w:contextualSpacing/>
        <w:jc w:val="left"/>
        <w:rPr>
          <w:rFonts w:asciiTheme="minorHAnsi" w:hAnsiTheme="minorHAnsi"/>
          <w:sz w:val="24"/>
          <w:lang w:val="el-GR"/>
        </w:rPr>
      </w:pPr>
      <w:r w:rsidRPr="0093483D">
        <w:rPr>
          <w:rFonts w:ascii="Calibri" w:hAnsi="Calibri" w:cs="Arial"/>
          <w:sz w:val="24"/>
          <w:lang w:val="el-GR"/>
        </w:rPr>
        <w:t>Αναπλάσεις χώρων εντός οικισμών (</w:t>
      </w:r>
      <w:r w:rsidRPr="0093483D">
        <w:rPr>
          <w:rFonts w:asciiTheme="minorHAnsi" w:hAnsiTheme="minorHAnsi"/>
          <w:sz w:val="24"/>
          <w:lang w:val="el-GR"/>
        </w:rPr>
        <w:t xml:space="preserve">αναβάθμιση δημόσιων - κοινόχρηστων χώρων των οικισμών, </w:t>
      </w:r>
      <w:r w:rsidRPr="0093483D">
        <w:rPr>
          <w:rFonts w:ascii="Calibri" w:hAnsi="Calibri" w:cs="Calibri"/>
          <w:sz w:val="24"/>
          <w:lang w:val="el-GR"/>
        </w:rPr>
        <w:t>διαμόρφωση υπαίθριων χώρων, δενδροφυτεύσεις, πλακοστρώσεις, πεζοδρομήσεις, δημόσιος φωτισμός και σήμανση, παιδικές χαρές κλπ)</w:t>
      </w:r>
    </w:p>
    <w:p w:rsidR="0093483D" w:rsidRPr="0093483D" w:rsidRDefault="0093483D" w:rsidP="001969FB">
      <w:pPr>
        <w:pStyle w:val="af2"/>
        <w:numPr>
          <w:ilvl w:val="0"/>
          <w:numId w:val="41"/>
        </w:numPr>
        <w:spacing w:before="0" w:after="0" w:line="24" w:lineRule="atLeast"/>
        <w:ind w:left="284" w:hanging="284"/>
        <w:contextualSpacing/>
        <w:jc w:val="left"/>
        <w:rPr>
          <w:rFonts w:asciiTheme="minorHAnsi" w:hAnsiTheme="minorHAnsi"/>
          <w:sz w:val="24"/>
          <w:lang w:val="el-GR"/>
        </w:rPr>
      </w:pPr>
      <w:r w:rsidRPr="0093483D">
        <w:rPr>
          <w:rFonts w:asciiTheme="minorHAnsi" w:hAnsiTheme="minorHAnsi"/>
          <w:sz w:val="24"/>
          <w:lang w:val="el-GR"/>
        </w:rPr>
        <w:t xml:space="preserve">Δημιουργία, βελτίωση και εκσυγχρονισμός τοπικών κέντρων τουριστικής πληροφόρησης (π.χ. γραφεία, κέντρα ενημέρωσης και καθοδήγησης επισκεπτών) </w:t>
      </w:r>
    </w:p>
    <w:p w:rsidR="00550652" w:rsidRPr="00533BA4" w:rsidRDefault="0093483D" w:rsidP="001969FB">
      <w:pPr>
        <w:spacing w:after="0" w:line="24" w:lineRule="atLeast"/>
        <w:jc w:val="left"/>
        <w:rPr>
          <w:rFonts w:ascii="Calibri" w:hAnsi="Calibri" w:cs="Calibri"/>
          <w:sz w:val="24"/>
          <w:lang w:val="el-GR"/>
        </w:rPr>
      </w:pPr>
      <w:r w:rsidRPr="0093483D">
        <w:rPr>
          <w:sz w:val="24"/>
          <w:lang w:val="el-GR"/>
        </w:rPr>
        <w:t xml:space="preserve">• </w:t>
      </w:r>
      <w:r w:rsidR="00550652" w:rsidRPr="00550652">
        <w:rPr>
          <w:sz w:val="24"/>
          <w:lang w:val="el-GR"/>
        </w:rPr>
        <w:t xml:space="preserve"> </w:t>
      </w:r>
      <w:r w:rsidRPr="0093483D">
        <w:rPr>
          <w:rFonts w:ascii="Calibri" w:hAnsi="Calibri" w:cs="Calibri"/>
          <w:sz w:val="24"/>
          <w:lang w:val="el-GR"/>
        </w:rPr>
        <w:t>Σήμανση τοπικών αξιοθέατων, μνημείων και άλλων σημείων τουριστικού</w:t>
      </w:r>
    </w:p>
    <w:p w:rsidR="0093483D" w:rsidRPr="0093483D" w:rsidRDefault="00550652" w:rsidP="001969FB">
      <w:pPr>
        <w:spacing w:after="0" w:line="24" w:lineRule="atLeast"/>
        <w:jc w:val="left"/>
        <w:rPr>
          <w:rFonts w:ascii="Calibri" w:hAnsi="Calibri" w:cs="Calibri"/>
          <w:sz w:val="24"/>
          <w:lang w:val="el-GR"/>
        </w:rPr>
      </w:pPr>
      <w:r w:rsidRPr="00550652">
        <w:rPr>
          <w:rFonts w:ascii="Calibri" w:hAnsi="Calibri" w:cs="Calibri"/>
          <w:sz w:val="24"/>
          <w:lang w:val="el-GR"/>
        </w:rPr>
        <w:t xml:space="preserve">     </w:t>
      </w:r>
      <w:r w:rsidR="0093483D" w:rsidRPr="0093483D">
        <w:rPr>
          <w:rFonts w:ascii="Calibri" w:hAnsi="Calibri" w:cs="Calibri"/>
          <w:sz w:val="24"/>
          <w:lang w:val="el-GR"/>
        </w:rPr>
        <w:t xml:space="preserve"> ενδιαφέροντος </w:t>
      </w:r>
    </w:p>
    <w:p w:rsidR="00550652" w:rsidRPr="00550652" w:rsidRDefault="0093483D" w:rsidP="001969FB">
      <w:pPr>
        <w:spacing w:after="0" w:line="24" w:lineRule="atLeast"/>
        <w:jc w:val="left"/>
        <w:rPr>
          <w:rFonts w:ascii="Calibri" w:hAnsi="Calibri" w:cs="Calibri"/>
          <w:sz w:val="24"/>
          <w:lang w:val="el-GR"/>
        </w:rPr>
      </w:pPr>
      <w:r w:rsidRPr="0093483D">
        <w:rPr>
          <w:rFonts w:ascii="Calibri" w:hAnsi="Calibri" w:cs="Calibri"/>
          <w:sz w:val="24"/>
          <w:lang w:val="el-GR"/>
        </w:rPr>
        <w:t>•</w:t>
      </w:r>
      <w:r w:rsidR="00550652" w:rsidRPr="00550652">
        <w:rPr>
          <w:rFonts w:ascii="Calibri" w:hAnsi="Calibri" w:cs="Calibri"/>
          <w:sz w:val="24"/>
          <w:lang w:val="el-GR"/>
        </w:rPr>
        <w:t xml:space="preserve"> </w:t>
      </w:r>
      <w:r w:rsidRPr="0093483D">
        <w:rPr>
          <w:rFonts w:ascii="Calibri" w:hAnsi="Calibri" w:cs="Calibri"/>
          <w:sz w:val="24"/>
          <w:lang w:val="el-GR"/>
        </w:rPr>
        <w:t xml:space="preserve"> Δημιουργία ποδηλατικών ή άλλων διαδρομών (ποδηλατοδρόμων κλπ.) και </w:t>
      </w:r>
      <w:proofErr w:type="spellStart"/>
      <w:r w:rsidRPr="0093483D">
        <w:rPr>
          <w:rFonts w:ascii="Calibri" w:hAnsi="Calibri" w:cs="Calibri"/>
          <w:sz w:val="24"/>
          <w:lang w:val="el-GR"/>
        </w:rPr>
        <w:t>μονο</w:t>
      </w:r>
      <w:proofErr w:type="spellEnd"/>
      <w:r w:rsidR="00550652" w:rsidRPr="00550652">
        <w:rPr>
          <w:rFonts w:ascii="Calibri" w:hAnsi="Calibri" w:cs="Calibri"/>
          <w:sz w:val="24"/>
          <w:lang w:val="el-GR"/>
        </w:rPr>
        <w:t xml:space="preserve">- </w:t>
      </w:r>
    </w:p>
    <w:p w:rsidR="0093483D" w:rsidRPr="0093483D" w:rsidRDefault="00550652" w:rsidP="001969FB">
      <w:pPr>
        <w:spacing w:after="0" w:line="24" w:lineRule="atLeast"/>
        <w:jc w:val="left"/>
        <w:rPr>
          <w:rFonts w:ascii="Calibri" w:hAnsi="Calibri" w:cs="Calibri"/>
          <w:sz w:val="24"/>
          <w:lang w:val="el-GR"/>
        </w:rPr>
      </w:pPr>
      <w:r w:rsidRPr="00550652">
        <w:rPr>
          <w:rFonts w:ascii="Calibri" w:hAnsi="Calibri" w:cs="Calibri"/>
          <w:sz w:val="24"/>
          <w:lang w:val="el-GR"/>
        </w:rPr>
        <w:t xml:space="preserve">     </w:t>
      </w:r>
      <w:proofErr w:type="spellStart"/>
      <w:r w:rsidR="0093483D" w:rsidRPr="0093483D">
        <w:rPr>
          <w:rFonts w:ascii="Calibri" w:hAnsi="Calibri" w:cs="Calibri"/>
          <w:sz w:val="24"/>
          <w:lang w:val="el-GR"/>
        </w:rPr>
        <w:t>πατιών</w:t>
      </w:r>
      <w:proofErr w:type="spellEnd"/>
      <w:r w:rsidR="0093483D" w:rsidRPr="0093483D">
        <w:rPr>
          <w:rFonts w:ascii="Calibri" w:hAnsi="Calibri" w:cs="Calibri"/>
          <w:sz w:val="24"/>
          <w:lang w:val="el-GR"/>
        </w:rPr>
        <w:t xml:space="preserve"> σε περιοχές της υπαίθρου</w:t>
      </w:r>
    </w:p>
    <w:p w:rsidR="0093483D" w:rsidRPr="0093483D" w:rsidRDefault="0093483D" w:rsidP="0093483D">
      <w:pPr>
        <w:spacing w:after="0" w:line="288" w:lineRule="auto"/>
        <w:rPr>
          <w:rFonts w:ascii="Calibri" w:hAnsi="Calibri" w:cs="Calibri"/>
          <w:sz w:val="24"/>
          <w:lang w:val="el-GR"/>
        </w:rPr>
      </w:pPr>
      <w:r w:rsidRPr="0093483D">
        <w:rPr>
          <w:rFonts w:ascii="Calibri" w:hAnsi="Calibri" w:cs="Calibri"/>
          <w:sz w:val="24"/>
          <w:lang w:val="el-GR"/>
        </w:rPr>
        <w:t xml:space="preserve"> • </w:t>
      </w:r>
      <w:r w:rsidR="00550652" w:rsidRPr="00550652">
        <w:rPr>
          <w:rFonts w:ascii="Calibri" w:hAnsi="Calibri" w:cs="Calibri"/>
          <w:sz w:val="24"/>
          <w:lang w:val="el-GR"/>
        </w:rPr>
        <w:t xml:space="preserve"> </w:t>
      </w:r>
      <w:r w:rsidRPr="0093483D">
        <w:rPr>
          <w:rFonts w:ascii="Calibri" w:hAnsi="Calibri" w:cs="Calibri"/>
          <w:sz w:val="24"/>
          <w:lang w:val="el-GR"/>
        </w:rPr>
        <w:t>Δημιουργία, βελτίωση και εκσυγχρονισμός υποδομών για επισκέπτες</w:t>
      </w:r>
      <w:r w:rsidR="00550652" w:rsidRPr="00550652">
        <w:rPr>
          <w:rFonts w:ascii="Calibri" w:hAnsi="Calibri" w:cs="Calibri"/>
          <w:sz w:val="24"/>
          <w:lang w:val="el-GR"/>
        </w:rPr>
        <w:t xml:space="preserve"> </w:t>
      </w:r>
      <w:r w:rsidRPr="0093483D">
        <w:rPr>
          <w:rFonts w:ascii="Calibri" w:hAnsi="Calibri" w:cs="Calibri"/>
          <w:sz w:val="24"/>
          <w:lang w:val="el-GR"/>
        </w:rPr>
        <w:t>/</w:t>
      </w:r>
      <w:r w:rsidR="00550652" w:rsidRPr="00550652">
        <w:rPr>
          <w:rFonts w:ascii="Calibri" w:hAnsi="Calibri" w:cs="Calibri"/>
          <w:sz w:val="24"/>
          <w:lang w:val="el-GR"/>
        </w:rPr>
        <w:t xml:space="preserve"> </w:t>
      </w:r>
      <w:r w:rsidRPr="0093483D">
        <w:rPr>
          <w:rFonts w:ascii="Calibri" w:hAnsi="Calibri" w:cs="Calibri"/>
          <w:sz w:val="24"/>
          <w:lang w:val="el-GR"/>
        </w:rPr>
        <w:t xml:space="preserve">τουρίστες (π.χ. καταφύγια, παρατηρητήρια, θέσεις θέας) σε περιοχές της υπαίθρου </w:t>
      </w:r>
      <w:proofErr w:type="spellStart"/>
      <w:r w:rsidRPr="0093483D">
        <w:rPr>
          <w:rFonts w:ascii="Calibri" w:hAnsi="Calibri" w:cs="Calibri"/>
          <w:sz w:val="24"/>
          <w:lang w:val="el-GR"/>
        </w:rPr>
        <w:t>συμπεριλαμ</w:t>
      </w:r>
      <w:proofErr w:type="spellEnd"/>
      <w:r w:rsidR="00550652" w:rsidRPr="00550652">
        <w:rPr>
          <w:rFonts w:ascii="Calibri" w:hAnsi="Calibri" w:cs="Calibri"/>
          <w:sz w:val="24"/>
          <w:lang w:val="el-GR"/>
        </w:rPr>
        <w:t>-</w:t>
      </w:r>
      <w:proofErr w:type="spellStart"/>
      <w:r w:rsidRPr="0093483D">
        <w:rPr>
          <w:rFonts w:ascii="Calibri" w:hAnsi="Calibri" w:cs="Calibri"/>
          <w:sz w:val="24"/>
          <w:lang w:val="el-GR"/>
        </w:rPr>
        <w:t>βανομένου</w:t>
      </w:r>
      <w:proofErr w:type="spellEnd"/>
      <w:r w:rsidRPr="0093483D">
        <w:rPr>
          <w:rFonts w:ascii="Calibri" w:hAnsi="Calibri" w:cs="Calibri"/>
          <w:sz w:val="24"/>
          <w:lang w:val="el-GR"/>
        </w:rPr>
        <w:t xml:space="preserve"> συναφούς εξοπλισμού (π.χ. εξυπηρέτηση – ασφάλεια - προσβασιμότητα επισκεπτών, πυρόσβεση, αντιμετώπιση έκτακτων αναγκών) </w:t>
      </w:r>
    </w:p>
    <w:p w:rsidR="00530BD6" w:rsidRPr="0093483D" w:rsidRDefault="0093483D" w:rsidP="0093483D">
      <w:pPr>
        <w:tabs>
          <w:tab w:val="left" w:pos="8192"/>
        </w:tabs>
        <w:spacing w:before="240" w:line="160" w:lineRule="atLeast"/>
        <w:rPr>
          <w:rFonts w:ascii="Calibri" w:hAnsi="Calibri" w:cs="Calibri"/>
          <w:sz w:val="24"/>
          <w:lang w:val="el-GR"/>
        </w:rPr>
      </w:pPr>
      <w:r w:rsidRPr="0093483D">
        <w:rPr>
          <w:rFonts w:ascii="Calibri" w:hAnsi="Calibri" w:cs="Calibri"/>
          <w:sz w:val="24"/>
          <w:lang w:val="el-GR"/>
        </w:rPr>
        <w:t>Στο πλαίσιο των ανωτέρω παρεμβάσεων και όχι αυτοτελώς, μπορούν να ενισχυθούν και άυλες ενέργειες  όπως προβολή και προώθηση συγκριτικών πλεονεκτημάτων των περιοχών (π.χ. δημιουργία ΤΠΕ εφαρμογών και ιστοσελίδων e-τουρισμού, παραγωγή πληροφοριακού και τουριστικού υλικού, καταχωρήσεις, ημερίδες – εκδηλώσεις, συμμετοχή σε εκθέσεις κλπ).</w:t>
      </w:r>
    </w:p>
    <w:p w:rsidR="00E2339A" w:rsidRDefault="006F1BE0" w:rsidP="006F1BE0">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Ποσοστό Επιχορήγησης</w:t>
      </w:r>
    </w:p>
    <w:p w:rsidR="00E2339A" w:rsidRDefault="00E2339A" w:rsidP="00E2339A">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Α) για επενδύσεις που δεν παράγουν κέρδη  έως 100% </w:t>
      </w:r>
    </w:p>
    <w:p w:rsidR="006F1BE0" w:rsidRPr="002908B9" w:rsidRDefault="00E2339A" w:rsidP="00E2339A">
      <w:pPr>
        <w:tabs>
          <w:tab w:val="left" w:pos="8192"/>
        </w:tabs>
        <w:spacing w:before="240" w:line="160" w:lineRule="atLeast"/>
        <w:rPr>
          <w:rFonts w:ascii="Calibri" w:hAnsi="Calibri" w:cs="Tahoma"/>
          <w:b/>
          <w:sz w:val="24"/>
          <w:lang w:val="el-GR"/>
        </w:rPr>
      </w:pPr>
      <w:r>
        <w:rPr>
          <w:rFonts w:ascii="Calibri" w:hAnsi="Calibri" w:cs="Tahoma"/>
          <w:b/>
          <w:sz w:val="24"/>
          <w:lang w:val="el-GR"/>
        </w:rPr>
        <w:lastRenderedPageBreak/>
        <w:t xml:space="preserve"> Β) </w:t>
      </w:r>
      <w:r w:rsidRPr="006C6B72">
        <w:rPr>
          <w:rFonts w:ascii="Calibri" w:hAnsi="Calibri" w:cs="Tahoma"/>
          <w:b/>
          <w:sz w:val="24"/>
          <w:lang w:val="el-GR"/>
        </w:rPr>
        <w:t>για επενδύσεις που παράγουν κέρδη το ποσό της επιχορήγησης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w:t>
      </w:r>
      <w:r w:rsidRPr="00A26116">
        <w:rPr>
          <w:rFonts w:ascii="Calibri" w:hAnsi="Calibri" w:cs="Tahoma"/>
          <w:b/>
          <w:sz w:val="24"/>
          <w:lang w:val="el-GR"/>
        </w:rPr>
        <w:t xml:space="preserve"> </w:t>
      </w:r>
      <w:r w:rsidR="006F1BE0" w:rsidRPr="002908B9">
        <w:rPr>
          <w:rFonts w:ascii="Calibri" w:hAnsi="Calibri" w:cs="Tahoma"/>
          <w:b/>
          <w:sz w:val="24"/>
          <w:lang w:val="el-GR"/>
        </w:rPr>
        <w:t xml:space="preserve"> </w:t>
      </w:r>
    </w:p>
    <w:p w:rsidR="0096024B" w:rsidRPr="002908B9" w:rsidRDefault="00F03063" w:rsidP="0096024B">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Στόχος της </w:t>
      </w:r>
      <w:proofErr w:type="spellStart"/>
      <w:r w:rsidRPr="002908B9">
        <w:rPr>
          <w:rFonts w:ascii="Calibri" w:hAnsi="Calibri" w:cs="Tahoma"/>
          <w:b/>
          <w:sz w:val="24"/>
          <w:lang w:val="el-GR"/>
        </w:rPr>
        <w:t>Υποδράση</w:t>
      </w:r>
      <w:r w:rsidR="0096024B" w:rsidRPr="002908B9">
        <w:rPr>
          <w:rFonts w:ascii="Calibri" w:hAnsi="Calibri" w:cs="Tahoma"/>
          <w:b/>
          <w:sz w:val="24"/>
          <w:lang w:val="el-GR"/>
        </w:rPr>
        <w:t>ς</w:t>
      </w:r>
      <w:proofErr w:type="spellEnd"/>
      <w:r w:rsidR="0096024B" w:rsidRPr="002908B9">
        <w:rPr>
          <w:rFonts w:ascii="Calibri" w:hAnsi="Calibri" w:cs="Tahoma"/>
          <w:b/>
          <w:sz w:val="24"/>
          <w:lang w:val="el-GR"/>
        </w:rPr>
        <w:t xml:space="preserve"> είναι :</w:t>
      </w:r>
      <w:r w:rsidR="00530BD6" w:rsidRPr="002908B9">
        <w:rPr>
          <w:rFonts w:ascii="Calibri" w:hAnsi="Calibri"/>
          <w:sz w:val="24"/>
          <w:lang w:val="el-GR"/>
        </w:rPr>
        <w:t xml:space="preserve"> </w:t>
      </w:r>
      <w:r w:rsidR="00530BD6" w:rsidRPr="002908B9">
        <w:rPr>
          <w:rFonts w:ascii="Calibri" w:hAnsi="Calibri" w:cs="Tahoma"/>
          <w:sz w:val="24"/>
          <w:lang w:val="el-GR"/>
        </w:rPr>
        <w:t xml:space="preserve">Η συμβολή στη διαφοροποίηση του υφιστάμενου τουριστικού προϊόντος, μέσα από την έξυπνη και συνεργατική αξιοποίηση των τοπικών συγκριτικών πλεονεκτημάτων (περιβαλλοντικών, πολιτισμικών, κοινωνικών), και στην </w:t>
      </w:r>
      <w:r w:rsidR="00C168A4">
        <w:rPr>
          <w:rFonts w:ascii="Calibri" w:hAnsi="Calibri" w:cs="Tahoma"/>
          <w:sz w:val="24"/>
          <w:lang w:val="el-GR"/>
        </w:rPr>
        <w:t>ποιό</w:t>
      </w:r>
      <w:r w:rsidR="00C168A4" w:rsidRPr="002908B9">
        <w:rPr>
          <w:rFonts w:ascii="Calibri" w:hAnsi="Calibri" w:cs="Tahoma"/>
          <w:sz w:val="24"/>
          <w:lang w:val="el-GR"/>
        </w:rPr>
        <w:t>τητα</w:t>
      </w:r>
      <w:r w:rsidR="00530BD6" w:rsidRPr="002908B9">
        <w:rPr>
          <w:rFonts w:ascii="Calibri" w:hAnsi="Calibri" w:cs="Tahoma"/>
          <w:sz w:val="24"/>
          <w:lang w:val="el-GR"/>
        </w:rPr>
        <w:t xml:space="preserve"> των παρεχόμενων υπηρεσιών και αγαθών</w:t>
      </w:r>
    </w:p>
    <w:p w:rsidR="00530BD6" w:rsidRPr="002908B9" w:rsidRDefault="00312F78" w:rsidP="00530BD6">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Πεδίο και γεωγραφικές περιοχές εφαρμογής της </w:t>
      </w:r>
      <w:proofErr w:type="spellStart"/>
      <w:r w:rsidRPr="002908B9">
        <w:rPr>
          <w:rFonts w:ascii="Calibri" w:hAnsi="Calibri" w:cs="Tahoma"/>
          <w:b/>
          <w:sz w:val="24"/>
          <w:lang w:val="el-GR"/>
        </w:rPr>
        <w:t>Υποδράσης</w:t>
      </w:r>
      <w:proofErr w:type="spellEnd"/>
      <w:r w:rsidRPr="002908B9">
        <w:rPr>
          <w:rFonts w:ascii="Calibri" w:hAnsi="Calibri" w:cs="Tahoma"/>
          <w:b/>
          <w:sz w:val="24"/>
          <w:lang w:val="el-GR"/>
        </w:rPr>
        <w:t xml:space="preserve"> :</w:t>
      </w:r>
      <w:r w:rsidR="00530BD6" w:rsidRPr="002908B9">
        <w:rPr>
          <w:rFonts w:ascii="Calibri" w:hAnsi="Calibri" w:cs="Tahoma"/>
          <w:b/>
          <w:sz w:val="24"/>
          <w:lang w:val="el-GR"/>
        </w:rPr>
        <w:t xml:space="preserve"> </w:t>
      </w:r>
      <w:r w:rsidR="00530BD6" w:rsidRPr="002908B9">
        <w:rPr>
          <w:rFonts w:ascii="Calibri" w:hAnsi="Calibri" w:cs="Tahoma"/>
          <w:sz w:val="24"/>
          <w:lang w:val="el-GR"/>
        </w:rPr>
        <w:t xml:space="preserve">Η </w:t>
      </w:r>
      <w:proofErr w:type="spellStart"/>
      <w:r w:rsidR="00530BD6" w:rsidRPr="002908B9">
        <w:rPr>
          <w:rFonts w:ascii="Calibri" w:hAnsi="Calibri" w:cs="Tahoma"/>
          <w:sz w:val="24"/>
          <w:lang w:val="el-GR"/>
        </w:rPr>
        <w:t>υπο</w:t>
      </w:r>
      <w:proofErr w:type="spellEnd"/>
      <w:r w:rsidR="00530BD6" w:rsidRPr="002908B9">
        <w:rPr>
          <w:rFonts w:ascii="Calibri" w:hAnsi="Calibri" w:cs="Tahoma"/>
          <w:sz w:val="24"/>
          <w:lang w:val="el-GR"/>
        </w:rPr>
        <w:t>-δράση εφαρμόζεται σε όλη την περιοχή εφαρμογής του τοπικού προγράμματος.</w:t>
      </w:r>
    </w:p>
    <w:p w:rsidR="001F64E2" w:rsidRPr="002908B9" w:rsidRDefault="001F64E2" w:rsidP="001F64E2">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w:t>
      </w:r>
      <w:r w:rsidR="00976195" w:rsidRPr="002908B9">
        <w:rPr>
          <w:rFonts w:ascii="Calibri" w:hAnsi="Calibri" w:cs="Tahoma"/>
          <w:sz w:val="24"/>
          <w:lang w:val="el-GR"/>
        </w:rPr>
        <w:t>η</w:t>
      </w:r>
      <w:r w:rsidRPr="002908B9">
        <w:rPr>
          <w:rFonts w:ascii="Calibri" w:hAnsi="Calibri" w:cs="Tahoma"/>
          <w:sz w:val="24"/>
          <w:lang w:val="el-GR"/>
        </w:rPr>
        <w:t>ς</w:t>
      </w:r>
      <w:proofErr w:type="spellEnd"/>
      <w:r w:rsidRPr="002908B9">
        <w:rPr>
          <w:rFonts w:ascii="Calibri" w:hAnsi="Calibri" w:cs="Tahoma"/>
          <w:sz w:val="24"/>
          <w:lang w:val="el-GR"/>
        </w:rPr>
        <w:t xml:space="preserve"> το συνολικό επιλέξιμο κόστος θα ανέρχεται μέχρι </w:t>
      </w:r>
      <w:r w:rsidR="00530BD6" w:rsidRPr="002908B9">
        <w:rPr>
          <w:rFonts w:ascii="Calibri" w:hAnsi="Calibri" w:cs="Tahoma"/>
          <w:sz w:val="24"/>
          <w:lang w:val="el-GR"/>
        </w:rPr>
        <w:t>600.000</w:t>
      </w:r>
      <w:r w:rsidRPr="002908B9">
        <w:rPr>
          <w:rFonts w:ascii="Calibri" w:hAnsi="Calibri" w:cs="Tahoma"/>
          <w:sz w:val="24"/>
          <w:lang w:val="el-GR"/>
        </w:rPr>
        <w:t xml:space="preserve"> € και θα καλύπτουν δαπάνες που ενδεικτικά θα αφορούν σε: </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Κτιριακές εγκαταστάσεις και έργα υποδομής και περιβάλλοντος χώρου</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Μηχανολογικός Εξοπλισμός</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Λοιπός Εξοπλισμός</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Εξοπλισμός ΑΠΕ</w:t>
      </w:r>
    </w:p>
    <w:p w:rsidR="00295D1C" w:rsidRPr="002908B9" w:rsidRDefault="00295D1C"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Μελέτες για έκδοση οικοδομικής άδειας και λοιπές μελέτες που σχετίζονται με εκτέλεση του έργου </w:t>
      </w:r>
    </w:p>
    <w:p w:rsidR="00295D1C" w:rsidRPr="002908B9" w:rsidRDefault="0097619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Μελέτες </w:t>
      </w:r>
      <w:r w:rsidR="005709C6" w:rsidRPr="002908B9">
        <w:rPr>
          <w:rFonts w:ascii="Calibri" w:hAnsi="Calibri" w:cs="Tahoma"/>
          <w:sz w:val="24"/>
          <w:lang w:val="el-GR"/>
        </w:rPr>
        <w:t>–</w:t>
      </w:r>
      <w:r w:rsidR="00D5189A" w:rsidRPr="002908B9">
        <w:rPr>
          <w:rFonts w:ascii="Calibri" w:hAnsi="Calibri" w:cs="Tahoma"/>
          <w:sz w:val="24"/>
          <w:lang w:val="el-GR"/>
        </w:rPr>
        <w:t xml:space="preserve"> </w:t>
      </w:r>
      <w:r w:rsidRPr="002908B9">
        <w:rPr>
          <w:rFonts w:ascii="Calibri" w:hAnsi="Calibri" w:cs="Tahoma"/>
          <w:sz w:val="24"/>
          <w:lang w:val="el-GR"/>
        </w:rPr>
        <w:t>έρευνες</w:t>
      </w:r>
    </w:p>
    <w:p w:rsidR="005709C6" w:rsidRPr="002908B9" w:rsidRDefault="005709C6"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Μελέτες εφαρμογής και πιστοποίησης συστημάτων και σημάτων ποιότητας </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Ανάπτυξη λογισμικού</w:t>
      </w:r>
    </w:p>
    <w:p w:rsidR="004254C5" w:rsidRPr="002908B9" w:rsidRDefault="004254C5"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Διαμόρφωση Χώρων</w:t>
      </w:r>
    </w:p>
    <w:p w:rsidR="003167FF" w:rsidRPr="0093483D" w:rsidRDefault="008F5AEA" w:rsidP="0093483D">
      <w:pPr>
        <w:spacing w:line="240" w:lineRule="auto"/>
        <w:rPr>
          <w:rFonts w:ascii="Calibri" w:hAnsi="Calibri" w:cs="Tahoma"/>
          <w:sz w:val="24"/>
          <w:lang w:val="el-GR"/>
        </w:rPr>
      </w:pPr>
      <w:r w:rsidRPr="002908B9">
        <w:rPr>
          <w:rFonts w:ascii="Calibri" w:hAnsi="Calibri" w:cs="Tahoma"/>
          <w:sz w:val="24"/>
          <w:lang w:val="el-GR"/>
        </w:rPr>
        <w:t xml:space="preserve">Στο πλαίσιο της </w:t>
      </w:r>
      <w:proofErr w:type="spellStart"/>
      <w:r w:rsidRPr="002908B9">
        <w:rPr>
          <w:rFonts w:ascii="Calibri" w:hAnsi="Calibri" w:cs="Tahoma"/>
          <w:sz w:val="24"/>
          <w:lang w:val="el-GR"/>
        </w:rPr>
        <w:t>υποδράσης</w:t>
      </w:r>
      <w:proofErr w:type="spellEnd"/>
      <w:r w:rsidRPr="002908B9">
        <w:rPr>
          <w:rFonts w:ascii="Calibri" w:hAnsi="Calibri" w:cs="Tahoma"/>
          <w:sz w:val="24"/>
          <w:lang w:val="el-GR"/>
        </w:rPr>
        <w:t xml:space="preserve"> δεν είναι επιλέξιμη η διοργάνωση και η </w:t>
      </w:r>
      <w:r w:rsidR="00981AF0" w:rsidRPr="002908B9">
        <w:rPr>
          <w:rFonts w:ascii="Calibri" w:hAnsi="Calibri" w:cs="Tahoma"/>
          <w:sz w:val="24"/>
          <w:lang w:val="el-GR"/>
        </w:rPr>
        <w:t>συμμετοχή</w:t>
      </w:r>
      <w:r w:rsidRPr="002908B9">
        <w:rPr>
          <w:rFonts w:ascii="Calibri" w:hAnsi="Calibri" w:cs="Tahoma"/>
          <w:sz w:val="24"/>
          <w:lang w:val="el-GR"/>
        </w:rPr>
        <w:t xml:space="preserve"> σε εκθέσεις</w:t>
      </w:r>
      <w:r w:rsidR="00B70340">
        <w:rPr>
          <w:rFonts w:ascii="Calibri" w:hAnsi="Calibri" w:cs="Tahoma"/>
          <w:sz w:val="24"/>
          <w:lang w:val="el-GR"/>
        </w:rPr>
        <w:t>, η διοργάνωση</w:t>
      </w:r>
      <w:r w:rsidR="00981AF0" w:rsidRPr="002908B9">
        <w:rPr>
          <w:rFonts w:ascii="Calibri" w:hAnsi="Calibri" w:cs="Tahoma"/>
          <w:sz w:val="24"/>
          <w:lang w:val="el-GR"/>
        </w:rPr>
        <w:t>,</w:t>
      </w:r>
      <w:r w:rsidR="00B70340">
        <w:rPr>
          <w:rFonts w:ascii="Calibri" w:hAnsi="Calibri" w:cs="Tahoma"/>
          <w:sz w:val="24"/>
          <w:lang w:val="el-GR"/>
        </w:rPr>
        <w:t xml:space="preserve"> </w:t>
      </w:r>
      <w:r w:rsidR="00981AF0" w:rsidRPr="002908B9">
        <w:rPr>
          <w:rFonts w:ascii="Calibri" w:hAnsi="Calibri" w:cs="Tahoma"/>
          <w:sz w:val="24"/>
          <w:lang w:val="el-GR"/>
        </w:rPr>
        <w:t xml:space="preserve">η συμμετοχή με τουριστικούς </w:t>
      </w:r>
      <w:r w:rsidR="00981AF0" w:rsidRPr="002908B9">
        <w:rPr>
          <w:rFonts w:ascii="Calibri" w:hAnsi="Calibri" w:cs="Tahoma"/>
          <w:sz w:val="24"/>
        </w:rPr>
        <w:t>operators</w:t>
      </w:r>
      <w:r w:rsidR="00981AF0" w:rsidRPr="002908B9">
        <w:rPr>
          <w:rFonts w:ascii="Calibri" w:hAnsi="Calibri" w:cs="Tahoma"/>
          <w:sz w:val="24"/>
          <w:lang w:val="el-GR"/>
        </w:rPr>
        <w:t xml:space="preserve">, και η εκτύπωση </w:t>
      </w:r>
      <w:proofErr w:type="spellStart"/>
      <w:r w:rsidR="00981AF0" w:rsidRPr="002908B9">
        <w:rPr>
          <w:rFonts w:ascii="Calibri" w:hAnsi="Calibri" w:cs="Tahoma"/>
          <w:sz w:val="24"/>
          <w:lang w:val="el-GR"/>
        </w:rPr>
        <w:t>ενημε</w:t>
      </w:r>
      <w:proofErr w:type="spellEnd"/>
      <w:r w:rsidR="006C6B72">
        <w:rPr>
          <w:rFonts w:ascii="Calibri" w:hAnsi="Calibri" w:cs="Tahoma"/>
          <w:sz w:val="24"/>
          <w:lang w:val="el-GR"/>
        </w:rPr>
        <w:t>-</w:t>
      </w:r>
      <w:proofErr w:type="spellStart"/>
      <w:r w:rsidR="00981AF0" w:rsidRPr="002908B9">
        <w:rPr>
          <w:rFonts w:ascii="Calibri" w:hAnsi="Calibri" w:cs="Tahoma"/>
          <w:sz w:val="24"/>
          <w:lang w:val="el-GR"/>
        </w:rPr>
        <w:t>ρωτικού</w:t>
      </w:r>
      <w:proofErr w:type="spellEnd"/>
      <w:r w:rsidR="00981AF0" w:rsidRPr="002908B9">
        <w:rPr>
          <w:rFonts w:ascii="Calibri" w:hAnsi="Calibri" w:cs="Tahoma"/>
          <w:sz w:val="24"/>
          <w:lang w:val="el-GR"/>
        </w:rPr>
        <w:t xml:space="preserve"> υλικού.</w:t>
      </w:r>
    </w:p>
    <w:p w:rsidR="00E307B0" w:rsidRDefault="003167FF" w:rsidP="00E307B0">
      <w:pPr>
        <w:tabs>
          <w:tab w:val="left" w:pos="8192"/>
        </w:tabs>
        <w:spacing w:before="240" w:line="160" w:lineRule="atLeast"/>
        <w:rPr>
          <w:rFonts w:ascii="Calibri" w:hAnsi="Calibri" w:cs="Tahoma"/>
          <w:b/>
          <w:sz w:val="24"/>
          <w:lang w:val="el-GR"/>
        </w:rPr>
      </w:pPr>
      <w:proofErr w:type="spellStart"/>
      <w:r w:rsidRPr="002908B9">
        <w:rPr>
          <w:rFonts w:ascii="Calibri" w:hAnsi="Calibri" w:cs="Tahoma"/>
          <w:b/>
          <w:sz w:val="24"/>
          <w:lang w:val="el-GR"/>
        </w:rPr>
        <w:t>Υποδράση</w:t>
      </w:r>
      <w:proofErr w:type="spellEnd"/>
      <w:r w:rsidRPr="002908B9">
        <w:rPr>
          <w:rFonts w:ascii="Calibri" w:hAnsi="Calibri" w:cs="Tahoma"/>
          <w:b/>
          <w:sz w:val="24"/>
          <w:lang w:val="el-GR"/>
        </w:rPr>
        <w:t xml:space="preserve"> </w:t>
      </w:r>
      <w:r w:rsidR="00C00F85" w:rsidRPr="002908B9">
        <w:rPr>
          <w:rFonts w:ascii="Calibri" w:hAnsi="Calibri" w:cs="Tahoma"/>
          <w:b/>
          <w:sz w:val="24"/>
          <w:lang w:val="el-GR"/>
        </w:rPr>
        <w:t>19.2.4.4</w:t>
      </w:r>
      <w:r w:rsidRPr="002908B9">
        <w:rPr>
          <w:rFonts w:ascii="Calibri" w:hAnsi="Calibri" w:cs="Tahoma"/>
          <w:b/>
          <w:sz w:val="24"/>
          <w:lang w:val="el-GR"/>
        </w:rPr>
        <w:t>:</w:t>
      </w:r>
      <w:r w:rsidR="00C00F85" w:rsidRPr="002908B9">
        <w:rPr>
          <w:rFonts w:ascii="Calibri" w:hAnsi="Calibri" w:cs="Tahoma"/>
          <w:b/>
          <w:sz w:val="24"/>
          <w:lang w:val="el-GR"/>
        </w:rPr>
        <w:t xml:space="preserve"> </w:t>
      </w:r>
      <w:r w:rsidR="00E307B0" w:rsidRPr="002908B9">
        <w:rPr>
          <w:rFonts w:ascii="Calibri" w:hAnsi="Calibri" w:cs="Tahoma"/>
          <w:b/>
          <w:sz w:val="24"/>
          <w:lang w:val="el-GR"/>
        </w:rPr>
        <w:t>Ενίσχυση πολιτιστικών εκδηλώσεων.</w:t>
      </w:r>
    </w:p>
    <w:p w:rsidR="00B70340" w:rsidRPr="00B70340" w:rsidRDefault="00B70340" w:rsidP="00B70340">
      <w:pPr>
        <w:spacing w:after="0"/>
        <w:rPr>
          <w:rFonts w:ascii="Calibri" w:hAnsi="Calibri" w:cs="Tahoma"/>
          <w:sz w:val="24"/>
          <w:lang w:val="el-GR"/>
        </w:rPr>
      </w:pPr>
      <w:r w:rsidRPr="00B70340">
        <w:rPr>
          <w:rFonts w:ascii="Calibri" w:hAnsi="Calibri" w:cs="Tahoma"/>
          <w:sz w:val="24"/>
          <w:lang w:val="el-GR"/>
        </w:rPr>
        <w:t xml:space="preserve">Η </w:t>
      </w:r>
      <w:proofErr w:type="spellStart"/>
      <w:r w:rsidRPr="00B70340">
        <w:rPr>
          <w:rFonts w:ascii="Calibri" w:hAnsi="Calibri" w:cs="Tahoma"/>
          <w:sz w:val="24"/>
          <w:lang w:val="el-GR"/>
        </w:rPr>
        <w:t>υπο</w:t>
      </w:r>
      <w:proofErr w:type="spellEnd"/>
      <w:r w:rsidRPr="00B70340">
        <w:rPr>
          <w:rFonts w:ascii="Calibri" w:hAnsi="Calibri" w:cs="Tahoma"/>
          <w:sz w:val="24"/>
          <w:lang w:val="el-GR"/>
        </w:rPr>
        <w:t>-δράση στοχεύει στην ανάδειξη της τοπικής πολιτιστικής ταυτότητας  μέσω της στήριξης τοπικών πολιτιστικών δραστηριοτήτων και εκδηλώσεων, ώστε η περιοχή να καταστεί ελκυστικότερη, τόσο ως τόπο διαμονής, όσο και ως τόπο επίσκεψης. Προβλέπει δε  την ενίσχυση πραγματοποίησης πολιτιστικών και συναφών δράσεων και εκδηλώσεων, που σχετίζονται, ενδεικτικά, με την τοπική παράδοση, τα τοπικά προϊόντα, τους τοπικούς φυσικούς και πολιτιστικούς πόρους (πολιτιστική, αγροτική και λαογραφική κληρονομιά της περιοχής).</w:t>
      </w:r>
    </w:p>
    <w:p w:rsidR="00B70340" w:rsidRPr="00B70340" w:rsidRDefault="00B70340" w:rsidP="00B70340">
      <w:pPr>
        <w:spacing w:after="0"/>
        <w:rPr>
          <w:rFonts w:ascii="Calibri" w:hAnsi="Calibri" w:cs="Tahoma"/>
          <w:sz w:val="24"/>
          <w:lang w:val="el-GR"/>
        </w:rPr>
      </w:pPr>
      <w:r w:rsidRPr="00B70340">
        <w:rPr>
          <w:rFonts w:ascii="Calibri" w:hAnsi="Calibri" w:cs="Tahoma"/>
          <w:sz w:val="24"/>
          <w:lang w:val="el-GR"/>
        </w:rPr>
        <w:t>Ενδεικτικά αναφέρονται:</w:t>
      </w:r>
    </w:p>
    <w:p w:rsidR="00B70340" w:rsidRPr="00B70340" w:rsidRDefault="00B70340" w:rsidP="00B70340">
      <w:pPr>
        <w:spacing w:after="0"/>
        <w:rPr>
          <w:rFonts w:ascii="Calibri" w:hAnsi="Calibri" w:cs="Tahoma"/>
          <w:sz w:val="24"/>
          <w:lang w:val="el-GR"/>
        </w:rPr>
      </w:pPr>
      <w:r w:rsidRPr="00B70340">
        <w:rPr>
          <w:rFonts w:ascii="Calibri" w:hAnsi="Calibri" w:cs="Tahoma"/>
          <w:sz w:val="24"/>
          <w:lang w:val="el-GR"/>
        </w:rPr>
        <w:t>Α) καλλιτεχνικές ή πολιτιστικές εκδηλώσεις και παραστάσεις, φεστιβάλ, εκθέσεις και άλλες παρόμοιες πολιτιστικές δραστηριότητες</w:t>
      </w:r>
    </w:p>
    <w:p w:rsidR="00B70340" w:rsidRPr="00B70340" w:rsidRDefault="00B70340" w:rsidP="00B70340">
      <w:pPr>
        <w:rPr>
          <w:rFonts w:ascii="Calibri" w:hAnsi="Calibri" w:cs="Tahoma"/>
          <w:sz w:val="24"/>
          <w:lang w:val="el-GR"/>
        </w:rPr>
      </w:pPr>
      <w:r w:rsidRPr="00B70340">
        <w:rPr>
          <w:rFonts w:ascii="Calibri" w:hAnsi="Calibri" w:cs="Tahoma"/>
          <w:sz w:val="24"/>
          <w:lang w:val="el-GR"/>
        </w:rPr>
        <w:t>Β) πολιτιστικές και καλλιτεχνικές εκπαιδευτικές δραστηριότητες, καθώς και ενέργειες προώθηση της κατανόησης της σημασίας που έχει η προστασία της πολυμορφίας της πολιτιστικής έκφρασης, μέσω προγραμμάτων εκπαίδευσης και αυξημένης ευαισθητοποίησης του κοινού, μεταξύ άλλων με τη χρήση των νέων τεχνολογιών.</w:t>
      </w:r>
    </w:p>
    <w:p w:rsidR="00B70340" w:rsidRPr="004F58E3" w:rsidRDefault="00B70340" w:rsidP="004F58E3">
      <w:pPr>
        <w:tabs>
          <w:tab w:val="left" w:pos="8192"/>
        </w:tabs>
        <w:spacing w:before="0" w:after="0" w:line="160" w:lineRule="atLeast"/>
        <w:rPr>
          <w:rFonts w:ascii="Calibri" w:hAnsi="Calibri" w:cs="Tahoma"/>
          <w:sz w:val="24"/>
          <w:highlight w:val="yellow"/>
          <w:lang w:val="el-GR"/>
        </w:rPr>
      </w:pPr>
      <w:r w:rsidRPr="00B70340">
        <w:rPr>
          <w:rFonts w:ascii="Calibri" w:hAnsi="Calibri" w:cs="Tahoma"/>
          <w:sz w:val="24"/>
          <w:lang w:val="el-GR"/>
        </w:rPr>
        <w:lastRenderedPageBreak/>
        <w:t>Γ) Αθλητικές διοργανώσεις (αθλητικές συναντήσεις, τοπικές αθλητικές εκδηλώσεις κλπ)</w:t>
      </w:r>
      <w:r>
        <w:rPr>
          <w:rFonts w:ascii="Calibri" w:hAnsi="Calibri" w:cs="Tahoma"/>
          <w:sz w:val="24"/>
          <w:lang w:val="el-GR"/>
        </w:rPr>
        <w:t>.</w:t>
      </w:r>
    </w:p>
    <w:p w:rsidR="006C6B72" w:rsidRPr="006C6B72" w:rsidRDefault="006C6B72" w:rsidP="006C6B72">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Ποσοστό Επιχορήγησης : Α) για επενδύσεις που δεν παράγουν κέρδη  έως 100% </w:t>
      </w:r>
    </w:p>
    <w:p w:rsidR="006C6B72" w:rsidRDefault="006C6B72" w:rsidP="006C6B72">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                                           </w:t>
      </w:r>
      <w:r>
        <w:rPr>
          <w:rFonts w:ascii="Calibri" w:hAnsi="Calibri" w:cs="Tahoma"/>
          <w:b/>
          <w:sz w:val="24"/>
          <w:lang w:val="el-GR"/>
        </w:rPr>
        <w:t xml:space="preserve">        Β) </w:t>
      </w:r>
      <w:r w:rsidRPr="006C6B72">
        <w:rPr>
          <w:rFonts w:ascii="Calibri" w:hAnsi="Calibri" w:cs="Tahoma"/>
          <w:b/>
          <w:sz w:val="24"/>
          <w:lang w:val="el-GR"/>
        </w:rPr>
        <w:t>για επενδύσεις που παράγουν κέρδη το ποσό της επιχορήγησης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w:t>
      </w:r>
      <w:r w:rsidR="00A26116">
        <w:rPr>
          <w:rFonts w:ascii="Calibri" w:hAnsi="Calibri" w:cs="Tahoma"/>
          <w:b/>
          <w:sz w:val="24"/>
          <w:lang w:val="el-GR"/>
        </w:rPr>
        <w:t xml:space="preserve"> Εναλλακτικά, στις περιπτώσεις εφαρμογής των άρθρων 53 και 55 (όπως στην προκειμένη </w:t>
      </w:r>
      <w:proofErr w:type="spellStart"/>
      <w:r w:rsidR="00A26116">
        <w:rPr>
          <w:rFonts w:ascii="Calibri" w:hAnsi="Calibri" w:cs="Tahoma"/>
          <w:b/>
          <w:sz w:val="24"/>
          <w:lang w:val="el-GR"/>
        </w:rPr>
        <w:t>υποδράση</w:t>
      </w:r>
      <w:proofErr w:type="spellEnd"/>
      <w:r w:rsidR="00A26116">
        <w:rPr>
          <w:rFonts w:ascii="Calibri" w:hAnsi="Calibri" w:cs="Tahoma"/>
          <w:b/>
          <w:sz w:val="24"/>
          <w:lang w:val="el-GR"/>
        </w:rPr>
        <w:t>)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p w:rsidR="0096024B" w:rsidRPr="002908B9" w:rsidRDefault="00F03063" w:rsidP="0096024B">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Στόχος της </w:t>
      </w:r>
      <w:proofErr w:type="spellStart"/>
      <w:r w:rsidRPr="002908B9">
        <w:rPr>
          <w:rFonts w:ascii="Calibri" w:hAnsi="Calibri" w:cs="Tahoma"/>
          <w:b/>
          <w:sz w:val="24"/>
          <w:lang w:val="el-GR"/>
        </w:rPr>
        <w:t>Υποδράση</w:t>
      </w:r>
      <w:r w:rsidR="0096024B" w:rsidRPr="002908B9">
        <w:rPr>
          <w:rFonts w:ascii="Calibri" w:hAnsi="Calibri" w:cs="Tahoma"/>
          <w:b/>
          <w:sz w:val="24"/>
          <w:lang w:val="el-GR"/>
        </w:rPr>
        <w:t>ς</w:t>
      </w:r>
      <w:proofErr w:type="spellEnd"/>
      <w:r w:rsidR="0096024B" w:rsidRPr="002908B9">
        <w:rPr>
          <w:rFonts w:ascii="Calibri" w:hAnsi="Calibri" w:cs="Tahoma"/>
          <w:b/>
          <w:sz w:val="24"/>
          <w:lang w:val="el-GR"/>
        </w:rPr>
        <w:t xml:space="preserve"> είναι :</w:t>
      </w:r>
      <w:r w:rsidR="00B43F96" w:rsidRPr="002908B9">
        <w:rPr>
          <w:rFonts w:ascii="Calibri" w:hAnsi="Calibri"/>
          <w:sz w:val="24"/>
          <w:lang w:val="el-GR"/>
        </w:rPr>
        <w:t xml:space="preserve"> </w:t>
      </w:r>
      <w:bookmarkStart w:id="2" w:name="_Hlk503948519"/>
      <w:r w:rsidR="00B43F96" w:rsidRPr="002908B9">
        <w:rPr>
          <w:rFonts w:ascii="Calibri" w:hAnsi="Calibri" w:cs="Tahoma"/>
          <w:sz w:val="24"/>
          <w:lang w:val="el-GR"/>
        </w:rPr>
        <w:t xml:space="preserve">Η υποστήριξη των πολιτιστικών φορέων για τη διοργάνωση εκδηλώσεων και η δημιουργία, ανάδειξη, βελτίωση και αξιοποίηση του πολιτιστικού πλούτου και </w:t>
      </w:r>
      <w:r w:rsidR="00B70340">
        <w:rPr>
          <w:rFonts w:ascii="Calibri" w:hAnsi="Calibri" w:cs="Tahoma"/>
          <w:sz w:val="24"/>
          <w:lang w:val="el-GR"/>
        </w:rPr>
        <w:t xml:space="preserve">των </w:t>
      </w:r>
      <w:r w:rsidR="00B43F96" w:rsidRPr="002908B9">
        <w:rPr>
          <w:rFonts w:ascii="Calibri" w:hAnsi="Calibri" w:cs="Tahoma"/>
          <w:sz w:val="24"/>
          <w:lang w:val="el-GR"/>
        </w:rPr>
        <w:t>υποδομών</w:t>
      </w:r>
      <w:r w:rsidR="00D068BA">
        <w:rPr>
          <w:rFonts w:ascii="Calibri" w:hAnsi="Calibri" w:cs="Tahoma"/>
          <w:sz w:val="24"/>
          <w:lang w:val="el-GR"/>
        </w:rPr>
        <w:t xml:space="preserve">, </w:t>
      </w:r>
      <w:r w:rsidR="00B64BD9">
        <w:rPr>
          <w:rFonts w:ascii="Calibri" w:hAnsi="Calibri" w:cs="Tahoma"/>
          <w:sz w:val="24"/>
          <w:lang w:val="el-GR"/>
        </w:rPr>
        <w:t>σε όφελος της ποιότητας ζωής των κατοίκων.</w:t>
      </w:r>
    </w:p>
    <w:bookmarkEnd w:id="2"/>
    <w:p w:rsidR="00530BD6" w:rsidRPr="002908B9" w:rsidRDefault="00312F78" w:rsidP="00530BD6">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t xml:space="preserve">Πεδίο και γεωγραφικές περιοχές εφαρμογής της </w:t>
      </w:r>
      <w:proofErr w:type="spellStart"/>
      <w:r w:rsidRPr="002908B9">
        <w:rPr>
          <w:rFonts w:ascii="Calibri" w:hAnsi="Calibri" w:cs="Tahoma"/>
          <w:b/>
          <w:sz w:val="24"/>
          <w:lang w:val="el-GR"/>
        </w:rPr>
        <w:t>Υποδράσης</w:t>
      </w:r>
      <w:proofErr w:type="spellEnd"/>
      <w:r w:rsidRPr="002908B9">
        <w:rPr>
          <w:rFonts w:ascii="Calibri" w:hAnsi="Calibri" w:cs="Tahoma"/>
          <w:b/>
          <w:sz w:val="24"/>
          <w:lang w:val="el-GR"/>
        </w:rPr>
        <w:t xml:space="preserve"> :</w:t>
      </w:r>
      <w:r w:rsidR="00530BD6" w:rsidRPr="002908B9">
        <w:rPr>
          <w:rFonts w:ascii="Calibri" w:hAnsi="Calibri" w:cs="Tahoma"/>
          <w:b/>
          <w:sz w:val="24"/>
          <w:lang w:val="el-GR"/>
        </w:rPr>
        <w:t xml:space="preserve"> </w:t>
      </w:r>
      <w:r w:rsidR="00530BD6" w:rsidRPr="002908B9">
        <w:rPr>
          <w:rFonts w:ascii="Calibri" w:hAnsi="Calibri" w:cs="Tahoma"/>
          <w:sz w:val="24"/>
          <w:lang w:val="el-GR"/>
        </w:rPr>
        <w:t xml:space="preserve">Η </w:t>
      </w:r>
      <w:proofErr w:type="spellStart"/>
      <w:r w:rsidR="00530BD6" w:rsidRPr="002908B9">
        <w:rPr>
          <w:rFonts w:ascii="Calibri" w:hAnsi="Calibri" w:cs="Tahoma"/>
          <w:sz w:val="24"/>
          <w:lang w:val="el-GR"/>
        </w:rPr>
        <w:t>υπο</w:t>
      </w:r>
      <w:proofErr w:type="spellEnd"/>
      <w:r w:rsidR="00530BD6" w:rsidRPr="002908B9">
        <w:rPr>
          <w:rFonts w:ascii="Calibri" w:hAnsi="Calibri" w:cs="Tahoma"/>
          <w:sz w:val="24"/>
          <w:lang w:val="el-GR"/>
        </w:rPr>
        <w:t>-δράση εφαρμόζεται σε όλη την περιοχή εφαρμογής του τοπικού προγράμματος.</w:t>
      </w:r>
    </w:p>
    <w:p w:rsidR="001F64E2" w:rsidRPr="002908B9" w:rsidRDefault="001F64E2" w:rsidP="001F64E2">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w:t>
      </w:r>
      <w:r w:rsidR="00B70340">
        <w:rPr>
          <w:rFonts w:ascii="Calibri" w:hAnsi="Calibri" w:cs="Tahoma"/>
          <w:sz w:val="24"/>
          <w:lang w:val="el-GR"/>
        </w:rPr>
        <w:t>η</w:t>
      </w:r>
      <w:r w:rsidRPr="002908B9">
        <w:rPr>
          <w:rFonts w:ascii="Calibri" w:hAnsi="Calibri" w:cs="Tahoma"/>
          <w:sz w:val="24"/>
          <w:lang w:val="el-GR"/>
        </w:rPr>
        <w:t>ς</w:t>
      </w:r>
      <w:proofErr w:type="spellEnd"/>
      <w:r w:rsidRPr="002908B9">
        <w:rPr>
          <w:rFonts w:ascii="Calibri" w:hAnsi="Calibri" w:cs="Tahoma"/>
          <w:sz w:val="24"/>
          <w:lang w:val="el-GR"/>
        </w:rPr>
        <w:t xml:space="preserve"> το συνολικό επιλέξιμο κόστος θα ανέρχεται μέχρι</w:t>
      </w:r>
      <w:r w:rsidR="00B43F96" w:rsidRPr="002908B9">
        <w:rPr>
          <w:rFonts w:ascii="Calibri" w:hAnsi="Calibri" w:cs="Tahoma"/>
          <w:sz w:val="24"/>
          <w:lang w:val="el-GR"/>
        </w:rPr>
        <w:t xml:space="preserve"> </w:t>
      </w:r>
      <w:r w:rsidR="00314A78" w:rsidRPr="002908B9">
        <w:rPr>
          <w:rFonts w:ascii="Calibri" w:hAnsi="Calibri" w:cs="Tahoma"/>
          <w:b/>
          <w:sz w:val="24"/>
          <w:lang w:val="el-GR"/>
        </w:rPr>
        <w:t>5</w:t>
      </w:r>
      <w:r w:rsidR="00B43F96" w:rsidRPr="002908B9">
        <w:rPr>
          <w:rFonts w:ascii="Calibri" w:hAnsi="Calibri" w:cs="Tahoma"/>
          <w:b/>
          <w:sz w:val="24"/>
          <w:lang w:val="el-GR"/>
        </w:rPr>
        <w:t>0.000</w:t>
      </w:r>
      <w:r w:rsidRPr="002908B9">
        <w:rPr>
          <w:rFonts w:ascii="Calibri" w:hAnsi="Calibri" w:cs="Tahoma"/>
          <w:b/>
          <w:sz w:val="24"/>
          <w:lang w:val="el-GR"/>
        </w:rPr>
        <w:t xml:space="preserve"> €</w:t>
      </w:r>
      <w:r w:rsidRPr="002908B9">
        <w:rPr>
          <w:rFonts w:ascii="Calibri" w:hAnsi="Calibri" w:cs="Tahoma"/>
          <w:sz w:val="24"/>
          <w:lang w:val="el-GR"/>
        </w:rPr>
        <w:t xml:space="preserve"> </w:t>
      </w:r>
      <w:r w:rsidR="00314A78" w:rsidRPr="002908B9">
        <w:rPr>
          <w:rFonts w:ascii="Calibri" w:hAnsi="Calibri" w:cs="Tahoma"/>
          <w:b/>
          <w:sz w:val="24"/>
          <w:lang w:val="el-GR"/>
        </w:rPr>
        <w:t>(καθώς αφορά ενέργειες άυλου χαρακτήρα)</w:t>
      </w:r>
      <w:r w:rsidR="00314A78" w:rsidRPr="002908B9">
        <w:rPr>
          <w:rFonts w:ascii="Calibri" w:hAnsi="Calibri" w:cs="Tahoma"/>
          <w:sz w:val="24"/>
          <w:lang w:val="el-GR"/>
        </w:rPr>
        <w:t xml:space="preserve"> </w:t>
      </w:r>
      <w:r w:rsidRPr="002908B9">
        <w:rPr>
          <w:rFonts w:ascii="Calibri" w:hAnsi="Calibri" w:cs="Tahoma"/>
          <w:sz w:val="24"/>
          <w:lang w:val="el-GR"/>
        </w:rPr>
        <w:t xml:space="preserve">και θα καλύπτουν δαπάνες που ενδεικτικά θα αφορούν σε: </w:t>
      </w:r>
    </w:p>
    <w:p w:rsidR="00D2703A" w:rsidRPr="002908B9" w:rsidRDefault="00D2703A"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Σχεδιασμός και παραγωγή πληροφοριακού και διαφημιστικού υλικού </w:t>
      </w:r>
    </w:p>
    <w:p w:rsidR="00D2703A" w:rsidRPr="002908B9" w:rsidRDefault="00D2703A"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Διαφημιστικές καταχωρήσεις</w:t>
      </w:r>
    </w:p>
    <w:p w:rsidR="00D2703A" w:rsidRPr="002908B9" w:rsidRDefault="00D2703A"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Αξιοποίηση διαδικτύου</w:t>
      </w:r>
    </w:p>
    <w:p w:rsidR="00D2703A" w:rsidRPr="002908B9" w:rsidRDefault="00D2703A"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Διεξαγωγή ημερίδων εκδηλώσεων ενημέρωσης και προβολής </w:t>
      </w:r>
    </w:p>
    <w:p w:rsidR="00796C53" w:rsidRPr="002908B9" w:rsidRDefault="00796C53"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Μίσθωση χώρων και εξοπλισμού</w:t>
      </w:r>
    </w:p>
    <w:p w:rsidR="00796C53" w:rsidRPr="002908B9" w:rsidRDefault="00796C53"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Διαμόρφωση χώρων</w:t>
      </w:r>
    </w:p>
    <w:p w:rsidR="00796C53" w:rsidRPr="002908B9" w:rsidRDefault="00796C53" w:rsidP="00354912">
      <w:pPr>
        <w:pStyle w:val="af2"/>
        <w:numPr>
          <w:ilvl w:val="0"/>
          <w:numId w:val="22"/>
        </w:numPr>
        <w:tabs>
          <w:tab w:val="left" w:pos="8192"/>
        </w:tabs>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Συμμετοχή </w:t>
      </w:r>
      <w:r w:rsidR="007E5DFE" w:rsidRPr="002908B9">
        <w:rPr>
          <w:rFonts w:ascii="Calibri" w:hAnsi="Calibri" w:cs="Tahoma"/>
          <w:sz w:val="24"/>
          <w:lang w:val="el-GR"/>
        </w:rPr>
        <w:t>άμεσα</w:t>
      </w:r>
      <w:r w:rsidR="00981AF0" w:rsidRPr="002908B9">
        <w:rPr>
          <w:rFonts w:ascii="Calibri" w:hAnsi="Calibri" w:cs="Tahoma"/>
          <w:sz w:val="24"/>
          <w:lang w:val="el-GR"/>
        </w:rPr>
        <w:t xml:space="preserve"> </w:t>
      </w:r>
      <w:r w:rsidR="007E5DFE" w:rsidRPr="002908B9">
        <w:rPr>
          <w:rFonts w:ascii="Calibri" w:hAnsi="Calibri" w:cs="Tahoma"/>
          <w:sz w:val="24"/>
          <w:lang w:val="el-GR"/>
        </w:rPr>
        <w:t>εμπλεκόμενων</w:t>
      </w:r>
      <w:r w:rsidR="00981AF0" w:rsidRPr="002908B9">
        <w:rPr>
          <w:rFonts w:ascii="Calibri" w:hAnsi="Calibri" w:cs="Tahoma"/>
          <w:sz w:val="24"/>
          <w:lang w:val="el-GR"/>
        </w:rPr>
        <w:t xml:space="preserve"> φορέων -προσώπων</w:t>
      </w:r>
      <w:r w:rsidRPr="002908B9">
        <w:rPr>
          <w:rFonts w:ascii="Calibri" w:hAnsi="Calibri" w:cs="Tahoma"/>
          <w:sz w:val="24"/>
          <w:lang w:val="el-GR"/>
        </w:rPr>
        <w:t xml:space="preserve"> σε εκδηλώσεις</w:t>
      </w:r>
    </w:p>
    <w:p w:rsidR="003167FF" w:rsidRPr="00B64BD9" w:rsidRDefault="00B70340" w:rsidP="00354912">
      <w:pPr>
        <w:pStyle w:val="af2"/>
        <w:numPr>
          <w:ilvl w:val="0"/>
          <w:numId w:val="22"/>
        </w:numPr>
        <w:tabs>
          <w:tab w:val="left" w:pos="8192"/>
        </w:tabs>
        <w:spacing w:before="0" w:after="0" w:line="240" w:lineRule="auto"/>
        <w:ind w:left="714" w:hanging="357"/>
        <w:rPr>
          <w:rFonts w:ascii="Calibri" w:hAnsi="Calibri" w:cs="Tahoma"/>
          <w:sz w:val="24"/>
          <w:lang w:val="el-GR"/>
        </w:rPr>
      </w:pPr>
      <w:r>
        <w:rPr>
          <w:rFonts w:ascii="Calibri" w:hAnsi="Calibri" w:cs="Tahoma"/>
          <w:sz w:val="24"/>
          <w:lang w:val="el-GR"/>
        </w:rPr>
        <w:t>Διο</w:t>
      </w:r>
      <w:r w:rsidR="00796C53" w:rsidRPr="002908B9">
        <w:rPr>
          <w:rFonts w:ascii="Calibri" w:hAnsi="Calibri" w:cs="Tahoma"/>
          <w:sz w:val="24"/>
          <w:lang w:val="el-GR"/>
        </w:rPr>
        <w:t>ργάνωση πολιτιστικών δρώμενων</w:t>
      </w:r>
    </w:p>
    <w:p w:rsidR="007C00B7" w:rsidRDefault="003167FF" w:rsidP="007C00B7">
      <w:pPr>
        <w:tabs>
          <w:tab w:val="left" w:pos="8192"/>
        </w:tabs>
        <w:spacing w:before="240" w:line="160" w:lineRule="atLeast"/>
        <w:rPr>
          <w:rFonts w:ascii="Calibri" w:hAnsi="Calibri" w:cs="Tahoma"/>
          <w:b/>
          <w:sz w:val="24"/>
          <w:lang w:val="el-GR"/>
        </w:rPr>
      </w:pPr>
      <w:bookmarkStart w:id="3" w:name="_Hlk503948669"/>
      <w:proofErr w:type="spellStart"/>
      <w:r w:rsidRPr="002908B9">
        <w:rPr>
          <w:rFonts w:ascii="Calibri" w:hAnsi="Calibri" w:cs="Tahoma"/>
          <w:b/>
          <w:sz w:val="24"/>
          <w:lang w:val="el-GR"/>
        </w:rPr>
        <w:t>Υποδράση</w:t>
      </w:r>
      <w:proofErr w:type="spellEnd"/>
      <w:r w:rsidRPr="002908B9">
        <w:rPr>
          <w:rFonts w:ascii="Calibri" w:hAnsi="Calibri" w:cs="Tahoma"/>
          <w:b/>
          <w:sz w:val="24"/>
          <w:lang w:val="el-GR"/>
        </w:rPr>
        <w:t xml:space="preserve"> </w:t>
      </w:r>
      <w:bookmarkEnd w:id="3"/>
      <w:r w:rsidR="00C00F85" w:rsidRPr="002908B9">
        <w:rPr>
          <w:rFonts w:ascii="Calibri" w:hAnsi="Calibri" w:cs="Tahoma"/>
          <w:b/>
          <w:sz w:val="24"/>
          <w:lang w:val="el-GR"/>
        </w:rPr>
        <w:t>19.2.4.5</w:t>
      </w:r>
      <w:r w:rsidRPr="002908B9">
        <w:rPr>
          <w:rFonts w:ascii="Calibri" w:hAnsi="Calibri" w:cs="Tahoma"/>
          <w:b/>
          <w:sz w:val="24"/>
          <w:lang w:val="el-GR"/>
        </w:rPr>
        <w:t>:</w:t>
      </w:r>
      <w:r w:rsidR="00C00F85" w:rsidRPr="002908B9">
        <w:rPr>
          <w:rFonts w:ascii="Calibri" w:hAnsi="Calibri" w:cs="Tahoma"/>
          <w:sz w:val="24"/>
          <w:lang w:val="el-GR"/>
        </w:rPr>
        <w:t xml:space="preserve"> </w:t>
      </w:r>
      <w:r w:rsidR="007C00B7" w:rsidRPr="002908B9">
        <w:rPr>
          <w:rFonts w:ascii="Calibri" w:hAnsi="Calibri" w:cs="Tahoma"/>
          <w:b/>
          <w:sz w:val="24"/>
          <w:lang w:val="el-GR"/>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w:t>
      </w:r>
      <w:proofErr w:type="spellStart"/>
      <w:r w:rsidR="007C00B7" w:rsidRPr="002908B9">
        <w:rPr>
          <w:rFonts w:ascii="Calibri" w:hAnsi="Calibri" w:cs="Tahoma"/>
          <w:b/>
          <w:sz w:val="24"/>
          <w:lang w:val="el-GR"/>
        </w:rPr>
        <w:t>συμπεριλαμ</w:t>
      </w:r>
      <w:proofErr w:type="spellEnd"/>
      <w:r w:rsidR="001C73D2" w:rsidRPr="001C73D2">
        <w:rPr>
          <w:rFonts w:ascii="Calibri" w:hAnsi="Calibri" w:cs="Tahoma"/>
          <w:b/>
          <w:sz w:val="24"/>
          <w:lang w:val="el-GR"/>
        </w:rPr>
        <w:t>-</w:t>
      </w:r>
      <w:proofErr w:type="spellStart"/>
      <w:r w:rsidR="007C00B7" w:rsidRPr="002908B9">
        <w:rPr>
          <w:rFonts w:ascii="Calibri" w:hAnsi="Calibri" w:cs="Tahoma"/>
          <w:b/>
          <w:sz w:val="24"/>
          <w:lang w:val="el-GR"/>
        </w:rPr>
        <w:t>βανομένων</w:t>
      </w:r>
      <w:proofErr w:type="spellEnd"/>
      <w:r w:rsidR="007C00B7" w:rsidRPr="002908B9">
        <w:rPr>
          <w:rFonts w:ascii="Calibri" w:hAnsi="Calibri" w:cs="Tahoma"/>
          <w:b/>
          <w:sz w:val="24"/>
          <w:lang w:val="el-GR"/>
        </w:rPr>
        <w:t xml:space="preserve"> πολιτι</w:t>
      </w:r>
      <w:r w:rsidR="006C1A32">
        <w:rPr>
          <w:rFonts w:ascii="Calibri" w:hAnsi="Calibri" w:cs="Tahoma"/>
          <w:b/>
          <w:sz w:val="24"/>
          <w:lang w:val="el-GR"/>
        </w:rPr>
        <w:t>στικών</w:t>
      </w:r>
      <w:r w:rsidR="007C00B7" w:rsidRPr="002908B9">
        <w:rPr>
          <w:rFonts w:ascii="Calibri" w:hAnsi="Calibri" w:cs="Tahoma"/>
          <w:b/>
          <w:sz w:val="24"/>
          <w:lang w:val="el-GR"/>
        </w:rPr>
        <w:t xml:space="preserve">/ συνεδριακών κέντρων, μουσείων, πολιτιστικών </w:t>
      </w:r>
      <w:proofErr w:type="spellStart"/>
      <w:r w:rsidR="007C00B7" w:rsidRPr="002908B9">
        <w:rPr>
          <w:rFonts w:ascii="Calibri" w:hAnsi="Calibri" w:cs="Tahoma"/>
          <w:b/>
          <w:sz w:val="24"/>
          <w:lang w:val="el-GR"/>
        </w:rPr>
        <w:t>χαρακτη</w:t>
      </w:r>
      <w:proofErr w:type="spellEnd"/>
      <w:r w:rsidR="001C73D2" w:rsidRPr="001C73D2">
        <w:rPr>
          <w:rFonts w:ascii="Calibri" w:hAnsi="Calibri" w:cs="Tahoma"/>
          <w:b/>
          <w:sz w:val="24"/>
          <w:lang w:val="el-GR"/>
        </w:rPr>
        <w:t>-</w:t>
      </w:r>
      <w:proofErr w:type="spellStart"/>
      <w:r w:rsidR="007C00B7" w:rsidRPr="002908B9">
        <w:rPr>
          <w:rFonts w:ascii="Calibri" w:hAnsi="Calibri" w:cs="Tahoma"/>
          <w:b/>
          <w:sz w:val="24"/>
          <w:lang w:val="el-GR"/>
        </w:rPr>
        <w:t>ριστικών</w:t>
      </w:r>
      <w:proofErr w:type="spellEnd"/>
      <w:r w:rsidR="007C00B7" w:rsidRPr="002908B9">
        <w:rPr>
          <w:rFonts w:ascii="Calibri" w:hAnsi="Calibri" w:cs="Tahoma"/>
          <w:b/>
          <w:sz w:val="24"/>
          <w:lang w:val="el-GR"/>
        </w:rPr>
        <w:t xml:space="preserve"> της υπαίθρου – μύλοι, γεφύρια). </w:t>
      </w:r>
    </w:p>
    <w:p w:rsidR="00B64BD9" w:rsidRDefault="00B64BD9" w:rsidP="00B64BD9">
      <w:pPr>
        <w:spacing w:after="0"/>
        <w:rPr>
          <w:rFonts w:ascii="Calibri" w:hAnsi="Calibri" w:cs="Calibri"/>
          <w:sz w:val="24"/>
          <w:lang w:val="el-GR"/>
        </w:rPr>
      </w:pPr>
      <w:r w:rsidRPr="00B64BD9">
        <w:rPr>
          <w:rFonts w:ascii="Calibri" w:hAnsi="Calibri" w:cs="Calibri"/>
          <w:sz w:val="24"/>
          <w:lang w:val="el-GR"/>
        </w:rPr>
        <w:t xml:space="preserve">Η </w:t>
      </w:r>
      <w:proofErr w:type="spellStart"/>
      <w:r w:rsidRPr="00B64BD9">
        <w:rPr>
          <w:rFonts w:ascii="Calibri" w:hAnsi="Calibri" w:cs="Calibri"/>
          <w:sz w:val="24"/>
          <w:lang w:val="el-GR"/>
        </w:rPr>
        <w:t>υποδράση</w:t>
      </w:r>
      <w:proofErr w:type="spellEnd"/>
      <w:r w:rsidRPr="00B64BD9">
        <w:rPr>
          <w:rFonts w:ascii="Calibri" w:hAnsi="Calibri" w:cs="Calibri"/>
          <w:sz w:val="24"/>
          <w:lang w:val="el-GR"/>
        </w:rPr>
        <w:t xml:space="preserve"> στοχεύει </w:t>
      </w:r>
      <w:proofErr w:type="spellStart"/>
      <w:r w:rsidRPr="00B64BD9">
        <w:rPr>
          <w:rFonts w:ascii="Calibri" w:hAnsi="Calibri" w:cs="Calibri"/>
          <w:sz w:val="24"/>
          <w:lang w:val="el-GR"/>
        </w:rPr>
        <w:t>αφ΄ενός</w:t>
      </w:r>
      <w:proofErr w:type="spellEnd"/>
      <w:r w:rsidRPr="00B64BD9">
        <w:rPr>
          <w:rFonts w:ascii="Calibri" w:hAnsi="Calibri" w:cs="Calibri"/>
          <w:sz w:val="24"/>
          <w:lang w:val="el-GR"/>
        </w:rPr>
        <w:t xml:space="preserve">  μεν στην  προστασία των τοπίων, οικοσυστημάτων και λοιπών φυσικών πόρων της υπαίθρου με σημαίνουσα αξία (π.χ. αισθητική, περιβαλλοντική, βιοποικιλότητα), καθώς και των «άυλων» και «υλικών» στοιχείων της υπαίθρου που έχουν ιδιαίτερη πολιτιστική αξία, </w:t>
      </w:r>
      <w:proofErr w:type="spellStart"/>
      <w:r w:rsidRPr="00B64BD9">
        <w:rPr>
          <w:rFonts w:ascii="Calibri" w:hAnsi="Calibri" w:cs="Calibri"/>
          <w:sz w:val="24"/>
          <w:lang w:val="el-GR"/>
        </w:rPr>
        <w:t>αφ΄ετέρου</w:t>
      </w:r>
      <w:proofErr w:type="spellEnd"/>
      <w:r w:rsidRPr="00B64BD9">
        <w:rPr>
          <w:rFonts w:ascii="Calibri" w:hAnsi="Calibri" w:cs="Calibri"/>
          <w:sz w:val="24"/>
          <w:lang w:val="el-GR"/>
        </w:rPr>
        <w:t xml:space="preserve"> </w:t>
      </w:r>
      <w:r w:rsidR="006C1A32">
        <w:rPr>
          <w:rFonts w:ascii="Calibri" w:hAnsi="Calibri" w:cs="Calibri"/>
          <w:sz w:val="24"/>
          <w:lang w:val="el-GR"/>
        </w:rPr>
        <w:t xml:space="preserve">δε </w:t>
      </w:r>
      <w:r w:rsidRPr="00B64BD9">
        <w:rPr>
          <w:rFonts w:ascii="Calibri" w:hAnsi="Calibri" w:cs="Calibri"/>
          <w:sz w:val="24"/>
          <w:lang w:val="el-GR"/>
        </w:rPr>
        <w:t xml:space="preserve">στη δημιουργία κατάλληλων προϋποθέσεων (υποδομές, εξοπλισμός, εφαρμογές) για την παροχή υπηρεσιών πολιτισμού στον τοπικό πληθυσμό και τους επισκέπτες που θα αναδεικνύουν την  τοπική πολιτιστική ταυτότητα και θα καθιστούν την περιοχή ελκυστικότερη ως τόπο διαμονής, </w:t>
      </w:r>
      <w:r>
        <w:rPr>
          <w:rFonts w:ascii="Calibri" w:hAnsi="Calibri" w:cs="Calibri"/>
          <w:sz w:val="24"/>
          <w:lang w:val="el-GR"/>
        </w:rPr>
        <w:t>που δίνει στους κατοίκους του ευκαιρίες βελτίωσης της ποιότητας ζωής τους.</w:t>
      </w:r>
    </w:p>
    <w:p w:rsidR="00B64BD9" w:rsidRPr="00B64BD9" w:rsidRDefault="00B64BD9" w:rsidP="00B64BD9">
      <w:pPr>
        <w:spacing w:after="0"/>
        <w:rPr>
          <w:rFonts w:ascii="Calibri" w:hAnsi="Calibri" w:cs="Calibri"/>
          <w:sz w:val="24"/>
          <w:lang w:val="el-GR"/>
        </w:rPr>
      </w:pPr>
      <w:r w:rsidRPr="00B64BD9">
        <w:rPr>
          <w:rFonts w:ascii="Calibri" w:hAnsi="Calibri" w:cs="Calibri"/>
          <w:sz w:val="24"/>
          <w:lang w:val="el-GR"/>
        </w:rPr>
        <w:t>Οι σχετικές παρεμβάσεις μπορούν να αφορούν τα εξής:</w:t>
      </w:r>
    </w:p>
    <w:p w:rsidR="00B64BD9" w:rsidRPr="00B64BD9" w:rsidRDefault="00B64BD9" w:rsidP="00354912">
      <w:pPr>
        <w:pStyle w:val="af2"/>
        <w:numPr>
          <w:ilvl w:val="0"/>
          <w:numId w:val="44"/>
        </w:numPr>
        <w:spacing w:before="0" w:after="0" w:line="288" w:lineRule="auto"/>
        <w:contextualSpacing/>
        <w:rPr>
          <w:rFonts w:ascii="Calibri" w:hAnsi="Calibri" w:cs="Calibri"/>
          <w:sz w:val="24"/>
          <w:lang w:val="el-GR"/>
        </w:rPr>
      </w:pPr>
      <w:r w:rsidRPr="00B64BD9">
        <w:rPr>
          <w:rFonts w:ascii="Calibri" w:hAnsi="Calibri" w:cs="Calibri"/>
          <w:sz w:val="24"/>
          <w:lang w:val="el-GR"/>
        </w:rPr>
        <w:lastRenderedPageBreak/>
        <w:t xml:space="preserve">Έργα αποκατάστασης και διατήρησης της φυσικής και αισθητικής αξίας περιοχών και τοπίων, (π.χ. </w:t>
      </w:r>
      <w:proofErr w:type="spellStart"/>
      <w:r w:rsidRPr="00B64BD9">
        <w:rPr>
          <w:rFonts w:ascii="Calibri" w:hAnsi="Calibri" w:cs="Calibri"/>
          <w:sz w:val="24"/>
          <w:lang w:val="el-GR"/>
        </w:rPr>
        <w:t>φυτοτεχνικές</w:t>
      </w:r>
      <w:proofErr w:type="spellEnd"/>
      <w:r w:rsidRPr="00B64BD9">
        <w:rPr>
          <w:rFonts w:ascii="Calibri" w:hAnsi="Calibri" w:cs="Calibri"/>
          <w:sz w:val="24"/>
          <w:lang w:val="el-GR"/>
        </w:rPr>
        <w:t xml:space="preserve"> εργασίες, δενδροφυτεύσεις με ενδημικά είδη, μικρής κλίμακας τεχνικά έργα για την προστασία του εδάφους, καθαρισμός – προστασία υδάτινων απορροών, αποκατάσταση υποβαθμισμένων τοπίων και χώρων της υπαίθρου όπως χώροι απόρριψης απορριμμάτων) </w:t>
      </w:r>
    </w:p>
    <w:p w:rsidR="00B64BD9" w:rsidRPr="00B64BD9" w:rsidRDefault="00B64BD9" w:rsidP="00354912">
      <w:pPr>
        <w:pStyle w:val="af2"/>
        <w:numPr>
          <w:ilvl w:val="0"/>
          <w:numId w:val="44"/>
        </w:numPr>
        <w:spacing w:before="0" w:after="0" w:line="288" w:lineRule="auto"/>
        <w:contextualSpacing/>
        <w:rPr>
          <w:rFonts w:ascii="Calibri" w:hAnsi="Calibri" w:cs="Calibri"/>
          <w:sz w:val="24"/>
          <w:lang w:val="el-GR"/>
        </w:rPr>
      </w:pPr>
      <w:r w:rsidRPr="00B64BD9">
        <w:rPr>
          <w:rFonts w:ascii="Calibri" w:hAnsi="Calibri" w:cs="Calibri"/>
          <w:sz w:val="24"/>
          <w:lang w:val="el-GR"/>
        </w:rPr>
        <w:t>Έργα αποκατάστασης</w:t>
      </w:r>
      <w:r>
        <w:rPr>
          <w:rFonts w:ascii="Calibri" w:hAnsi="Calibri" w:cs="Calibri"/>
          <w:sz w:val="24"/>
          <w:lang w:val="el-GR"/>
        </w:rPr>
        <w:t xml:space="preserve"> και</w:t>
      </w:r>
      <w:r w:rsidRPr="00B64BD9">
        <w:rPr>
          <w:rFonts w:ascii="Calibri" w:hAnsi="Calibri" w:cs="Calibri"/>
          <w:sz w:val="24"/>
          <w:lang w:val="el-GR"/>
        </w:rPr>
        <w:t xml:space="preserve"> ανάδειξης κτισμάτων της αρχιτεκτονικής, πολιτιστικής και αγροτικής κληρονομιάς με ιδιαίτερη, αισθητική και ιστορική αξία όπως: </w:t>
      </w:r>
      <w:r w:rsidR="006C1A32">
        <w:rPr>
          <w:rFonts w:ascii="Calibri" w:hAnsi="Calibri" w:cs="Calibri"/>
          <w:sz w:val="24"/>
          <w:lang w:val="el-GR"/>
        </w:rPr>
        <w:t>από-</w:t>
      </w:r>
      <w:r w:rsidRPr="00B64BD9">
        <w:rPr>
          <w:rFonts w:ascii="Calibri" w:hAnsi="Calibri" w:cs="Calibri"/>
          <w:sz w:val="24"/>
          <w:lang w:val="el-GR"/>
        </w:rPr>
        <w:t xml:space="preserve">καταστάσεις παραδοσιακών ή διατηρητέων κτιρίων και άλλων κτισμάτων (π.χ. βρύσες, γεφύρια), συμπεριλαμβανομένων και αυτών όπου υπήρχε αγροτική παραγωγική δραστηριότητα αλλά σήμερα έχουν μόνο επιδεικτικό χαρακτήρα (π.χ. ελαιοτριβεία, πατητήρια, μύλοι κ.ά.). </w:t>
      </w:r>
    </w:p>
    <w:p w:rsidR="00B64BD9" w:rsidRPr="00B64BD9" w:rsidRDefault="00B64BD9" w:rsidP="00354912">
      <w:pPr>
        <w:pStyle w:val="af2"/>
        <w:numPr>
          <w:ilvl w:val="0"/>
          <w:numId w:val="44"/>
        </w:numPr>
        <w:spacing w:before="0" w:after="0" w:line="288" w:lineRule="auto"/>
        <w:contextualSpacing/>
        <w:rPr>
          <w:rFonts w:ascii="Calibri" w:hAnsi="Calibri" w:cs="Calibri"/>
          <w:sz w:val="24"/>
          <w:lang w:val="el-GR"/>
        </w:rPr>
      </w:pPr>
      <w:r w:rsidRPr="00B64BD9">
        <w:rPr>
          <w:rFonts w:ascii="Calibri" w:hAnsi="Calibri" w:cs="Calibri"/>
          <w:sz w:val="24"/>
          <w:lang w:val="el-GR"/>
        </w:rPr>
        <w:t>Παρεμβάσεις βελτίωσης της οικολογικής και κοινωνικής αξίας των περιοχών (π.χ. μονοπάτια – διαδρομές περιήγησης, θέσεις θέας, σήμανση περιοχών, καταφύγια, έργα υποδομής για τη βελτίωση της άγριας πανίδας και χλωρίδας, κέντρα περίθαλψης άγριων ζώων, δημιουργία κέντρων επισκεπτών και ενημέρωσης σε προστατευόμενες περιοχές και συναφής εξοπλισμός (π.χ. ασφάλεια επισκεπτών, πυρόσβεση)</w:t>
      </w:r>
      <w:r>
        <w:rPr>
          <w:rFonts w:ascii="Calibri" w:hAnsi="Calibri" w:cs="Calibri"/>
          <w:sz w:val="24"/>
          <w:lang w:val="el-GR"/>
        </w:rPr>
        <w:t xml:space="preserve">. </w:t>
      </w:r>
      <w:r w:rsidRPr="00B64BD9">
        <w:rPr>
          <w:rFonts w:ascii="Calibri" w:hAnsi="Calibri" w:cs="Calibri"/>
          <w:sz w:val="24"/>
          <w:lang w:val="el-GR"/>
        </w:rPr>
        <w:t xml:space="preserve"> </w:t>
      </w:r>
    </w:p>
    <w:p w:rsidR="00B64BD9" w:rsidRPr="004F58E3" w:rsidRDefault="00B64BD9" w:rsidP="00354912">
      <w:pPr>
        <w:pStyle w:val="af2"/>
        <w:numPr>
          <w:ilvl w:val="0"/>
          <w:numId w:val="44"/>
        </w:numPr>
        <w:spacing w:before="0" w:after="0" w:line="288" w:lineRule="auto"/>
        <w:contextualSpacing/>
        <w:rPr>
          <w:rFonts w:ascii="Calibri" w:hAnsi="Calibri" w:cs="Calibri"/>
          <w:sz w:val="24"/>
          <w:lang w:val="el-GR"/>
        </w:rPr>
      </w:pPr>
      <w:r w:rsidRPr="00B64BD9">
        <w:rPr>
          <w:rFonts w:ascii="Calibri" w:hAnsi="Calibri" w:cs="Calibri"/>
          <w:sz w:val="24"/>
          <w:lang w:val="el-GR"/>
        </w:rPr>
        <w:t xml:space="preserve">Δημιουργία, επέκταση και εξοπλισμός υποδομών πολιτισμού και συναφών </w:t>
      </w:r>
      <w:proofErr w:type="spellStart"/>
      <w:r w:rsidRPr="00B64BD9">
        <w:rPr>
          <w:rFonts w:ascii="Calibri" w:hAnsi="Calibri" w:cs="Calibri"/>
          <w:sz w:val="24"/>
          <w:lang w:val="el-GR"/>
        </w:rPr>
        <w:t>δραστη</w:t>
      </w:r>
      <w:proofErr w:type="spellEnd"/>
      <w:r>
        <w:rPr>
          <w:rFonts w:ascii="Calibri" w:hAnsi="Calibri" w:cs="Calibri"/>
          <w:sz w:val="24"/>
          <w:lang w:val="el-GR"/>
        </w:rPr>
        <w:t>-</w:t>
      </w:r>
      <w:proofErr w:type="spellStart"/>
      <w:r w:rsidRPr="00B64BD9">
        <w:rPr>
          <w:rFonts w:ascii="Calibri" w:hAnsi="Calibri" w:cs="Calibri"/>
          <w:sz w:val="24"/>
          <w:lang w:val="el-GR"/>
        </w:rPr>
        <w:t>ριοτήτων</w:t>
      </w:r>
      <w:proofErr w:type="spellEnd"/>
      <w:r w:rsidRPr="00B64BD9">
        <w:rPr>
          <w:rFonts w:ascii="Calibri" w:hAnsi="Calibri" w:cs="Calibri"/>
          <w:sz w:val="24"/>
          <w:lang w:val="el-GR"/>
        </w:rPr>
        <w:t xml:space="preserve"> (π.χ. πολιτιστικά / καλλιτεχνικά κέντρα ή χώροι, μουσεία, αρχεία,  ωδεία, θέατρα, βιβλιοθήκες, κέντρα νέων</w:t>
      </w:r>
      <w:r w:rsidR="004F58E3">
        <w:rPr>
          <w:rFonts w:ascii="Calibri" w:hAnsi="Calibri" w:cs="Calibri"/>
          <w:sz w:val="24"/>
          <w:lang w:val="el-GR"/>
        </w:rPr>
        <w:t xml:space="preserve">, </w:t>
      </w:r>
      <w:r w:rsidR="004F58E3" w:rsidRPr="004F58E3">
        <w:rPr>
          <w:rFonts w:ascii="Calibri" w:hAnsi="Calibri" w:cs="Tahoma"/>
          <w:sz w:val="24"/>
          <w:lang w:val="el-GR"/>
        </w:rPr>
        <w:t>ενίσχυση πολιτιστικών συλλόγων μέσω της προμήθειας μουσικών</w:t>
      </w:r>
      <w:r w:rsidR="004F58E3">
        <w:rPr>
          <w:rFonts w:ascii="Calibri" w:hAnsi="Calibri" w:cs="Tahoma"/>
          <w:sz w:val="24"/>
          <w:lang w:val="el-GR"/>
        </w:rPr>
        <w:t xml:space="preserve"> οργάνων, παραδοσιακών φορεσιών,</w:t>
      </w:r>
      <w:r w:rsidR="004F58E3" w:rsidRPr="004F58E3">
        <w:rPr>
          <w:rFonts w:ascii="Calibri" w:hAnsi="Calibri" w:cs="Tahoma"/>
          <w:b/>
          <w:sz w:val="24"/>
          <w:lang w:val="el-GR"/>
        </w:rPr>
        <w:t xml:space="preserve"> </w:t>
      </w:r>
      <w:r w:rsidR="004F58E3" w:rsidRPr="004F58E3">
        <w:rPr>
          <w:rFonts w:ascii="Calibri" w:hAnsi="Calibri" w:cs="Tahoma"/>
          <w:sz w:val="24"/>
          <w:lang w:val="el-GR"/>
        </w:rPr>
        <w:t xml:space="preserve">αγοράς στολών, </w:t>
      </w:r>
      <w:proofErr w:type="spellStart"/>
      <w:r w:rsidR="004F58E3" w:rsidRPr="004F58E3">
        <w:rPr>
          <w:rFonts w:ascii="Calibri" w:hAnsi="Calibri" w:cs="Tahoma"/>
          <w:sz w:val="24"/>
          <w:lang w:val="el-GR"/>
        </w:rPr>
        <w:t>προμή</w:t>
      </w:r>
      <w:proofErr w:type="spellEnd"/>
      <w:r w:rsidR="004F58E3">
        <w:rPr>
          <w:rFonts w:ascii="Calibri" w:hAnsi="Calibri" w:cs="Tahoma"/>
          <w:sz w:val="24"/>
          <w:lang w:val="el-GR"/>
        </w:rPr>
        <w:t>-</w:t>
      </w:r>
      <w:r w:rsidR="004F58E3" w:rsidRPr="004F58E3">
        <w:rPr>
          <w:rFonts w:ascii="Calibri" w:hAnsi="Calibri" w:cs="Tahoma"/>
          <w:sz w:val="24"/>
          <w:lang w:val="el-GR"/>
        </w:rPr>
        <w:t>θειας σκηνικών,  κ.ά.).</w:t>
      </w:r>
    </w:p>
    <w:p w:rsidR="00B64BD9" w:rsidRPr="00B64BD9" w:rsidRDefault="00B64BD9" w:rsidP="00354912">
      <w:pPr>
        <w:pStyle w:val="af2"/>
        <w:numPr>
          <w:ilvl w:val="0"/>
          <w:numId w:val="44"/>
        </w:numPr>
        <w:spacing w:before="0" w:after="0" w:line="288" w:lineRule="auto"/>
        <w:contextualSpacing/>
        <w:rPr>
          <w:rFonts w:ascii="Calibri" w:hAnsi="Calibri" w:cs="Calibri"/>
          <w:sz w:val="24"/>
          <w:lang w:val="el-GR"/>
        </w:rPr>
      </w:pPr>
      <w:r w:rsidRPr="00B64BD9">
        <w:rPr>
          <w:rFonts w:ascii="Calibri" w:hAnsi="Calibri" w:cs="Calibri"/>
          <w:sz w:val="24"/>
          <w:lang w:val="el-GR"/>
        </w:rPr>
        <w:t xml:space="preserve">Παρεμβάσεις βελτίωσης της πρόσβασης του κοινού στα πολιτιστικά ιδρύματα ή τους χώρους πολιτιστικής κληρονομιάς και στις σχετικές δραστηριότητες, </w:t>
      </w:r>
      <w:proofErr w:type="spellStart"/>
      <w:r w:rsidRPr="00B64BD9">
        <w:rPr>
          <w:rFonts w:ascii="Calibri" w:hAnsi="Calibri" w:cs="Calibri"/>
          <w:sz w:val="24"/>
          <w:lang w:val="el-GR"/>
        </w:rPr>
        <w:t>συμπερι</w:t>
      </w:r>
      <w:proofErr w:type="spellEnd"/>
      <w:r>
        <w:rPr>
          <w:rFonts w:ascii="Calibri" w:hAnsi="Calibri" w:cs="Calibri"/>
          <w:sz w:val="24"/>
          <w:lang w:val="el-GR"/>
        </w:rPr>
        <w:t>-</w:t>
      </w:r>
      <w:r w:rsidRPr="00B64BD9">
        <w:rPr>
          <w:rFonts w:ascii="Calibri" w:hAnsi="Calibri" w:cs="Calibri"/>
          <w:sz w:val="24"/>
          <w:lang w:val="el-GR"/>
        </w:rPr>
        <w:t xml:space="preserve">λαμβανομένων της ψηφιοποίησης και της χρήσης νέων τεχνολογιών, καθώς και της βελτίωσης της </w:t>
      </w:r>
      <w:proofErr w:type="spellStart"/>
      <w:r w:rsidRPr="00B64BD9">
        <w:rPr>
          <w:rFonts w:ascii="Calibri" w:hAnsi="Calibri" w:cs="Calibri"/>
          <w:sz w:val="24"/>
          <w:lang w:val="el-GR"/>
        </w:rPr>
        <w:t>προσπελασιμότητας</w:t>
      </w:r>
      <w:proofErr w:type="spellEnd"/>
      <w:r w:rsidRPr="00B64BD9">
        <w:rPr>
          <w:rFonts w:ascii="Calibri" w:hAnsi="Calibri" w:cs="Calibri"/>
          <w:sz w:val="24"/>
          <w:lang w:val="el-GR"/>
        </w:rPr>
        <w:t xml:space="preserve">  για τα άτομα με ειδικές ανάγκες (ιδίως, ράμπες και ανελκυστήρες για τα άτομα με αναπηρία, ενδείξεις σε γραφή </w:t>
      </w:r>
      <w:r w:rsidRPr="00D24FA8">
        <w:rPr>
          <w:rFonts w:ascii="Calibri" w:hAnsi="Calibri" w:cs="Calibri"/>
          <w:sz w:val="24"/>
        </w:rPr>
        <w:t>Braille</w:t>
      </w:r>
      <w:r w:rsidRPr="00B64BD9">
        <w:rPr>
          <w:rFonts w:ascii="Calibri" w:hAnsi="Calibri" w:cs="Calibri"/>
          <w:sz w:val="24"/>
          <w:lang w:val="el-GR"/>
        </w:rPr>
        <w:t xml:space="preserve"> και </w:t>
      </w:r>
      <w:proofErr w:type="spellStart"/>
      <w:r w:rsidRPr="00B64BD9">
        <w:rPr>
          <w:rFonts w:ascii="Calibri" w:hAnsi="Calibri" w:cs="Calibri"/>
          <w:sz w:val="24"/>
          <w:lang w:val="el-GR"/>
        </w:rPr>
        <w:t>διαδραστικές</w:t>
      </w:r>
      <w:proofErr w:type="spellEnd"/>
      <w:r w:rsidRPr="00B64BD9">
        <w:rPr>
          <w:rFonts w:ascii="Calibri" w:hAnsi="Calibri" w:cs="Calibri"/>
          <w:sz w:val="24"/>
          <w:lang w:val="el-GR"/>
        </w:rPr>
        <w:t xml:space="preserve"> εκθέσεις σε μουσεία </w:t>
      </w:r>
      <w:proofErr w:type="spellStart"/>
      <w:r w:rsidRPr="00B64BD9">
        <w:rPr>
          <w:rFonts w:ascii="Calibri" w:hAnsi="Calibri" w:cs="Calibri"/>
          <w:sz w:val="24"/>
          <w:lang w:val="el-GR"/>
        </w:rPr>
        <w:t>κ.ά</w:t>
      </w:r>
      <w:proofErr w:type="spellEnd"/>
      <w:r w:rsidRPr="00B64BD9">
        <w:rPr>
          <w:rFonts w:ascii="Calibri" w:hAnsi="Calibri" w:cs="Calibri"/>
          <w:sz w:val="24"/>
          <w:lang w:val="el-GR"/>
        </w:rPr>
        <w:t>).</w:t>
      </w:r>
    </w:p>
    <w:p w:rsidR="00B64BD9" w:rsidRPr="00B64BD9" w:rsidRDefault="00B64BD9" w:rsidP="00B64BD9">
      <w:pPr>
        <w:spacing w:after="0"/>
        <w:rPr>
          <w:rFonts w:ascii="Calibri" w:hAnsi="Calibri" w:cs="Calibri"/>
          <w:sz w:val="24"/>
          <w:lang w:val="el-GR"/>
        </w:rPr>
      </w:pPr>
      <w:r w:rsidRPr="00B64BD9">
        <w:rPr>
          <w:rFonts w:ascii="Calibri" w:hAnsi="Calibri" w:cs="Calibri"/>
          <w:sz w:val="24"/>
          <w:lang w:val="el-GR"/>
        </w:rPr>
        <w:t>Στο πλαίσιο των ανωτέρω παρεμβάσεων και όχι αυτοτελώς, μπορούν να ενισχυθούν και άυλες ενέργειες ανάδειξης και διατήρησης της φυσικής / πολιτιστικής κληρονομιάς και αγροτικής παράδοσης της περιοχής όπως:</w:t>
      </w:r>
    </w:p>
    <w:p w:rsidR="00B64BD9" w:rsidRPr="00B64BD9" w:rsidRDefault="00B64BD9" w:rsidP="00B64BD9">
      <w:pPr>
        <w:spacing w:after="0"/>
        <w:rPr>
          <w:rFonts w:ascii="Calibri" w:hAnsi="Calibri" w:cs="Calibri"/>
          <w:sz w:val="24"/>
          <w:lang w:val="el-GR"/>
        </w:rPr>
      </w:pPr>
      <w:r w:rsidRPr="00B64BD9">
        <w:rPr>
          <w:rFonts w:ascii="Calibri" w:hAnsi="Calibri" w:cs="Calibri"/>
          <w:sz w:val="24"/>
          <w:lang w:val="el-GR"/>
        </w:rPr>
        <w:t>- Ενέργειες περιβαλλοντικής ευαισθητοποίησης (εκπόνηση και υλοποίηση προγραμμάτων και δράσεων ενημέρωσης - δημοσιότητας, ψηφιακές εφαρμογές, δικτύωση φορέων)</w:t>
      </w:r>
    </w:p>
    <w:p w:rsidR="00EC334C" w:rsidRDefault="00B64BD9" w:rsidP="00EC334C">
      <w:pPr>
        <w:rPr>
          <w:rFonts w:ascii="Calibri" w:hAnsi="Calibri" w:cs="Calibri"/>
          <w:sz w:val="24"/>
          <w:lang w:val="el-GR"/>
        </w:rPr>
      </w:pPr>
      <w:r w:rsidRPr="00B64BD9">
        <w:rPr>
          <w:rFonts w:ascii="Calibri" w:hAnsi="Calibri" w:cs="Calibri"/>
          <w:sz w:val="24"/>
          <w:lang w:val="el-GR"/>
        </w:rPr>
        <w:t xml:space="preserve">- Ενέργειες ανάδειξης, ενημέρωσης, ευαισθητοποίησης για την πολιτιστική, αγροτική και λαογραφική κληρονομιά και την τοπική αγροτική οικονομία (π.χ. μελέτες καταγραφής εθίμων, σχετικές ηλεκτρονικές εφαρμογές, δημιουργία εκθετηρίων – συλλογών, δημιουργία πολιτιστικών διαδρομών, προβολή και ανάδειξη τοπικών παραδόσεων και προϊόντων, παραδοσιακών επαγγελμάτων και καλλιεργειών </w:t>
      </w:r>
      <w:proofErr w:type="spellStart"/>
      <w:r w:rsidRPr="00B64BD9">
        <w:rPr>
          <w:rFonts w:ascii="Calibri" w:hAnsi="Calibri" w:cs="Calibri"/>
          <w:sz w:val="24"/>
          <w:lang w:val="el-GR"/>
        </w:rPr>
        <w:t>κ.ά</w:t>
      </w:r>
      <w:proofErr w:type="spellEnd"/>
      <w:r w:rsidRPr="00B64BD9">
        <w:rPr>
          <w:rFonts w:ascii="Calibri" w:hAnsi="Calibri" w:cs="Calibri"/>
          <w:sz w:val="24"/>
          <w:lang w:val="el-GR"/>
        </w:rPr>
        <w:t>).</w:t>
      </w:r>
    </w:p>
    <w:p w:rsidR="00157088" w:rsidRPr="006C6B72" w:rsidRDefault="00157088" w:rsidP="00157088">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t xml:space="preserve">Ποσοστό Επιχορήγησης : Α) για επενδύσεις που δεν παράγουν κέρδη  έως 100% </w:t>
      </w:r>
    </w:p>
    <w:p w:rsidR="00A26116" w:rsidRPr="00A26116" w:rsidRDefault="00157088" w:rsidP="00A26116">
      <w:pPr>
        <w:tabs>
          <w:tab w:val="left" w:pos="8192"/>
        </w:tabs>
        <w:spacing w:before="240" w:line="160" w:lineRule="atLeast"/>
        <w:rPr>
          <w:rFonts w:ascii="Calibri" w:hAnsi="Calibri" w:cs="Tahoma"/>
          <w:b/>
          <w:sz w:val="24"/>
          <w:lang w:val="el-GR"/>
        </w:rPr>
      </w:pPr>
      <w:r w:rsidRPr="006C6B72">
        <w:rPr>
          <w:rFonts w:ascii="Calibri" w:hAnsi="Calibri" w:cs="Tahoma"/>
          <w:b/>
          <w:sz w:val="24"/>
          <w:lang w:val="el-GR"/>
        </w:rPr>
        <w:lastRenderedPageBreak/>
        <w:t xml:space="preserve">                                           </w:t>
      </w:r>
      <w:r>
        <w:rPr>
          <w:rFonts w:ascii="Calibri" w:hAnsi="Calibri" w:cs="Tahoma"/>
          <w:b/>
          <w:sz w:val="24"/>
          <w:lang w:val="el-GR"/>
        </w:rPr>
        <w:t xml:space="preserve">        Β) </w:t>
      </w:r>
      <w:r w:rsidRPr="006C6B72">
        <w:rPr>
          <w:rFonts w:ascii="Calibri" w:hAnsi="Calibri" w:cs="Tahoma"/>
          <w:b/>
          <w:sz w:val="24"/>
          <w:lang w:val="el-GR"/>
        </w:rPr>
        <w:t>για επενδύσεις που παράγουν κέρδη το ποσό της επιχορήγησης δεν υπερβαίνει τη διαφορά μεταξύ των επιλέξιμων δαπανών και του κέρδους εκμετάλλευσης της επένδυσης. Το κέρδος εκμετάλλευσης αφαιρείται από τις επιλέξιμες δαπάνες εκ των προτέρων, βάσει εύλογων προβλέψεων.</w:t>
      </w:r>
      <w:r w:rsidR="00A26116">
        <w:rPr>
          <w:rFonts w:ascii="Calibri" w:hAnsi="Calibri" w:cs="Tahoma"/>
          <w:b/>
          <w:sz w:val="24"/>
          <w:lang w:val="el-GR"/>
        </w:rPr>
        <w:t xml:space="preserve"> Εναλλακτικά, στις περιπτώσεις εφαρμογής των άρθρων 53 και 55 (όπως στην προκειμένη </w:t>
      </w:r>
      <w:proofErr w:type="spellStart"/>
      <w:r w:rsidR="00A26116">
        <w:rPr>
          <w:rFonts w:ascii="Calibri" w:hAnsi="Calibri" w:cs="Tahoma"/>
          <w:b/>
          <w:sz w:val="24"/>
          <w:lang w:val="el-GR"/>
        </w:rPr>
        <w:t>υποδράση</w:t>
      </w:r>
      <w:proofErr w:type="spellEnd"/>
      <w:r w:rsidR="00A26116">
        <w:rPr>
          <w:rFonts w:ascii="Calibri" w:hAnsi="Calibri" w:cs="Tahoma"/>
          <w:b/>
          <w:sz w:val="24"/>
          <w:lang w:val="el-GR"/>
        </w:rPr>
        <w:t>)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p w:rsidR="00157088" w:rsidRPr="00157088" w:rsidRDefault="00157088" w:rsidP="00157088">
      <w:pPr>
        <w:tabs>
          <w:tab w:val="left" w:pos="8192"/>
        </w:tabs>
        <w:spacing w:before="240" w:line="160" w:lineRule="atLeast"/>
        <w:rPr>
          <w:rFonts w:ascii="Calibri" w:hAnsi="Calibri" w:cs="Tahoma"/>
          <w:b/>
          <w:sz w:val="24"/>
          <w:lang w:val="el-GR"/>
        </w:rPr>
      </w:pPr>
    </w:p>
    <w:p w:rsidR="0096024B" w:rsidRPr="004F58E3" w:rsidRDefault="00F03063" w:rsidP="0096024B">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Στόχος της </w:t>
      </w:r>
      <w:proofErr w:type="spellStart"/>
      <w:r w:rsidRPr="004F58E3">
        <w:rPr>
          <w:rFonts w:ascii="Calibri" w:hAnsi="Calibri" w:cs="Tahoma"/>
          <w:b/>
          <w:sz w:val="24"/>
          <w:lang w:val="el-GR"/>
        </w:rPr>
        <w:t>Υποδράση</w:t>
      </w:r>
      <w:r w:rsidR="0096024B" w:rsidRPr="004F58E3">
        <w:rPr>
          <w:rFonts w:ascii="Calibri" w:hAnsi="Calibri" w:cs="Tahoma"/>
          <w:b/>
          <w:sz w:val="24"/>
          <w:lang w:val="el-GR"/>
        </w:rPr>
        <w:t>ς</w:t>
      </w:r>
      <w:proofErr w:type="spellEnd"/>
      <w:r w:rsidR="0096024B" w:rsidRPr="004F58E3">
        <w:rPr>
          <w:rFonts w:ascii="Calibri" w:hAnsi="Calibri" w:cs="Tahoma"/>
          <w:b/>
          <w:sz w:val="24"/>
          <w:lang w:val="el-GR"/>
        </w:rPr>
        <w:t xml:space="preserve"> είναι :</w:t>
      </w:r>
      <w:r w:rsidR="0090240B" w:rsidRPr="004F58E3">
        <w:rPr>
          <w:rFonts w:ascii="Calibri" w:hAnsi="Calibri"/>
          <w:sz w:val="24"/>
          <w:lang w:val="el-GR"/>
        </w:rPr>
        <w:t xml:space="preserve"> </w:t>
      </w:r>
      <w:r w:rsidR="0090240B" w:rsidRPr="004F58E3">
        <w:rPr>
          <w:rFonts w:ascii="Calibri" w:hAnsi="Calibri" w:cs="Tahoma"/>
          <w:sz w:val="24"/>
          <w:lang w:val="el-GR"/>
        </w:rPr>
        <w:t>Η δημιουργία, ανάδειξη, βελτίωση και αξιοποίηση του πολιτιστικού πλούτου και υποδομών</w:t>
      </w:r>
      <w:r w:rsidR="004F58E3">
        <w:rPr>
          <w:rFonts w:ascii="Calibri" w:hAnsi="Calibri" w:cs="Tahoma"/>
          <w:sz w:val="24"/>
          <w:lang w:val="el-GR"/>
        </w:rPr>
        <w:t>.</w:t>
      </w:r>
    </w:p>
    <w:p w:rsidR="00530BD6" w:rsidRPr="002908B9" w:rsidRDefault="00312F78" w:rsidP="00530BD6">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Πεδίο και γεωγραφικές περιοχές εφαρμογής της </w:t>
      </w:r>
      <w:proofErr w:type="spellStart"/>
      <w:r w:rsidRPr="004F58E3">
        <w:rPr>
          <w:rFonts w:ascii="Calibri" w:hAnsi="Calibri" w:cs="Tahoma"/>
          <w:b/>
          <w:sz w:val="24"/>
          <w:lang w:val="el-GR"/>
        </w:rPr>
        <w:t>Υποδράσης</w:t>
      </w:r>
      <w:proofErr w:type="spellEnd"/>
      <w:r w:rsidRPr="004F58E3">
        <w:rPr>
          <w:rFonts w:ascii="Calibri" w:hAnsi="Calibri" w:cs="Tahoma"/>
          <w:b/>
          <w:sz w:val="24"/>
          <w:lang w:val="el-GR"/>
        </w:rPr>
        <w:t xml:space="preserve"> :</w:t>
      </w:r>
      <w:r w:rsidR="00530BD6" w:rsidRPr="004F58E3">
        <w:rPr>
          <w:rFonts w:ascii="Calibri" w:hAnsi="Calibri" w:cs="Tahoma"/>
          <w:b/>
          <w:sz w:val="24"/>
          <w:lang w:val="el-GR"/>
        </w:rPr>
        <w:t xml:space="preserve"> </w:t>
      </w:r>
      <w:r w:rsidR="00530BD6" w:rsidRPr="004F58E3">
        <w:rPr>
          <w:rFonts w:ascii="Calibri" w:hAnsi="Calibri" w:cs="Tahoma"/>
          <w:sz w:val="24"/>
          <w:lang w:val="el-GR"/>
        </w:rPr>
        <w:t xml:space="preserve">Η </w:t>
      </w:r>
      <w:proofErr w:type="spellStart"/>
      <w:r w:rsidR="00530BD6" w:rsidRPr="004F58E3">
        <w:rPr>
          <w:rFonts w:ascii="Calibri" w:hAnsi="Calibri" w:cs="Tahoma"/>
          <w:sz w:val="24"/>
          <w:lang w:val="el-GR"/>
        </w:rPr>
        <w:t>υπο</w:t>
      </w:r>
      <w:proofErr w:type="spellEnd"/>
      <w:r w:rsidR="00530BD6" w:rsidRPr="004F58E3">
        <w:rPr>
          <w:rFonts w:ascii="Calibri" w:hAnsi="Calibri" w:cs="Tahoma"/>
          <w:sz w:val="24"/>
          <w:lang w:val="el-GR"/>
        </w:rPr>
        <w:t>-δράση εφαρμόζεται σε όλη την περιοχή εφαρμογής του τοπικού προγράμματος.</w:t>
      </w:r>
    </w:p>
    <w:p w:rsidR="00796C53" w:rsidRPr="002908B9" w:rsidRDefault="001F64E2" w:rsidP="00C00F85">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w:t>
      </w:r>
      <w:r w:rsidR="00D5189A" w:rsidRPr="002908B9">
        <w:rPr>
          <w:rFonts w:ascii="Calibri" w:hAnsi="Calibri" w:cs="Tahoma"/>
          <w:sz w:val="24"/>
          <w:lang w:val="el-GR"/>
        </w:rPr>
        <w:t>η</w:t>
      </w:r>
      <w:r w:rsidRPr="002908B9">
        <w:rPr>
          <w:rFonts w:ascii="Calibri" w:hAnsi="Calibri" w:cs="Tahoma"/>
          <w:sz w:val="24"/>
          <w:lang w:val="el-GR"/>
        </w:rPr>
        <w:t>ς</w:t>
      </w:r>
      <w:proofErr w:type="spellEnd"/>
      <w:r w:rsidRPr="002908B9">
        <w:rPr>
          <w:rFonts w:ascii="Calibri" w:hAnsi="Calibri" w:cs="Tahoma"/>
          <w:sz w:val="24"/>
          <w:lang w:val="el-GR"/>
        </w:rPr>
        <w:t xml:space="preserve"> το συνολικό επιλέξιμο κόστος θα ανέρχεται μέχρι </w:t>
      </w:r>
      <w:r w:rsidR="0090240B" w:rsidRPr="002908B9">
        <w:rPr>
          <w:rFonts w:ascii="Calibri" w:hAnsi="Calibri" w:cs="Tahoma"/>
          <w:b/>
          <w:sz w:val="24"/>
          <w:lang w:val="el-GR"/>
        </w:rPr>
        <w:t>600.000</w:t>
      </w:r>
      <w:r w:rsidRPr="002908B9">
        <w:rPr>
          <w:rFonts w:ascii="Calibri" w:hAnsi="Calibri" w:cs="Tahoma"/>
          <w:b/>
          <w:sz w:val="24"/>
          <w:lang w:val="el-GR"/>
        </w:rPr>
        <w:t xml:space="preserve"> €</w:t>
      </w:r>
      <w:r w:rsidR="003167FF" w:rsidRPr="002908B9">
        <w:rPr>
          <w:rFonts w:ascii="Calibri" w:hAnsi="Calibri" w:cs="Tahoma"/>
          <w:b/>
          <w:sz w:val="24"/>
          <w:lang w:val="el-GR"/>
        </w:rPr>
        <w:t>,</w:t>
      </w:r>
      <w:r w:rsidRPr="002908B9">
        <w:rPr>
          <w:rFonts w:ascii="Calibri" w:hAnsi="Calibri" w:cs="Tahoma"/>
          <w:sz w:val="24"/>
          <w:lang w:val="el-GR"/>
        </w:rPr>
        <w:t xml:space="preserve"> </w:t>
      </w:r>
      <w:r w:rsidR="003167FF" w:rsidRPr="002908B9">
        <w:rPr>
          <w:rFonts w:ascii="Calibri" w:hAnsi="Calibri" w:cs="Tahoma"/>
          <w:b/>
          <w:sz w:val="24"/>
          <w:lang w:val="el-GR"/>
        </w:rPr>
        <w:t>ή μέχρι 50.000 € (όταν αφορά την υλοποίηση ενεργειών άυλου χαρακτήρα)</w:t>
      </w:r>
      <w:r w:rsidR="003167FF" w:rsidRPr="002908B9">
        <w:rPr>
          <w:rFonts w:ascii="Calibri" w:hAnsi="Calibri" w:cs="Tahoma"/>
          <w:sz w:val="24"/>
          <w:lang w:val="el-GR"/>
        </w:rPr>
        <w:t xml:space="preserve"> </w:t>
      </w:r>
      <w:r w:rsidRPr="002908B9">
        <w:rPr>
          <w:rFonts w:ascii="Calibri" w:hAnsi="Calibri" w:cs="Tahoma"/>
          <w:sz w:val="24"/>
          <w:lang w:val="el-GR"/>
        </w:rPr>
        <w:t xml:space="preserve">και θα καλύπτουν δαπάνες που ενδεικτικά θα αφορούν σε: </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Κτιριακές εγκαταστάσεις και έργα υποδομής και περιβάλλοντος χώρου</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Μηχανολογικός Εξοπλισμός</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Λοιπός Εξοπλισμός</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Εξοπλισμός ΑΠΕ</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Μελέτες</w:t>
      </w:r>
      <w:r w:rsidR="00D5189A" w:rsidRPr="002908B9">
        <w:rPr>
          <w:rFonts w:ascii="Calibri" w:hAnsi="Calibri"/>
          <w:sz w:val="24"/>
          <w:lang w:val="el-GR"/>
        </w:rPr>
        <w:t xml:space="preserve"> -</w:t>
      </w:r>
      <w:r w:rsidR="00C07776" w:rsidRPr="002908B9">
        <w:rPr>
          <w:rFonts w:ascii="Calibri" w:hAnsi="Calibri"/>
          <w:sz w:val="24"/>
          <w:lang w:val="el-GR"/>
        </w:rPr>
        <w:t xml:space="preserve"> </w:t>
      </w:r>
      <w:r w:rsidR="00D5189A" w:rsidRPr="002908B9">
        <w:rPr>
          <w:rFonts w:ascii="Calibri" w:hAnsi="Calibri"/>
          <w:sz w:val="24"/>
          <w:lang w:val="el-GR"/>
        </w:rPr>
        <w:t>έρευνες</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Μελέτες εφαρμογής και πιστοποίησης συστημάτων και σημάτων ποιότητας </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Ανάπτυξη λογισμικού</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Διαμόρφωση Χώρων</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Μελέτες έρευνας αγοράς, μάρκετινγκ προώθησης προϊόντων </w:t>
      </w:r>
    </w:p>
    <w:p w:rsidR="00295D1C" w:rsidRPr="002908B9" w:rsidRDefault="00295D1C" w:rsidP="00354912">
      <w:pPr>
        <w:pStyle w:val="af2"/>
        <w:numPr>
          <w:ilvl w:val="0"/>
          <w:numId w:val="21"/>
        </w:numPr>
        <w:spacing w:before="0" w:after="0" w:line="240" w:lineRule="auto"/>
        <w:ind w:left="714" w:hanging="357"/>
        <w:rPr>
          <w:rFonts w:ascii="Calibri" w:hAnsi="Calibri" w:cs="Tahoma"/>
          <w:sz w:val="24"/>
          <w:lang w:val="el-GR"/>
        </w:rPr>
      </w:pPr>
      <w:r w:rsidRPr="002908B9">
        <w:rPr>
          <w:rFonts w:ascii="Calibri" w:hAnsi="Calibri" w:cs="Tahoma"/>
          <w:sz w:val="24"/>
          <w:lang w:val="el-GR"/>
        </w:rPr>
        <w:t xml:space="preserve">Μελέτες για έκδοση οικοδομικής άδειας και λοιπές μελέτες </w:t>
      </w:r>
      <w:r w:rsidR="00B07899" w:rsidRPr="002908B9">
        <w:rPr>
          <w:rFonts w:ascii="Calibri" w:hAnsi="Calibri" w:cs="Tahoma"/>
          <w:sz w:val="24"/>
          <w:lang w:val="el-GR"/>
        </w:rPr>
        <w:t>για την</w:t>
      </w:r>
      <w:r w:rsidRPr="002908B9">
        <w:rPr>
          <w:rFonts w:ascii="Calibri" w:hAnsi="Calibri" w:cs="Tahoma"/>
          <w:sz w:val="24"/>
          <w:lang w:val="el-GR"/>
        </w:rPr>
        <w:t xml:space="preserve"> εκτέλεση του έργου </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Προβολή προώθηση</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Σχεδιασμός και παραγωγή πληροφοριακού και διαφημιστικού υλικού </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Δημιουργία ντοκιμαντέρ</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Μίσθωση χώρων και εξοπλισμού</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Εξοπλισμός και οπτικοακουστικά μέσα</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Παραγωγή</w:t>
      </w:r>
      <w:r w:rsidR="007E5DFE" w:rsidRPr="002908B9">
        <w:rPr>
          <w:rFonts w:ascii="Calibri" w:hAnsi="Calibri"/>
          <w:sz w:val="24"/>
          <w:lang w:val="el-GR"/>
        </w:rPr>
        <w:t>-</w:t>
      </w:r>
      <w:r w:rsidR="000163DB" w:rsidRPr="002908B9">
        <w:rPr>
          <w:rFonts w:ascii="Calibri" w:hAnsi="Calibri"/>
          <w:sz w:val="24"/>
          <w:lang w:val="el-GR"/>
        </w:rPr>
        <w:t>αγορά</w:t>
      </w:r>
      <w:r w:rsidRPr="002908B9">
        <w:rPr>
          <w:rFonts w:ascii="Calibri" w:hAnsi="Calibri"/>
          <w:sz w:val="24"/>
          <w:lang w:val="el-GR"/>
        </w:rPr>
        <w:t xml:space="preserve"> εκθεσιακού υλικού</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Έρευνα / καταγραφή πολιτιστικών, λαογραφικών και ιστορικών στοιχείων </w:t>
      </w:r>
    </w:p>
    <w:p w:rsidR="00796C53" w:rsidRPr="002908B9"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Κατασκευή – αγορά παραδοσιακών </w:t>
      </w:r>
      <w:r w:rsidR="007C00B7" w:rsidRPr="002908B9">
        <w:rPr>
          <w:rFonts w:ascii="Calibri" w:hAnsi="Calibri"/>
          <w:sz w:val="24"/>
          <w:lang w:val="el-GR"/>
        </w:rPr>
        <w:t>φορεσιών</w:t>
      </w:r>
    </w:p>
    <w:p w:rsidR="00796C53" w:rsidRDefault="00796C53" w:rsidP="00354912">
      <w:pPr>
        <w:pStyle w:val="af2"/>
        <w:numPr>
          <w:ilvl w:val="0"/>
          <w:numId w:val="21"/>
        </w:numPr>
        <w:spacing w:before="0" w:after="0" w:line="240" w:lineRule="auto"/>
        <w:ind w:left="714" w:hanging="357"/>
        <w:rPr>
          <w:rFonts w:ascii="Calibri" w:hAnsi="Calibri"/>
          <w:sz w:val="24"/>
          <w:lang w:val="el-GR"/>
        </w:rPr>
      </w:pPr>
      <w:r w:rsidRPr="002908B9">
        <w:rPr>
          <w:rFonts w:ascii="Calibri" w:hAnsi="Calibri"/>
          <w:sz w:val="24"/>
          <w:lang w:val="el-GR"/>
        </w:rPr>
        <w:t xml:space="preserve">Κατασκευή – αγορά παραδοσιακών μουσικών οργάνων </w:t>
      </w:r>
    </w:p>
    <w:p w:rsidR="004F58E3" w:rsidRDefault="004F58E3" w:rsidP="004F58E3">
      <w:pPr>
        <w:spacing w:before="0" w:after="0" w:line="240" w:lineRule="auto"/>
        <w:rPr>
          <w:rFonts w:ascii="Calibri" w:hAnsi="Calibri"/>
          <w:sz w:val="24"/>
          <w:lang w:val="el-GR"/>
        </w:rPr>
      </w:pPr>
    </w:p>
    <w:p w:rsidR="00BB6060" w:rsidRDefault="004F58E3" w:rsidP="00BB6060">
      <w:pPr>
        <w:spacing w:before="0" w:after="0" w:line="240" w:lineRule="auto"/>
        <w:rPr>
          <w:rFonts w:ascii="Calibri" w:hAnsi="Calibri" w:cs="Tahoma"/>
          <w:b/>
          <w:sz w:val="24"/>
          <w:lang w:val="el-GR"/>
        </w:rPr>
      </w:pPr>
      <w:proofErr w:type="spellStart"/>
      <w:r w:rsidRPr="002908B9">
        <w:rPr>
          <w:rFonts w:ascii="Calibri" w:hAnsi="Calibri" w:cs="Tahoma"/>
          <w:b/>
          <w:sz w:val="24"/>
          <w:lang w:val="el-GR"/>
        </w:rPr>
        <w:t>Υποδράση</w:t>
      </w:r>
      <w:proofErr w:type="spellEnd"/>
      <w:r w:rsidRPr="002908B9">
        <w:rPr>
          <w:rFonts w:ascii="Calibri" w:hAnsi="Calibri" w:cs="Tahoma"/>
          <w:b/>
          <w:sz w:val="24"/>
          <w:lang w:val="el-GR"/>
        </w:rPr>
        <w:t xml:space="preserve"> 19.2.4.</w:t>
      </w:r>
      <w:r>
        <w:rPr>
          <w:rFonts w:ascii="Calibri" w:hAnsi="Calibri" w:cs="Tahoma"/>
          <w:b/>
          <w:sz w:val="24"/>
          <w:lang w:val="el-GR"/>
        </w:rPr>
        <w:t>6</w:t>
      </w:r>
      <w:r w:rsidRPr="002908B9">
        <w:rPr>
          <w:rFonts w:ascii="Calibri" w:hAnsi="Calibri" w:cs="Tahoma"/>
          <w:b/>
          <w:sz w:val="24"/>
          <w:lang w:val="el-GR"/>
        </w:rPr>
        <w:t>:</w:t>
      </w:r>
      <w:r>
        <w:rPr>
          <w:rFonts w:ascii="Calibri" w:hAnsi="Calibri" w:cs="Tahoma"/>
          <w:b/>
          <w:sz w:val="24"/>
          <w:lang w:val="el-GR"/>
        </w:rPr>
        <w:t xml:space="preserve"> </w:t>
      </w:r>
      <w:r w:rsidR="00BB6060">
        <w:rPr>
          <w:rFonts w:ascii="Calibri" w:hAnsi="Calibri" w:cs="Tahoma"/>
          <w:b/>
          <w:sz w:val="24"/>
          <w:lang w:val="el-GR"/>
        </w:rPr>
        <w:t xml:space="preserve"> </w:t>
      </w:r>
      <w:r w:rsidR="00BB6060" w:rsidRPr="00BB6060">
        <w:rPr>
          <w:rFonts w:ascii="Calibri" w:hAnsi="Calibri" w:cs="Tahoma"/>
          <w:b/>
          <w:sz w:val="24"/>
          <w:lang w:val="el-GR"/>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p w:rsidR="00BB6060" w:rsidRDefault="00BB6060" w:rsidP="00BB6060">
      <w:pPr>
        <w:spacing w:before="0" w:after="0" w:line="240" w:lineRule="auto"/>
        <w:rPr>
          <w:rFonts w:ascii="Calibri" w:hAnsi="Calibri" w:cs="Tahoma"/>
          <w:b/>
          <w:sz w:val="24"/>
          <w:lang w:val="el-GR"/>
        </w:rPr>
      </w:pPr>
    </w:p>
    <w:p w:rsidR="00DA4119" w:rsidRPr="00DA4119" w:rsidRDefault="00DA4119" w:rsidP="00EC334C">
      <w:pPr>
        <w:spacing w:before="0" w:after="0" w:line="24" w:lineRule="atLeast"/>
        <w:rPr>
          <w:rFonts w:ascii="Calibri" w:hAnsi="Calibri"/>
          <w:sz w:val="24"/>
          <w:lang w:val="el-GR"/>
        </w:rPr>
      </w:pPr>
      <w:r w:rsidRPr="00DA4119">
        <w:rPr>
          <w:rFonts w:ascii="Calibri" w:hAnsi="Calibri"/>
          <w:sz w:val="24"/>
          <w:lang w:val="el-GR"/>
        </w:rPr>
        <w:t xml:space="preserve">Η </w:t>
      </w:r>
      <w:proofErr w:type="spellStart"/>
      <w:r w:rsidRPr="00DA4119">
        <w:rPr>
          <w:rFonts w:ascii="Calibri" w:hAnsi="Calibri"/>
          <w:sz w:val="24"/>
          <w:lang w:val="el-GR"/>
        </w:rPr>
        <w:t>υποδράση</w:t>
      </w:r>
      <w:proofErr w:type="spellEnd"/>
      <w:r w:rsidRPr="00DA4119">
        <w:rPr>
          <w:rFonts w:ascii="Calibri" w:hAnsi="Calibri"/>
          <w:sz w:val="24"/>
          <w:lang w:val="el-GR"/>
        </w:rPr>
        <w:t xml:space="preserve"> έχει στόχο τη βελτίωση της ποιότητας ζωής και την αύξηση των περιβαλλοντικών επιδόσεων των οικισμών και ενισχύει την μετεγκατάσταση </w:t>
      </w:r>
      <w:proofErr w:type="spellStart"/>
      <w:r w:rsidRPr="00DA4119">
        <w:rPr>
          <w:rFonts w:ascii="Calibri" w:hAnsi="Calibri"/>
          <w:sz w:val="24"/>
          <w:lang w:val="el-GR"/>
        </w:rPr>
        <w:t>οχλούντων</w:t>
      </w:r>
      <w:proofErr w:type="spellEnd"/>
      <w:r w:rsidRPr="00DA4119">
        <w:rPr>
          <w:rFonts w:ascii="Calibri" w:hAnsi="Calibri"/>
          <w:sz w:val="24"/>
          <w:lang w:val="el-GR"/>
        </w:rPr>
        <w:t xml:space="preserve"> ποιμνιοστασίων που βρίσκονται μέσα ή κοντά σε αγροτικούς οικισμούς, με την κατεδάφιση και απομάκρυνση υφιστάμενων εγκαταστάσεων και την εκ νέου ανέγερση </w:t>
      </w:r>
      <w:r w:rsidRPr="00DA4119">
        <w:rPr>
          <w:rFonts w:ascii="Calibri" w:hAnsi="Calibri"/>
          <w:sz w:val="24"/>
          <w:lang w:val="el-GR"/>
        </w:rPr>
        <w:lastRenderedPageBreak/>
        <w:t xml:space="preserve">αντίστοιχων νέων εγκαταστάσεων σε εκτός οικισμών επιτρεπτές θέσεις. Είναι δυνατή και η μη κατεδάφιση των υφισταμένων κτιρίων, </w:t>
      </w:r>
      <w:proofErr w:type="spellStart"/>
      <w:r w:rsidRPr="00DA4119">
        <w:rPr>
          <w:rFonts w:ascii="Calibri" w:hAnsi="Calibri"/>
          <w:sz w:val="24"/>
          <w:lang w:val="el-GR"/>
        </w:rPr>
        <w:t>εφ΄</w:t>
      </w:r>
      <w:proofErr w:type="spellEnd"/>
      <w:r w:rsidRPr="00DA4119">
        <w:rPr>
          <w:rFonts w:ascii="Calibri" w:hAnsi="Calibri"/>
          <w:sz w:val="24"/>
          <w:lang w:val="el-GR"/>
        </w:rPr>
        <w:t xml:space="preserve"> όσον αυτά αποκτήσουν νέα, μη </w:t>
      </w:r>
      <w:proofErr w:type="spellStart"/>
      <w:r w:rsidRPr="00DA4119">
        <w:rPr>
          <w:rFonts w:ascii="Calibri" w:hAnsi="Calibri"/>
          <w:sz w:val="24"/>
          <w:lang w:val="el-GR"/>
        </w:rPr>
        <w:t>οχλούσα</w:t>
      </w:r>
      <w:proofErr w:type="spellEnd"/>
      <w:r w:rsidRPr="00DA4119">
        <w:rPr>
          <w:rFonts w:ascii="Calibri" w:hAnsi="Calibri"/>
          <w:sz w:val="24"/>
          <w:lang w:val="el-GR"/>
        </w:rPr>
        <w:t xml:space="preserve">, χρήση, με τις νόμιμες διαδικασίες.  </w:t>
      </w:r>
    </w:p>
    <w:p w:rsidR="00BB6060" w:rsidRDefault="00DA4119" w:rsidP="00EC334C">
      <w:pPr>
        <w:spacing w:before="0" w:after="0" w:line="24" w:lineRule="atLeast"/>
        <w:rPr>
          <w:rFonts w:ascii="Calibri" w:hAnsi="Calibri"/>
          <w:sz w:val="24"/>
          <w:lang w:val="el-GR"/>
        </w:rPr>
      </w:pPr>
      <w:r w:rsidRPr="00DA4119">
        <w:rPr>
          <w:rFonts w:ascii="Calibri" w:hAnsi="Calibri"/>
          <w:sz w:val="24"/>
          <w:lang w:val="el-GR"/>
        </w:rPr>
        <w:t xml:space="preserve">Η </w:t>
      </w:r>
      <w:proofErr w:type="spellStart"/>
      <w:r w:rsidRPr="00DA4119">
        <w:rPr>
          <w:rFonts w:ascii="Calibri" w:hAnsi="Calibri"/>
          <w:sz w:val="24"/>
          <w:lang w:val="el-GR"/>
        </w:rPr>
        <w:t>υποδράση</w:t>
      </w:r>
      <w:proofErr w:type="spellEnd"/>
      <w:r w:rsidRPr="00DA4119">
        <w:rPr>
          <w:rFonts w:ascii="Calibri" w:hAnsi="Calibri"/>
          <w:sz w:val="24"/>
          <w:lang w:val="el-GR"/>
        </w:rPr>
        <w:t xml:space="preserve"> δεν ενισχύει εκσυγχρονισμό και αύξηση  της παραγωγικής ικανότητας των κτηνοτροφικών μονάδων που </w:t>
      </w:r>
      <w:proofErr w:type="spellStart"/>
      <w:r w:rsidRPr="00DA4119">
        <w:rPr>
          <w:rFonts w:ascii="Calibri" w:hAnsi="Calibri"/>
          <w:sz w:val="24"/>
          <w:lang w:val="el-GR"/>
        </w:rPr>
        <w:t>μετεγκαθίστανται</w:t>
      </w:r>
      <w:proofErr w:type="spellEnd"/>
      <w:r w:rsidRPr="00DA4119">
        <w:rPr>
          <w:rFonts w:ascii="Calibri" w:hAnsi="Calibri"/>
          <w:sz w:val="24"/>
          <w:lang w:val="el-GR"/>
        </w:rPr>
        <w:t>, διότι τούτο αποτελεί αντικείμενο του Μέτρου των Σχεδίων Βελτίωσης του ΠΑΑ</w:t>
      </w:r>
      <w:r>
        <w:rPr>
          <w:rFonts w:ascii="Calibri" w:hAnsi="Calibri"/>
          <w:sz w:val="24"/>
          <w:lang w:val="el-GR"/>
        </w:rPr>
        <w:t xml:space="preserve"> (δ</w:t>
      </w:r>
      <w:r w:rsidRPr="00DA4119">
        <w:rPr>
          <w:rFonts w:ascii="Calibri" w:hAnsi="Calibri"/>
          <w:sz w:val="24"/>
          <w:lang w:val="el-GR"/>
        </w:rPr>
        <w:t>εν θεωρείται εκσυγχρονισμός η απλή αντικατάσταση υφιστάμενου κτηρίου ή εγκαταστάσεων από νέο σύγχρονο κτήριο ή εγκαταστάσεις, όταν δεν επέρχεται ουσιαστική αλλαγή στην παραγωγή ή τη σχετική τεχνολογία</w:t>
      </w:r>
      <w:r>
        <w:rPr>
          <w:rFonts w:ascii="Calibri" w:hAnsi="Calibri"/>
          <w:sz w:val="24"/>
          <w:lang w:val="el-GR"/>
        </w:rPr>
        <w:t>)</w:t>
      </w:r>
      <w:r w:rsidRPr="00DA4119">
        <w:rPr>
          <w:rFonts w:ascii="Calibri" w:hAnsi="Calibri"/>
          <w:sz w:val="24"/>
          <w:lang w:val="el-GR"/>
        </w:rPr>
        <w:t>.</w:t>
      </w:r>
    </w:p>
    <w:p w:rsidR="00DA4119" w:rsidRPr="00382BCA" w:rsidRDefault="007567A1" w:rsidP="00EC334C">
      <w:pPr>
        <w:pStyle w:val="af4"/>
        <w:spacing w:before="0" w:after="0" w:line="24" w:lineRule="atLeast"/>
        <w:rPr>
          <w:rFonts w:asciiTheme="minorHAnsi" w:hAnsiTheme="minorHAnsi"/>
          <w:sz w:val="22"/>
          <w:szCs w:val="22"/>
          <w:lang w:val="el-GR"/>
        </w:rPr>
      </w:pPr>
      <w:r w:rsidRPr="004F52B5">
        <w:rPr>
          <w:rFonts w:asciiTheme="minorHAnsi" w:hAnsiTheme="minorHAnsi"/>
          <w:sz w:val="22"/>
          <w:szCs w:val="22"/>
          <w:lang w:val="el-GR"/>
        </w:rPr>
        <w:t>Δικαιούχοι της πράξης είναι οι ιδιοκτήτες των εκμεταλλεύσεων.</w:t>
      </w:r>
    </w:p>
    <w:p w:rsidR="00DA4119" w:rsidRDefault="00DA4119" w:rsidP="00DA4119">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Στόχος της </w:t>
      </w:r>
      <w:proofErr w:type="spellStart"/>
      <w:r w:rsidRPr="004F58E3">
        <w:rPr>
          <w:rFonts w:ascii="Calibri" w:hAnsi="Calibri" w:cs="Tahoma"/>
          <w:b/>
          <w:sz w:val="24"/>
          <w:lang w:val="el-GR"/>
        </w:rPr>
        <w:t>Υποδράσης</w:t>
      </w:r>
      <w:proofErr w:type="spellEnd"/>
      <w:r w:rsidRPr="004F58E3">
        <w:rPr>
          <w:rFonts w:ascii="Calibri" w:hAnsi="Calibri" w:cs="Tahoma"/>
          <w:b/>
          <w:sz w:val="24"/>
          <w:lang w:val="el-GR"/>
        </w:rPr>
        <w:t xml:space="preserve"> είναι :</w:t>
      </w:r>
      <w:r w:rsidRPr="004F58E3">
        <w:rPr>
          <w:rFonts w:ascii="Calibri" w:hAnsi="Calibri"/>
          <w:sz w:val="24"/>
          <w:lang w:val="el-GR"/>
        </w:rPr>
        <w:t xml:space="preserve"> </w:t>
      </w:r>
      <w:r w:rsidRPr="00DA4119">
        <w:rPr>
          <w:rFonts w:cstheme="minorHAnsi"/>
          <w:color w:val="000000"/>
          <w:lang w:val="el-GR" w:eastAsia="el-GR"/>
        </w:rPr>
        <w:t>Βελτίωση των συνθηκών διαβίωσης και ποιότητας ζωής του τοπικού πληθυσμού</w:t>
      </w:r>
      <w:r w:rsidRPr="004F58E3">
        <w:rPr>
          <w:rFonts w:ascii="Calibri" w:hAnsi="Calibri" w:cs="Tahoma"/>
          <w:b/>
          <w:sz w:val="24"/>
          <w:lang w:val="el-GR"/>
        </w:rPr>
        <w:t xml:space="preserve"> </w:t>
      </w:r>
    </w:p>
    <w:p w:rsidR="00DA4119" w:rsidRPr="002908B9" w:rsidRDefault="00DA4119" w:rsidP="00DA4119">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Πεδίο και γεωγραφικές περιοχές εφαρμογής της </w:t>
      </w:r>
      <w:proofErr w:type="spellStart"/>
      <w:r w:rsidRPr="004F58E3">
        <w:rPr>
          <w:rFonts w:ascii="Calibri" w:hAnsi="Calibri" w:cs="Tahoma"/>
          <w:b/>
          <w:sz w:val="24"/>
          <w:lang w:val="el-GR"/>
        </w:rPr>
        <w:t>Υποδράσης</w:t>
      </w:r>
      <w:proofErr w:type="spellEnd"/>
      <w:r w:rsidRPr="004F58E3">
        <w:rPr>
          <w:rFonts w:ascii="Calibri" w:hAnsi="Calibri" w:cs="Tahoma"/>
          <w:b/>
          <w:sz w:val="24"/>
          <w:lang w:val="el-GR"/>
        </w:rPr>
        <w:t xml:space="preserve"> : </w:t>
      </w:r>
      <w:r w:rsidRPr="004F58E3">
        <w:rPr>
          <w:rFonts w:ascii="Calibri" w:hAnsi="Calibri" w:cs="Tahoma"/>
          <w:sz w:val="24"/>
          <w:lang w:val="el-GR"/>
        </w:rPr>
        <w:t xml:space="preserve">Η </w:t>
      </w:r>
      <w:proofErr w:type="spellStart"/>
      <w:r w:rsidRPr="004F58E3">
        <w:rPr>
          <w:rFonts w:ascii="Calibri" w:hAnsi="Calibri" w:cs="Tahoma"/>
          <w:sz w:val="24"/>
          <w:lang w:val="el-GR"/>
        </w:rPr>
        <w:t>υπο</w:t>
      </w:r>
      <w:proofErr w:type="spellEnd"/>
      <w:r w:rsidRPr="004F58E3">
        <w:rPr>
          <w:rFonts w:ascii="Calibri" w:hAnsi="Calibri" w:cs="Tahoma"/>
          <w:sz w:val="24"/>
          <w:lang w:val="el-GR"/>
        </w:rPr>
        <w:t>-δράση εφαρμόζεται σε όλη την περιοχή εφαρμογής του τοπικού προγράμματος.</w:t>
      </w:r>
    </w:p>
    <w:p w:rsidR="00382BCA" w:rsidRPr="00382BCA" w:rsidRDefault="00DA4119" w:rsidP="00382BCA">
      <w:pPr>
        <w:tabs>
          <w:tab w:val="left" w:pos="8192"/>
        </w:tabs>
        <w:spacing w:before="240" w:line="160" w:lineRule="atLeast"/>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υποδράσης</w:t>
      </w:r>
      <w:proofErr w:type="spellEnd"/>
      <w:r w:rsidRPr="002908B9">
        <w:rPr>
          <w:rFonts w:ascii="Calibri" w:hAnsi="Calibri" w:cs="Tahoma"/>
          <w:sz w:val="24"/>
          <w:lang w:val="el-GR"/>
        </w:rPr>
        <w:t xml:space="preserve"> το συνολικό επιλέξιμο κόστος θα ανέρχεται μέχρι </w:t>
      </w:r>
      <w:r w:rsidRPr="002908B9">
        <w:rPr>
          <w:rFonts w:ascii="Calibri" w:hAnsi="Calibri" w:cs="Tahoma"/>
          <w:b/>
          <w:sz w:val="24"/>
          <w:lang w:val="el-GR"/>
        </w:rPr>
        <w:t>600.000 €,</w:t>
      </w:r>
      <w:r w:rsidRPr="002908B9">
        <w:rPr>
          <w:rFonts w:ascii="Calibri" w:hAnsi="Calibri" w:cs="Tahoma"/>
          <w:sz w:val="24"/>
          <w:lang w:val="el-GR"/>
        </w:rPr>
        <w:t xml:space="preserve"> </w:t>
      </w:r>
      <w:r>
        <w:rPr>
          <w:rFonts w:ascii="Calibri" w:hAnsi="Calibri" w:cs="Tahoma"/>
          <w:b/>
          <w:sz w:val="24"/>
          <w:lang w:val="el-GR"/>
        </w:rPr>
        <w:t xml:space="preserve"> </w:t>
      </w:r>
      <w:r w:rsidRPr="002908B9">
        <w:rPr>
          <w:rFonts w:ascii="Calibri" w:hAnsi="Calibri" w:cs="Tahoma"/>
          <w:sz w:val="24"/>
          <w:lang w:val="el-GR"/>
        </w:rPr>
        <w:t xml:space="preserve">και θα καλύπτουν δαπάνες </w:t>
      </w:r>
      <w:r w:rsidR="00382BCA">
        <w:rPr>
          <w:rFonts w:ascii="Calibri" w:hAnsi="Calibri" w:cs="Tahoma"/>
          <w:sz w:val="24"/>
          <w:lang w:val="el-GR"/>
        </w:rPr>
        <w:t>κατεδάφισης</w:t>
      </w:r>
      <w:r w:rsidR="003110C2">
        <w:rPr>
          <w:rFonts w:ascii="Calibri" w:hAnsi="Calibri" w:cs="Tahoma"/>
          <w:sz w:val="24"/>
          <w:lang w:val="el-GR"/>
        </w:rPr>
        <w:t>, μελετών</w:t>
      </w:r>
      <w:r w:rsidR="005B533B">
        <w:rPr>
          <w:rFonts w:ascii="Calibri" w:hAnsi="Calibri" w:cs="Tahoma"/>
          <w:sz w:val="24"/>
          <w:lang w:val="el-GR"/>
        </w:rPr>
        <w:t xml:space="preserve"> έκδοσης άδειας δόμησης</w:t>
      </w:r>
      <w:r w:rsidR="00382BCA">
        <w:rPr>
          <w:rFonts w:ascii="Calibri" w:hAnsi="Calibri" w:cs="Tahoma"/>
          <w:sz w:val="24"/>
          <w:lang w:val="el-GR"/>
        </w:rPr>
        <w:t xml:space="preserve"> και κατασκευής νέων κτιρίων.</w:t>
      </w:r>
      <w:r w:rsidRPr="002908B9">
        <w:rPr>
          <w:rFonts w:ascii="Calibri" w:hAnsi="Calibri" w:cs="Tahoma"/>
          <w:sz w:val="24"/>
          <w:lang w:val="el-GR"/>
        </w:rPr>
        <w:t xml:space="preserve"> </w:t>
      </w:r>
    </w:p>
    <w:p w:rsidR="00382BCA" w:rsidRPr="00382BCA" w:rsidRDefault="00382BCA" w:rsidP="00EC334C">
      <w:pPr>
        <w:spacing w:before="0" w:after="0" w:line="24" w:lineRule="atLeast"/>
        <w:rPr>
          <w:rFonts w:ascii="Calibri" w:hAnsi="Calibri"/>
          <w:sz w:val="24"/>
          <w:lang w:val="el-GR"/>
        </w:rPr>
      </w:pPr>
      <w:r w:rsidRPr="0088178D">
        <w:rPr>
          <w:rFonts w:ascii="Calibri" w:hAnsi="Calibri"/>
          <w:sz w:val="24"/>
          <w:lang w:val="el-GR"/>
        </w:rPr>
        <w:t>Ό</w:t>
      </w:r>
      <w:r w:rsidRPr="00382BCA">
        <w:rPr>
          <w:rFonts w:ascii="Calibri" w:hAnsi="Calibri"/>
          <w:sz w:val="24"/>
          <w:lang w:val="el-GR"/>
        </w:rPr>
        <w:t>ταν η μετεγκατάσταση κτηρίων γεωργικής εκμετάλλευσης συνίσταται στην κατεδάφιση, την απομάκρυνση και την εκ νέου ανέγερση υφιστάμενων εγκαταστάσεων, η ένταση της ενίσχυσης μπορεί να ανέλθει έως και σε 100 % των πραγματικών δαπ</w:t>
      </w:r>
      <w:r w:rsidR="00EC334C">
        <w:rPr>
          <w:rFonts w:ascii="Calibri" w:hAnsi="Calibri"/>
          <w:sz w:val="24"/>
          <w:lang w:val="el-GR"/>
        </w:rPr>
        <w:t>ανών για τέτοιες δραστηριότητες.</w:t>
      </w:r>
    </w:p>
    <w:p w:rsidR="00382BCA" w:rsidRPr="002908B9" w:rsidRDefault="00382BCA" w:rsidP="00EC334C">
      <w:pPr>
        <w:spacing w:before="0" w:after="0" w:line="288" w:lineRule="auto"/>
        <w:rPr>
          <w:rFonts w:ascii="Calibri" w:hAnsi="Calibri" w:cs="Tahoma"/>
          <w:sz w:val="24"/>
          <w:lang w:val="el-GR"/>
        </w:rPr>
      </w:pPr>
      <w:r w:rsidRPr="00382BCA">
        <w:rPr>
          <w:rFonts w:ascii="Calibri" w:hAnsi="Calibri" w:cs="Tahoma"/>
          <w:sz w:val="24"/>
          <w:lang w:val="el-GR"/>
        </w:rPr>
        <w:t>‘</w:t>
      </w:r>
      <w:proofErr w:type="spellStart"/>
      <w:r w:rsidRPr="00382BCA">
        <w:rPr>
          <w:rFonts w:ascii="Calibri" w:hAnsi="Calibri" w:cs="Tahoma"/>
          <w:sz w:val="24"/>
          <w:lang w:val="el-GR"/>
        </w:rPr>
        <w:t>Οταν</w:t>
      </w:r>
      <w:proofErr w:type="spellEnd"/>
      <w:r w:rsidRPr="00382BCA">
        <w:rPr>
          <w:rFonts w:ascii="Calibri" w:hAnsi="Calibri" w:cs="Tahoma"/>
          <w:sz w:val="24"/>
          <w:lang w:val="el-GR"/>
        </w:rPr>
        <w:t xml:space="preserve"> η μετεγκατάσταση αφορά δραστηριότητες κοντά σε αγροτικούς οικισμούς, με σκοπό τη βελτίωση της ποιότητας ζωής ή την αύξηση των περιβαλλοντικών επιδόσεων του αγροτικού οικισμού, καθώς και υποδομές μικρής κλίμακας, η ένταση της ενίσχυσης μπορεί να ανέλθει έως και σε 100 % των επιλέξιμων δαπανών.</w:t>
      </w:r>
    </w:p>
    <w:p w:rsidR="00DA4119" w:rsidRDefault="00BB6060" w:rsidP="00157088">
      <w:pPr>
        <w:tabs>
          <w:tab w:val="left" w:pos="8192"/>
        </w:tabs>
        <w:spacing w:before="240" w:line="160" w:lineRule="atLeast"/>
        <w:rPr>
          <w:rFonts w:ascii="Calibri" w:hAnsi="Calibri" w:cs="Tahoma"/>
          <w:b/>
          <w:sz w:val="24"/>
          <w:lang w:val="el-GR"/>
        </w:rPr>
      </w:pPr>
      <w:r w:rsidRPr="00BB6060">
        <w:rPr>
          <w:rFonts w:ascii="Calibri" w:hAnsi="Calibri" w:cs="Tahoma"/>
          <w:b/>
          <w:sz w:val="24"/>
          <w:lang w:val="el-GR"/>
        </w:rPr>
        <w:t>19.2.5.1 Βελτίωση πρόσβασης σε γεωργική γη και κτηνοτροφικές εκμεταλλεύσεις.</w:t>
      </w:r>
    </w:p>
    <w:p w:rsidR="0088178D" w:rsidRPr="0088178D" w:rsidRDefault="0088178D" w:rsidP="00EC334C">
      <w:pPr>
        <w:pStyle w:val="af4"/>
        <w:spacing w:before="0" w:after="0" w:line="288" w:lineRule="auto"/>
        <w:rPr>
          <w:rFonts w:ascii="Calibri" w:hAnsi="Calibri" w:cs="Tahoma"/>
          <w:sz w:val="24"/>
          <w:lang w:val="el-GR"/>
        </w:rPr>
      </w:pPr>
      <w:r w:rsidRPr="0088178D">
        <w:rPr>
          <w:rFonts w:ascii="Calibri" w:hAnsi="Calibri" w:cs="Tahoma"/>
          <w:sz w:val="24"/>
          <w:lang w:val="el-GR"/>
        </w:rPr>
        <w:t xml:space="preserve">Η </w:t>
      </w:r>
      <w:proofErr w:type="spellStart"/>
      <w:r w:rsidRPr="0088178D">
        <w:rPr>
          <w:rFonts w:ascii="Calibri" w:hAnsi="Calibri" w:cs="Tahoma"/>
          <w:sz w:val="24"/>
          <w:lang w:val="el-GR"/>
        </w:rPr>
        <w:t>υποδράση</w:t>
      </w:r>
      <w:proofErr w:type="spellEnd"/>
      <w:r w:rsidRPr="0088178D">
        <w:rPr>
          <w:rFonts w:ascii="Calibri" w:hAnsi="Calibri" w:cs="Tahoma"/>
          <w:sz w:val="24"/>
          <w:lang w:val="el-GR"/>
        </w:rPr>
        <w:t xml:space="preserve"> αφορά στην βελτίωση της σύνδεσης των κτηνοτροφικών και γεωργικών εκμεταλλεύσεων με τις μεταποιητικές μονάδες της περιοχής, καθ’ όλη τη διάρκεια του χρόνου, για την ταχύτερη και ασφαλέστερη μεταφορά των ευπαθών προϊόντων καθώς και τη μείωση του κόστους μεταφοράς τους και με τελικό σκοπό την βελτίωση της ανταγωνιστικότητας. Βασική προϋπόθεση για την υλοποίηση μίας πράξης εντός της </w:t>
      </w:r>
      <w:proofErr w:type="spellStart"/>
      <w:r w:rsidRPr="0088178D">
        <w:rPr>
          <w:rFonts w:ascii="Calibri" w:hAnsi="Calibri" w:cs="Tahoma"/>
          <w:sz w:val="24"/>
          <w:lang w:val="el-GR"/>
        </w:rPr>
        <w:t>υποδράσης</w:t>
      </w:r>
      <w:proofErr w:type="spellEnd"/>
      <w:r w:rsidRPr="0088178D">
        <w:rPr>
          <w:rFonts w:ascii="Calibri" w:hAnsi="Calibri" w:cs="Tahoma"/>
          <w:sz w:val="24"/>
          <w:lang w:val="el-GR"/>
        </w:rPr>
        <w:t xml:space="preserve"> είναι η ύπαρξη και εξυπηρέτηση μεταποιητικών μονάδων (τουλάχιστον μίας) που δραστηριοποιούνται στην περιοχή εφαρμογής του ΤΠ, παράλληλα με την εξυπηρέτηση του συνόλου των κατοίκων της ευρύτερης περιοχής. </w:t>
      </w:r>
    </w:p>
    <w:p w:rsidR="00EC334C" w:rsidRDefault="005B533B" w:rsidP="00EC334C">
      <w:pPr>
        <w:tabs>
          <w:tab w:val="left" w:pos="8192"/>
        </w:tabs>
        <w:spacing w:before="0" w:after="0" w:line="288" w:lineRule="auto"/>
        <w:rPr>
          <w:rFonts w:ascii="Calibri" w:hAnsi="Calibri" w:cs="Tahoma"/>
          <w:sz w:val="24"/>
          <w:lang w:val="el-GR"/>
        </w:rPr>
      </w:pPr>
      <w:r w:rsidRPr="00EC334C">
        <w:rPr>
          <w:rFonts w:ascii="Calibri" w:hAnsi="Calibri" w:cs="Tahoma"/>
          <w:sz w:val="24"/>
          <w:lang w:val="el-GR"/>
        </w:rPr>
        <w:t xml:space="preserve">Η </w:t>
      </w:r>
      <w:proofErr w:type="spellStart"/>
      <w:r w:rsidRPr="00EC334C">
        <w:rPr>
          <w:rFonts w:ascii="Calibri" w:hAnsi="Calibri" w:cs="Tahoma"/>
          <w:sz w:val="24"/>
          <w:lang w:val="el-GR"/>
        </w:rPr>
        <w:t>υποδράση</w:t>
      </w:r>
      <w:proofErr w:type="spellEnd"/>
      <w:r w:rsidRPr="00EC334C">
        <w:rPr>
          <w:rFonts w:ascii="Calibri" w:hAnsi="Calibri" w:cs="Tahoma"/>
          <w:sz w:val="24"/>
          <w:lang w:val="el-GR"/>
        </w:rPr>
        <w:t xml:space="preserve"> ενισχύει ενδεικτικά την κατασκευή έργων οδοποιίας (όπως </w:t>
      </w:r>
      <w:proofErr w:type="spellStart"/>
      <w:r w:rsidRPr="00EC334C">
        <w:rPr>
          <w:rFonts w:ascii="Calibri" w:hAnsi="Calibri" w:cs="Tahoma"/>
          <w:sz w:val="24"/>
          <w:lang w:val="el-GR"/>
        </w:rPr>
        <w:t>ασφαλ</w:t>
      </w:r>
      <w:proofErr w:type="spellEnd"/>
      <w:r w:rsidR="00CC09D0" w:rsidRPr="00CC09D0">
        <w:rPr>
          <w:rFonts w:ascii="Calibri" w:hAnsi="Calibri" w:cs="Tahoma"/>
          <w:sz w:val="24"/>
          <w:lang w:val="el-GR"/>
        </w:rPr>
        <w:t>-</w:t>
      </w:r>
      <w:proofErr w:type="spellStart"/>
      <w:r w:rsidRPr="00EC334C">
        <w:rPr>
          <w:rFonts w:ascii="Calibri" w:hAnsi="Calibri" w:cs="Tahoma"/>
          <w:sz w:val="24"/>
          <w:lang w:val="el-GR"/>
        </w:rPr>
        <w:t>τοστρωμένοι</w:t>
      </w:r>
      <w:proofErr w:type="spellEnd"/>
      <w:r w:rsidRPr="00EC334C">
        <w:rPr>
          <w:rFonts w:ascii="Calibri" w:hAnsi="Calibri" w:cs="Tahoma"/>
          <w:sz w:val="24"/>
          <w:lang w:val="el-GR"/>
        </w:rPr>
        <w:t xml:space="preserve"> ή </w:t>
      </w:r>
      <w:proofErr w:type="spellStart"/>
      <w:r w:rsidRPr="00EC334C">
        <w:rPr>
          <w:rFonts w:ascii="Calibri" w:hAnsi="Calibri" w:cs="Tahoma"/>
          <w:sz w:val="24"/>
          <w:lang w:val="el-GR"/>
        </w:rPr>
        <w:t>τσιμεντοστρωμένοι</w:t>
      </w:r>
      <w:proofErr w:type="spellEnd"/>
      <w:r w:rsidRPr="00EC334C">
        <w:rPr>
          <w:rFonts w:ascii="Calibri" w:hAnsi="Calibri" w:cs="Tahoma"/>
          <w:sz w:val="24"/>
          <w:lang w:val="el-GR"/>
        </w:rPr>
        <w:t xml:space="preserve"> αγροτικοί δρόμοι, με τις προδιαγραφές που ορίζει η κείμενη νομοθεσία) που εξυπηρετούν την ευχερέστερη πρόσβαση γεωργών ή κτηνοτρόφων στις γεωργικές εκμεταλλεύσεις τους, προκειμένου να βελτιωθεί  η ζωτικό</w:t>
      </w:r>
      <w:r w:rsidR="00A90FA9" w:rsidRPr="00A90FA9">
        <w:rPr>
          <w:rFonts w:ascii="Calibri" w:hAnsi="Calibri" w:cs="Tahoma"/>
          <w:sz w:val="24"/>
          <w:lang w:val="el-GR"/>
        </w:rPr>
        <w:t>-</w:t>
      </w:r>
      <w:proofErr w:type="spellStart"/>
      <w:r w:rsidRPr="00EC334C">
        <w:rPr>
          <w:rFonts w:ascii="Calibri" w:hAnsi="Calibri" w:cs="Tahoma"/>
          <w:sz w:val="24"/>
          <w:lang w:val="el-GR"/>
        </w:rPr>
        <w:t>τητα</w:t>
      </w:r>
      <w:proofErr w:type="spellEnd"/>
      <w:r w:rsidRPr="00EC334C">
        <w:rPr>
          <w:rFonts w:ascii="Calibri" w:hAnsi="Calibri" w:cs="Tahoma"/>
          <w:sz w:val="24"/>
          <w:lang w:val="el-GR"/>
        </w:rPr>
        <w:t xml:space="preserve"> και η δυνατότητα βιοπορισμού στην ύπαιθρο. </w:t>
      </w:r>
      <w:r w:rsidR="00EC334C" w:rsidRPr="00EC334C">
        <w:rPr>
          <w:rFonts w:ascii="Calibri" w:hAnsi="Calibri" w:cs="Tahoma"/>
          <w:sz w:val="24"/>
          <w:lang w:val="el-GR"/>
        </w:rPr>
        <w:t>Δεν περιλαμβάνονται δαπάνες απλής συντήρησης  και η στήριξη δεν αφορά δρόμους που εξυπηρετούν τη γενική κυκλοφορία και αποτελούν μέρος του ευρύτερου οδικού δικτύου.</w:t>
      </w:r>
    </w:p>
    <w:p w:rsidR="00EC334C" w:rsidRPr="00EC334C" w:rsidRDefault="00EC334C" w:rsidP="00EC334C">
      <w:pPr>
        <w:tabs>
          <w:tab w:val="left" w:pos="8192"/>
        </w:tabs>
        <w:spacing w:before="240" w:line="160" w:lineRule="atLeast"/>
        <w:rPr>
          <w:rFonts w:ascii="Calibri" w:hAnsi="Calibri" w:cs="Tahoma"/>
          <w:b/>
          <w:sz w:val="24"/>
          <w:lang w:val="el-GR"/>
        </w:rPr>
      </w:pPr>
      <w:r w:rsidRPr="002908B9">
        <w:rPr>
          <w:rFonts w:ascii="Calibri" w:hAnsi="Calibri" w:cs="Tahoma"/>
          <w:b/>
          <w:sz w:val="24"/>
          <w:lang w:val="el-GR"/>
        </w:rPr>
        <w:lastRenderedPageBreak/>
        <w:t xml:space="preserve">Ποσοστό Επιχορήγησης :   100% </w:t>
      </w:r>
    </w:p>
    <w:p w:rsidR="00EC334C" w:rsidRDefault="00EC334C" w:rsidP="00EC334C">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Στόχος της </w:t>
      </w:r>
      <w:proofErr w:type="spellStart"/>
      <w:r w:rsidRPr="004F58E3">
        <w:rPr>
          <w:rFonts w:ascii="Calibri" w:hAnsi="Calibri" w:cs="Tahoma"/>
          <w:b/>
          <w:sz w:val="24"/>
          <w:lang w:val="el-GR"/>
        </w:rPr>
        <w:t>Υποδράσης</w:t>
      </w:r>
      <w:proofErr w:type="spellEnd"/>
      <w:r w:rsidRPr="004F58E3">
        <w:rPr>
          <w:rFonts w:ascii="Calibri" w:hAnsi="Calibri" w:cs="Tahoma"/>
          <w:b/>
          <w:sz w:val="24"/>
          <w:lang w:val="el-GR"/>
        </w:rPr>
        <w:t xml:space="preserve"> είναι :</w:t>
      </w:r>
      <w:r w:rsidRPr="004F58E3">
        <w:rPr>
          <w:rFonts w:ascii="Calibri" w:hAnsi="Calibri"/>
          <w:sz w:val="24"/>
          <w:lang w:val="el-GR"/>
        </w:rPr>
        <w:t xml:space="preserve"> </w:t>
      </w:r>
      <w:r w:rsidRPr="00DA4119">
        <w:rPr>
          <w:rFonts w:cstheme="minorHAnsi"/>
          <w:color w:val="000000"/>
          <w:lang w:val="el-GR" w:eastAsia="el-GR"/>
        </w:rPr>
        <w:t>Βελτίωση των συνθηκών διαβίωσης και ποιότητας ζωής του τοπικού πληθυσμού</w:t>
      </w:r>
      <w:r w:rsidRPr="004F58E3">
        <w:rPr>
          <w:rFonts w:ascii="Calibri" w:hAnsi="Calibri" w:cs="Tahoma"/>
          <w:b/>
          <w:sz w:val="24"/>
          <w:lang w:val="el-GR"/>
        </w:rPr>
        <w:t xml:space="preserve"> </w:t>
      </w:r>
    </w:p>
    <w:p w:rsidR="00EC334C" w:rsidRPr="002908B9" w:rsidRDefault="00EC334C" w:rsidP="00EC334C">
      <w:pPr>
        <w:tabs>
          <w:tab w:val="left" w:pos="8192"/>
        </w:tabs>
        <w:spacing w:before="240" w:line="160" w:lineRule="atLeast"/>
        <w:rPr>
          <w:rFonts w:ascii="Calibri" w:hAnsi="Calibri" w:cs="Tahoma"/>
          <w:b/>
          <w:sz w:val="24"/>
          <w:lang w:val="el-GR"/>
        </w:rPr>
      </w:pPr>
      <w:r w:rsidRPr="004F58E3">
        <w:rPr>
          <w:rFonts w:ascii="Calibri" w:hAnsi="Calibri" w:cs="Tahoma"/>
          <w:b/>
          <w:sz w:val="24"/>
          <w:lang w:val="el-GR"/>
        </w:rPr>
        <w:t xml:space="preserve">Πεδίο και γεωγραφικές περιοχές εφαρμογής της </w:t>
      </w:r>
      <w:proofErr w:type="spellStart"/>
      <w:r w:rsidRPr="004F58E3">
        <w:rPr>
          <w:rFonts w:ascii="Calibri" w:hAnsi="Calibri" w:cs="Tahoma"/>
          <w:b/>
          <w:sz w:val="24"/>
          <w:lang w:val="el-GR"/>
        </w:rPr>
        <w:t>Υποδράσης</w:t>
      </w:r>
      <w:proofErr w:type="spellEnd"/>
      <w:r w:rsidRPr="004F58E3">
        <w:rPr>
          <w:rFonts w:ascii="Calibri" w:hAnsi="Calibri" w:cs="Tahoma"/>
          <w:b/>
          <w:sz w:val="24"/>
          <w:lang w:val="el-GR"/>
        </w:rPr>
        <w:t xml:space="preserve"> : </w:t>
      </w:r>
      <w:r w:rsidRPr="004F58E3">
        <w:rPr>
          <w:rFonts w:ascii="Calibri" w:hAnsi="Calibri" w:cs="Tahoma"/>
          <w:sz w:val="24"/>
          <w:lang w:val="el-GR"/>
        </w:rPr>
        <w:t xml:space="preserve">Η </w:t>
      </w:r>
      <w:proofErr w:type="spellStart"/>
      <w:r w:rsidRPr="004F58E3">
        <w:rPr>
          <w:rFonts w:ascii="Calibri" w:hAnsi="Calibri" w:cs="Tahoma"/>
          <w:sz w:val="24"/>
          <w:lang w:val="el-GR"/>
        </w:rPr>
        <w:t>υπο</w:t>
      </w:r>
      <w:proofErr w:type="spellEnd"/>
      <w:r w:rsidRPr="004F58E3">
        <w:rPr>
          <w:rFonts w:ascii="Calibri" w:hAnsi="Calibri" w:cs="Tahoma"/>
          <w:sz w:val="24"/>
          <w:lang w:val="el-GR"/>
        </w:rPr>
        <w:t>-δράση εφαρμόζεται σε όλη την περιοχή εφαρμογής του τοπικού προγράμματος.</w:t>
      </w:r>
    </w:p>
    <w:p w:rsidR="00EC334C" w:rsidRPr="00EC334C" w:rsidRDefault="00EC334C" w:rsidP="00EC334C">
      <w:pPr>
        <w:tabs>
          <w:tab w:val="left" w:pos="8192"/>
        </w:tabs>
        <w:spacing w:before="0" w:after="0" w:line="288" w:lineRule="auto"/>
        <w:rPr>
          <w:rFonts w:ascii="Calibri" w:hAnsi="Calibri" w:cs="Tahoma"/>
          <w:sz w:val="24"/>
          <w:lang w:val="el-GR"/>
        </w:rPr>
      </w:pPr>
      <w:r w:rsidRPr="002908B9">
        <w:rPr>
          <w:rFonts w:ascii="Calibri" w:hAnsi="Calibri" w:cs="Tahoma"/>
          <w:sz w:val="24"/>
          <w:lang w:val="el-GR"/>
        </w:rPr>
        <w:t xml:space="preserve">Για τις επιλέξιμες δαπάνες της </w:t>
      </w:r>
      <w:proofErr w:type="spellStart"/>
      <w:r w:rsidRPr="002908B9">
        <w:rPr>
          <w:rFonts w:ascii="Calibri" w:hAnsi="Calibri" w:cs="Tahoma"/>
          <w:sz w:val="24"/>
          <w:lang w:val="el-GR"/>
        </w:rPr>
        <w:t>υποδράσης</w:t>
      </w:r>
      <w:proofErr w:type="spellEnd"/>
      <w:r w:rsidRPr="002908B9">
        <w:rPr>
          <w:rFonts w:ascii="Calibri" w:hAnsi="Calibri" w:cs="Tahoma"/>
          <w:sz w:val="24"/>
          <w:lang w:val="el-GR"/>
        </w:rPr>
        <w:t xml:space="preserve"> το συνολικό επιλέξιμο κόστος θα ανέρχεται μέχρι </w:t>
      </w:r>
      <w:r w:rsidRPr="002908B9">
        <w:rPr>
          <w:rFonts w:ascii="Calibri" w:hAnsi="Calibri" w:cs="Tahoma"/>
          <w:b/>
          <w:sz w:val="24"/>
          <w:lang w:val="el-GR"/>
        </w:rPr>
        <w:t>600.000 €</w:t>
      </w:r>
      <w:r>
        <w:rPr>
          <w:rFonts w:ascii="Calibri" w:hAnsi="Calibri" w:cs="Tahoma"/>
          <w:b/>
          <w:sz w:val="24"/>
          <w:lang w:val="el-GR"/>
        </w:rPr>
        <w:t>.</w:t>
      </w:r>
    </w:p>
    <w:p w:rsidR="006475C8" w:rsidRPr="00BB6060" w:rsidRDefault="00FB55CB" w:rsidP="00BB6060">
      <w:pPr>
        <w:tabs>
          <w:tab w:val="left" w:pos="8192"/>
        </w:tabs>
        <w:spacing w:before="240" w:line="160" w:lineRule="atLeast"/>
        <w:ind w:left="360"/>
        <w:rPr>
          <w:rFonts w:ascii="Calibri" w:hAnsi="Calibri" w:cs="Tahoma"/>
          <w:b/>
          <w:sz w:val="24"/>
          <w:lang w:val="el-GR"/>
        </w:rPr>
      </w:pPr>
      <w:r w:rsidRPr="00BB6060">
        <w:rPr>
          <w:rFonts w:ascii="Calibri" w:hAnsi="Calibri" w:cs="Tahoma"/>
          <w:b/>
          <w:sz w:val="24"/>
          <w:lang w:val="el-GR"/>
        </w:rPr>
        <w:t>Α</w:t>
      </w:r>
      <w:r w:rsidR="006475C8" w:rsidRPr="00BB6060">
        <w:rPr>
          <w:rFonts w:ascii="Calibri" w:hAnsi="Calibri" w:cs="Tahoma"/>
          <w:b/>
          <w:sz w:val="24"/>
          <w:lang w:val="el-GR"/>
        </w:rPr>
        <w:t xml:space="preserve">ΝΤΙΚΕΙΜΕΝΟ ΠΡΟΣΚΛΗΣΗΣ </w:t>
      </w:r>
    </w:p>
    <w:p w:rsidR="001561B7" w:rsidRPr="00622DF9" w:rsidRDefault="00BF4C5D" w:rsidP="00622DF9">
      <w:pPr>
        <w:numPr>
          <w:ilvl w:val="1"/>
          <w:numId w:val="11"/>
        </w:numPr>
        <w:tabs>
          <w:tab w:val="clear" w:pos="1287"/>
        </w:tabs>
        <w:spacing w:before="0" w:line="240" w:lineRule="atLeast"/>
        <w:ind w:left="567" w:hanging="567"/>
        <w:rPr>
          <w:rFonts w:ascii="Calibri" w:hAnsi="Calibri" w:cs="Tahoma"/>
          <w:sz w:val="24"/>
          <w:lang w:val="el-GR"/>
        </w:rPr>
      </w:pPr>
      <w:r w:rsidRPr="002908B9">
        <w:rPr>
          <w:rFonts w:ascii="Calibri" w:hAnsi="Calibri" w:cs="Tahoma"/>
          <w:sz w:val="24"/>
          <w:lang w:val="el-GR"/>
        </w:rPr>
        <w:t xml:space="preserve">Οι προτάσεις που θα υποβληθούν θα πρέπει να εμπίπτουν στις ακόλουθες περιοχές εστίασης του ΠΑΑ 2014-2020: </w:t>
      </w:r>
    </w:p>
    <w:p w:rsidR="001561B7" w:rsidRPr="002908B9" w:rsidRDefault="001561B7" w:rsidP="00A1162F">
      <w:pPr>
        <w:pStyle w:val="a9"/>
        <w:keepNext/>
        <w:spacing w:before="0" w:line="240" w:lineRule="atLeast"/>
        <w:ind w:left="539"/>
        <w:rPr>
          <w:rFonts w:ascii="Calibri" w:hAnsi="Calibri" w:cs="Tahoma"/>
          <w:sz w:val="24"/>
          <w:szCs w:val="24"/>
          <w:lang w:val="el-GR"/>
        </w:rPr>
      </w:pPr>
      <w:r w:rsidRPr="002908B9">
        <w:rPr>
          <w:rFonts w:ascii="Calibri" w:hAnsi="Calibri" w:cs="Tahoma"/>
          <w:sz w:val="24"/>
          <w:szCs w:val="24"/>
          <w:lang w:val="el-GR"/>
        </w:rPr>
        <w:t xml:space="preserve">Πίνακας </w:t>
      </w:r>
      <w:r w:rsidR="006F0269" w:rsidRPr="002908B9">
        <w:rPr>
          <w:rFonts w:ascii="Calibri" w:hAnsi="Calibri" w:cs="Tahoma"/>
          <w:sz w:val="24"/>
          <w:szCs w:val="24"/>
          <w:lang w:val="el-GR"/>
        </w:rPr>
        <w:t>1</w:t>
      </w:r>
      <w:r w:rsidR="003A131B" w:rsidRPr="002908B9">
        <w:rPr>
          <w:rFonts w:ascii="Calibri" w:hAnsi="Calibri" w:cs="Tahoma"/>
          <w:sz w:val="24"/>
          <w:szCs w:val="24"/>
          <w:lang w:val="el-GR"/>
        </w:rPr>
        <w:t>.1 (Πρωτογεν</w:t>
      </w:r>
      <w:r w:rsidR="00BC4C47">
        <w:rPr>
          <w:rFonts w:ascii="Calibri" w:hAnsi="Calibri" w:cs="Tahoma"/>
          <w:sz w:val="24"/>
          <w:szCs w:val="24"/>
          <w:lang w:val="el-GR"/>
        </w:rPr>
        <w:t>εί</w:t>
      </w:r>
      <w:r w:rsidR="003A131B" w:rsidRPr="002908B9">
        <w:rPr>
          <w:rFonts w:ascii="Calibri" w:hAnsi="Calibri" w:cs="Tahoma"/>
          <w:sz w:val="24"/>
          <w:szCs w:val="24"/>
          <w:lang w:val="el-GR"/>
        </w:rPr>
        <w:t>ς Επιπτώσεις)</w:t>
      </w:r>
      <w:r w:rsidR="0005628A" w:rsidRPr="002908B9">
        <w:rPr>
          <w:rFonts w:ascii="Calibri" w:hAnsi="Calibri" w:cs="Tahoma"/>
          <w:sz w:val="24"/>
          <w:szCs w:val="24"/>
          <w:lang w:val="el-GR"/>
        </w:rPr>
        <w:t xml:space="preserve">              </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05628A" w:rsidRPr="00967473" w:rsidTr="00622DF9">
        <w:trPr>
          <w:trHeight w:val="336"/>
          <w:jc w:val="center"/>
        </w:trPr>
        <w:tc>
          <w:tcPr>
            <w:tcW w:w="8880" w:type="dxa"/>
            <w:shd w:val="clear" w:color="auto" w:fill="auto"/>
            <w:vAlign w:val="center"/>
          </w:tcPr>
          <w:p w:rsidR="008A0BC9" w:rsidRPr="002908B9" w:rsidRDefault="001561B7" w:rsidP="008A0BC9">
            <w:pPr>
              <w:spacing w:before="0" w:after="0" w:line="240" w:lineRule="auto"/>
              <w:jc w:val="left"/>
              <w:rPr>
                <w:rFonts w:ascii="Calibri" w:hAnsi="Calibri" w:cs="Tahoma"/>
                <w:b/>
                <w:sz w:val="24"/>
                <w:lang w:val="el-GR"/>
              </w:rPr>
            </w:pPr>
            <w:r w:rsidRPr="002908B9">
              <w:rPr>
                <w:rFonts w:ascii="Calibri" w:hAnsi="Calibri" w:cs="Tahoma"/>
                <w:b/>
                <w:sz w:val="24"/>
                <w:lang w:val="el-GR"/>
              </w:rPr>
              <w:t>ΠΡΟΤΕΡΑΙΟΤΗΤΑ</w:t>
            </w:r>
            <w:r w:rsidR="00222B03" w:rsidRPr="002908B9">
              <w:rPr>
                <w:rFonts w:ascii="Calibri" w:hAnsi="Calibri" w:cs="Tahoma"/>
                <w:b/>
                <w:sz w:val="24"/>
                <w:lang w:val="el-GR"/>
              </w:rPr>
              <w:t xml:space="preserve"> 6</w:t>
            </w:r>
            <w:r w:rsidR="0077112A" w:rsidRPr="002908B9">
              <w:rPr>
                <w:rFonts w:ascii="Calibri" w:hAnsi="Calibri" w:cs="Tahoma"/>
                <w:b/>
                <w:sz w:val="24"/>
                <w:lang w:val="el-GR"/>
              </w:rPr>
              <w:t>:</w:t>
            </w:r>
            <w:r w:rsidRPr="002908B9">
              <w:rPr>
                <w:rFonts w:ascii="Calibri" w:hAnsi="Calibri" w:cs="Tahoma"/>
                <w:b/>
                <w:sz w:val="24"/>
                <w:lang w:val="el-GR"/>
              </w:rPr>
              <w:t xml:space="preserve"> «</w:t>
            </w:r>
            <w:r w:rsidR="00222B03" w:rsidRPr="002908B9">
              <w:rPr>
                <w:rFonts w:ascii="Calibri" w:hAnsi="Calibri" w:cs="Tahoma"/>
                <w:b/>
                <w:sz w:val="24"/>
                <w:lang w:val="el-GR"/>
              </w:rPr>
              <w:t>Κοινωνική ένταξη,</w:t>
            </w:r>
            <w:r w:rsidR="0077112A" w:rsidRPr="002908B9">
              <w:rPr>
                <w:rFonts w:ascii="Calibri" w:hAnsi="Calibri" w:cs="Tahoma"/>
                <w:b/>
                <w:sz w:val="24"/>
                <w:lang w:val="el-GR"/>
              </w:rPr>
              <w:t xml:space="preserve"> </w:t>
            </w:r>
            <w:r w:rsidR="00222B03" w:rsidRPr="002908B9">
              <w:rPr>
                <w:rFonts w:ascii="Calibri" w:hAnsi="Calibri" w:cs="Tahoma"/>
                <w:b/>
                <w:sz w:val="24"/>
                <w:lang w:val="el-GR"/>
              </w:rPr>
              <w:t xml:space="preserve">φτώχεια και οικονομική ανάπτυξη στις αγροτικές περιοχές </w:t>
            </w:r>
          </w:p>
        </w:tc>
      </w:tr>
      <w:tr w:rsidR="0005628A" w:rsidRPr="00967473" w:rsidTr="00622DF9">
        <w:trPr>
          <w:trHeight w:val="336"/>
          <w:jc w:val="center"/>
        </w:trPr>
        <w:tc>
          <w:tcPr>
            <w:tcW w:w="8880" w:type="dxa"/>
            <w:shd w:val="clear" w:color="auto" w:fill="auto"/>
            <w:vAlign w:val="center"/>
          </w:tcPr>
          <w:p w:rsidR="008A0BC9" w:rsidRPr="002908B9" w:rsidRDefault="001561B7" w:rsidP="0077112A">
            <w:pPr>
              <w:spacing w:before="0" w:after="0" w:line="240" w:lineRule="auto"/>
              <w:jc w:val="left"/>
              <w:rPr>
                <w:rFonts w:ascii="Calibri" w:hAnsi="Calibri" w:cs="Tahoma"/>
                <w:b/>
                <w:sz w:val="24"/>
                <w:lang w:val="el-GR"/>
              </w:rPr>
            </w:pPr>
            <w:r w:rsidRPr="002908B9">
              <w:rPr>
                <w:rFonts w:ascii="Calibri" w:hAnsi="Calibri" w:cs="Tahoma"/>
                <w:b/>
                <w:sz w:val="24"/>
                <w:lang w:val="el-GR"/>
              </w:rPr>
              <w:t>ΠΕΡΙΟΧΗ ΕΣΤΙΑΣΗΣ</w:t>
            </w:r>
            <w:r w:rsidR="0077112A" w:rsidRPr="002908B9">
              <w:rPr>
                <w:rFonts w:ascii="Calibri" w:hAnsi="Calibri" w:cs="Tahoma"/>
                <w:b/>
                <w:sz w:val="24"/>
                <w:lang w:val="el-GR"/>
              </w:rPr>
              <w:t xml:space="preserve"> 6Β</w:t>
            </w:r>
            <w:r w:rsidRPr="002908B9">
              <w:rPr>
                <w:rFonts w:ascii="Calibri" w:hAnsi="Calibri" w:cs="Tahoma"/>
                <w:b/>
                <w:sz w:val="24"/>
                <w:lang w:val="el-GR"/>
              </w:rPr>
              <w:t>: «</w:t>
            </w:r>
            <w:r w:rsidR="0077112A" w:rsidRPr="002908B9">
              <w:rPr>
                <w:rFonts w:ascii="Calibri" w:hAnsi="Calibri" w:cs="Tahoma"/>
                <w:b/>
                <w:sz w:val="24"/>
                <w:lang w:val="el-GR"/>
              </w:rPr>
              <w:t>Προώθηση της τοπικής ανάπτυξης στις αγροτικές περιοχές</w:t>
            </w:r>
            <w:r w:rsidRPr="002908B9">
              <w:rPr>
                <w:rFonts w:ascii="Calibri" w:hAnsi="Calibri" w:cs="Tahoma"/>
                <w:b/>
                <w:sz w:val="24"/>
                <w:lang w:val="el-GR"/>
              </w:rPr>
              <w:t>»</w:t>
            </w:r>
          </w:p>
        </w:tc>
      </w:tr>
    </w:tbl>
    <w:p w:rsidR="00724216" w:rsidRDefault="000E6ED1" w:rsidP="000E6ED1">
      <w:pPr>
        <w:spacing w:before="0" w:line="240" w:lineRule="atLeast"/>
        <w:rPr>
          <w:rFonts w:ascii="Calibri" w:hAnsi="Calibri" w:cs="Tahoma"/>
          <w:sz w:val="24"/>
          <w:lang w:val="el-GR"/>
        </w:rPr>
      </w:pPr>
      <w:r w:rsidRPr="000E6ED1">
        <w:rPr>
          <w:rFonts w:ascii="Calibri" w:hAnsi="Calibri" w:cs="Tahoma"/>
          <w:b/>
          <w:sz w:val="24"/>
          <w:lang w:val="el-GR"/>
        </w:rPr>
        <w:t>2.2</w:t>
      </w:r>
      <w:r>
        <w:rPr>
          <w:rFonts w:ascii="Calibri" w:hAnsi="Calibri" w:cs="Tahoma"/>
          <w:sz w:val="24"/>
          <w:lang w:val="el-GR"/>
        </w:rPr>
        <w:t xml:space="preserve"> </w:t>
      </w:r>
      <w:r w:rsidR="00BF4C5D" w:rsidRPr="002908B9">
        <w:rPr>
          <w:rFonts w:ascii="Calibri" w:hAnsi="Calibri" w:cs="Tahoma"/>
          <w:sz w:val="24"/>
          <w:lang w:val="el-GR"/>
        </w:rPr>
        <w:t>Οι</w:t>
      </w:r>
      <w:r w:rsidR="00B502E0" w:rsidRPr="002908B9">
        <w:rPr>
          <w:rFonts w:ascii="Calibri" w:hAnsi="Calibri" w:cs="Tahoma"/>
          <w:sz w:val="24"/>
          <w:lang w:val="el-GR"/>
        </w:rPr>
        <w:t xml:space="preserve"> </w:t>
      </w:r>
      <w:r w:rsidR="00851E18" w:rsidRPr="002908B9">
        <w:rPr>
          <w:rFonts w:ascii="Calibri" w:hAnsi="Calibri" w:cs="Tahoma"/>
          <w:sz w:val="24"/>
          <w:lang w:val="el-GR"/>
        </w:rPr>
        <w:t xml:space="preserve">προτάσεις </w:t>
      </w:r>
      <w:r w:rsidR="001561B7" w:rsidRPr="002908B9">
        <w:rPr>
          <w:rFonts w:ascii="Calibri" w:hAnsi="Calibri" w:cs="Tahoma"/>
          <w:sz w:val="24"/>
          <w:lang w:val="el-GR"/>
        </w:rPr>
        <w:t>που θα υποβληθ</w:t>
      </w:r>
      <w:r w:rsidR="00851E18" w:rsidRPr="002908B9">
        <w:rPr>
          <w:rFonts w:ascii="Calibri" w:hAnsi="Calibri" w:cs="Tahoma"/>
          <w:sz w:val="24"/>
          <w:lang w:val="el-GR"/>
        </w:rPr>
        <w:t>ούν</w:t>
      </w:r>
      <w:r w:rsidR="001561B7" w:rsidRPr="002908B9">
        <w:rPr>
          <w:rFonts w:ascii="Calibri" w:hAnsi="Calibri" w:cs="Tahoma"/>
          <w:sz w:val="24"/>
          <w:lang w:val="el-GR"/>
        </w:rPr>
        <w:t xml:space="preserve"> </w:t>
      </w:r>
      <w:r w:rsidR="006A1852" w:rsidRPr="002908B9">
        <w:rPr>
          <w:rFonts w:ascii="Calibri" w:hAnsi="Calibri" w:cs="Tahoma"/>
          <w:sz w:val="24"/>
          <w:lang w:val="el-GR"/>
        </w:rPr>
        <w:t xml:space="preserve">σε κάθε </w:t>
      </w:r>
      <w:proofErr w:type="spellStart"/>
      <w:r w:rsidR="006A1852" w:rsidRPr="002908B9">
        <w:rPr>
          <w:rFonts w:ascii="Calibri" w:hAnsi="Calibri" w:cs="Tahoma"/>
          <w:sz w:val="24"/>
          <w:lang w:val="el-GR"/>
        </w:rPr>
        <w:t>προκηρυσσόμενη</w:t>
      </w:r>
      <w:proofErr w:type="spellEnd"/>
      <w:r w:rsidR="006A1852" w:rsidRPr="002908B9">
        <w:rPr>
          <w:rFonts w:ascii="Calibri" w:hAnsi="Calibri" w:cs="Tahoma"/>
          <w:sz w:val="24"/>
          <w:lang w:val="el-GR"/>
        </w:rPr>
        <w:t xml:space="preserve"> δράση, </w:t>
      </w:r>
      <w:r w:rsidR="001561B7" w:rsidRPr="002908B9">
        <w:rPr>
          <w:rFonts w:ascii="Calibri" w:hAnsi="Calibri" w:cs="Tahoma"/>
          <w:sz w:val="24"/>
          <w:lang w:val="el-GR"/>
        </w:rPr>
        <w:t>θα πρέπει να συνεισφέρ</w:t>
      </w:r>
      <w:r w:rsidR="00851E18" w:rsidRPr="002908B9">
        <w:rPr>
          <w:rFonts w:ascii="Calibri" w:hAnsi="Calibri" w:cs="Tahoma"/>
          <w:sz w:val="24"/>
          <w:lang w:val="el-GR"/>
        </w:rPr>
        <w:t xml:space="preserve">ουν </w:t>
      </w:r>
      <w:r w:rsidR="001561B7" w:rsidRPr="002908B9">
        <w:rPr>
          <w:rFonts w:ascii="Calibri" w:hAnsi="Calibri" w:cs="Tahoma"/>
          <w:sz w:val="24"/>
          <w:lang w:val="el-GR"/>
        </w:rPr>
        <w:t xml:space="preserve">στην εκπλήρωση των </w:t>
      </w:r>
      <w:r w:rsidR="006A1852" w:rsidRPr="002908B9">
        <w:rPr>
          <w:rFonts w:ascii="Calibri" w:hAnsi="Calibri" w:cs="Tahoma"/>
          <w:sz w:val="24"/>
          <w:lang w:val="el-GR"/>
        </w:rPr>
        <w:t>παρακάτω δεικτών</w:t>
      </w:r>
      <w:r w:rsidR="001561B7" w:rsidRPr="002908B9">
        <w:rPr>
          <w:rFonts w:ascii="Calibri" w:hAnsi="Calibri" w:cs="Tahoma"/>
          <w:sz w:val="24"/>
          <w:lang w:val="el-GR"/>
        </w:rPr>
        <w:t xml:space="preserve">: </w:t>
      </w:r>
    </w:p>
    <w:p w:rsidR="001561B7" w:rsidRPr="00724216" w:rsidRDefault="001561B7" w:rsidP="00724216">
      <w:pPr>
        <w:spacing w:before="0" w:line="240" w:lineRule="atLeast"/>
        <w:ind w:left="539"/>
        <w:rPr>
          <w:rFonts w:ascii="Calibri" w:hAnsi="Calibri" w:cs="Tahoma"/>
          <w:sz w:val="24"/>
          <w:lang w:val="el-GR"/>
        </w:rPr>
      </w:pPr>
      <w:r w:rsidRPr="00724216">
        <w:rPr>
          <w:rFonts w:ascii="Calibri" w:hAnsi="Calibri" w:cs="Tahoma"/>
          <w:b/>
          <w:sz w:val="24"/>
          <w:lang w:val="el-GR"/>
        </w:rPr>
        <w:t xml:space="preserve">Πίνακας </w:t>
      </w:r>
      <w:r w:rsidRPr="00724216">
        <w:rPr>
          <w:rFonts w:ascii="Calibri" w:hAnsi="Calibri" w:cs="Tahoma"/>
          <w:b/>
          <w:sz w:val="24"/>
          <w:lang w:val="el-GR"/>
        </w:rPr>
        <w:fldChar w:fldCharType="begin"/>
      </w:r>
      <w:r w:rsidRPr="00724216">
        <w:rPr>
          <w:rFonts w:ascii="Calibri" w:hAnsi="Calibri" w:cs="Tahoma"/>
          <w:b/>
          <w:sz w:val="24"/>
          <w:lang w:val="el-GR"/>
        </w:rPr>
        <w:instrText xml:space="preserve"> SEQ Πίνακας \* ARABIC </w:instrText>
      </w:r>
      <w:r w:rsidRPr="00724216">
        <w:rPr>
          <w:rFonts w:ascii="Calibri" w:hAnsi="Calibri" w:cs="Tahoma"/>
          <w:b/>
          <w:sz w:val="24"/>
          <w:lang w:val="el-GR"/>
        </w:rPr>
        <w:fldChar w:fldCharType="separate"/>
      </w:r>
      <w:r w:rsidR="008F0B2D">
        <w:rPr>
          <w:rFonts w:ascii="Calibri" w:hAnsi="Calibri" w:cs="Tahoma"/>
          <w:b/>
          <w:noProof/>
          <w:sz w:val="24"/>
          <w:lang w:val="el-GR"/>
        </w:rPr>
        <w:t>1</w:t>
      </w:r>
      <w:r w:rsidRPr="00724216">
        <w:rPr>
          <w:rFonts w:ascii="Calibri" w:hAnsi="Calibri" w:cs="Tahoma"/>
          <w:b/>
          <w:sz w:val="24"/>
          <w:lang w:val="el-GR"/>
        </w:rPr>
        <w:fldChar w:fldCharType="end"/>
      </w:r>
      <w:r w:rsidRPr="00724216">
        <w:rPr>
          <w:rFonts w:ascii="Calibri" w:hAnsi="Calibri" w:cs="Tahoma"/>
          <w:b/>
          <w:sz w:val="24"/>
          <w:lang w:val="el-GR"/>
        </w:rPr>
        <w:t xml:space="preserve">: Δείκτες εκροών </w:t>
      </w:r>
    </w:p>
    <w:tbl>
      <w:tblPr>
        <w:tblW w:w="10551"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651"/>
        <w:gridCol w:w="1602"/>
        <w:gridCol w:w="1925"/>
        <w:gridCol w:w="1413"/>
        <w:gridCol w:w="1641"/>
      </w:tblGrid>
      <w:tr w:rsidR="00295D1C" w:rsidRPr="002908B9" w:rsidTr="00D157CE">
        <w:trPr>
          <w:trHeight w:val="954"/>
          <w:jc w:val="center"/>
        </w:trPr>
        <w:tc>
          <w:tcPr>
            <w:tcW w:w="1319" w:type="dxa"/>
            <w:shd w:val="clear" w:color="000000" w:fill="F2F2F2"/>
            <w:vAlign w:val="center"/>
            <w:hideMark/>
          </w:tcPr>
          <w:p w:rsidR="00F623E6" w:rsidRPr="002908B9" w:rsidRDefault="00F623E6" w:rsidP="00A83DF4">
            <w:pPr>
              <w:spacing w:before="0" w:after="0" w:line="240" w:lineRule="auto"/>
              <w:jc w:val="center"/>
              <w:rPr>
                <w:rFonts w:ascii="Calibri" w:hAnsi="Calibri" w:cs="Tahoma"/>
                <w:b/>
                <w:bCs/>
                <w:sz w:val="24"/>
                <w:lang w:val="el-GR" w:eastAsia="el-GR"/>
              </w:rPr>
            </w:pPr>
            <w:r w:rsidRPr="002908B9">
              <w:rPr>
                <w:rFonts w:ascii="Calibri" w:hAnsi="Calibri" w:cs="Tahoma"/>
                <w:b/>
                <w:bCs/>
                <w:sz w:val="24"/>
                <w:lang w:val="el-GR" w:eastAsia="el-GR"/>
              </w:rPr>
              <w:t>Δείκτης εκροών</w:t>
            </w:r>
          </w:p>
        </w:tc>
        <w:tc>
          <w:tcPr>
            <w:tcW w:w="2651" w:type="dxa"/>
            <w:shd w:val="clear" w:color="000000" w:fill="F2F2F2"/>
            <w:vAlign w:val="center"/>
            <w:hideMark/>
          </w:tcPr>
          <w:p w:rsidR="00F623E6" w:rsidRPr="002908B9" w:rsidRDefault="00F623E6" w:rsidP="00A83DF4">
            <w:pPr>
              <w:spacing w:before="0" w:after="0" w:line="240" w:lineRule="auto"/>
              <w:jc w:val="center"/>
              <w:rPr>
                <w:rFonts w:ascii="Calibri" w:hAnsi="Calibri" w:cs="Tahoma"/>
                <w:b/>
                <w:bCs/>
                <w:sz w:val="24"/>
                <w:lang w:val="el-GR" w:eastAsia="el-GR"/>
              </w:rPr>
            </w:pPr>
            <w:r w:rsidRPr="002908B9">
              <w:rPr>
                <w:rFonts w:ascii="Calibri" w:hAnsi="Calibri" w:cs="Tahoma"/>
                <w:b/>
                <w:bCs/>
                <w:sz w:val="24"/>
                <w:lang w:val="el-GR" w:eastAsia="el-GR"/>
              </w:rPr>
              <w:t>Περιγραφή Δείκτη</w:t>
            </w:r>
          </w:p>
        </w:tc>
        <w:tc>
          <w:tcPr>
            <w:tcW w:w="1602" w:type="dxa"/>
            <w:shd w:val="clear" w:color="000000" w:fill="F2F2F2"/>
            <w:vAlign w:val="center"/>
            <w:hideMark/>
          </w:tcPr>
          <w:p w:rsidR="00F623E6" w:rsidRPr="002908B9" w:rsidRDefault="00F623E6" w:rsidP="00A83DF4">
            <w:pPr>
              <w:spacing w:before="0" w:after="0" w:line="240" w:lineRule="auto"/>
              <w:jc w:val="center"/>
              <w:rPr>
                <w:rFonts w:ascii="Calibri" w:hAnsi="Calibri" w:cs="Tahoma"/>
                <w:b/>
                <w:bCs/>
                <w:sz w:val="24"/>
                <w:lang w:val="el-GR" w:eastAsia="el-GR"/>
              </w:rPr>
            </w:pPr>
            <w:r w:rsidRPr="002908B9">
              <w:rPr>
                <w:rFonts w:ascii="Calibri" w:hAnsi="Calibri" w:cs="Tahoma"/>
                <w:b/>
                <w:bCs/>
                <w:sz w:val="24"/>
                <w:lang w:val="el-GR" w:eastAsia="el-GR"/>
              </w:rPr>
              <w:t>Κωδικός Διάστασης</w:t>
            </w:r>
            <w:r w:rsidRPr="002908B9">
              <w:rPr>
                <w:rFonts w:ascii="Calibri" w:hAnsi="Calibri" w:cs="Tahoma"/>
                <w:b/>
                <w:bCs/>
                <w:sz w:val="24"/>
                <w:lang w:val="el-GR" w:eastAsia="el-GR"/>
              </w:rPr>
              <w:br/>
              <w:t>/Δεδομένου Διάστασης</w:t>
            </w:r>
          </w:p>
        </w:tc>
        <w:tc>
          <w:tcPr>
            <w:tcW w:w="1925" w:type="dxa"/>
            <w:shd w:val="clear" w:color="000000" w:fill="F2F2F2"/>
            <w:vAlign w:val="center"/>
            <w:hideMark/>
          </w:tcPr>
          <w:p w:rsidR="00F623E6" w:rsidRPr="002908B9" w:rsidRDefault="00F623E6" w:rsidP="00A83DF4">
            <w:pPr>
              <w:spacing w:before="0" w:after="0" w:line="240" w:lineRule="auto"/>
              <w:jc w:val="center"/>
              <w:rPr>
                <w:rFonts w:ascii="Calibri" w:hAnsi="Calibri" w:cs="Tahoma"/>
                <w:b/>
                <w:bCs/>
                <w:sz w:val="24"/>
                <w:lang w:val="el-GR" w:eastAsia="el-GR"/>
              </w:rPr>
            </w:pPr>
            <w:r w:rsidRPr="002908B9">
              <w:rPr>
                <w:rFonts w:ascii="Calibri" w:hAnsi="Calibri" w:cs="Tahoma"/>
                <w:b/>
                <w:bCs/>
                <w:sz w:val="24"/>
                <w:lang w:val="el-GR" w:eastAsia="el-GR"/>
              </w:rPr>
              <w:t>Περιγραφή Διάστασης</w:t>
            </w:r>
            <w:r w:rsidRPr="002908B9">
              <w:rPr>
                <w:rFonts w:ascii="Calibri" w:hAnsi="Calibri" w:cs="Tahoma"/>
                <w:b/>
                <w:bCs/>
                <w:sz w:val="24"/>
                <w:lang w:val="el-GR" w:eastAsia="el-GR"/>
              </w:rPr>
              <w:br/>
              <w:t>/Δεδομένου Διάστασης</w:t>
            </w:r>
          </w:p>
        </w:tc>
        <w:tc>
          <w:tcPr>
            <w:tcW w:w="1413" w:type="dxa"/>
            <w:shd w:val="clear" w:color="000000" w:fill="F2F2F2"/>
            <w:vAlign w:val="center"/>
            <w:hideMark/>
          </w:tcPr>
          <w:p w:rsidR="00F623E6" w:rsidRPr="002908B9" w:rsidRDefault="00622DF9" w:rsidP="00622DF9">
            <w:pPr>
              <w:spacing w:before="0" w:after="0" w:line="240" w:lineRule="auto"/>
              <w:jc w:val="center"/>
              <w:rPr>
                <w:rFonts w:ascii="Calibri" w:hAnsi="Calibri" w:cs="Tahoma"/>
                <w:b/>
                <w:bCs/>
                <w:sz w:val="24"/>
                <w:lang w:val="el-GR" w:eastAsia="el-GR"/>
              </w:rPr>
            </w:pPr>
            <w:proofErr w:type="spellStart"/>
            <w:r>
              <w:rPr>
                <w:rFonts w:ascii="Calibri" w:hAnsi="Calibri" w:cs="Tahoma"/>
                <w:b/>
                <w:bCs/>
                <w:sz w:val="24"/>
                <w:lang w:val="el-GR" w:eastAsia="el-GR"/>
              </w:rPr>
              <w:t>Υποδ</w:t>
            </w:r>
            <w:r w:rsidR="00F623E6" w:rsidRPr="002908B9">
              <w:rPr>
                <w:rFonts w:ascii="Calibri" w:hAnsi="Calibri" w:cs="Tahoma"/>
                <w:b/>
                <w:bCs/>
                <w:sz w:val="24"/>
                <w:lang w:val="el-GR" w:eastAsia="el-GR"/>
              </w:rPr>
              <w:t>ράσεις</w:t>
            </w:r>
            <w:proofErr w:type="spellEnd"/>
            <w:r w:rsidR="00F623E6" w:rsidRPr="002908B9">
              <w:rPr>
                <w:rFonts w:ascii="Calibri" w:hAnsi="Calibri" w:cs="Tahoma"/>
                <w:b/>
                <w:bCs/>
                <w:sz w:val="24"/>
                <w:lang w:val="el-GR" w:eastAsia="el-GR"/>
              </w:rPr>
              <w:t xml:space="preserve"> που αφορά</w:t>
            </w:r>
          </w:p>
        </w:tc>
        <w:tc>
          <w:tcPr>
            <w:tcW w:w="1641" w:type="dxa"/>
            <w:shd w:val="clear" w:color="000000" w:fill="F2F2F2"/>
            <w:vAlign w:val="center"/>
            <w:hideMark/>
          </w:tcPr>
          <w:p w:rsidR="00F623E6" w:rsidRPr="002908B9" w:rsidRDefault="00F623E6" w:rsidP="00000332">
            <w:pPr>
              <w:spacing w:before="0" w:after="0" w:line="240" w:lineRule="auto"/>
              <w:jc w:val="center"/>
              <w:rPr>
                <w:rFonts w:ascii="Calibri" w:hAnsi="Calibri" w:cs="Tahoma"/>
                <w:b/>
                <w:bCs/>
                <w:sz w:val="24"/>
                <w:lang w:val="el-GR" w:eastAsia="el-GR"/>
              </w:rPr>
            </w:pPr>
            <w:r w:rsidRPr="002908B9">
              <w:rPr>
                <w:rFonts w:ascii="Calibri" w:hAnsi="Calibri" w:cs="Tahoma"/>
                <w:b/>
                <w:bCs/>
                <w:sz w:val="24"/>
                <w:lang w:val="el-GR" w:eastAsia="el-GR"/>
              </w:rPr>
              <w:t>Τρόπος Συμπλήρωση</w:t>
            </w:r>
            <w:r w:rsidRPr="00157088">
              <w:rPr>
                <w:rFonts w:ascii="Calibri" w:hAnsi="Calibri" w:cs="Tahoma"/>
                <w:b/>
                <w:bCs/>
                <w:sz w:val="24"/>
                <w:lang w:val="el-GR" w:eastAsia="el-GR"/>
              </w:rPr>
              <w:t>ς</w:t>
            </w:r>
          </w:p>
        </w:tc>
      </w:tr>
      <w:tr w:rsidR="00622DF9" w:rsidRPr="00622DF9" w:rsidTr="00D157CE">
        <w:trPr>
          <w:trHeight w:val="408"/>
          <w:jc w:val="center"/>
        </w:trPr>
        <w:tc>
          <w:tcPr>
            <w:tcW w:w="1319" w:type="dxa"/>
            <w:shd w:val="clear" w:color="auto" w:fill="auto"/>
            <w:noWrap/>
            <w:vAlign w:val="bottom"/>
          </w:tcPr>
          <w:p w:rsidR="00622DF9" w:rsidRPr="002908B9" w:rsidRDefault="00724216" w:rsidP="00A83DF4">
            <w:pPr>
              <w:spacing w:before="0" w:after="0" w:line="240" w:lineRule="auto"/>
              <w:jc w:val="left"/>
              <w:rPr>
                <w:rFonts w:ascii="Calibri" w:hAnsi="Calibri" w:cs="Tahoma"/>
                <w:b/>
                <w:bCs/>
                <w:sz w:val="24"/>
                <w:lang w:val="el-GR" w:eastAsia="el-GR"/>
              </w:rPr>
            </w:pPr>
            <w:r>
              <w:rPr>
                <w:rFonts w:ascii="Calibri" w:hAnsi="Calibri" w:cs="Tahoma"/>
                <w:b/>
                <w:bCs/>
                <w:sz w:val="24"/>
                <w:lang w:val="el-GR" w:eastAsia="el-GR"/>
              </w:rPr>
              <w:t>Ο</w:t>
            </w:r>
            <w:r w:rsidR="00622DF9">
              <w:rPr>
                <w:rFonts w:ascii="Calibri" w:hAnsi="Calibri" w:cs="Tahoma"/>
                <w:b/>
                <w:bCs/>
                <w:sz w:val="24"/>
                <w:lang w:val="el-GR" w:eastAsia="el-GR"/>
              </w:rPr>
              <w:t>2</w:t>
            </w:r>
          </w:p>
        </w:tc>
        <w:tc>
          <w:tcPr>
            <w:tcW w:w="2651" w:type="dxa"/>
            <w:shd w:val="clear" w:color="auto" w:fill="auto"/>
            <w:vAlign w:val="bottom"/>
          </w:tcPr>
          <w:p w:rsidR="00622DF9" w:rsidRPr="00E2339A" w:rsidRDefault="00622DF9"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xml:space="preserve">Συνολική επένδυση σε ευρώ (Επιλέξιμη Δημόσια Δαπάνη και Ιδιωτική/Ίδια Συμμετοχή: σε </w:t>
            </w:r>
            <w:proofErr w:type="spellStart"/>
            <w:r w:rsidRPr="00E2339A">
              <w:rPr>
                <w:rFonts w:ascii="Calibri" w:hAnsi="Calibri" w:cs="Tahoma"/>
                <w:sz w:val="18"/>
                <w:szCs w:val="18"/>
                <w:lang w:val="el-GR" w:eastAsia="el-GR"/>
              </w:rPr>
              <w:t>υποδράση</w:t>
            </w:r>
            <w:proofErr w:type="spellEnd"/>
            <w:r w:rsidRPr="00E2339A">
              <w:rPr>
                <w:rFonts w:ascii="Calibri" w:hAnsi="Calibri" w:cs="Tahoma"/>
                <w:sz w:val="18"/>
                <w:szCs w:val="18"/>
                <w:lang w:val="el-GR" w:eastAsia="el-GR"/>
              </w:rPr>
              <w:t xml:space="preserve"> που η Ίδια Συμμετοχή είναι μηδέν, ο Ο2 ταυτίζεται με τον Ο1)</w:t>
            </w:r>
          </w:p>
        </w:tc>
        <w:tc>
          <w:tcPr>
            <w:tcW w:w="1602" w:type="dxa"/>
            <w:shd w:val="clear" w:color="auto" w:fill="auto"/>
            <w:noWrap/>
            <w:vAlign w:val="bottom"/>
          </w:tcPr>
          <w:p w:rsidR="00622DF9" w:rsidRPr="00E2339A" w:rsidRDefault="00622DF9" w:rsidP="00A83DF4">
            <w:pPr>
              <w:spacing w:before="0" w:after="0" w:line="240" w:lineRule="auto"/>
              <w:jc w:val="left"/>
              <w:rPr>
                <w:rFonts w:ascii="Calibri" w:hAnsi="Calibri" w:cs="Tahoma"/>
                <w:sz w:val="18"/>
                <w:szCs w:val="18"/>
                <w:lang w:val="el-GR" w:eastAsia="el-GR"/>
              </w:rPr>
            </w:pPr>
          </w:p>
        </w:tc>
        <w:tc>
          <w:tcPr>
            <w:tcW w:w="1925" w:type="dxa"/>
            <w:shd w:val="clear" w:color="auto" w:fill="auto"/>
            <w:noWrap/>
            <w:vAlign w:val="bottom"/>
          </w:tcPr>
          <w:p w:rsidR="00622DF9" w:rsidRPr="00E2339A" w:rsidRDefault="00622DF9" w:rsidP="00A83DF4">
            <w:pPr>
              <w:spacing w:before="0" w:after="0" w:line="240" w:lineRule="auto"/>
              <w:jc w:val="left"/>
              <w:rPr>
                <w:rFonts w:ascii="Calibri" w:hAnsi="Calibri" w:cs="Tahoma"/>
                <w:sz w:val="18"/>
                <w:szCs w:val="18"/>
                <w:lang w:val="el-GR" w:eastAsia="el-GR"/>
              </w:rPr>
            </w:pPr>
          </w:p>
        </w:tc>
        <w:tc>
          <w:tcPr>
            <w:tcW w:w="1413" w:type="dxa"/>
            <w:shd w:val="clear" w:color="auto" w:fill="auto"/>
            <w:noWrap/>
            <w:vAlign w:val="bottom"/>
          </w:tcPr>
          <w:p w:rsidR="00622DF9" w:rsidRPr="00E2339A" w:rsidRDefault="00622DF9"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tcPr>
          <w:p w:rsidR="00622DF9" w:rsidRPr="00E2339A" w:rsidRDefault="00622DF9"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408"/>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Ο20</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Αριθμός έργων LEADER στα οποία παρέχεται στήριξη</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413"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ΑΥΤΟΜΑΤΑ</w:t>
            </w:r>
          </w:p>
        </w:tc>
      </w:tr>
      <w:tr w:rsidR="00724216" w:rsidRPr="00967473" w:rsidTr="00D157CE">
        <w:trPr>
          <w:trHeight w:val="287"/>
          <w:jc w:val="center"/>
        </w:trPr>
        <w:tc>
          <w:tcPr>
            <w:tcW w:w="1319" w:type="dxa"/>
            <w:shd w:val="clear" w:color="auto" w:fill="auto"/>
            <w:noWrap/>
            <w:vAlign w:val="bottom"/>
          </w:tcPr>
          <w:p w:rsidR="00724216" w:rsidRPr="002908B9" w:rsidRDefault="00724216" w:rsidP="00A83DF4">
            <w:pPr>
              <w:spacing w:before="0" w:after="0" w:line="240" w:lineRule="auto"/>
              <w:jc w:val="left"/>
              <w:rPr>
                <w:rFonts w:ascii="Calibri" w:hAnsi="Calibri" w:cs="Tahoma"/>
                <w:b/>
                <w:bCs/>
                <w:sz w:val="24"/>
                <w:lang w:val="el-GR" w:eastAsia="el-GR"/>
              </w:rPr>
            </w:pPr>
            <w:r>
              <w:rPr>
                <w:rFonts w:ascii="Calibri" w:hAnsi="Calibri" w:cs="Tahoma"/>
                <w:b/>
                <w:bCs/>
                <w:sz w:val="24"/>
                <w:lang w:val="el-GR" w:eastAsia="el-GR"/>
              </w:rPr>
              <w:t>03</w:t>
            </w:r>
          </w:p>
        </w:tc>
        <w:tc>
          <w:tcPr>
            <w:tcW w:w="2651" w:type="dxa"/>
            <w:shd w:val="clear" w:color="auto" w:fill="auto"/>
            <w:vAlign w:val="bottom"/>
          </w:tcPr>
          <w:p w:rsidR="00724216" w:rsidRPr="00E2339A" w:rsidRDefault="0072421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Αριθμός στις οποίες παρέχεται στήριξη (αριθμός)</w:t>
            </w:r>
          </w:p>
        </w:tc>
        <w:tc>
          <w:tcPr>
            <w:tcW w:w="1602" w:type="dxa"/>
            <w:shd w:val="clear" w:color="auto" w:fill="auto"/>
            <w:noWrap/>
            <w:vAlign w:val="bottom"/>
          </w:tcPr>
          <w:p w:rsidR="00724216" w:rsidRPr="00E2339A" w:rsidRDefault="00724216" w:rsidP="00A83DF4">
            <w:pPr>
              <w:spacing w:before="0" w:after="0" w:line="240" w:lineRule="auto"/>
              <w:jc w:val="left"/>
              <w:rPr>
                <w:rFonts w:ascii="Calibri" w:hAnsi="Calibri" w:cs="Tahoma"/>
                <w:sz w:val="18"/>
                <w:szCs w:val="18"/>
                <w:lang w:val="el-GR" w:eastAsia="el-GR"/>
              </w:rPr>
            </w:pPr>
          </w:p>
        </w:tc>
        <w:tc>
          <w:tcPr>
            <w:tcW w:w="1925" w:type="dxa"/>
            <w:shd w:val="clear" w:color="auto" w:fill="auto"/>
            <w:noWrap/>
            <w:vAlign w:val="bottom"/>
          </w:tcPr>
          <w:p w:rsidR="00724216" w:rsidRPr="00E2339A" w:rsidRDefault="00724216" w:rsidP="00A83DF4">
            <w:pPr>
              <w:spacing w:before="0" w:after="0" w:line="240" w:lineRule="auto"/>
              <w:jc w:val="left"/>
              <w:rPr>
                <w:rFonts w:ascii="Calibri" w:hAnsi="Calibri" w:cs="Tahoma"/>
                <w:sz w:val="18"/>
                <w:szCs w:val="18"/>
                <w:lang w:val="el-GR" w:eastAsia="el-GR"/>
              </w:rPr>
            </w:pPr>
          </w:p>
        </w:tc>
        <w:tc>
          <w:tcPr>
            <w:tcW w:w="1413" w:type="dxa"/>
            <w:shd w:val="clear" w:color="auto" w:fill="auto"/>
            <w:noWrap/>
            <w:vAlign w:val="bottom"/>
          </w:tcPr>
          <w:p w:rsidR="00724216" w:rsidRPr="00E2339A" w:rsidRDefault="00724216" w:rsidP="00A83DF4">
            <w:pPr>
              <w:spacing w:before="0" w:after="0" w:line="240" w:lineRule="auto"/>
              <w:jc w:val="left"/>
              <w:rPr>
                <w:rFonts w:ascii="Calibri" w:hAnsi="Calibri" w:cs="Tahoma"/>
                <w:sz w:val="18"/>
                <w:szCs w:val="18"/>
                <w:lang w:val="el-GR" w:eastAsia="el-GR"/>
              </w:rPr>
            </w:pPr>
          </w:p>
        </w:tc>
        <w:tc>
          <w:tcPr>
            <w:tcW w:w="1641" w:type="dxa"/>
            <w:shd w:val="clear" w:color="auto" w:fill="auto"/>
            <w:noWrap/>
            <w:vAlign w:val="bottom"/>
          </w:tcPr>
          <w:p w:rsidR="00724216" w:rsidRPr="00E2339A" w:rsidRDefault="00724216"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287"/>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Ο22</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Αριθμός (πλήθος) φορέων υλοποίησης έργου</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413"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ΔΙΚΑΙΟΥΧΟΣ</w:t>
            </w:r>
          </w:p>
        </w:tc>
      </w:tr>
      <w:tr w:rsidR="00295D1C" w:rsidRPr="002908B9" w:rsidTr="00D157CE">
        <w:trPr>
          <w:trHeight w:val="167"/>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b/>
                <w:bCs/>
                <w:sz w:val="18"/>
                <w:szCs w:val="18"/>
                <w:lang w:val="el-GR" w:eastAsia="el-GR"/>
              </w:rPr>
            </w:pPr>
            <w:r w:rsidRPr="00E2339A">
              <w:rPr>
                <w:rFonts w:ascii="Calibri" w:hAnsi="Calibri" w:cs="Tahoma"/>
                <w:b/>
                <w:bCs/>
                <w:sz w:val="18"/>
                <w:szCs w:val="18"/>
                <w:lang w:val="el-GR" w:eastAsia="el-GR"/>
              </w:rPr>
              <w:t xml:space="preserve">PPT </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b/>
                <w:bCs/>
                <w:sz w:val="18"/>
                <w:szCs w:val="18"/>
                <w:lang w:val="el-GR" w:eastAsia="el-GR"/>
              </w:rPr>
            </w:pPr>
            <w:r w:rsidRPr="00E2339A">
              <w:rPr>
                <w:rFonts w:ascii="Calibri" w:hAnsi="Calibri" w:cs="Tahoma"/>
                <w:b/>
                <w:bCs/>
                <w:sz w:val="18"/>
                <w:szCs w:val="18"/>
                <w:lang w:val="el-GR" w:eastAsia="el-GR"/>
              </w:rPr>
              <w:t>Τύπος Δικαιούχου</w:t>
            </w:r>
          </w:p>
        </w:tc>
        <w:tc>
          <w:tcPr>
            <w:tcW w:w="1413" w:type="dxa"/>
            <w:vMerge w:val="restart"/>
            <w:shd w:val="clear" w:color="auto" w:fill="auto"/>
            <w:noWrap/>
            <w:vAlign w:val="bottom"/>
            <w:hideMark/>
          </w:tcPr>
          <w:p w:rsidR="00F623E6" w:rsidRPr="00E2339A" w:rsidRDefault="00622DF9" w:rsidP="00622DF9">
            <w:pPr>
              <w:spacing w:before="0" w:after="0" w:line="240" w:lineRule="auto"/>
              <w:rPr>
                <w:rFonts w:ascii="Calibri" w:hAnsi="Calibri" w:cs="Tahoma"/>
                <w:sz w:val="18"/>
                <w:szCs w:val="18"/>
                <w:lang w:val="el-GR" w:eastAsia="el-GR"/>
              </w:rPr>
            </w:pPr>
            <w:r w:rsidRPr="00E2339A">
              <w:rPr>
                <w:rFonts w:ascii="Calibri" w:hAnsi="Calibri" w:cs="Tahoma"/>
                <w:sz w:val="18"/>
                <w:szCs w:val="18"/>
                <w:lang w:val="el-GR" w:eastAsia="el-GR"/>
              </w:rPr>
              <w:t>Ο</w:t>
            </w:r>
            <w:r w:rsidR="00F623E6" w:rsidRPr="00E2339A">
              <w:rPr>
                <w:rFonts w:ascii="Calibri" w:hAnsi="Calibri" w:cs="Tahoma"/>
                <w:sz w:val="18"/>
                <w:szCs w:val="18"/>
                <w:lang w:val="el-GR" w:eastAsia="el-GR"/>
              </w:rPr>
              <w:t>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r>
      <w:tr w:rsidR="00295D1C" w:rsidRPr="00967473" w:rsidTr="00D157CE">
        <w:trPr>
          <w:trHeight w:val="144"/>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PPT1</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ΜΚΟ</w:t>
            </w:r>
          </w:p>
        </w:tc>
        <w:tc>
          <w:tcPr>
            <w:tcW w:w="1413"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c>
          <w:tcPr>
            <w:tcW w:w="1641" w:type="dxa"/>
            <w:vMerge w:val="restart"/>
            <w:shd w:val="clear" w:color="auto" w:fill="auto"/>
            <w:vAlign w:val="bottom"/>
            <w:hideMark/>
          </w:tcPr>
          <w:p w:rsidR="00F623E6" w:rsidRPr="00E2339A" w:rsidRDefault="00F623E6" w:rsidP="00A83DF4">
            <w:pPr>
              <w:spacing w:before="0" w:after="0" w:line="240" w:lineRule="auto"/>
              <w:jc w:val="center"/>
              <w:rPr>
                <w:rFonts w:ascii="Calibri" w:hAnsi="Calibri" w:cs="Tahoma"/>
                <w:sz w:val="18"/>
                <w:szCs w:val="18"/>
                <w:lang w:val="el-GR" w:eastAsia="el-GR"/>
              </w:rPr>
            </w:pPr>
            <w:r w:rsidRPr="00E2339A">
              <w:rPr>
                <w:rFonts w:ascii="Calibri" w:hAnsi="Calibri" w:cs="Tahoma"/>
                <w:sz w:val="18"/>
                <w:szCs w:val="18"/>
                <w:lang w:val="el-GR" w:eastAsia="el-GR"/>
              </w:rPr>
              <w:t xml:space="preserve">ΔΙΚΑΙΟΥΧΟΣ </w:t>
            </w:r>
            <w:r w:rsidRPr="00E2339A">
              <w:rPr>
                <w:rFonts w:ascii="Calibri" w:hAnsi="Calibri" w:cs="Tahoma"/>
                <w:sz w:val="18"/>
                <w:szCs w:val="18"/>
                <w:lang w:val="el-GR" w:eastAsia="el-GR"/>
              </w:rPr>
              <w:br/>
              <w:t xml:space="preserve">(επιλέγει ένα </w:t>
            </w:r>
            <w:r w:rsidRPr="00E2339A">
              <w:rPr>
                <w:rFonts w:ascii="Calibri" w:hAnsi="Calibri" w:cs="Tahoma"/>
                <w:sz w:val="18"/>
                <w:szCs w:val="18"/>
                <w:lang w:val="el-GR" w:eastAsia="el-GR"/>
              </w:rPr>
              <w:br/>
              <w:t>δεδομένο διάστασης)</w:t>
            </w:r>
          </w:p>
        </w:tc>
      </w:tr>
      <w:tr w:rsidR="00295D1C" w:rsidRPr="002908B9" w:rsidTr="00D157CE">
        <w:trPr>
          <w:trHeight w:val="106"/>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PPT2</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ΟΤΔ</w:t>
            </w:r>
          </w:p>
        </w:tc>
        <w:tc>
          <w:tcPr>
            <w:tcW w:w="1413"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c>
          <w:tcPr>
            <w:tcW w:w="1641"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82"/>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PPT3</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Δημόσιος Φορέας</w:t>
            </w:r>
          </w:p>
        </w:tc>
        <w:tc>
          <w:tcPr>
            <w:tcW w:w="1413"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c>
          <w:tcPr>
            <w:tcW w:w="1641"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58"/>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PPT4</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ΜΜΕ</w:t>
            </w:r>
          </w:p>
        </w:tc>
        <w:tc>
          <w:tcPr>
            <w:tcW w:w="1413"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c>
          <w:tcPr>
            <w:tcW w:w="1641"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176"/>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 </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PPT5</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Άλλο</w:t>
            </w:r>
          </w:p>
        </w:tc>
        <w:tc>
          <w:tcPr>
            <w:tcW w:w="1413"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c>
          <w:tcPr>
            <w:tcW w:w="1641" w:type="dxa"/>
            <w:vMerge/>
            <w:vAlign w:val="center"/>
            <w:hideMark/>
          </w:tcPr>
          <w:p w:rsidR="00F623E6" w:rsidRPr="00E2339A" w:rsidRDefault="00F623E6" w:rsidP="00A83DF4">
            <w:pPr>
              <w:spacing w:before="0" w:after="0" w:line="240" w:lineRule="auto"/>
              <w:jc w:val="left"/>
              <w:rPr>
                <w:rFonts w:ascii="Calibri" w:hAnsi="Calibri" w:cs="Tahoma"/>
                <w:sz w:val="18"/>
                <w:szCs w:val="18"/>
                <w:lang w:val="el-GR" w:eastAsia="el-GR"/>
              </w:rPr>
            </w:pPr>
          </w:p>
        </w:tc>
      </w:tr>
      <w:tr w:rsidR="00295D1C" w:rsidRPr="002908B9" w:rsidTr="00D157CE">
        <w:trPr>
          <w:trHeight w:val="191"/>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Ο15</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Πληθυσμός που επωφε</w:t>
            </w:r>
            <w:r w:rsidR="00622DF9" w:rsidRPr="00E2339A">
              <w:rPr>
                <w:rFonts w:ascii="Calibri" w:hAnsi="Calibri" w:cs="Tahoma"/>
                <w:sz w:val="18"/>
                <w:szCs w:val="18"/>
                <w:lang w:val="el-GR" w:eastAsia="el-GR"/>
              </w:rPr>
              <w:t xml:space="preserve">λείται από βελτιωμένες υπηρεσίες </w:t>
            </w:r>
            <w:r w:rsidRPr="00E2339A">
              <w:rPr>
                <w:rFonts w:ascii="Calibri" w:hAnsi="Calibri" w:cs="Tahoma"/>
                <w:sz w:val="18"/>
                <w:szCs w:val="18"/>
                <w:lang w:val="el-GR" w:eastAsia="el-GR"/>
              </w:rPr>
              <w:t xml:space="preserve">/υποδομές </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925" w:type="dxa"/>
            <w:shd w:val="clear" w:color="auto" w:fill="auto"/>
            <w:noWrap/>
            <w:vAlign w:val="bottom"/>
            <w:hideMark/>
          </w:tcPr>
          <w:p w:rsidR="00F623E6" w:rsidRPr="00E2339A" w:rsidRDefault="00F623E6" w:rsidP="00A83DF4">
            <w:pPr>
              <w:spacing w:before="0" w:after="0" w:line="240" w:lineRule="auto"/>
              <w:rPr>
                <w:rFonts w:ascii="Calibri" w:hAnsi="Calibri" w:cs="Tahoma"/>
                <w:sz w:val="18"/>
                <w:szCs w:val="18"/>
                <w:lang w:val="el-GR" w:eastAsia="el-GR"/>
              </w:rPr>
            </w:pPr>
          </w:p>
        </w:tc>
        <w:tc>
          <w:tcPr>
            <w:tcW w:w="1413" w:type="dxa"/>
            <w:shd w:val="clear" w:color="auto" w:fill="auto"/>
            <w:noWrap/>
            <w:vAlign w:val="bottom"/>
          </w:tcPr>
          <w:p w:rsidR="00F623E6" w:rsidRPr="00E2339A" w:rsidRDefault="00622DF9"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ΔΙΚΑΙΟΥΧΟΣ</w:t>
            </w:r>
          </w:p>
        </w:tc>
      </w:tr>
      <w:tr w:rsidR="00295D1C" w:rsidRPr="002908B9" w:rsidTr="00D157CE">
        <w:trPr>
          <w:trHeight w:val="373"/>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AdO-6B.F</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Θέσεις εργασίας - Γυναίκες που δημιουργούνται</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413"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ΔΙΚΑΙΟΥΧΟΣ</w:t>
            </w:r>
          </w:p>
        </w:tc>
      </w:tr>
      <w:tr w:rsidR="00295D1C" w:rsidRPr="002908B9" w:rsidTr="00D157CE">
        <w:trPr>
          <w:trHeight w:val="240"/>
          <w:jc w:val="center"/>
        </w:trPr>
        <w:tc>
          <w:tcPr>
            <w:tcW w:w="1319" w:type="dxa"/>
            <w:shd w:val="clear" w:color="auto" w:fill="auto"/>
            <w:noWrap/>
            <w:vAlign w:val="bottom"/>
            <w:hideMark/>
          </w:tcPr>
          <w:p w:rsidR="00F623E6" w:rsidRPr="002908B9" w:rsidRDefault="00F623E6" w:rsidP="00A83DF4">
            <w:pPr>
              <w:spacing w:before="0" w:after="0" w:line="240" w:lineRule="auto"/>
              <w:jc w:val="left"/>
              <w:rPr>
                <w:rFonts w:ascii="Calibri" w:hAnsi="Calibri" w:cs="Tahoma"/>
                <w:b/>
                <w:bCs/>
                <w:sz w:val="24"/>
                <w:lang w:val="el-GR" w:eastAsia="el-GR"/>
              </w:rPr>
            </w:pPr>
            <w:r w:rsidRPr="002908B9">
              <w:rPr>
                <w:rFonts w:ascii="Calibri" w:hAnsi="Calibri" w:cs="Tahoma"/>
                <w:b/>
                <w:bCs/>
                <w:sz w:val="24"/>
                <w:lang w:val="el-GR" w:eastAsia="el-GR"/>
              </w:rPr>
              <w:t>AdO-6B.Μ</w:t>
            </w:r>
          </w:p>
        </w:tc>
        <w:tc>
          <w:tcPr>
            <w:tcW w:w="2651" w:type="dxa"/>
            <w:shd w:val="clear" w:color="auto" w:fill="auto"/>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Θέσεις εργασίας - Άνδρες που δημιουργούνται</w:t>
            </w:r>
          </w:p>
        </w:tc>
        <w:tc>
          <w:tcPr>
            <w:tcW w:w="1602"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925"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 </w:t>
            </w:r>
          </w:p>
        </w:tc>
        <w:tc>
          <w:tcPr>
            <w:tcW w:w="1413"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ΟΛΕΣ</w:t>
            </w:r>
          </w:p>
        </w:tc>
        <w:tc>
          <w:tcPr>
            <w:tcW w:w="1641" w:type="dxa"/>
            <w:shd w:val="clear" w:color="auto" w:fill="auto"/>
            <w:noWrap/>
            <w:vAlign w:val="bottom"/>
            <w:hideMark/>
          </w:tcPr>
          <w:p w:rsidR="00F623E6" w:rsidRPr="00E2339A" w:rsidRDefault="00F623E6" w:rsidP="00A83DF4">
            <w:pPr>
              <w:spacing w:before="0" w:after="0" w:line="240" w:lineRule="auto"/>
              <w:jc w:val="left"/>
              <w:rPr>
                <w:rFonts w:ascii="Calibri" w:hAnsi="Calibri" w:cs="Tahoma"/>
                <w:sz w:val="18"/>
                <w:szCs w:val="18"/>
                <w:lang w:val="el-GR" w:eastAsia="el-GR"/>
              </w:rPr>
            </w:pPr>
            <w:r w:rsidRPr="00E2339A">
              <w:rPr>
                <w:rFonts w:ascii="Calibri" w:hAnsi="Calibri" w:cs="Tahoma"/>
                <w:sz w:val="18"/>
                <w:szCs w:val="18"/>
                <w:lang w:val="el-GR" w:eastAsia="el-GR"/>
              </w:rPr>
              <w:t>ΔΙΚΑΙΟΥΧΟΣ</w:t>
            </w:r>
          </w:p>
        </w:tc>
      </w:tr>
      <w:tr w:rsidR="00622DF9" w:rsidRPr="002908B9" w:rsidTr="00D157CE">
        <w:trPr>
          <w:trHeight w:val="240"/>
          <w:jc w:val="center"/>
        </w:trPr>
        <w:tc>
          <w:tcPr>
            <w:tcW w:w="1319" w:type="dxa"/>
            <w:shd w:val="clear" w:color="auto" w:fill="auto"/>
            <w:noWrap/>
            <w:vAlign w:val="bottom"/>
          </w:tcPr>
          <w:p w:rsidR="00622DF9" w:rsidRPr="002908B9" w:rsidRDefault="00622DF9" w:rsidP="00A83DF4">
            <w:pPr>
              <w:spacing w:before="0" w:after="0" w:line="240" w:lineRule="auto"/>
              <w:jc w:val="left"/>
              <w:rPr>
                <w:rFonts w:ascii="Calibri" w:hAnsi="Calibri" w:cs="Tahoma"/>
                <w:b/>
                <w:bCs/>
                <w:sz w:val="24"/>
                <w:lang w:val="el-GR" w:eastAsia="el-GR"/>
              </w:rPr>
            </w:pPr>
            <w:proofErr w:type="spellStart"/>
            <w:r w:rsidRPr="00622DF9">
              <w:rPr>
                <w:rFonts w:ascii="Calibri" w:hAnsi="Calibri" w:cs="Tahoma"/>
                <w:b/>
                <w:bCs/>
                <w:sz w:val="24"/>
                <w:lang w:val="el-GR" w:eastAsia="el-GR"/>
              </w:rPr>
              <w:t>AdO.ROAD</w:t>
            </w:r>
            <w:proofErr w:type="spellEnd"/>
          </w:p>
        </w:tc>
        <w:tc>
          <w:tcPr>
            <w:tcW w:w="2651" w:type="dxa"/>
            <w:shd w:val="clear" w:color="auto" w:fill="auto"/>
            <w:vAlign w:val="bottom"/>
          </w:tcPr>
          <w:p w:rsidR="00622DF9" w:rsidRPr="00622DF9" w:rsidRDefault="00622DF9" w:rsidP="00A83DF4">
            <w:pPr>
              <w:spacing w:before="0" w:after="0" w:line="240" w:lineRule="auto"/>
              <w:jc w:val="left"/>
              <w:rPr>
                <w:rFonts w:ascii="Calibri" w:hAnsi="Calibri" w:cs="Tahoma"/>
                <w:szCs w:val="20"/>
                <w:lang w:val="el-GR" w:eastAsia="el-GR"/>
              </w:rPr>
            </w:pPr>
            <w:r w:rsidRPr="00622DF9">
              <w:rPr>
                <w:rFonts w:ascii="Calibri" w:hAnsi="Calibri" w:cs="Tahoma"/>
                <w:szCs w:val="20"/>
                <w:lang w:val="el-GR" w:eastAsia="el-GR"/>
              </w:rPr>
              <w:t>Αγροτική οδοποιία</w:t>
            </w:r>
          </w:p>
        </w:tc>
        <w:tc>
          <w:tcPr>
            <w:tcW w:w="1602" w:type="dxa"/>
            <w:shd w:val="clear" w:color="auto" w:fill="auto"/>
            <w:noWrap/>
            <w:vAlign w:val="bottom"/>
          </w:tcPr>
          <w:p w:rsidR="00622DF9" w:rsidRPr="00622DF9" w:rsidRDefault="00622DF9" w:rsidP="00A83DF4">
            <w:pPr>
              <w:spacing w:before="0" w:after="0" w:line="240" w:lineRule="auto"/>
              <w:jc w:val="left"/>
              <w:rPr>
                <w:rFonts w:ascii="Calibri" w:hAnsi="Calibri" w:cs="Tahoma"/>
                <w:szCs w:val="20"/>
                <w:lang w:val="el-GR" w:eastAsia="el-GR"/>
              </w:rPr>
            </w:pPr>
          </w:p>
        </w:tc>
        <w:tc>
          <w:tcPr>
            <w:tcW w:w="1925" w:type="dxa"/>
            <w:shd w:val="clear" w:color="auto" w:fill="auto"/>
            <w:noWrap/>
            <w:vAlign w:val="bottom"/>
          </w:tcPr>
          <w:p w:rsidR="00622DF9" w:rsidRPr="00622DF9" w:rsidRDefault="00622DF9" w:rsidP="00A83DF4">
            <w:pPr>
              <w:spacing w:before="0" w:after="0" w:line="240" w:lineRule="auto"/>
              <w:jc w:val="left"/>
              <w:rPr>
                <w:rFonts w:ascii="Calibri" w:hAnsi="Calibri" w:cs="Tahoma"/>
                <w:szCs w:val="20"/>
                <w:lang w:val="el-GR" w:eastAsia="el-GR"/>
              </w:rPr>
            </w:pPr>
          </w:p>
        </w:tc>
        <w:tc>
          <w:tcPr>
            <w:tcW w:w="1413" w:type="dxa"/>
            <w:shd w:val="clear" w:color="auto" w:fill="auto"/>
            <w:noWrap/>
            <w:vAlign w:val="bottom"/>
          </w:tcPr>
          <w:p w:rsidR="00622DF9" w:rsidRPr="00622DF9" w:rsidRDefault="00622DF9" w:rsidP="00A83DF4">
            <w:pPr>
              <w:spacing w:before="0" w:after="0" w:line="240" w:lineRule="auto"/>
              <w:jc w:val="left"/>
              <w:rPr>
                <w:rFonts w:ascii="Calibri" w:hAnsi="Calibri" w:cs="Tahoma"/>
                <w:szCs w:val="20"/>
                <w:lang w:val="el-GR" w:eastAsia="el-GR"/>
              </w:rPr>
            </w:pPr>
            <w:r>
              <w:rPr>
                <w:rFonts w:ascii="Calibri" w:hAnsi="Calibri" w:cs="Tahoma"/>
                <w:szCs w:val="20"/>
                <w:lang w:val="el-GR" w:eastAsia="el-GR"/>
              </w:rPr>
              <w:t>19.2.5.1</w:t>
            </w:r>
          </w:p>
        </w:tc>
        <w:tc>
          <w:tcPr>
            <w:tcW w:w="1641" w:type="dxa"/>
            <w:shd w:val="clear" w:color="auto" w:fill="auto"/>
            <w:noWrap/>
            <w:vAlign w:val="bottom"/>
          </w:tcPr>
          <w:p w:rsidR="00622DF9" w:rsidRPr="00622DF9" w:rsidRDefault="00D157CE" w:rsidP="00A83DF4">
            <w:pPr>
              <w:spacing w:before="0" w:after="0" w:line="240" w:lineRule="auto"/>
              <w:jc w:val="left"/>
              <w:rPr>
                <w:rFonts w:ascii="Calibri" w:hAnsi="Calibri" w:cs="Tahoma"/>
                <w:szCs w:val="20"/>
                <w:lang w:val="el-GR" w:eastAsia="el-GR"/>
              </w:rPr>
            </w:pPr>
            <w:r w:rsidRPr="00622DF9">
              <w:rPr>
                <w:rFonts w:ascii="Calibri" w:hAnsi="Calibri" w:cs="Tahoma"/>
                <w:szCs w:val="20"/>
                <w:lang w:val="el-GR" w:eastAsia="el-GR"/>
              </w:rPr>
              <w:t>ΔΙΚΑΙΟΥΧΟΣ</w:t>
            </w:r>
          </w:p>
        </w:tc>
      </w:tr>
      <w:tr w:rsidR="00622DF9" w:rsidRPr="00D157CE" w:rsidTr="00D157CE">
        <w:trPr>
          <w:trHeight w:val="240"/>
          <w:jc w:val="center"/>
        </w:trPr>
        <w:tc>
          <w:tcPr>
            <w:tcW w:w="1319" w:type="dxa"/>
            <w:shd w:val="clear" w:color="auto" w:fill="auto"/>
            <w:noWrap/>
            <w:vAlign w:val="bottom"/>
          </w:tcPr>
          <w:p w:rsidR="00622DF9" w:rsidRPr="002908B9" w:rsidRDefault="00D157CE" w:rsidP="00A83DF4">
            <w:pPr>
              <w:spacing w:before="0" w:after="0" w:line="240" w:lineRule="auto"/>
              <w:jc w:val="left"/>
              <w:rPr>
                <w:rFonts w:ascii="Calibri" w:hAnsi="Calibri" w:cs="Tahoma"/>
                <w:b/>
                <w:bCs/>
                <w:sz w:val="24"/>
                <w:lang w:val="el-GR" w:eastAsia="el-GR"/>
              </w:rPr>
            </w:pPr>
            <w:r>
              <w:rPr>
                <w:rFonts w:ascii="Calibri" w:hAnsi="Calibri" w:cs="Tahoma"/>
                <w:b/>
                <w:bCs/>
                <w:sz w:val="24"/>
                <w:lang w:val="el-GR" w:eastAsia="el-GR"/>
              </w:rPr>
              <w:lastRenderedPageBreak/>
              <w:t>4</w:t>
            </w:r>
          </w:p>
        </w:tc>
        <w:tc>
          <w:tcPr>
            <w:tcW w:w="2651" w:type="dxa"/>
            <w:shd w:val="clear" w:color="auto" w:fill="auto"/>
            <w:vAlign w:val="bottom"/>
          </w:tcPr>
          <w:p w:rsidR="00622DF9" w:rsidRPr="00622DF9" w:rsidRDefault="00D157CE" w:rsidP="00A83DF4">
            <w:pPr>
              <w:spacing w:before="0" w:after="0" w:line="240" w:lineRule="auto"/>
              <w:jc w:val="left"/>
              <w:rPr>
                <w:rFonts w:ascii="Calibri" w:hAnsi="Calibri" w:cs="Tahoma"/>
                <w:szCs w:val="20"/>
                <w:lang w:val="el-GR" w:eastAsia="el-GR"/>
              </w:rPr>
            </w:pPr>
            <w:r w:rsidRPr="00D157CE">
              <w:rPr>
                <w:rFonts w:ascii="Calibri" w:hAnsi="Calibri" w:cs="Tahoma"/>
                <w:szCs w:val="20"/>
                <w:lang w:val="el-GR" w:eastAsia="el-GR"/>
              </w:rPr>
              <w:t>Αριθμός εκμεταλλεύσεων και δικαιούχων που παρέχεται η στήριξη</w:t>
            </w:r>
          </w:p>
        </w:tc>
        <w:tc>
          <w:tcPr>
            <w:tcW w:w="1602" w:type="dxa"/>
            <w:shd w:val="clear" w:color="auto" w:fill="auto"/>
            <w:noWrap/>
            <w:vAlign w:val="bottom"/>
          </w:tcPr>
          <w:p w:rsidR="00622DF9" w:rsidRPr="00622DF9" w:rsidRDefault="00622DF9" w:rsidP="00A83DF4">
            <w:pPr>
              <w:spacing w:before="0" w:after="0" w:line="240" w:lineRule="auto"/>
              <w:jc w:val="left"/>
              <w:rPr>
                <w:rFonts w:ascii="Calibri" w:hAnsi="Calibri" w:cs="Tahoma"/>
                <w:szCs w:val="20"/>
                <w:lang w:val="el-GR" w:eastAsia="el-GR"/>
              </w:rPr>
            </w:pPr>
          </w:p>
        </w:tc>
        <w:tc>
          <w:tcPr>
            <w:tcW w:w="1925" w:type="dxa"/>
            <w:shd w:val="clear" w:color="auto" w:fill="auto"/>
            <w:noWrap/>
            <w:vAlign w:val="bottom"/>
          </w:tcPr>
          <w:p w:rsidR="00622DF9" w:rsidRPr="00622DF9" w:rsidRDefault="00622DF9" w:rsidP="00A83DF4">
            <w:pPr>
              <w:spacing w:before="0" w:after="0" w:line="240" w:lineRule="auto"/>
              <w:jc w:val="left"/>
              <w:rPr>
                <w:rFonts w:ascii="Calibri" w:hAnsi="Calibri" w:cs="Tahoma"/>
                <w:szCs w:val="20"/>
                <w:lang w:val="el-GR" w:eastAsia="el-GR"/>
              </w:rPr>
            </w:pPr>
          </w:p>
        </w:tc>
        <w:tc>
          <w:tcPr>
            <w:tcW w:w="1413" w:type="dxa"/>
            <w:shd w:val="clear" w:color="auto" w:fill="auto"/>
            <w:noWrap/>
            <w:vAlign w:val="bottom"/>
          </w:tcPr>
          <w:p w:rsidR="00622DF9" w:rsidRPr="00622DF9" w:rsidRDefault="00D157CE" w:rsidP="00D157CE">
            <w:pPr>
              <w:spacing w:before="0" w:after="0" w:line="240" w:lineRule="auto"/>
              <w:jc w:val="left"/>
              <w:rPr>
                <w:rFonts w:ascii="Calibri" w:hAnsi="Calibri" w:cs="Tahoma"/>
                <w:szCs w:val="20"/>
                <w:lang w:val="el-GR" w:eastAsia="el-GR"/>
              </w:rPr>
            </w:pPr>
            <w:r w:rsidRPr="00D157CE">
              <w:rPr>
                <w:rFonts w:ascii="Calibri" w:hAnsi="Calibri" w:cs="Tahoma"/>
                <w:szCs w:val="20"/>
                <w:lang w:val="el-GR" w:eastAsia="el-GR"/>
              </w:rPr>
              <w:t>19.2.5.1</w:t>
            </w:r>
            <w:r w:rsidRPr="00D157CE">
              <w:rPr>
                <w:rFonts w:ascii="Calibri" w:hAnsi="Calibri" w:cs="Tahoma"/>
                <w:szCs w:val="20"/>
                <w:lang w:val="el-GR" w:eastAsia="el-GR"/>
              </w:rPr>
              <w:tab/>
            </w:r>
          </w:p>
        </w:tc>
        <w:tc>
          <w:tcPr>
            <w:tcW w:w="1641" w:type="dxa"/>
            <w:shd w:val="clear" w:color="auto" w:fill="auto"/>
            <w:noWrap/>
            <w:vAlign w:val="bottom"/>
          </w:tcPr>
          <w:p w:rsidR="00622DF9" w:rsidRPr="00622DF9" w:rsidRDefault="00D157CE" w:rsidP="00A83DF4">
            <w:pPr>
              <w:spacing w:before="0" w:after="0" w:line="240" w:lineRule="auto"/>
              <w:jc w:val="left"/>
              <w:rPr>
                <w:rFonts w:ascii="Calibri" w:hAnsi="Calibri" w:cs="Tahoma"/>
                <w:szCs w:val="20"/>
                <w:lang w:val="el-GR" w:eastAsia="el-GR"/>
              </w:rPr>
            </w:pPr>
            <w:r w:rsidRPr="00D157CE">
              <w:rPr>
                <w:rFonts w:ascii="Calibri" w:hAnsi="Calibri" w:cs="Tahoma"/>
                <w:szCs w:val="20"/>
                <w:lang w:val="el-GR" w:eastAsia="el-GR"/>
              </w:rPr>
              <w:t>ΔΙΚΑΙΟΥΧΟΣ</w:t>
            </w:r>
          </w:p>
        </w:tc>
      </w:tr>
    </w:tbl>
    <w:p w:rsidR="00000332" w:rsidRPr="00724216" w:rsidRDefault="00000332" w:rsidP="00000332">
      <w:pPr>
        <w:rPr>
          <w:rFonts w:ascii="Calibri" w:hAnsi="Calibri" w:cs="Tahoma"/>
          <w:color w:val="000000"/>
          <w:sz w:val="24"/>
          <w:lang w:val="el-GR"/>
        </w:rPr>
      </w:pPr>
      <w:r w:rsidRPr="00724216">
        <w:rPr>
          <w:rFonts w:ascii="Calibri" w:hAnsi="Calibri" w:cs="Tahoma"/>
          <w:color w:val="000000"/>
          <w:sz w:val="24"/>
          <w:lang w:val="el-GR"/>
        </w:rPr>
        <w:t>Ο Δείκτ</w:t>
      </w:r>
      <w:r w:rsidR="00F43267">
        <w:rPr>
          <w:rFonts w:ascii="Calibri" w:hAnsi="Calibri" w:cs="Tahoma"/>
          <w:color w:val="000000"/>
          <w:sz w:val="24"/>
          <w:lang w:val="el-GR"/>
        </w:rPr>
        <w:t xml:space="preserve">ης </w:t>
      </w:r>
      <w:r w:rsidRPr="00724216">
        <w:rPr>
          <w:rFonts w:ascii="Calibri" w:hAnsi="Calibri" w:cs="Tahoma"/>
          <w:color w:val="000000"/>
          <w:sz w:val="24"/>
          <w:lang w:val="el-GR"/>
        </w:rPr>
        <w:t>εκροών Ο3,  αναλύ</w:t>
      </w:r>
      <w:r w:rsidR="00F43267">
        <w:rPr>
          <w:rFonts w:ascii="Calibri" w:hAnsi="Calibri" w:cs="Tahoma"/>
          <w:color w:val="000000"/>
          <w:sz w:val="24"/>
          <w:lang w:val="el-GR"/>
        </w:rPr>
        <w:t>εται</w:t>
      </w:r>
      <w:r w:rsidRPr="00724216">
        <w:rPr>
          <w:rFonts w:ascii="Calibri" w:hAnsi="Calibri" w:cs="Tahoma"/>
          <w:color w:val="000000"/>
          <w:sz w:val="24"/>
          <w:lang w:val="el-GR"/>
        </w:rPr>
        <w:t xml:space="preserve"> σε Διαστάσεις Δεικτών σύμφωνα με τον παρακάτω πίνακα:</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7"/>
        <w:gridCol w:w="709"/>
        <w:gridCol w:w="2042"/>
        <w:gridCol w:w="4677"/>
        <w:gridCol w:w="1786"/>
      </w:tblGrid>
      <w:tr w:rsidR="00000332" w:rsidRPr="003D67A5" w:rsidTr="00724216">
        <w:trPr>
          <w:jc w:val="center"/>
        </w:trPr>
        <w:tc>
          <w:tcPr>
            <w:tcW w:w="1187" w:type="dxa"/>
            <w:shd w:val="clear" w:color="000000" w:fill="D9D9D9"/>
            <w:noWrap/>
            <w:vAlign w:val="center"/>
            <w:hideMark/>
          </w:tcPr>
          <w:p w:rsidR="00000332" w:rsidRPr="00D157CE" w:rsidRDefault="00000332" w:rsidP="006203D5">
            <w:pPr>
              <w:spacing w:before="0" w:after="0" w:line="240" w:lineRule="auto"/>
              <w:ind w:left="-1701" w:right="-1701"/>
              <w:jc w:val="center"/>
              <w:rPr>
                <w:rFonts w:ascii="Calibri" w:hAnsi="Calibri" w:cs="Tahoma"/>
                <w:b/>
                <w:bCs/>
                <w:color w:val="000000"/>
                <w:sz w:val="22"/>
                <w:szCs w:val="22"/>
                <w:lang w:eastAsia="el-GR"/>
              </w:rPr>
            </w:pPr>
            <w:proofErr w:type="spellStart"/>
            <w:r w:rsidRPr="00D157CE">
              <w:rPr>
                <w:rFonts w:ascii="Calibri" w:hAnsi="Calibri" w:cs="Tahoma"/>
                <w:b/>
                <w:bCs/>
                <w:color w:val="000000"/>
                <w:sz w:val="22"/>
                <w:szCs w:val="22"/>
                <w:lang w:eastAsia="el-GR"/>
              </w:rPr>
              <w:t>Δείκτης</w:t>
            </w:r>
            <w:proofErr w:type="spellEnd"/>
            <w:r w:rsidRPr="00D157CE">
              <w:rPr>
                <w:rFonts w:ascii="Calibri" w:hAnsi="Calibri" w:cs="Tahoma"/>
                <w:b/>
                <w:bCs/>
                <w:color w:val="000000"/>
                <w:sz w:val="22"/>
                <w:szCs w:val="22"/>
                <w:lang w:eastAsia="el-GR"/>
              </w:rPr>
              <w:t xml:space="preserve"> </w:t>
            </w:r>
          </w:p>
          <w:p w:rsidR="00000332" w:rsidRPr="00D157CE" w:rsidRDefault="00000332" w:rsidP="006203D5">
            <w:pPr>
              <w:spacing w:before="0" w:after="0" w:line="240" w:lineRule="auto"/>
              <w:ind w:left="-1701" w:right="-1701"/>
              <w:jc w:val="center"/>
              <w:rPr>
                <w:rFonts w:ascii="Calibri" w:hAnsi="Calibri" w:cs="Tahoma"/>
                <w:b/>
                <w:bCs/>
                <w:color w:val="000000"/>
                <w:sz w:val="22"/>
                <w:szCs w:val="22"/>
                <w:lang w:eastAsia="el-GR"/>
              </w:rPr>
            </w:pPr>
            <w:proofErr w:type="spellStart"/>
            <w:r w:rsidRPr="00D157CE">
              <w:rPr>
                <w:rFonts w:ascii="Calibri" w:hAnsi="Calibri" w:cs="Tahoma"/>
                <w:b/>
                <w:bCs/>
                <w:color w:val="000000"/>
                <w:sz w:val="22"/>
                <w:szCs w:val="22"/>
                <w:lang w:eastAsia="el-GR"/>
              </w:rPr>
              <w:t>Εκροών</w:t>
            </w:r>
            <w:proofErr w:type="spellEnd"/>
          </w:p>
        </w:tc>
        <w:tc>
          <w:tcPr>
            <w:tcW w:w="2751" w:type="dxa"/>
            <w:gridSpan w:val="2"/>
            <w:shd w:val="clear" w:color="000000" w:fill="D9D9D9"/>
            <w:vAlign w:val="center"/>
            <w:hideMark/>
          </w:tcPr>
          <w:p w:rsidR="00000332" w:rsidRPr="00D157CE" w:rsidRDefault="00000332" w:rsidP="006203D5">
            <w:pPr>
              <w:spacing w:before="0" w:after="0" w:line="240" w:lineRule="auto"/>
              <w:ind w:left="-1701" w:right="-1701"/>
              <w:jc w:val="center"/>
              <w:rPr>
                <w:rFonts w:ascii="Calibri" w:hAnsi="Calibri" w:cs="Tahoma"/>
                <w:b/>
                <w:bCs/>
                <w:sz w:val="22"/>
                <w:szCs w:val="22"/>
                <w:lang w:eastAsia="el-GR"/>
              </w:rPr>
            </w:pPr>
            <w:proofErr w:type="spellStart"/>
            <w:r w:rsidRPr="00D157CE">
              <w:rPr>
                <w:rFonts w:ascii="Calibri" w:hAnsi="Calibri" w:cs="Tahoma"/>
                <w:b/>
                <w:bCs/>
                <w:sz w:val="22"/>
                <w:szCs w:val="22"/>
                <w:lang w:eastAsia="el-GR"/>
              </w:rPr>
              <w:t>Διάστ</w:t>
            </w:r>
            <w:proofErr w:type="spellEnd"/>
            <w:r w:rsidRPr="00D157CE">
              <w:rPr>
                <w:rFonts w:ascii="Calibri" w:hAnsi="Calibri" w:cs="Tahoma"/>
                <w:b/>
                <w:bCs/>
                <w:sz w:val="22"/>
                <w:szCs w:val="22"/>
                <w:lang w:eastAsia="el-GR"/>
              </w:rPr>
              <w:t xml:space="preserve">αση </w:t>
            </w:r>
            <w:proofErr w:type="spellStart"/>
            <w:r w:rsidRPr="00D157CE">
              <w:rPr>
                <w:rFonts w:ascii="Calibri" w:hAnsi="Calibri" w:cs="Tahoma"/>
                <w:b/>
                <w:bCs/>
                <w:sz w:val="22"/>
                <w:szCs w:val="22"/>
                <w:lang w:eastAsia="el-GR"/>
              </w:rPr>
              <w:t>Δείκτη</w:t>
            </w:r>
            <w:proofErr w:type="spellEnd"/>
          </w:p>
        </w:tc>
        <w:tc>
          <w:tcPr>
            <w:tcW w:w="4677" w:type="dxa"/>
            <w:shd w:val="clear" w:color="000000" w:fill="D9D9D9"/>
            <w:vAlign w:val="center"/>
            <w:hideMark/>
          </w:tcPr>
          <w:p w:rsidR="00000332" w:rsidRPr="00D157CE" w:rsidRDefault="00724216" w:rsidP="006203D5">
            <w:pPr>
              <w:spacing w:before="0" w:after="0" w:line="240" w:lineRule="auto"/>
              <w:ind w:left="-1701" w:right="-1701"/>
              <w:jc w:val="center"/>
              <w:rPr>
                <w:rFonts w:ascii="Calibri" w:hAnsi="Calibri" w:cs="Tahoma"/>
                <w:b/>
                <w:bCs/>
                <w:sz w:val="22"/>
                <w:szCs w:val="22"/>
                <w:lang w:eastAsia="el-GR"/>
              </w:rPr>
            </w:pPr>
            <w:proofErr w:type="spellStart"/>
            <w:r>
              <w:rPr>
                <w:rFonts w:ascii="Calibri" w:hAnsi="Calibri" w:cs="Tahoma"/>
                <w:b/>
                <w:bCs/>
                <w:sz w:val="22"/>
                <w:szCs w:val="22"/>
                <w:lang w:eastAsia="el-GR"/>
              </w:rPr>
              <w:t>Περιγρ</w:t>
            </w:r>
            <w:proofErr w:type="spellEnd"/>
            <w:r>
              <w:rPr>
                <w:rFonts w:ascii="Calibri" w:hAnsi="Calibri" w:cs="Tahoma"/>
                <w:b/>
                <w:bCs/>
                <w:sz w:val="22"/>
                <w:szCs w:val="22"/>
                <w:lang w:eastAsia="el-GR"/>
              </w:rPr>
              <w:t>αφή</w:t>
            </w:r>
            <w:r>
              <w:rPr>
                <w:rFonts w:ascii="Calibri" w:hAnsi="Calibri" w:cs="Tahoma"/>
                <w:b/>
                <w:bCs/>
                <w:sz w:val="22"/>
                <w:szCs w:val="22"/>
                <w:lang w:val="el-GR" w:eastAsia="el-GR"/>
              </w:rPr>
              <w:t xml:space="preserve"> </w:t>
            </w:r>
            <w:proofErr w:type="spellStart"/>
            <w:r>
              <w:rPr>
                <w:rFonts w:ascii="Calibri" w:hAnsi="Calibri" w:cs="Tahoma"/>
                <w:b/>
                <w:bCs/>
                <w:sz w:val="22"/>
                <w:szCs w:val="22"/>
                <w:lang w:eastAsia="el-GR"/>
              </w:rPr>
              <w:t>δεδομένων</w:t>
            </w:r>
            <w:proofErr w:type="spellEnd"/>
            <w:r>
              <w:rPr>
                <w:rFonts w:ascii="Calibri" w:hAnsi="Calibri" w:cs="Tahoma"/>
                <w:b/>
                <w:bCs/>
                <w:sz w:val="22"/>
                <w:szCs w:val="22"/>
                <w:lang w:val="el-GR" w:eastAsia="el-GR"/>
              </w:rPr>
              <w:t xml:space="preserve"> </w:t>
            </w:r>
            <w:proofErr w:type="spellStart"/>
            <w:r w:rsidR="00000332" w:rsidRPr="00D157CE">
              <w:rPr>
                <w:rFonts w:ascii="Calibri" w:hAnsi="Calibri" w:cs="Tahoma"/>
                <w:b/>
                <w:bCs/>
                <w:sz w:val="22"/>
                <w:szCs w:val="22"/>
                <w:lang w:eastAsia="el-GR"/>
              </w:rPr>
              <w:t>διάστ</w:t>
            </w:r>
            <w:proofErr w:type="spellEnd"/>
            <w:r w:rsidR="00000332" w:rsidRPr="00D157CE">
              <w:rPr>
                <w:rFonts w:ascii="Calibri" w:hAnsi="Calibri" w:cs="Tahoma"/>
                <w:b/>
                <w:bCs/>
                <w:sz w:val="22"/>
                <w:szCs w:val="22"/>
                <w:lang w:eastAsia="el-GR"/>
              </w:rPr>
              <w:t xml:space="preserve">ασης </w:t>
            </w:r>
            <w:proofErr w:type="spellStart"/>
            <w:r w:rsidR="00000332" w:rsidRPr="00D157CE">
              <w:rPr>
                <w:rFonts w:ascii="Calibri" w:hAnsi="Calibri" w:cs="Tahoma"/>
                <w:b/>
                <w:bCs/>
                <w:sz w:val="22"/>
                <w:szCs w:val="22"/>
                <w:lang w:eastAsia="el-GR"/>
              </w:rPr>
              <w:t>δείκτη</w:t>
            </w:r>
            <w:proofErr w:type="spellEnd"/>
          </w:p>
        </w:tc>
        <w:tc>
          <w:tcPr>
            <w:tcW w:w="1786" w:type="dxa"/>
            <w:shd w:val="clear" w:color="000000" w:fill="D9D9D9"/>
          </w:tcPr>
          <w:p w:rsidR="00000332" w:rsidRPr="00D157CE" w:rsidRDefault="00000332" w:rsidP="00724216">
            <w:pPr>
              <w:spacing w:before="0" w:after="0" w:line="240" w:lineRule="auto"/>
              <w:ind w:right="-1701"/>
              <w:rPr>
                <w:rFonts w:ascii="Calibri" w:hAnsi="Calibri" w:cs="Tahoma"/>
                <w:b/>
                <w:bCs/>
                <w:sz w:val="22"/>
                <w:szCs w:val="22"/>
                <w:lang w:val="el-GR" w:eastAsia="el-GR"/>
              </w:rPr>
            </w:pPr>
            <w:r w:rsidRPr="00D157CE">
              <w:rPr>
                <w:rFonts w:ascii="Calibri" w:hAnsi="Calibri" w:cs="Tahoma"/>
                <w:b/>
                <w:bCs/>
                <w:sz w:val="22"/>
                <w:szCs w:val="22"/>
                <w:lang w:eastAsia="el-GR"/>
              </w:rPr>
              <w:t>Απ</w:t>
            </w:r>
            <w:proofErr w:type="spellStart"/>
            <w:r w:rsidRPr="00D157CE">
              <w:rPr>
                <w:rFonts w:ascii="Calibri" w:hAnsi="Calibri" w:cs="Tahoma"/>
                <w:b/>
                <w:bCs/>
                <w:sz w:val="22"/>
                <w:szCs w:val="22"/>
                <w:lang w:eastAsia="el-GR"/>
              </w:rPr>
              <w:t>άντηση</w:t>
            </w:r>
            <w:proofErr w:type="spellEnd"/>
            <w:r w:rsidR="00724216">
              <w:rPr>
                <w:rFonts w:ascii="Calibri" w:hAnsi="Calibri" w:cs="Tahoma"/>
                <w:b/>
                <w:bCs/>
                <w:sz w:val="22"/>
                <w:szCs w:val="22"/>
                <w:lang w:val="el-GR" w:eastAsia="el-GR"/>
              </w:rPr>
              <w:t xml:space="preserve"> </w:t>
            </w:r>
            <w:r w:rsidRPr="00D157CE">
              <w:rPr>
                <w:rFonts w:ascii="Calibri" w:hAnsi="Calibri" w:cs="Tahoma"/>
                <w:b/>
                <w:bCs/>
                <w:sz w:val="22"/>
                <w:szCs w:val="22"/>
                <w:lang w:val="el-GR" w:eastAsia="el-GR"/>
              </w:rPr>
              <w:t xml:space="preserve">(Προς </w:t>
            </w:r>
          </w:p>
          <w:p w:rsidR="00000332" w:rsidRPr="00D157CE" w:rsidRDefault="00000332" w:rsidP="006203D5">
            <w:pPr>
              <w:spacing w:before="0" w:after="0" w:line="240" w:lineRule="auto"/>
              <w:ind w:left="-1701" w:right="-1701"/>
              <w:jc w:val="center"/>
              <w:rPr>
                <w:rFonts w:ascii="Calibri" w:hAnsi="Calibri" w:cs="Tahoma"/>
                <w:b/>
                <w:bCs/>
                <w:sz w:val="22"/>
                <w:szCs w:val="22"/>
                <w:lang w:val="el-GR" w:eastAsia="el-GR"/>
              </w:rPr>
            </w:pPr>
            <w:r w:rsidRPr="00D157CE">
              <w:rPr>
                <w:rFonts w:ascii="Calibri" w:hAnsi="Calibri" w:cs="Tahoma"/>
                <w:b/>
                <w:bCs/>
                <w:sz w:val="22"/>
                <w:szCs w:val="22"/>
                <w:lang w:val="el-GR" w:eastAsia="el-GR"/>
              </w:rPr>
              <w:t>Συμπλήρωση)*</w:t>
            </w:r>
          </w:p>
        </w:tc>
      </w:tr>
      <w:tr w:rsidR="00000332" w:rsidRPr="003E57EE" w:rsidTr="00724216">
        <w:trPr>
          <w:trHeight w:val="318"/>
          <w:jc w:val="center"/>
        </w:trPr>
        <w:tc>
          <w:tcPr>
            <w:tcW w:w="1187" w:type="dxa"/>
            <w:vMerge w:val="restart"/>
            <w:shd w:val="clear" w:color="000000" w:fill="DDD9C4"/>
            <w:vAlign w:val="center"/>
            <w:hideMark/>
          </w:tcPr>
          <w:p w:rsidR="00000332" w:rsidRPr="00000332" w:rsidRDefault="00000332" w:rsidP="006203D5">
            <w:pPr>
              <w:spacing w:before="0" w:after="0" w:line="240" w:lineRule="auto"/>
              <w:ind w:left="-1701" w:right="-1701"/>
              <w:jc w:val="center"/>
              <w:rPr>
                <w:rFonts w:ascii="Calibri" w:hAnsi="Calibri" w:cs="Tahoma"/>
                <w:b/>
                <w:bCs/>
                <w:color w:val="000000"/>
                <w:sz w:val="24"/>
                <w:lang w:eastAsia="el-GR"/>
              </w:rPr>
            </w:pPr>
            <w:r w:rsidRPr="00000332">
              <w:rPr>
                <w:rFonts w:ascii="Calibri" w:hAnsi="Calibri" w:cs="Tahoma"/>
                <w:b/>
                <w:bCs/>
                <w:color w:val="000000"/>
                <w:sz w:val="24"/>
                <w:lang w:eastAsia="el-GR"/>
              </w:rPr>
              <w:t>O3</w:t>
            </w:r>
          </w:p>
        </w:tc>
        <w:tc>
          <w:tcPr>
            <w:tcW w:w="709" w:type="dxa"/>
            <w:shd w:val="clear" w:color="auto" w:fill="auto"/>
            <w:noWrap/>
            <w:vAlign w:val="center"/>
            <w:hideMark/>
          </w:tcPr>
          <w:p w:rsidR="00000332" w:rsidRPr="00724216" w:rsidRDefault="00000332" w:rsidP="006203D5">
            <w:pPr>
              <w:spacing w:before="0" w:after="0" w:line="240" w:lineRule="auto"/>
              <w:ind w:left="-1701" w:right="-1701"/>
              <w:jc w:val="center"/>
              <w:rPr>
                <w:rFonts w:ascii="Calibri" w:hAnsi="Calibri" w:cs="Tahoma"/>
                <w:color w:val="000000"/>
                <w:szCs w:val="20"/>
                <w:lang w:eastAsia="el-GR"/>
              </w:rPr>
            </w:pPr>
            <w:r w:rsidRPr="00724216">
              <w:rPr>
                <w:rFonts w:ascii="Calibri" w:hAnsi="Calibri" w:cs="Tahoma"/>
                <w:color w:val="000000"/>
                <w:szCs w:val="20"/>
                <w:lang w:eastAsia="el-GR"/>
              </w:rPr>
              <w:t>FI1</w:t>
            </w:r>
          </w:p>
        </w:tc>
        <w:tc>
          <w:tcPr>
            <w:tcW w:w="2042" w:type="dxa"/>
            <w:vMerge w:val="restart"/>
            <w:shd w:val="clear" w:color="auto" w:fill="auto"/>
            <w:vAlign w:val="center"/>
            <w:hideMark/>
          </w:tcPr>
          <w:p w:rsidR="00000332" w:rsidRPr="00724216" w:rsidRDefault="00000332" w:rsidP="00724216">
            <w:pPr>
              <w:spacing w:before="0" w:after="0" w:line="240" w:lineRule="auto"/>
              <w:ind w:left="-1701" w:right="-1701"/>
              <w:jc w:val="center"/>
              <w:rPr>
                <w:rFonts w:ascii="Calibri" w:hAnsi="Calibri" w:cs="Tahoma"/>
                <w:szCs w:val="20"/>
                <w:lang w:eastAsia="el-GR"/>
              </w:rPr>
            </w:pPr>
            <w:proofErr w:type="spellStart"/>
            <w:r w:rsidRPr="00724216">
              <w:rPr>
                <w:rFonts w:ascii="Calibri" w:hAnsi="Calibri" w:cs="Tahoma"/>
                <w:szCs w:val="20"/>
                <w:lang w:eastAsia="el-GR"/>
              </w:rPr>
              <w:t>Αφορά</w:t>
            </w:r>
            <w:proofErr w:type="spellEnd"/>
            <w:r w:rsidR="00724216">
              <w:rPr>
                <w:rFonts w:ascii="Calibri" w:hAnsi="Calibri" w:cs="Tahoma"/>
                <w:szCs w:val="20"/>
                <w:lang w:val="el-GR" w:eastAsia="el-GR"/>
              </w:rPr>
              <w:t xml:space="preserve"> </w:t>
            </w:r>
            <w:proofErr w:type="spellStart"/>
            <w:r w:rsidR="00724216" w:rsidRPr="00724216">
              <w:rPr>
                <w:rFonts w:ascii="Calibri" w:hAnsi="Calibri" w:cs="Tahoma"/>
                <w:szCs w:val="20"/>
                <w:lang w:eastAsia="el-GR"/>
              </w:rPr>
              <w:t>Χ</w:t>
            </w:r>
            <w:r w:rsidRPr="00724216">
              <w:rPr>
                <w:rFonts w:ascii="Calibri" w:hAnsi="Calibri" w:cs="Tahoma"/>
                <w:szCs w:val="20"/>
                <w:lang w:eastAsia="el-GR"/>
              </w:rPr>
              <w:t>ρημ</w:t>
            </w:r>
            <w:proofErr w:type="spellEnd"/>
            <w:r w:rsidRPr="00724216">
              <w:rPr>
                <w:rFonts w:ascii="Calibri" w:hAnsi="Calibri" w:cs="Tahoma"/>
                <w:szCs w:val="20"/>
                <w:lang w:eastAsia="el-GR"/>
              </w:rPr>
              <w:t>ατοδοτικά</w:t>
            </w:r>
          </w:p>
          <w:p w:rsidR="00000332" w:rsidRPr="00000332" w:rsidRDefault="00000332" w:rsidP="006203D5">
            <w:pPr>
              <w:spacing w:before="0" w:after="0" w:line="240" w:lineRule="auto"/>
              <w:ind w:left="-1701" w:right="-1701"/>
              <w:jc w:val="center"/>
              <w:rPr>
                <w:rFonts w:ascii="Calibri" w:hAnsi="Calibri" w:cs="Tahoma"/>
                <w:sz w:val="24"/>
                <w:lang w:eastAsia="el-GR"/>
              </w:rPr>
            </w:pPr>
            <w:proofErr w:type="spellStart"/>
            <w:r w:rsidRPr="00724216">
              <w:rPr>
                <w:rFonts w:ascii="Calibri" w:hAnsi="Calibri" w:cs="Tahoma"/>
                <w:szCs w:val="20"/>
                <w:lang w:eastAsia="el-GR"/>
              </w:rPr>
              <w:t>εργ</w:t>
            </w:r>
            <w:proofErr w:type="spellEnd"/>
            <w:r w:rsidRPr="00724216">
              <w:rPr>
                <w:rFonts w:ascii="Calibri" w:hAnsi="Calibri" w:cs="Tahoma"/>
                <w:szCs w:val="20"/>
                <w:lang w:eastAsia="el-GR"/>
              </w:rPr>
              <w:t>αλεία</w:t>
            </w:r>
          </w:p>
        </w:tc>
        <w:tc>
          <w:tcPr>
            <w:tcW w:w="4677" w:type="dxa"/>
            <w:shd w:val="clear" w:color="auto" w:fill="auto"/>
            <w:vAlign w:val="center"/>
            <w:hideMark/>
          </w:tcPr>
          <w:p w:rsidR="00000332" w:rsidRPr="00724216" w:rsidRDefault="00000332" w:rsidP="006203D5">
            <w:pPr>
              <w:spacing w:before="0" w:after="0" w:line="240" w:lineRule="auto"/>
              <w:ind w:left="-1701" w:right="-1701"/>
              <w:jc w:val="center"/>
              <w:rPr>
                <w:rFonts w:ascii="Calibri" w:hAnsi="Calibri" w:cs="Tahoma"/>
                <w:color w:val="000000"/>
                <w:szCs w:val="20"/>
                <w:lang w:val="el-GR" w:eastAsia="el-GR"/>
              </w:rPr>
            </w:pPr>
            <w:r w:rsidRPr="00724216">
              <w:rPr>
                <w:rFonts w:ascii="Calibri" w:hAnsi="Calibri" w:cs="Tahoma"/>
                <w:color w:val="000000"/>
                <w:szCs w:val="20"/>
                <w:lang w:val="el-GR" w:eastAsia="el-GR"/>
              </w:rPr>
              <w:t>ΝΑΙ</w:t>
            </w:r>
          </w:p>
        </w:tc>
        <w:tc>
          <w:tcPr>
            <w:tcW w:w="1786" w:type="dxa"/>
          </w:tcPr>
          <w:p w:rsidR="00000332" w:rsidRPr="00000332" w:rsidRDefault="00000332" w:rsidP="006203D5">
            <w:pPr>
              <w:spacing w:before="0" w:after="0" w:line="240" w:lineRule="auto"/>
              <w:ind w:left="-1701" w:right="-1701"/>
              <w:jc w:val="center"/>
              <w:rPr>
                <w:rFonts w:ascii="Calibri" w:hAnsi="Calibri" w:cs="Tahoma"/>
                <w:sz w:val="24"/>
                <w:lang w:eastAsia="el-GR"/>
              </w:rPr>
            </w:pPr>
          </w:p>
        </w:tc>
      </w:tr>
      <w:tr w:rsidR="00000332" w:rsidRPr="003E57EE" w:rsidTr="00724216">
        <w:trPr>
          <w:trHeight w:val="268"/>
          <w:jc w:val="center"/>
        </w:trPr>
        <w:tc>
          <w:tcPr>
            <w:tcW w:w="1187" w:type="dxa"/>
            <w:vMerge/>
            <w:shd w:val="clear" w:color="000000" w:fill="DDD9C4"/>
            <w:vAlign w:val="center"/>
          </w:tcPr>
          <w:p w:rsidR="00000332" w:rsidRPr="00000332" w:rsidRDefault="00000332" w:rsidP="006203D5">
            <w:pPr>
              <w:spacing w:before="0" w:after="0" w:line="240" w:lineRule="auto"/>
              <w:ind w:left="-1701" w:right="-1701"/>
              <w:jc w:val="center"/>
              <w:rPr>
                <w:rFonts w:ascii="Calibri" w:hAnsi="Calibri" w:cs="Tahoma"/>
                <w:b/>
                <w:bCs/>
                <w:color w:val="000000"/>
                <w:sz w:val="24"/>
                <w:lang w:eastAsia="el-GR"/>
              </w:rPr>
            </w:pPr>
          </w:p>
        </w:tc>
        <w:tc>
          <w:tcPr>
            <w:tcW w:w="709" w:type="dxa"/>
            <w:shd w:val="clear" w:color="auto" w:fill="auto"/>
            <w:noWrap/>
            <w:vAlign w:val="center"/>
          </w:tcPr>
          <w:p w:rsidR="00000332" w:rsidRPr="00724216" w:rsidRDefault="00000332" w:rsidP="006203D5">
            <w:pPr>
              <w:spacing w:before="0" w:after="0" w:line="240" w:lineRule="auto"/>
              <w:ind w:left="-1701" w:right="-1701"/>
              <w:jc w:val="center"/>
              <w:rPr>
                <w:rFonts w:ascii="Calibri" w:hAnsi="Calibri" w:cs="Tahoma"/>
                <w:color w:val="000000"/>
                <w:szCs w:val="20"/>
                <w:lang w:eastAsia="el-GR"/>
              </w:rPr>
            </w:pPr>
            <w:r w:rsidRPr="00724216">
              <w:rPr>
                <w:rFonts w:ascii="Calibri" w:hAnsi="Calibri" w:cs="Tahoma"/>
                <w:color w:val="000000"/>
                <w:szCs w:val="20"/>
                <w:lang w:eastAsia="el-GR"/>
              </w:rPr>
              <w:t>FI2</w:t>
            </w:r>
          </w:p>
        </w:tc>
        <w:tc>
          <w:tcPr>
            <w:tcW w:w="2042" w:type="dxa"/>
            <w:vMerge/>
            <w:shd w:val="clear" w:color="auto" w:fill="auto"/>
            <w:vAlign w:val="center"/>
          </w:tcPr>
          <w:p w:rsidR="00000332" w:rsidRPr="00000332" w:rsidRDefault="00000332" w:rsidP="006203D5">
            <w:pPr>
              <w:spacing w:before="0" w:after="0" w:line="240" w:lineRule="auto"/>
              <w:ind w:left="-1701" w:right="-1701"/>
              <w:jc w:val="center"/>
              <w:rPr>
                <w:rFonts w:ascii="Calibri" w:hAnsi="Calibri" w:cs="Tahoma"/>
                <w:sz w:val="24"/>
                <w:lang w:eastAsia="el-GR"/>
              </w:rPr>
            </w:pPr>
          </w:p>
        </w:tc>
        <w:tc>
          <w:tcPr>
            <w:tcW w:w="4677" w:type="dxa"/>
            <w:shd w:val="clear" w:color="auto" w:fill="auto"/>
            <w:vAlign w:val="center"/>
          </w:tcPr>
          <w:p w:rsidR="00000332" w:rsidRPr="00724216" w:rsidRDefault="00000332" w:rsidP="006203D5">
            <w:pPr>
              <w:spacing w:before="0" w:after="0" w:line="240" w:lineRule="auto"/>
              <w:ind w:left="-1701" w:right="-1701"/>
              <w:jc w:val="center"/>
              <w:rPr>
                <w:rFonts w:ascii="Calibri" w:hAnsi="Calibri" w:cs="Tahoma"/>
                <w:color w:val="000000"/>
                <w:szCs w:val="20"/>
                <w:lang w:val="el-GR" w:eastAsia="el-GR"/>
              </w:rPr>
            </w:pPr>
            <w:r w:rsidRPr="00724216">
              <w:rPr>
                <w:rFonts w:ascii="Calibri" w:hAnsi="Calibri" w:cs="Tahoma"/>
                <w:color w:val="000000"/>
                <w:szCs w:val="20"/>
                <w:lang w:val="el-GR" w:eastAsia="el-GR"/>
              </w:rPr>
              <w:t>ΟΧΙ</w:t>
            </w:r>
          </w:p>
        </w:tc>
        <w:tc>
          <w:tcPr>
            <w:tcW w:w="1786" w:type="dxa"/>
          </w:tcPr>
          <w:p w:rsidR="00000332" w:rsidRPr="00000332" w:rsidRDefault="00000332" w:rsidP="006203D5">
            <w:pPr>
              <w:spacing w:before="0" w:after="0" w:line="240" w:lineRule="auto"/>
              <w:ind w:left="-1701" w:right="-1701"/>
              <w:jc w:val="center"/>
              <w:rPr>
                <w:rFonts w:ascii="Calibri" w:hAnsi="Calibri" w:cs="Tahoma"/>
                <w:sz w:val="24"/>
                <w:lang w:eastAsia="el-GR"/>
              </w:rPr>
            </w:pPr>
          </w:p>
        </w:tc>
      </w:tr>
    </w:tbl>
    <w:p w:rsidR="00000332" w:rsidRPr="00000332" w:rsidRDefault="00000332" w:rsidP="00157088">
      <w:pPr>
        <w:rPr>
          <w:rFonts w:ascii="Tahoma" w:hAnsi="Tahoma" w:cs="Tahoma"/>
          <w:b/>
          <w:szCs w:val="20"/>
        </w:rPr>
      </w:pPr>
    </w:p>
    <w:p w:rsidR="00157088" w:rsidRPr="00A90FA9" w:rsidRDefault="00157088" w:rsidP="00157088">
      <w:pPr>
        <w:rPr>
          <w:rFonts w:ascii="Calibri" w:hAnsi="Calibri" w:cs="Tahoma"/>
          <w:sz w:val="24"/>
          <w:lang w:val="el-GR"/>
        </w:rPr>
      </w:pPr>
      <w:r w:rsidRPr="00A90FA9">
        <w:rPr>
          <w:rFonts w:ascii="Calibri" w:hAnsi="Calibri" w:cs="Tahoma"/>
          <w:sz w:val="24"/>
          <w:lang w:val="el-GR"/>
        </w:rPr>
        <w:t>*O υποψήφιος δικαιούχος απαντά στα ανωτέρω, κατά την καταχώρηση της αίτησης στήριξης στο ΟΠΣΑΑ, επιλέγοντας ένα από τα δεδομένα Διάστασης Δείκτη.</w:t>
      </w:r>
    </w:p>
    <w:p w:rsidR="00F43267" w:rsidRDefault="00F43267" w:rsidP="000E6ED1">
      <w:pPr>
        <w:spacing w:before="0" w:line="240" w:lineRule="atLeast"/>
        <w:rPr>
          <w:rFonts w:ascii="Calibri" w:hAnsi="Calibri" w:cs="Tahoma"/>
          <w:b/>
          <w:sz w:val="24"/>
          <w:lang w:val="el-GR"/>
        </w:rPr>
      </w:pPr>
    </w:p>
    <w:p w:rsidR="00724216" w:rsidRPr="00724216" w:rsidRDefault="00724216" w:rsidP="00724216">
      <w:pPr>
        <w:spacing w:before="0" w:line="240" w:lineRule="atLeast"/>
        <w:ind w:left="539"/>
        <w:rPr>
          <w:rFonts w:ascii="Calibri" w:hAnsi="Calibri" w:cs="Tahoma"/>
          <w:sz w:val="24"/>
          <w:lang w:val="el-GR"/>
        </w:rPr>
      </w:pPr>
      <w:r w:rsidRPr="00724216">
        <w:rPr>
          <w:rFonts w:ascii="Calibri" w:hAnsi="Calibri" w:cs="Tahoma"/>
          <w:b/>
          <w:sz w:val="24"/>
          <w:lang w:val="el-GR"/>
        </w:rPr>
        <w:t xml:space="preserve">Πίνακας </w:t>
      </w:r>
      <w:r>
        <w:rPr>
          <w:rFonts w:ascii="Calibri" w:hAnsi="Calibri" w:cs="Tahoma"/>
          <w:b/>
          <w:sz w:val="24"/>
          <w:lang w:val="el-GR"/>
        </w:rPr>
        <w:t>2</w:t>
      </w:r>
      <w:r w:rsidRPr="00724216">
        <w:rPr>
          <w:rFonts w:ascii="Calibri" w:hAnsi="Calibri" w:cs="Tahoma"/>
          <w:b/>
          <w:sz w:val="24"/>
          <w:lang w:val="el-GR"/>
        </w:rPr>
        <w:t xml:space="preserve">: </w:t>
      </w:r>
      <w:r>
        <w:rPr>
          <w:rFonts w:ascii="Calibri" w:hAnsi="Calibri" w:cs="Tahoma"/>
          <w:b/>
          <w:sz w:val="24"/>
          <w:lang w:val="el-GR"/>
        </w:rPr>
        <w:t xml:space="preserve">Λοιποί </w:t>
      </w:r>
      <w:r w:rsidRPr="00724216">
        <w:rPr>
          <w:rFonts w:ascii="Calibri" w:hAnsi="Calibri" w:cs="Tahoma"/>
          <w:b/>
          <w:sz w:val="24"/>
          <w:lang w:val="el-GR"/>
        </w:rPr>
        <w:t xml:space="preserve">Δείκτες εκροών </w:t>
      </w:r>
    </w:p>
    <w:tbl>
      <w:tblPr>
        <w:tblW w:w="8947" w:type="dxa"/>
        <w:jc w:val="center"/>
        <w:tblInd w:w="-473" w:type="dxa"/>
        <w:tblLook w:val="04A0" w:firstRow="1" w:lastRow="0" w:firstColumn="1" w:lastColumn="0" w:noHBand="0" w:noVBand="1"/>
      </w:tblPr>
      <w:tblGrid>
        <w:gridCol w:w="1651"/>
        <w:gridCol w:w="4536"/>
        <w:gridCol w:w="1276"/>
        <w:gridCol w:w="1484"/>
      </w:tblGrid>
      <w:tr w:rsidR="00724216" w:rsidRPr="000522F4" w:rsidTr="00BC4C47">
        <w:trPr>
          <w:trHeight w:val="540"/>
          <w:jc w:val="center"/>
        </w:trPr>
        <w:tc>
          <w:tcPr>
            <w:tcW w:w="16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724216" w:rsidRPr="00724216" w:rsidRDefault="00724216" w:rsidP="00BC4C47">
            <w:pPr>
              <w:spacing w:before="0" w:after="0" w:line="240" w:lineRule="auto"/>
              <w:jc w:val="center"/>
              <w:rPr>
                <w:rFonts w:ascii="Calibri" w:hAnsi="Calibri" w:cs="Tahoma"/>
                <w:b/>
                <w:szCs w:val="20"/>
                <w:lang w:val="el-GR" w:eastAsia="el-GR"/>
              </w:rPr>
            </w:pPr>
            <w:r w:rsidRPr="00724216">
              <w:rPr>
                <w:rFonts w:ascii="Calibri" w:hAnsi="Calibri" w:cs="Tahoma"/>
                <w:b/>
                <w:szCs w:val="20"/>
                <w:lang w:val="el-GR" w:eastAsia="el-GR"/>
              </w:rPr>
              <w:t>Κωδικός Δείκτη</w:t>
            </w:r>
          </w:p>
        </w:tc>
        <w:tc>
          <w:tcPr>
            <w:tcW w:w="453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724216" w:rsidRPr="00724216" w:rsidRDefault="00724216" w:rsidP="00BC4C47">
            <w:pPr>
              <w:spacing w:before="0" w:after="0" w:line="240" w:lineRule="auto"/>
              <w:jc w:val="center"/>
              <w:rPr>
                <w:rFonts w:ascii="Calibri" w:hAnsi="Calibri" w:cs="Tahoma"/>
                <w:b/>
                <w:szCs w:val="20"/>
                <w:lang w:val="el-GR" w:eastAsia="el-GR"/>
              </w:rPr>
            </w:pPr>
            <w:r w:rsidRPr="00724216">
              <w:rPr>
                <w:rFonts w:ascii="Calibri" w:hAnsi="Calibri" w:cs="Tahoma"/>
                <w:b/>
                <w:szCs w:val="20"/>
                <w:lang w:val="el-GR" w:eastAsia="el-GR"/>
              </w:rPr>
              <w:t>Περιγραφή Δείκτη</w:t>
            </w:r>
          </w:p>
        </w:tc>
        <w:tc>
          <w:tcPr>
            <w:tcW w:w="127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724216" w:rsidRPr="00724216" w:rsidRDefault="00724216" w:rsidP="00BC4C47">
            <w:pPr>
              <w:spacing w:before="0" w:after="0" w:line="240" w:lineRule="auto"/>
              <w:jc w:val="center"/>
              <w:rPr>
                <w:rFonts w:ascii="Calibri" w:hAnsi="Calibri" w:cs="Tahoma"/>
                <w:b/>
                <w:szCs w:val="20"/>
                <w:lang w:val="el-GR" w:eastAsia="el-GR"/>
              </w:rPr>
            </w:pPr>
            <w:r w:rsidRPr="00724216">
              <w:rPr>
                <w:rFonts w:ascii="Calibri" w:hAnsi="Calibri" w:cs="Tahoma"/>
                <w:b/>
                <w:szCs w:val="20"/>
                <w:lang w:val="el-GR" w:eastAsia="el-GR"/>
              </w:rPr>
              <w:t>Μονάδα Μέτρησης</w:t>
            </w:r>
          </w:p>
        </w:tc>
        <w:tc>
          <w:tcPr>
            <w:tcW w:w="148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724216" w:rsidRPr="00724216" w:rsidRDefault="00724216" w:rsidP="00BC4C47">
            <w:pPr>
              <w:spacing w:before="0" w:after="0" w:line="240" w:lineRule="auto"/>
              <w:jc w:val="center"/>
              <w:rPr>
                <w:rFonts w:ascii="Calibri" w:hAnsi="Calibri" w:cs="Tahoma"/>
                <w:b/>
                <w:szCs w:val="20"/>
                <w:lang w:val="el-GR" w:eastAsia="el-GR"/>
              </w:rPr>
            </w:pPr>
            <w:r w:rsidRPr="00724216">
              <w:rPr>
                <w:rFonts w:ascii="Calibri" w:hAnsi="Calibri" w:cs="Tahoma"/>
                <w:b/>
                <w:szCs w:val="20"/>
                <w:lang w:val="el-GR" w:eastAsia="el-GR"/>
              </w:rPr>
              <w:t>Παρατηρήσεις</w:t>
            </w:r>
          </w:p>
        </w:tc>
      </w:tr>
      <w:tr w:rsidR="00724216" w:rsidRPr="000522F4" w:rsidTr="00BC4C47">
        <w:trPr>
          <w:trHeight w:val="315"/>
          <w:jc w:val="center"/>
        </w:trPr>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1646D8" w:rsidRDefault="00724216" w:rsidP="00BC4C47">
            <w:pPr>
              <w:spacing w:before="0" w:after="0" w:line="240" w:lineRule="auto"/>
              <w:jc w:val="left"/>
              <w:rPr>
                <w:rFonts w:ascii="Tahoma" w:hAnsi="Tahoma" w:cs="Tahoma"/>
                <w:b/>
                <w:szCs w:val="20"/>
                <w:lang w:eastAsia="el-GR"/>
              </w:rPr>
            </w:pPr>
            <w:proofErr w:type="spellStart"/>
            <w:r w:rsidRPr="00724216">
              <w:rPr>
                <w:rFonts w:ascii="Calibri" w:hAnsi="Calibri" w:cs="Tahoma"/>
                <w:b/>
                <w:bCs/>
                <w:color w:val="000000"/>
                <w:sz w:val="24"/>
                <w:lang w:eastAsia="el-GR"/>
              </w:rPr>
              <w:t>AdO.ROAD</w:t>
            </w:r>
            <w:proofErr w:type="spellEnd"/>
          </w:p>
        </w:tc>
        <w:tc>
          <w:tcPr>
            <w:tcW w:w="45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0F5B91" w:rsidRDefault="00724216" w:rsidP="00BC4C47">
            <w:pPr>
              <w:spacing w:before="0" w:after="0" w:line="240" w:lineRule="auto"/>
              <w:jc w:val="left"/>
              <w:rPr>
                <w:rFonts w:ascii="Calibri" w:hAnsi="Calibri" w:cs="Tahoma"/>
                <w:color w:val="000000"/>
                <w:szCs w:val="20"/>
                <w:lang w:val="el-GR" w:eastAsia="el-GR"/>
              </w:rPr>
            </w:pPr>
            <w:r w:rsidRPr="000F5B91">
              <w:rPr>
                <w:rFonts w:ascii="Calibri" w:hAnsi="Calibri" w:cs="Tahoma"/>
                <w:color w:val="000000"/>
                <w:szCs w:val="20"/>
                <w:lang w:val="el-GR" w:eastAsia="el-GR"/>
              </w:rPr>
              <w:t>Μήκος οδοποιίας</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216" w:rsidRPr="000F5B91" w:rsidRDefault="00724216" w:rsidP="00BC4C47">
            <w:pPr>
              <w:spacing w:before="0" w:after="0" w:line="240" w:lineRule="auto"/>
              <w:jc w:val="center"/>
              <w:rPr>
                <w:rFonts w:ascii="Calibri" w:hAnsi="Calibri" w:cs="Tahoma"/>
                <w:color w:val="000000"/>
                <w:szCs w:val="20"/>
                <w:lang w:val="el-GR" w:eastAsia="el-GR"/>
              </w:rPr>
            </w:pPr>
            <w:proofErr w:type="spellStart"/>
            <w:r w:rsidRPr="000F5B91">
              <w:rPr>
                <w:rFonts w:ascii="Calibri" w:hAnsi="Calibri" w:cs="Tahoma"/>
                <w:color w:val="000000"/>
                <w:szCs w:val="20"/>
                <w:lang w:val="el-GR" w:eastAsia="el-GR"/>
              </w:rPr>
              <w:t>km</w:t>
            </w:r>
            <w:proofErr w:type="spellEnd"/>
          </w:p>
        </w:tc>
        <w:tc>
          <w:tcPr>
            <w:tcW w:w="148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0522F4" w:rsidRDefault="00724216" w:rsidP="00BC4C47">
            <w:pPr>
              <w:spacing w:before="0" w:after="0" w:line="240" w:lineRule="auto"/>
              <w:jc w:val="left"/>
              <w:rPr>
                <w:rFonts w:ascii="Tahoma" w:hAnsi="Tahoma" w:cs="Tahoma"/>
                <w:color w:val="FF0000"/>
                <w:szCs w:val="20"/>
                <w:lang w:val="el-GR" w:eastAsia="el-GR"/>
              </w:rPr>
            </w:pPr>
          </w:p>
        </w:tc>
      </w:tr>
      <w:tr w:rsidR="00724216" w:rsidRPr="00967473" w:rsidTr="00BC4C47">
        <w:trPr>
          <w:trHeight w:val="300"/>
          <w:jc w:val="center"/>
        </w:trPr>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724216" w:rsidRDefault="00724216" w:rsidP="00724216">
            <w:pPr>
              <w:spacing w:before="0" w:after="0" w:line="240" w:lineRule="auto"/>
              <w:jc w:val="left"/>
              <w:rPr>
                <w:rFonts w:ascii="Calibri" w:hAnsi="Calibri" w:cs="Tahoma"/>
                <w:b/>
                <w:bCs/>
                <w:color w:val="000000"/>
                <w:sz w:val="24"/>
                <w:lang w:eastAsia="el-GR"/>
              </w:rPr>
            </w:pPr>
            <w:r w:rsidRPr="00724216">
              <w:rPr>
                <w:rFonts w:ascii="Calibri" w:hAnsi="Calibri" w:cs="Tahoma"/>
                <w:b/>
                <w:bCs/>
                <w:color w:val="000000"/>
                <w:sz w:val="24"/>
                <w:lang w:eastAsia="el-GR"/>
              </w:rPr>
              <w:t>ΑdO.6B.F</w:t>
            </w:r>
          </w:p>
          <w:p w:rsidR="00724216" w:rsidRPr="000522F4" w:rsidRDefault="00724216" w:rsidP="00BC4C47">
            <w:pPr>
              <w:spacing w:before="0" w:after="0" w:line="240" w:lineRule="auto"/>
              <w:jc w:val="left"/>
              <w:rPr>
                <w:rFonts w:ascii="Tahoma" w:hAnsi="Tahoma" w:cs="Tahoma"/>
                <w:szCs w:val="20"/>
                <w:lang w:val="el-GR" w:eastAsia="el-GR"/>
              </w:rPr>
            </w:pPr>
          </w:p>
        </w:tc>
        <w:tc>
          <w:tcPr>
            <w:tcW w:w="453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0F5B91" w:rsidRDefault="00724216" w:rsidP="00BC4C47">
            <w:pPr>
              <w:spacing w:before="0" w:line="240" w:lineRule="atLeast"/>
              <w:jc w:val="left"/>
              <w:rPr>
                <w:rFonts w:ascii="Calibri" w:hAnsi="Calibri" w:cs="Tahoma"/>
                <w:color w:val="000000"/>
                <w:szCs w:val="20"/>
                <w:lang w:val="el-GR" w:eastAsia="el-GR"/>
              </w:rPr>
            </w:pPr>
            <w:r w:rsidRPr="000F5B91">
              <w:rPr>
                <w:rFonts w:ascii="Calibri" w:hAnsi="Calibri" w:cs="Tahoma"/>
                <w:color w:val="000000"/>
                <w:szCs w:val="20"/>
                <w:lang w:val="el-GR" w:eastAsia="el-GR"/>
              </w:rPr>
              <w:t xml:space="preserve">Θέσεις εργασίας για γυναίκες που δημιουργούνται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216" w:rsidRPr="000F5B91" w:rsidRDefault="00724216" w:rsidP="00BC4C47">
            <w:pPr>
              <w:spacing w:before="0" w:after="0" w:line="240" w:lineRule="auto"/>
              <w:jc w:val="center"/>
              <w:rPr>
                <w:rFonts w:ascii="Calibri" w:hAnsi="Calibri" w:cs="Tahoma"/>
                <w:color w:val="000000"/>
                <w:szCs w:val="20"/>
                <w:lang w:val="el-GR" w:eastAsia="el-GR"/>
              </w:rPr>
            </w:pPr>
          </w:p>
        </w:tc>
        <w:tc>
          <w:tcPr>
            <w:tcW w:w="148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0522F4" w:rsidRDefault="00724216" w:rsidP="00BC4C47">
            <w:pPr>
              <w:spacing w:before="0" w:after="0" w:line="240" w:lineRule="auto"/>
              <w:jc w:val="left"/>
              <w:rPr>
                <w:rFonts w:ascii="Tahoma" w:hAnsi="Tahoma" w:cs="Tahoma"/>
                <w:szCs w:val="20"/>
                <w:lang w:val="el-GR" w:eastAsia="el-GR"/>
              </w:rPr>
            </w:pPr>
          </w:p>
        </w:tc>
      </w:tr>
      <w:tr w:rsidR="00724216" w:rsidRPr="00967473" w:rsidTr="00BC4C47">
        <w:trPr>
          <w:trHeight w:val="540"/>
          <w:jc w:val="center"/>
        </w:trPr>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724216" w:rsidRDefault="00724216" w:rsidP="00724216">
            <w:pPr>
              <w:spacing w:before="0" w:after="0" w:line="240" w:lineRule="auto"/>
              <w:jc w:val="left"/>
              <w:rPr>
                <w:rFonts w:ascii="Calibri" w:hAnsi="Calibri" w:cs="Tahoma"/>
                <w:b/>
                <w:bCs/>
                <w:color w:val="000000"/>
                <w:sz w:val="24"/>
                <w:lang w:eastAsia="el-GR"/>
              </w:rPr>
            </w:pPr>
            <w:r w:rsidRPr="00724216">
              <w:rPr>
                <w:rFonts w:ascii="Calibri" w:hAnsi="Calibri" w:cs="Tahoma"/>
                <w:b/>
                <w:bCs/>
                <w:color w:val="000000"/>
                <w:sz w:val="24"/>
                <w:lang w:eastAsia="el-GR"/>
              </w:rPr>
              <w:t>ΑdO.6B.Μ</w:t>
            </w:r>
          </w:p>
          <w:p w:rsidR="00724216" w:rsidRPr="000522F4" w:rsidRDefault="00724216" w:rsidP="00BC4C47">
            <w:pPr>
              <w:spacing w:before="0" w:after="0" w:line="240" w:lineRule="auto"/>
              <w:jc w:val="left"/>
              <w:rPr>
                <w:rFonts w:ascii="Tahoma" w:hAnsi="Tahoma" w:cs="Tahoma"/>
                <w:szCs w:val="20"/>
                <w:lang w:val="el-GR" w:eastAsia="el-GR"/>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bottom"/>
          </w:tcPr>
          <w:p w:rsidR="00724216" w:rsidRPr="000F5B91" w:rsidRDefault="00724216" w:rsidP="00BC4C47">
            <w:pPr>
              <w:spacing w:before="0" w:line="240" w:lineRule="atLeast"/>
              <w:rPr>
                <w:rFonts w:ascii="Calibri" w:hAnsi="Calibri" w:cs="Tahoma"/>
                <w:color w:val="000000"/>
                <w:szCs w:val="20"/>
                <w:lang w:val="el-GR" w:eastAsia="el-GR"/>
              </w:rPr>
            </w:pPr>
            <w:r w:rsidRPr="000F5B91">
              <w:rPr>
                <w:rFonts w:ascii="Calibri" w:hAnsi="Calibri" w:cs="Tahoma"/>
                <w:color w:val="000000"/>
                <w:szCs w:val="20"/>
                <w:lang w:val="el-GR" w:eastAsia="el-GR"/>
              </w:rPr>
              <w:t>Θέσεις εργασίας σε άνδρες που δημιουργούνται</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216" w:rsidRPr="000F5B91" w:rsidRDefault="00724216" w:rsidP="00BC4C47">
            <w:pPr>
              <w:spacing w:before="0" w:after="0" w:line="240" w:lineRule="auto"/>
              <w:jc w:val="center"/>
              <w:rPr>
                <w:rFonts w:ascii="Calibri" w:hAnsi="Calibri" w:cs="Tahoma"/>
                <w:color w:val="000000"/>
                <w:szCs w:val="20"/>
                <w:lang w:val="el-GR" w:eastAsia="el-GR"/>
              </w:rPr>
            </w:pPr>
          </w:p>
        </w:tc>
        <w:tc>
          <w:tcPr>
            <w:tcW w:w="148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4216" w:rsidRPr="00406DDF" w:rsidRDefault="00724216" w:rsidP="00BC4C47">
            <w:pPr>
              <w:spacing w:before="0" w:after="0" w:line="240" w:lineRule="auto"/>
              <w:jc w:val="left"/>
              <w:rPr>
                <w:rFonts w:ascii="Tahoma" w:hAnsi="Tahoma" w:cs="Tahoma"/>
                <w:szCs w:val="20"/>
                <w:lang w:val="el-GR" w:eastAsia="el-GR"/>
              </w:rPr>
            </w:pPr>
          </w:p>
        </w:tc>
      </w:tr>
    </w:tbl>
    <w:p w:rsidR="00540759" w:rsidRPr="002908B9" w:rsidRDefault="00BC4C47" w:rsidP="00BC4C47">
      <w:pPr>
        <w:spacing w:before="360" w:after="0" w:line="264" w:lineRule="auto"/>
        <w:rPr>
          <w:rFonts w:ascii="Calibri" w:hAnsi="Calibri" w:cs="Tahoma"/>
          <w:b/>
          <w:sz w:val="24"/>
          <w:lang w:val="el-GR"/>
        </w:rPr>
      </w:pPr>
      <w:r w:rsidRPr="00BC4C47">
        <w:rPr>
          <w:rFonts w:ascii="Tahoma" w:hAnsi="Tahoma" w:cs="Tahoma"/>
          <w:b/>
          <w:szCs w:val="20"/>
          <w:lang w:val="el-GR"/>
        </w:rPr>
        <w:t>3.</w:t>
      </w:r>
      <w:r>
        <w:rPr>
          <w:rFonts w:ascii="Tahoma" w:hAnsi="Tahoma" w:cs="Tahoma"/>
          <w:szCs w:val="20"/>
          <w:lang w:val="el-GR"/>
        </w:rPr>
        <w:t xml:space="preserve">     </w:t>
      </w:r>
      <w:r w:rsidR="00F713F0" w:rsidRPr="002908B9">
        <w:rPr>
          <w:rFonts w:ascii="Calibri" w:hAnsi="Calibri" w:cs="Tahoma"/>
          <w:b/>
          <w:sz w:val="24"/>
          <w:lang w:val="el-GR"/>
        </w:rPr>
        <w:t xml:space="preserve">ΟΙΚΟΝΟΜΙΚΑ ΣΤΟΙΧΕΙΑ ΠΡΟΣΚΛΗΣΗΣ </w:t>
      </w:r>
    </w:p>
    <w:p w:rsidR="00AE1AF2" w:rsidRPr="002908B9" w:rsidRDefault="00E83D47" w:rsidP="00AB52B0">
      <w:pPr>
        <w:pStyle w:val="af2"/>
        <w:numPr>
          <w:ilvl w:val="1"/>
          <w:numId w:val="6"/>
        </w:numPr>
        <w:spacing w:before="200" w:after="0" w:line="264" w:lineRule="auto"/>
        <w:ind w:left="574" w:hanging="567"/>
        <w:jc w:val="left"/>
        <w:rPr>
          <w:rFonts w:ascii="Calibri" w:hAnsi="Calibri" w:cs="Tahoma"/>
          <w:color w:val="000000" w:themeColor="text1"/>
          <w:sz w:val="24"/>
          <w:lang w:val="el-GR"/>
        </w:rPr>
      </w:pPr>
      <w:r w:rsidRPr="002908B9">
        <w:rPr>
          <w:rFonts w:ascii="Calibri" w:hAnsi="Calibri" w:cs="Tahoma"/>
          <w:sz w:val="24"/>
          <w:lang w:val="el-GR"/>
        </w:rPr>
        <w:t>Η συγχρηματοδοτούμενη δημόσια δαπάνη</w:t>
      </w:r>
      <w:r w:rsidR="00303CAE" w:rsidRPr="002908B9">
        <w:rPr>
          <w:rFonts w:ascii="Calibri" w:hAnsi="Calibri" w:cs="Tahoma"/>
          <w:sz w:val="24"/>
          <w:lang w:val="el-GR"/>
        </w:rPr>
        <w:t xml:space="preserve"> που διατίθεται για την ένταξη πράξεων </w:t>
      </w:r>
      <w:r w:rsidRPr="002908B9">
        <w:rPr>
          <w:rFonts w:ascii="Calibri" w:hAnsi="Calibri" w:cs="Tahoma"/>
          <w:sz w:val="24"/>
          <w:lang w:val="el-GR"/>
        </w:rPr>
        <w:t xml:space="preserve">ανέρχεται </w:t>
      </w:r>
      <w:r w:rsidR="00AB52B0" w:rsidRPr="002908B9">
        <w:rPr>
          <w:rFonts w:ascii="Calibri" w:hAnsi="Calibri" w:cs="Tahoma"/>
          <w:b/>
          <w:sz w:val="24"/>
          <w:lang w:val="el-GR"/>
        </w:rPr>
        <w:t>ενδεικτικά</w:t>
      </w:r>
      <w:r w:rsidR="00AB52B0" w:rsidRPr="002908B9">
        <w:rPr>
          <w:rFonts w:ascii="Calibri" w:hAnsi="Calibri" w:cs="Tahoma"/>
          <w:sz w:val="24"/>
          <w:lang w:val="el-GR"/>
        </w:rPr>
        <w:t xml:space="preserve"> </w:t>
      </w:r>
      <w:r w:rsidRPr="002908B9">
        <w:rPr>
          <w:rFonts w:ascii="Calibri" w:hAnsi="Calibri" w:cs="Tahoma"/>
          <w:sz w:val="24"/>
          <w:lang w:val="el-GR"/>
        </w:rPr>
        <w:t xml:space="preserve">σε </w:t>
      </w:r>
      <w:r w:rsidR="00000332" w:rsidRPr="00000332">
        <w:rPr>
          <w:rFonts w:ascii="Calibri" w:hAnsi="Calibri" w:cs="Tahoma"/>
          <w:b/>
          <w:sz w:val="24"/>
          <w:lang w:val="el-GR"/>
        </w:rPr>
        <w:t>2.500.000</w:t>
      </w:r>
      <w:r w:rsidR="005572D5" w:rsidRPr="002908B9">
        <w:rPr>
          <w:rFonts w:ascii="Calibri" w:hAnsi="Calibri" w:cs="Tahoma"/>
          <w:b/>
          <w:sz w:val="24"/>
          <w:lang w:val="el-GR"/>
        </w:rPr>
        <w:t xml:space="preserve"> </w:t>
      </w:r>
      <w:r w:rsidRPr="002908B9">
        <w:rPr>
          <w:rFonts w:ascii="Calibri" w:hAnsi="Calibri" w:cs="Tahoma"/>
          <w:b/>
          <w:sz w:val="24"/>
          <w:lang w:val="el-GR"/>
        </w:rPr>
        <w:t>€</w:t>
      </w:r>
      <w:r w:rsidRPr="002908B9">
        <w:rPr>
          <w:rFonts w:ascii="Calibri" w:hAnsi="Calibri" w:cs="Tahoma"/>
          <w:sz w:val="24"/>
          <w:lang w:val="el-GR"/>
        </w:rPr>
        <w:t xml:space="preserve"> με την παρούσα πρόσκληση </w:t>
      </w:r>
      <w:r w:rsidR="00A5380D" w:rsidRPr="002908B9">
        <w:rPr>
          <w:rFonts w:ascii="Calibri" w:hAnsi="Calibri" w:cs="Tahoma"/>
          <w:sz w:val="24"/>
          <w:lang w:val="el-GR"/>
        </w:rPr>
        <w:t xml:space="preserve">και </w:t>
      </w:r>
      <w:r w:rsidRPr="002908B9">
        <w:rPr>
          <w:rFonts w:ascii="Calibri" w:hAnsi="Calibri" w:cs="Tahoma"/>
          <w:sz w:val="24"/>
          <w:lang w:val="el-GR"/>
        </w:rPr>
        <w:t xml:space="preserve">κατανέμεται κατά </w:t>
      </w:r>
      <w:proofErr w:type="spellStart"/>
      <w:r w:rsidR="00CC5530" w:rsidRPr="002908B9">
        <w:rPr>
          <w:rFonts w:ascii="Calibri" w:hAnsi="Calibri" w:cs="Tahoma"/>
          <w:sz w:val="24"/>
          <w:lang w:val="el-GR"/>
        </w:rPr>
        <w:t>υπο</w:t>
      </w:r>
      <w:r w:rsidR="00956E33" w:rsidRPr="002908B9">
        <w:rPr>
          <w:rFonts w:ascii="Calibri" w:hAnsi="Calibri" w:cs="Tahoma"/>
          <w:sz w:val="24"/>
          <w:lang w:val="el-GR"/>
        </w:rPr>
        <w:t>δρ</w:t>
      </w:r>
      <w:r w:rsidR="009034D5" w:rsidRPr="002908B9">
        <w:rPr>
          <w:rFonts w:ascii="Calibri" w:hAnsi="Calibri" w:cs="Tahoma"/>
          <w:sz w:val="24"/>
          <w:lang w:val="el-GR"/>
        </w:rPr>
        <w:t>άση</w:t>
      </w:r>
      <w:proofErr w:type="spellEnd"/>
      <w:r w:rsidRPr="002908B9">
        <w:rPr>
          <w:rFonts w:ascii="Calibri" w:hAnsi="Calibri" w:cs="Tahoma"/>
          <w:sz w:val="24"/>
          <w:lang w:val="el-GR"/>
        </w:rPr>
        <w:t xml:space="preserve">  ως ακολούθως:</w:t>
      </w:r>
    </w:p>
    <w:p w:rsidR="00AE1AF2" w:rsidRPr="002908B9" w:rsidRDefault="00AE1AF2" w:rsidP="00F73421">
      <w:pPr>
        <w:pStyle w:val="a9"/>
        <w:keepNext/>
        <w:spacing w:before="0" w:line="220" w:lineRule="atLeast"/>
        <w:ind w:left="560"/>
        <w:rPr>
          <w:rFonts w:ascii="Calibri" w:hAnsi="Calibri" w:cs="Tahoma"/>
          <w:sz w:val="24"/>
          <w:szCs w:val="24"/>
          <w:lang w:val="el-GR"/>
        </w:rPr>
      </w:pPr>
      <w:r w:rsidRPr="002908B9">
        <w:rPr>
          <w:rFonts w:ascii="Calibri" w:hAnsi="Calibri" w:cs="Tahoma"/>
          <w:sz w:val="24"/>
          <w:szCs w:val="24"/>
          <w:lang w:val="el-GR"/>
        </w:rPr>
        <w:t>Πίνακας</w:t>
      </w:r>
      <w:r w:rsidR="00203665" w:rsidRPr="002908B9">
        <w:rPr>
          <w:rFonts w:ascii="Calibri" w:hAnsi="Calibri" w:cs="Tahoma"/>
          <w:sz w:val="24"/>
          <w:szCs w:val="24"/>
          <w:lang w:val="el-GR"/>
        </w:rPr>
        <w:t xml:space="preserve"> </w:t>
      </w:r>
      <w:r w:rsidRPr="002908B9">
        <w:rPr>
          <w:rFonts w:ascii="Calibri" w:hAnsi="Calibri" w:cs="Tahoma"/>
          <w:sz w:val="24"/>
          <w:szCs w:val="24"/>
          <w:lang w:val="el-GR"/>
        </w:rPr>
        <w:t>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0"/>
        <w:gridCol w:w="3402"/>
      </w:tblGrid>
      <w:tr w:rsidR="00564D6F" w:rsidRPr="00967473" w:rsidTr="000F5B91">
        <w:trPr>
          <w:trHeight w:val="928"/>
          <w:jc w:val="center"/>
        </w:trPr>
        <w:tc>
          <w:tcPr>
            <w:tcW w:w="709" w:type="dxa"/>
            <w:shd w:val="clear" w:color="auto" w:fill="auto"/>
            <w:vAlign w:val="center"/>
          </w:tcPr>
          <w:p w:rsidR="005558BA" w:rsidRPr="00BC4C47" w:rsidRDefault="005558BA" w:rsidP="00671F06">
            <w:pPr>
              <w:spacing w:before="0" w:after="0" w:line="180" w:lineRule="atLeast"/>
              <w:ind w:left="-81" w:right="-108"/>
              <w:jc w:val="center"/>
              <w:rPr>
                <w:rFonts w:ascii="Calibri" w:hAnsi="Calibri" w:cs="Tahoma"/>
                <w:b/>
                <w:szCs w:val="20"/>
                <w:lang w:val="el-GR"/>
              </w:rPr>
            </w:pPr>
            <w:r w:rsidRPr="00BC4C47">
              <w:rPr>
                <w:rFonts w:ascii="Calibri" w:hAnsi="Calibri" w:cs="Tahoma"/>
                <w:b/>
                <w:szCs w:val="20"/>
                <w:lang w:val="el-GR"/>
              </w:rPr>
              <w:t>Α/Α</w:t>
            </w:r>
          </w:p>
        </w:tc>
        <w:tc>
          <w:tcPr>
            <w:tcW w:w="5240" w:type="dxa"/>
            <w:shd w:val="clear" w:color="auto" w:fill="auto"/>
            <w:vAlign w:val="center"/>
          </w:tcPr>
          <w:p w:rsidR="005558BA" w:rsidRPr="00BC4C47" w:rsidRDefault="00CC5530" w:rsidP="00671F06">
            <w:pPr>
              <w:spacing w:before="0" w:after="0" w:line="180" w:lineRule="atLeast"/>
              <w:jc w:val="center"/>
              <w:rPr>
                <w:rFonts w:ascii="Calibri" w:hAnsi="Calibri" w:cs="Tahoma"/>
                <w:b/>
                <w:szCs w:val="20"/>
                <w:lang w:val="el-GR"/>
              </w:rPr>
            </w:pPr>
            <w:r w:rsidRPr="00BC4C47">
              <w:rPr>
                <w:rFonts w:ascii="Calibri" w:hAnsi="Calibri" w:cs="Tahoma"/>
                <w:b/>
                <w:szCs w:val="20"/>
                <w:lang w:val="el-GR"/>
              </w:rPr>
              <w:t>ΥΠΟ</w:t>
            </w:r>
            <w:r w:rsidR="00956E33" w:rsidRPr="00BC4C47">
              <w:rPr>
                <w:rFonts w:ascii="Calibri" w:hAnsi="Calibri" w:cs="Tahoma"/>
                <w:b/>
                <w:szCs w:val="20"/>
                <w:lang w:val="el-GR"/>
              </w:rPr>
              <w:t>ΔΡΑΣΗ</w:t>
            </w:r>
          </w:p>
        </w:tc>
        <w:tc>
          <w:tcPr>
            <w:tcW w:w="3402" w:type="dxa"/>
            <w:shd w:val="clear" w:color="auto" w:fill="auto"/>
            <w:vAlign w:val="center"/>
          </w:tcPr>
          <w:p w:rsidR="005558BA" w:rsidRPr="00BC4C47" w:rsidRDefault="005558BA" w:rsidP="00671F06">
            <w:pPr>
              <w:spacing w:before="0" w:after="0" w:line="180" w:lineRule="atLeast"/>
              <w:jc w:val="center"/>
              <w:rPr>
                <w:rFonts w:ascii="Calibri" w:hAnsi="Calibri" w:cs="Tahoma"/>
                <w:b/>
                <w:szCs w:val="20"/>
                <w:lang w:val="el-GR"/>
              </w:rPr>
            </w:pPr>
            <w:r w:rsidRPr="00BC4C47">
              <w:rPr>
                <w:rFonts w:ascii="Calibri" w:hAnsi="Calibri" w:cs="Tahoma"/>
                <w:b/>
                <w:szCs w:val="20"/>
                <w:lang w:val="el-GR"/>
              </w:rPr>
              <w:t>ΕΝΔΕΙΚΤΙΚΗ ΚΑΤΑΝΟΜΗ ΣΥΓΧΡΗΜ/ΜΕΝΗΣ</w:t>
            </w:r>
          </w:p>
          <w:p w:rsidR="005558BA" w:rsidRPr="00BC4C47" w:rsidRDefault="005558BA" w:rsidP="00671F06">
            <w:pPr>
              <w:spacing w:before="0" w:after="0" w:line="180" w:lineRule="atLeast"/>
              <w:jc w:val="center"/>
              <w:rPr>
                <w:rFonts w:ascii="Calibri" w:hAnsi="Calibri" w:cs="Tahoma"/>
                <w:b/>
                <w:szCs w:val="20"/>
                <w:highlight w:val="yellow"/>
                <w:lang w:val="el-GR"/>
              </w:rPr>
            </w:pPr>
            <w:r w:rsidRPr="00BC4C47">
              <w:rPr>
                <w:rFonts w:ascii="Calibri" w:hAnsi="Calibri" w:cs="Tahoma"/>
                <w:b/>
                <w:szCs w:val="20"/>
                <w:lang w:val="el-GR"/>
              </w:rPr>
              <w:t>ΔΗΜΟΣΙΑΣ ΔΑΠΑΝΗΣ</w:t>
            </w:r>
            <w:r w:rsidR="005572D5" w:rsidRPr="00BC4C47">
              <w:rPr>
                <w:rFonts w:ascii="Calibri" w:hAnsi="Calibri" w:cs="Tahoma"/>
                <w:b/>
                <w:szCs w:val="20"/>
                <w:lang w:val="el-GR"/>
              </w:rPr>
              <w:t xml:space="preserve"> (σε €)</w:t>
            </w:r>
          </w:p>
        </w:tc>
      </w:tr>
      <w:tr w:rsidR="00564D6F" w:rsidRPr="00000332" w:rsidTr="00564D6F">
        <w:trPr>
          <w:jc w:val="center"/>
        </w:trPr>
        <w:tc>
          <w:tcPr>
            <w:tcW w:w="709" w:type="dxa"/>
            <w:shd w:val="clear" w:color="auto" w:fill="auto"/>
            <w:vAlign w:val="center"/>
          </w:tcPr>
          <w:p w:rsidR="005558BA" w:rsidRPr="002908B9" w:rsidRDefault="005558BA" w:rsidP="00671F06">
            <w:pPr>
              <w:spacing w:before="0" w:after="0" w:line="180" w:lineRule="atLeast"/>
              <w:ind w:left="-81" w:right="-108"/>
              <w:jc w:val="center"/>
              <w:rPr>
                <w:rFonts w:ascii="Calibri" w:hAnsi="Calibri" w:cs="Tahoma"/>
                <w:b/>
                <w:sz w:val="24"/>
                <w:lang w:val="el-GR"/>
              </w:rPr>
            </w:pPr>
            <w:r w:rsidRPr="002908B9">
              <w:rPr>
                <w:rFonts w:ascii="Calibri" w:hAnsi="Calibri" w:cs="Tahoma"/>
                <w:b/>
                <w:sz w:val="24"/>
                <w:lang w:val="el-GR"/>
              </w:rPr>
              <w:t>(1)</w:t>
            </w:r>
          </w:p>
        </w:tc>
        <w:tc>
          <w:tcPr>
            <w:tcW w:w="5240" w:type="dxa"/>
            <w:shd w:val="clear" w:color="auto" w:fill="auto"/>
            <w:vAlign w:val="center"/>
          </w:tcPr>
          <w:p w:rsidR="005558BA" w:rsidRPr="002908B9" w:rsidRDefault="005558BA" w:rsidP="00671F06">
            <w:pPr>
              <w:spacing w:before="0" w:after="0" w:line="180" w:lineRule="atLeast"/>
              <w:jc w:val="center"/>
              <w:rPr>
                <w:rFonts w:ascii="Calibri" w:hAnsi="Calibri" w:cs="Tahoma"/>
                <w:b/>
                <w:sz w:val="24"/>
                <w:lang w:val="el-GR"/>
              </w:rPr>
            </w:pPr>
            <w:r w:rsidRPr="002908B9">
              <w:rPr>
                <w:rFonts w:ascii="Calibri" w:hAnsi="Calibri" w:cs="Tahoma"/>
                <w:b/>
                <w:sz w:val="24"/>
                <w:lang w:val="el-GR"/>
              </w:rPr>
              <w:t>(2)</w:t>
            </w:r>
          </w:p>
        </w:tc>
        <w:tc>
          <w:tcPr>
            <w:tcW w:w="3402" w:type="dxa"/>
            <w:shd w:val="clear" w:color="auto" w:fill="auto"/>
            <w:vAlign w:val="center"/>
          </w:tcPr>
          <w:p w:rsidR="005558BA" w:rsidRPr="002908B9" w:rsidRDefault="005558BA" w:rsidP="00671F06">
            <w:pPr>
              <w:spacing w:before="0" w:after="0" w:line="180" w:lineRule="atLeast"/>
              <w:jc w:val="center"/>
              <w:rPr>
                <w:rFonts w:ascii="Calibri" w:hAnsi="Calibri" w:cs="Tahoma"/>
                <w:b/>
                <w:sz w:val="24"/>
                <w:highlight w:val="yellow"/>
                <w:lang w:val="el-GR"/>
              </w:rPr>
            </w:pPr>
            <w:r w:rsidRPr="002908B9">
              <w:rPr>
                <w:rFonts w:ascii="Calibri" w:hAnsi="Calibri" w:cs="Tahoma"/>
                <w:b/>
                <w:sz w:val="24"/>
                <w:lang w:val="el-GR"/>
              </w:rPr>
              <w:t>(3)</w:t>
            </w:r>
          </w:p>
        </w:tc>
      </w:tr>
      <w:tr w:rsidR="00157088" w:rsidRPr="00157088" w:rsidTr="00564D6F">
        <w:trPr>
          <w:jc w:val="center"/>
        </w:trPr>
        <w:tc>
          <w:tcPr>
            <w:tcW w:w="709" w:type="dxa"/>
            <w:shd w:val="clear" w:color="auto" w:fill="auto"/>
            <w:vAlign w:val="center"/>
          </w:tcPr>
          <w:p w:rsidR="00157088" w:rsidRPr="002908B9" w:rsidRDefault="00157088" w:rsidP="00671F06">
            <w:pPr>
              <w:spacing w:before="0" w:after="0" w:line="180" w:lineRule="atLeast"/>
              <w:ind w:left="-81" w:right="-108"/>
              <w:jc w:val="center"/>
              <w:rPr>
                <w:rFonts w:ascii="Calibri" w:hAnsi="Calibri" w:cs="Tahoma"/>
                <w:sz w:val="24"/>
                <w:lang w:val="el-GR"/>
              </w:rPr>
            </w:pPr>
            <w:r>
              <w:rPr>
                <w:rFonts w:ascii="Calibri" w:hAnsi="Calibri" w:cs="Tahoma"/>
                <w:sz w:val="24"/>
                <w:lang w:val="el-GR"/>
              </w:rPr>
              <w:t>1</w:t>
            </w:r>
          </w:p>
        </w:tc>
        <w:tc>
          <w:tcPr>
            <w:tcW w:w="5240" w:type="dxa"/>
            <w:shd w:val="clear" w:color="auto" w:fill="auto"/>
            <w:vAlign w:val="center"/>
          </w:tcPr>
          <w:p w:rsidR="00157088" w:rsidRPr="000F5B91" w:rsidRDefault="00157088" w:rsidP="00157088">
            <w:pPr>
              <w:spacing w:line="160" w:lineRule="atLeast"/>
              <w:rPr>
                <w:rFonts w:ascii="Calibri" w:hAnsi="Calibri" w:cs="Tahoma"/>
                <w:szCs w:val="20"/>
                <w:lang w:val="el-GR"/>
              </w:rPr>
            </w:pPr>
            <w:r w:rsidRPr="000F5B91">
              <w:rPr>
                <w:rFonts w:ascii="Calibri" w:hAnsi="Calibri" w:cs="Tahoma"/>
                <w:b/>
                <w:szCs w:val="20"/>
                <w:lang w:val="el-GR"/>
              </w:rPr>
              <w:t xml:space="preserve">19.2.4.1 </w:t>
            </w:r>
            <w:r w:rsidRPr="000F5B91">
              <w:rPr>
                <w:rFonts w:ascii="Calibri" w:hAnsi="Calibri" w:cs="Tahoma"/>
                <w:szCs w:val="20"/>
                <w:lang w:val="el-GR"/>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3402" w:type="dxa"/>
            <w:shd w:val="clear" w:color="auto" w:fill="auto"/>
            <w:vAlign w:val="center"/>
          </w:tcPr>
          <w:p w:rsidR="00157088" w:rsidRPr="002908B9" w:rsidRDefault="00000332" w:rsidP="00671F06">
            <w:pPr>
              <w:spacing w:before="0" w:after="0" w:line="180" w:lineRule="atLeast"/>
              <w:jc w:val="center"/>
              <w:rPr>
                <w:rFonts w:ascii="Calibri" w:hAnsi="Calibri" w:cs="Tahoma"/>
                <w:b/>
                <w:sz w:val="24"/>
                <w:lang w:val="el-GR"/>
              </w:rPr>
            </w:pPr>
            <w:r>
              <w:rPr>
                <w:rFonts w:ascii="Calibri" w:hAnsi="Calibri" w:cs="Tahoma"/>
                <w:b/>
                <w:sz w:val="24"/>
                <w:lang w:val="el-GR"/>
              </w:rPr>
              <w:t>400.000</w:t>
            </w:r>
          </w:p>
        </w:tc>
      </w:tr>
      <w:tr w:rsidR="00564D6F" w:rsidRPr="002908B9" w:rsidTr="00564D6F">
        <w:trPr>
          <w:jc w:val="center"/>
        </w:trPr>
        <w:tc>
          <w:tcPr>
            <w:tcW w:w="709" w:type="dxa"/>
            <w:shd w:val="clear" w:color="auto" w:fill="auto"/>
            <w:vAlign w:val="center"/>
          </w:tcPr>
          <w:p w:rsidR="005558BA" w:rsidRPr="002908B9" w:rsidRDefault="00157088" w:rsidP="00671F06">
            <w:pPr>
              <w:spacing w:before="0" w:after="0" w:line="180" w:lineRule="atLeast"/>
              <w:ind w:left="-81" w:right="-108"/>
              <w:jc w:val="center"/>
              <w:rPr>
                <w:rFonts w:ascii="Calibri" w:hAnsi="Calibri" w:cs="Tahoma"/>
                <w:sz w:val="24"/>
                <w:lang w:val="el-GR"/>
              </w:rPr>
            </w:pPr>
            <w:r>
              <w:rPr>
                <w:rFonts w:ascii="Calibri" w:hAnsi="Calibri" w:cs="Tahoma"/>
                <w:sz w:val="24"/>
                <w:lang w:val="el-GR"/>
              </w:rPr>
              <w:t>2</w:t>
            </w:r>
          </w:p>
        </w:tc>
        <w:tc>
          <w:tcPr>
            <w:tcW w:w="5240" w:type="dxa"/>
            <w:shd w:val="clear" w:color="auto" w:fill="auto"/>
            <w:vAlign w:val="center"/>
          </w:tcPr>
          <w:p w:rsidR="005558BA" w:rsidRPr="000F5B91" w:rsidRDefault="00913539" w:rsidP="005572D5">
            <w:pPr>
              <w:spacing w:before="0" w:after="0" w:line="180" w:lineRule="atLeast"/>
              <w:rPr>
                <w:rFonts w:ascii="Calibri" w:hAnsi="Calibri" w:cs="Tahoma"/>
                <w:szCs w:val="20"/>
                <w:lang w:val="el-GR"/>
              </w:rPr>
            </w:pPr>
            <w:r w:rsidRPr="000F5B91">
              <w:rPr>
                <w:rFonts w:ascii="Calibri" w:hAnsi="Calibri" w:cs="Tahoma"/>
                <w:b/>
                <w:szCs w:val="20"/>
                <w:lang w:val="el-GR"/>
              </w:rPr>
              <w:t>19.2.4.2:</w:t>
            </w:r>
            <w:r w:rsidRPr="000F5B91">
              <w:rPr>
                <w:rFonts w:ascii="Calibri" w:hAnsi="Calibri" w:cs="Tahoma"/>
                <w:szCs w:val="20"/>
                <w:lang w:val="el-GR"/>
              </w:rPr>
              <w:t xml:space="preserve"> 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3402" w:type="dxa"/>
            <w:shd w:val="clear" w:color="auto" w:fill="auto"/>
            <w:vAlign w:val="center"/>
          </w:tcPr>
          <w:p w:rsidR="005558BA" w:rsidRPr="002908B9" w:rsidRDefault="00000332" w:rsidP="00671F06">
            <w:pPr>
              <w:spacing w:before="0" w:after="0" w:line="180" w:lineRule="atLeast"/>
              <w:jc w:val="center"/>
              <w:rPr>
                <w:rFonts w:ascii="Calibri" w:hAnsi="Calibri" w:cs="Tahoma"/>
                <w:b/>
                <w:sz w:val="24"/>
                <w:lang w:val="el-GR"/>
              </w:rPr>
            </w:pPr>
            <w:r w:rsidRPr="00000332">
              <w:rPr>
                <w:rFonts w:ascii="Calibri" w:hAnsi="Calibri" w:cs="Tahoma"/>
                <w:b/>
                <w:sz w:val="24"/>
                <w:lang w:val="el-GR"/>
              </w:rPr>
              <w:t>400.000</w:t>
            </w:r>
          </w:p>
        </w:tc>
      </w:tr>
      <w:tr w:rsidR="00564D6F" w:rsidRPr="002908B9" w:rsidTr="00564D6F">
        <w:trPr>
          <w:jc w:val="center"/>
        </w:trPr>
        <w:tc>
          <w:tcPr>
            <w:tcW w:w="709" w:type="dxa"/>
            <w:tcBorders>
              <w:bottom w:val="single" w:sz="4" w:space="0" w:color="auto"/>
            </w:tcBorders>
            <w:shd w:val="clear" w:color="auto" w:fill="auto"/>
            <w:vAlign w:val="center"/>
          </w:tcPr>
          <w:p w:rsidR="00913539" w:rsidRPr="002908B9" w:rsidRDefault="00157088" w:rsidP="00913539">
            <w:pPr>
              <w:spacing w:before="0" w:after="0" w:line="180" w:lineRule="atLeast"/>
              <w:ind w:left="-81" w:right="-108"/>
              <w:jc w:val="center"/>
              <w:rPr>
                <w:rFonts w:ascii="Calibri" w:hAnsi="Calibri" w:cs="Tahoma"/>
                <w:sz w:val="24"/>
                <w:lang w:val="el-GR"/>
              </w:rPr>
            </w:pPr>
            <w:r>
              <w:rPr>
                <w:rFonts w:ascii="Calibri" w:hAnsi="Calibri" w:cs="Tahoma"/>
                <w:sz w:val="24"/>
                <w:lang w:val="el-GR"/>
              </w:rPr>
              <w:t>3</w:t>
            </w:r>
          </w:p>
        </w:tc>
        <w:tc>
          <w:tcPr>
            <w:tcW w:w="5240" w:type="dxa"/>
            <w:tcBorders>
              <w:bottom w:val="single" w:sz="4" w:space="0" w:color="auto"/>
            </w:tcBorders>
            <w:shd w:val="clear" w:color="auto" w:fill="auto"/>
          </w:tcPr>
          <w:p w:rsidR="00913539" w:rsidRPr="000F5B91" w:rsidRDefault="00913539" w:rsidP="005572D5">
            <w:pPr>
              <w:spacing w:before="0" w:after="0" w:line="180" w:lineRule="atLeast"/>
              <w:rPr>
                <w:rFonts w:ascii="Calibri" w:hAnsi="Calibri" w:cs="Tahoma"/>
                <w:szCs w:val="20"/>
                <w:lang w:val="el-GR"/>
              </w:rPr>
            </w:pPr>
            <w:r w:rsidRPr="000F5B91">
              <w:rPr>
                <w:rFonts w:ascii="Calibri" w:hAnsi="Calibri" w:cs="Tahoma"/>
                <w:b/>
                <w:szCs w:val="20"/>
                <w:lang w:val="el-GR"/>
              </w:rPr>
              <w:t>19.2.4.3:</w:t>
            </w:r>
            <w:r w:rsidRPr="000F5B91">
              <w:rPr>
                <w:rFonts w:ascii="Calibri" w:hAnsi="Calibri" w:cs="Tahoma"/>
                <w:szCs w:val="20"/>
                <w:lang w:val="el-GR"/>
              </w:rPr>
              <w:t xml:space="preserve"> 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3402" w:type="dxa"/>
            <w:shd w:val="clear" w:color="auto" w:fill="auto"/>
            <w:vAlign w:val="center"/>
          </w:tcPr>
          <w:p w:rsidR="00913539" w:rsidRPr="002908B9" w:rsidRDefault="00000332" w:rsidP="00913539">
            <w:pPr>
              <w:spacing w:before="0" w:after="0" w:line="180" w:lineRule="atLeast"/>
              <w:jc w:val="center"/>
              <w:rPr>
                <w:rFonts w:ascii="Calibri" w:hAnsi="Calibri" w:cs="Tahoma"/>
                <w:b/>
                <w:sz w:val="24"/>
                <w:lang w:val="el-GR"/>
              </w:rPr>
            </w:pPr>
            <w:r>
              <w:rPr>
                <w:rFonts w:ascii="Calibri" w:hAnsi="Calibri" w:cs="Tahoma"/>
                <w:b/>
                <w:sz w:val="24"/>
                <w:lang w:val="el-GR"/>
              </w:rPr>
              <w:t>400.000</w:t>
            </w:r>
          </w:p>
        </w:tc>
      </w:tr>
      <w:tr w:rsidR="00564D6F" w:rsidRPr="002908B9" w:rsidTr="00564D6F">
        <w:trPr>
          <w:jc w:val="center"/>
        </w:trPr>
        <w:tc>
          <w:tcPr>
            <w:tcW w:w="709" w:type="dxa"/>
            <w:tcBorders>
              <w:bottom w:val="single" w:sz="4" w:space="0" w:color="auto"/>
            </w:tcBorders>
            <w:shd w:val="clear" w:color="auto" w:fill="auto"/>
            <w:vAlign w:val="center"/>
          </w:tcPr>
          <w:p w:rsidR="00913539" w:rsidRPr="002908B9" w:rsidRDefault="00157088" w:rsidP="00913539">
            <w:pPr>
              <w:spacing w:before="0" w:after="0" w:line="180" w:lineRule="atLeast"/>
              <w:ind w:left="-81" w:right="-108"/>
              <w:jc w:val="center"/>
              <w:rPr>
                <w:rFonts w:ascii="Calibri" w:hAnsi="Calibri" w:cs="Tahoma"/>
                <w:sz w:val="24"/>
                <w:lang w:val="el-GR"/>
              </w:rPr>
            </w:pPr>
            <w:r>
              <w:rPr>
                <w:rFonts w:ascii="Calibri" w:hAnsi="Calibri" w:cs="Tahoma"/>
                <w:sz w:val="24"/>
                <w:lang w:val="el-GR"/>
              </w:rPr>
              <w:t>4</w:t>
            </w:r>
          </w:p>
        </w:tc>
        <w:tc>
          <w:tcPr>
            <w:tcW w:w="5240" w:type="dxa"/>
            <w:tcBorders>
              <w:bottom w:val="single" w:sz="4" w:space="0" w:color="auto"/>
            </w:tcBorders>
            <w:shd w:val="clear" w:color="auto" w:fill="auto"/>
          </w:tcPr>
          <w:p w:rsidR="00913539" w:rsidRPr="000F5B91" w:rsidRDefault="00913539" w:rsidP="005572D5">
            <w:pPr>
              <w:spacing w:before="0" w:after="0" w:line="180" w:lineRule="atLeast"/>
              <w:rPr>
                <w:rFonts w:ascii="Calibri" w:hAnsi="Calibri" w:cs="Tahoma"/>
                <w:szCs w:val="20"/>
              </w:rPr>
            </w:pPr>
            <w:r w:rsidRPr="000F5B91">
              <w:rPr>
                <w:rFonts w:ascii="Calibri" w:hAnsi="Calibri" w:cs="Tahoma"/>
                <w:b/>
                <w:szCs w:val="20"/>
                <w:lang w:val="el-GR"/>
              </w:rPr>
              <w:t>19.2.4.4:</w:t>
            </w:r>
            <w:r w:rsidRPr="000F5B91">
              <w:rPr>
                <w:rFonts w:ascii="Calibri" w:hAnsi="Calibri" w:cs="Tahoma"/>
                <w:szCs w:val="20"/>
                <w:lang w:val="el-GR"/>
              </w:rPr>
              <w:t xml:space="preserve"> Ενίσχυση πολιτιστικών εκδηλώσεων</w:t>
            </w:r>
          </w:p>
        </w:tc>
        <w:tc>
          <w:tcPr>
            <w:tcW w:w="3402" w:type="dxa"/>
            <w:shd w:val="clear" w:color="auto" w:fill="auto"/>
            <w:vAlign w:val="center"/>
          </w:tcPr>
          <w:p w:rsidR="00913539" w:rsidRPr="002908B9" w:rsidRDefault="00000332" w:rsidP="00913539">
            <w:pPr>
              <w:spacing w:before="0" w:after="0" w:line="180" w:lineRule="atLeast"/>
              <w:jc w:val="center"/>
              <w:rPr>
                <w:rFonts w:ascii="Calibri" w:hAnsi="Calibri" w:cs="Tahoma"/>
                <w:b/>
                <w:sz w:val="24"/>
                <w:lang w:val="el-GR"/>
              </w:rPr>
            </w:pPr>
            <w:r>
              <w:rPr>
                <w:rFonts w:ascii="Calibri" w:hAnsi="Calibri" w:cs="Tahoma"/>
                <w:b/>
                <w:sz w:val="24"/>
                <w:lang w:val="el-GR"/>
              </w:rPr>
              <w:t>200.000</w:t>
            </w:r>
          </w:p>
        </w:tc>
      </w:tr>
      <w:tr w:rsidR="00564D6F" w:rsidRPr="00157088" w:rsidTr="00564D6F">
        <w:trPr>
          <w:jc w:val="center"/>
        </w:trPr>
        <w:tc>
          <w:tcPr>
            <w:tcW w:w="709" w:type="dxa"/>
            <w:tcBorders>
              <w:bottom w:val="single" w:sz="4" w:space="0" w:color="auto"/>
            </w:tcBorders>
            <w:shd w:val="clear" w:color="auto" w:fill="auto"/>
            <w:vAlign w:val="center"/>
          </w:tcPr>
          <w:p w:rsidR="00913539" w:rsidRPr="002908B9" w:rsidRDefault="00157088" w:rsidP="00913539">
            <w:pPr>
              <w:spacing w:before="0" w:after="0" w:line="180" w:lineRule="atLeast"/>
              <w:ind w:left="-81" w:right="-108"/>
              <w:jc w:val="center"/>
              <w:rPr>
                <w:rFonts w:ascii="Calibri" w:hAnsi="Calibri" w:cs="Tahoma"/>
                <w:sz w:val="24"/>
                <w:lang w:val="el-GR"/>
              </w:rPr>
            </w:pPr>
            <w:r>
              <w:rPr>
                <w:rFonts w:ascii="Calibri" w:hAnsi="Calibri" w:cs="Tahoma"/>
                <w:sz w:val="24"/>
                <w:lang w:val="el-GR"/>
              </w:rPr>
              <w:lastRenderedPageBreak/>
              <w:t>5</w:t>
            </w:r>
          </w:p>
        </w:tc>
        <w:tc>
          <w:tcPr>
            <w:tcW w:w="5240" w:type="dxa"/>
            <w:tcBorders>
              <w:bottom w:val="single" w:sz="4" w:space="0" w:color="auto"/>
            </w:tcBorders>
            <w:shd w:val="clear" w:color="auto" w:fill="auto"/>
          </w:tcPr>
          <w:p w:rsidR="00913539" w:rsidRPr="000F5B91" w:rsidRDefault="00913539" w:rsidP="00AB52B0">
            <w:pPr>
              <w:spacing w:before="0" w:after="0" w:line="180" w:lineRule="atLeast"/>
              <w:jc w:val="left"/>
              <w:rPr>
                <w:rFonts w:ascii="Calibri" w:hAnsi="Calibri" w:cs="Tahoma"/>
                <w:szCs w:val="20"/>
                <w:lang w:val="el-GR"/>
              </w:rPr>
            </w:pPr>
            <w:r w:rsidRPr="000F5B91">
              <w:rPr>
                <w:rFonts w:ascii="Calibri" w:hAnsi="Calibri" w:cs="Tahoma"/>
                <w:b/>
                <w:szCs w:val="20"/>
                <w:lang w:val="el-GR"/>
              </w:rPr>
              <w:t>19.2.4.5</w:t>
            </w:r>
            <w:r w:rsidRPr="000F5B91">
              <w:rPr>
                <w:rFonts w:ascii="Calibri" w:hAnsi="Calibri" w:cs="Tahoma"/>
                <w:szCs w:val="20"/>
                <w:lang w:val="el-GR"/>
              </w:rPr>
              <w:t xml:space="preserve">: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0F5B91">
              <w:rPr>
                <w:rFonts w:ascii="Calibri" w:hAnsi="Calibri" w:cs="Tahoma"/>
                <w:szCs w:val="20"/>
                <w:lang w:val="el-GR"/>
              </w:rPr>
              <w:t>κοινωνικο</w:t>
            </w:r>
            <w:proofErr w:type="spellEnd"/>
            <w:r w:rsidRPr="000F5B91">
              <w:rPr>
                <w:rFonts w:ascii="Calibri" w:hAnsi="Calibri" w:cs="Tahoma"/>
                <w:szCs w:val="20"/>
                <w:lang w:val="el-GR"/>
              </w:rPr>
              <w:t xml:space="preserve">-οικονομικών πτυχών, καθώς και δράσεις περιβαλλοντικής ευαισθητοποίησης  (συμπεριλαμβανομένων πολιτιστικών/ συνεδριακών κέντρων, μουσείων, πολιτιστικών χαρακτηριστικών της υπαίθρου – μύλοι, γεφύρια κλπ) </w:t>
            </w:r>
          </w:p>
        </w:tc>
        <w:tc>
          <w:tcPr>
            <w:tcW w:w="3402" w:type="dxa"/>
            <w:shd w:val="clear" w:color="auto" w:fill="auto"/>
            <w:vAlign w:val="center"/>
          </w:tcPr>
          <w:p w:rsidR="00913539" w:rsidRPr="002908B9" w:rsidRDefault="00000332" w:rsidP="00913539">
            <w:pPr>
              <w:spacing w:before="0" w:after="0" w:line="180" w:lineRule="atLeast"/>
              <w:jc w:val="center"/>
              <w:rPr>
                <w:rFonts w:ascii="Calibri" w:hAnsi="Calibri" w:cs="Tahoma"/>
                <w:b/>
                <w:sz w:val="24"/>
                <w:lang w:val="el-GR"/>
              </w:rPr>
            </w:pPr>
            <w:r>
              <w:rPr>
                <w:rFonts w:ascii="Calibri" w:hAnsi="Calibri" w:cs="Tahoma"/>
                <w:b/>
                <w:sz w:val="24"/>
                <w:lang w:val="el-GR"/>
              </w:rPr>
              <w:t>600.000</w:t>
            </w:r>
          </w:p>
        </w:tc>
      </w:tr>
      <w:tr w:rsidR="00157088" w:rsidRPr="00157088" w:rsidTr="00564D6F">
        <w:trPr>
          <w:trHeight w:val="481"/>
          <w:jc w:val="center"/>
        </w:trPr>
        <w:tc>
          <w:tcPr>
            <w:tcW w:w="709" w:type="dxa"/>
            <w:tcBorders>
              <w:bottom w:val="single" w:sz="4" w:space="0" w:color="auto"/>
            </w:tcBorders>
            <w:shd w:val="clear" w:color="auto" w:fill="auto"/>
            <w:vAlign w:val="center"/>
          </w:tcPr>
          <w:p w:rsidR="00157088" w:rsidRPr="002908B9" w:rsidRDefault="00157088" w:rsidP="00671F06">
            <w:pPr>
              <w:spacing w:before="0" w:after="0" w:line="180" w:lineRule="atLeast"/>
              <w:ind w:left="-81" w:right="-108"/>
              <w:jc w:val="center"/>
              <w:rPr>
                <w:rFonts w:ascii="Calibri" w:hAnsi="Calibri" w:cs="Tahoma"/>
                <w:sz w:val="24"/>
                <w:lang w:val="el-GR"/>
              </w:rPr>
            </w:pPr>
            <w:r>
              <w:rPr>
                <w:rFonts w:ascii="Calibri" w:hAnsi="Calibri" w:cs="Tahoma"/>
                <w:sz w:val="24"/>
                <w:lang w:val="el-GR"/>
              </w:rPr>
              <w:t>6</w:t>
            </w:r>
          </w:p>
        </w:tc>
        <w:tc>
          <w:tcPr>
            <w:tcW w:w="5240" w:type="dxa"/>
            <w:tcBorders>
              <w:bottom w:val="single" w:sz="4" w:space="0" w:color="auto"/>
            </w:tcBorders>
            <w:shd w:val="clear" w:color="auto" w:fill="auto"/>
            <w:vAlign w:val="center"/>
          </w:tcPr>
          <w:p w:rsidR="00157088" w:rsidRPr="000F5B91" w:rsidRDefault="00157088" w:rsidP="00157088">
            <w:pPr>
              <w:spacing w:before="0" w:after="0" w:line="180" w:lineRule="atLeast"/>
              <w:jc w:val="left"/>
              <w:rPr>
                <w:rFonts w:ascii="Calibri" w:hAnsi="Calibri" w:cs="Tahoma"/>
                <w:b/>
                <w:szCs w:val="20"/>
                <w:lang w:val="el-GR"/>
              </w:rPr>
            </w:pPr>
            <w:r w:rsidRPr="000F5B91">
              <w:rPr>
                <w:rFonts w:ascii="Calibri" w:hAnsi="Calibri" w:cs="Tahoma"/>
                <w:b/>
                <w:szCs w:val="20"/>
                <w:lang w:val="el-GR"/>
              </w:rPr>
              <w:t xml:space="preserve">19.2.4.6:  </w:t>
            </w:r>
            <w:r w:rsidRPr="000F5B91">
              <w:rPr>
                <w:rFonts w:ascii="Calibri" w:hAnsi="Calibri" w:cs="Tahoma"/>
                <w:szCs w:val="20"/>
                <w:lang w:val="el-GR"/>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3402" w:type="dxa"/>
            <w:shd w:val="clear" w:color="auto" w:fill="auto"/>
            <w:vAlign w:val="center"/>
          </w:tcPr>
          <w:p w:rsidR="00157088" w:rsidRPr="002908B9" w:rsidRDefault="00000332" w:rsidP="00671F06">
            <w:pPr>
              <w:spacing w:before="0" w:after="0" w:line="180" w:lineRule="atLeast"/>
              <w:jc w:val="center"/>
              <w:rPr>
                <w:rFonts w:ascii="Calibri" w:hAnsi="Calibri" w:cs="Tahoma"/>
                <w:b/>
                <w:sz w:val="24"/>
                <w:lang w:val="el-GR"/>
              </w:rPr>
            </w:pPr>
            <w:r>
              <w:rPr>
                <w:rFonts w:ascii="Calibri" w:hAnsi="Calibri" w:cs="Tahoma"/>
                <w:b/>
                <w:sz w:val="24"/>
                <w:lang w:val="el-GR"/>
              </w:rPr>
              <w:t>300.000</w:t>
            </w:r>
          </w:p>
        </w:tc>
      </w:tr>
      <w:tr w:rsidR="00157088" w:rsidRPr="00157088" w:rsidTr="00564D6F">
        <w:trPr>
          <w:trHeight w:val="481"/>
          <w:jc w:val="center"/>
        </w:trPr>
        <w:tc>
          <w:tcPr>
            <w:tcW w:w="709" w:type="dxa"/>
            <w:tcBorders>
              <w:bottom w:val="single" w:sz="4" w:space="0" w:color="auto"/>
            </w:tcBorders>
            <w:shd w:val="clear" w:color="auto" w:fill="auto"/>
            <w:vAlign w:val="center"/>
          </w:tcPr>
          <w:p w:rsidR="00157088" w:rsidRPr="002908B9" w:rsidRDefault="00157088" w:rsidP="00671F06">
            <w:pPr>
              <w:spacing w:before="0" w:after="0" w:line="180" w:lineRule="atLeast"/>
              <w:ind w:left="-81" w:right="-108"/>
              <w:jc w:val="center"/>
              <w:rPr>
                <w:rFonts w:ascii="Calibri" w:hAnsi="Calibri" w:cs="Tahoma"/>
                <w:sz w:val="24"/>
                <w:lang w:val="el-GR"/>
              </w:rPr>
            </w:pPr>
            <w:r>
              <w:rPr>
                <w:rFonts w:ascii="Calibri" w:hAnsi="Calibri" w:cs="Tahoma"/>
                <w:sz w:val="24"/>
                <w:lang w:val="el-GR"/>
              </w:rPr>
              <w:t>7</w:t>
            </w:r>
          </w:p>
        </w:tc>
        <w:tc>
          <w:tcPr>
            <w:tcW w:w="5240" w:type="dxa"/>
            <w:tcBorders>
              <w:bottom w:val="single" w:sz="4" w:space="0" w:color="auto"/>
            </w:tcBorders>
            <w:shd w:val="clear" w:color="auto" w:fill="auto"/>
            <w:vAlign w:val="center"/>
          </w:tcPr>
          <w:p w:rsidR="00157088" w:rsidRPr="000F5B91" w:rsidRDefault="00157088" w:rsidP="00157088">
            <w:pPr>
              <w:tabs>
                <w:tab w:val="left" w:pos="8192"/>
              </w:tabs>
              <w:spacing w:before="240" w:line="160" w:lineRule="atLeast"/>
              <w:rPr>
                <w:rFonts w:ascii="Calibri" w:hAnsi="Calibri" w:cs="Tahoma"/>
                <w:b/>
                <w:szCs w:val="20"/>
                <w:lang w:val="el-GR"/>
              </w:rPr>
            </w:pPr>
            <w:r w:rsidRPr="000F5B91">
              <w:rPr>
                <w:rFonts w:ascii="Calibri" w:hAnsi="Calibri" w:cs="Tahoma"/>
                <w:b/>
                <w:szCs w:val="20"/>
                <w:lang w:val="el-GR"/>
              </w:rPr>
              <w:t xml:space="preserve">19.2.5.1 </w:t>
            </w:r>
            <w:r w:rsidRPr="000F5B91">
              <w:rPr>
                <w:rFonts w:ascii="Calibri" w:hAnsi="Calibri" w:cs="Tahoma"/>
                <w:szCs w:val="20"/>
                <w:lang w:val="el-GR"/>
              </w:rPr>
              <w:t>Βελτίωση πρόσβασης σε γεωργική γη και κτηνοτροφικές εκμεταλλεύσεις.</w:t>
            </w:r>
          </w:p>
          <w:p w:rsidR="00157088" w:rsidRPr="000F5B91" w:rsidRDefault="00157088" w:rsidP="00671F06">
            <w:pPr>
              <w:spacing w:before="0" w:after="0" w:line="180" w:lineRule="atLeast"/>
              <w:jc w:val="center"/>
              <w:rPr>
                <w:rFonts w:ascii="Calibri" w:hAnsi="Calibri" w:cs="Tahoma"/>
                <w:b/>
                <w:szCs w:val="20"/>
                <w:lang w:val="el-GR"/>
              </w:rPr>
            </w:pPr>
          </w:p>
        </w:tc>
        <w:tc>
          <w:tcPr>
            <w:tcW w:w="3402" w:type="dxa"/>
            <w:shd w:val="clear" w:color="auto" w:fill="auto"/>
            <w:vAlign w:val="center"/>
          </w:tcPr>
          <w:p w:rsidR="00157088" w:rsidRPr="002908B9" w:rsidRDefault="00000332" w:rsidP="00671F06">
            <w:pPr>
              <w:spacing w:before="0" w:after="0" w:line="180" w:lineRule="atLeast"/>
              <w:jc w:val="center"/>
              <w:rPr>
                <w:rFonts w:ascii="Calibri" w:hAnsi="Calibri" w:cs="Tahoma"/>
                <w:b/>
                <w:sz w:val="24"/>
                <w:lang w:val="el-GR"/>
              </w:rPr>
            </w:pPr>
            <w:r>
              <w:rPr>
                <w:rFonts w:ascii="Calibri" w:hAnsi="Calibri" w:cs="Tahoma"/>
                <w:b/>
                <w:sz w:val="24"/>
                <w:lang w:val="el-GR"/>
              </w:rPr>
              <w:t>200.000</w:t>
            </w:r>
          </w:p>
        </w:tc>
      </w:tr>
      <w:tr w:rsidR="00564D6F" w:rsidRPr="002908B9" w:rsidTr="00564D6F">
        <w:trPr>
          <w:trHeight w:val="481"/>
          <w:jc w:val="center"/>
        </w:trPr>
        <w:tc>
          <w:tcPr>
            <w:tcW w:w="709" w:type="dxa"/>
            <w:tcBorders>
              <w:bottom w:val="single" w:sz="4" w:space="0" w:color="auto"/>
            </w:tcBorders>
            <w:shd w:val="clear" w:color="auto" w:fill="auto"/>
            <w:vAlign w:val="center"/>
          </w:tcPr>
          <w:p w:rsidR="005558BA" w:rsidRPr="002908B9" w:rsidRDefault="005558BA" w:rsidP="00671F06">
            <w:pPr>
              <w:spacing w:before="0" w:after="0" w:line="180" w:lineRule="atLeast"/>
              <w:ind w:left="-81" w:right="-108"/>
              <w:jc w:val="center"/>
              <w:rPr>
                <w:rFonts w:ascii="Calibri" w:hAnsi="Calibri" w:cs="Tahoma"/>
                <w:sz w:val="24"/>
                <w:lang w:val="el-GR"/>
              </w:rPr>
            </w:pPr>
          </w:p>
        </w:tc>
        <w:tc>
          <w:tcPr>
            <w:tcW w:w="5240" w:type="dxa"/>
            <w:tcBorders>
              <w:bottom w:val="single" w:sz="4" w:space="0" w:color="auto"/>
            </w:tcBorders>
            <w:shd w:val="clear" w:color="auto" w:fill="auto"/>
            <w:vAlign w:val="center"/>
          </w:tcPr>
          <w:p w:rsidR="005558BA" w:rsidRPr="002908B9" w:rsidRDefault="005558BA" w:rsidP="00671F06">
            <w:pPr>
              <w:spacing w:before="0" w:after="0" w:line="180" w:lineRule="atLeast"/>
              <w:jc w:val="center"/>
              <w:rPr>
                <w:rFonts w:ascii="Calibri" w:hAnsi="Calibri" w:cs="Tahoma"/>
                <w:b/>
                <w:sz w:val="24"/>
                <w:lang w:val="el-GR"/>
              </w:rPr>
            </w:pPr>
            <w:r w:rsidRPr="002908B9">
              <w:rPr>
                <w:rFonts w:ascii="Calibri" w:hAnsi="Calibri" w:cs="Tahoma"/>
                <w:b/>
                <w:sz w:val="24"/>
                <w:lang w:val="el-GR"/>
              </w:rPr>
              <w:t>ΣΥΝΟΛΟ</w:t>
            </w:r>
          </w:p>
        </w:tc>
        <w:tc>
          <w:tcPr>
            <w:tcW w:w="3402" w:type="dxa"/>
            <w:shd w:val="clear" w:color="auto" w:fill="auto"/>
            <w:vAlign w:val="center"/>
          </w:tcPr>
          <w:p w:rsidR="005558BA" w:rsidRPr="002908B9" w:rsidRDefault="00000332" w:rsidP="00671F06">
            <w:pPr>
              <w:spacing w:before="0" w:after="0" w:line="180" w:lineRule="atLeast"/>
              <w:jc w:val="center"/>
              <w:rPr>
                <w:rFonts w:ascii="Calibri" w:hAnsi="Calibri" w:cs="Tahoma"/>
                <w:b/>
                <w:sz w:val="24"/>
                <w:highlight w:val="yellow"/>
                <w:lang w:val="el-GR"/>
              </w:rPr>
            </w:pPr>
            <w:r w:rsidRPr="00000332">
              <w:rPr>
                <w:rFonts w:ascii="Calibri" w:hAnsi="Calibri" w:cs="Tahoma"/>
                <w:b/>
                <w:sz w:val="24"/>
                <w:lang w:val="el-GR"/>
              </w:rPr>
              <w:t>2.500.000</w:t>
            </w:r>
          </w:p>
        </w:tc>
      </w:tr>
    </w:tbl>
    <w:p w:rsidR="00AE1AF2" w:rsidRPr="002908B9" w:rsidRDefault="00AE1AF2" w:rsidP="002F3EC0">
      <w:pPr>
        <w:spacing w:after="0" w:line="264" w:lineRule="auto"/>
        <w:ind w:left="567"/>
        <w:rPr>
          <w:rFonts w:ascii="Calibri" w:hAnsi="Calibri" w:cs="Tahoma"/>
          <w:i/>
          <w:sz w:val="24"/>
          <w:lang w:val="el-GR"/>
        </w:rPr>
      </w:pPr>
    </w:p>
    <w:p w:rsidR="00316EE6" w:rsidRPr="002908B9" w:rsidRDefault="00A673E5" w:rsidP="00354912">
      <w:pPr>
        <w:pStyle w:val="af2"/>
        <w:numPr>
          <w:ilvl w:val="1"/>
          <w:numId w:val="37"/>
        </w:numPr>
        <w:spacing w:before="60" w:after="60" w:line="280" w:lineRule="atLeast"/>
        <w:ind w:left="567" w:hanging="567"/>
        <w:rPr>
          <w:rFonts w:ascii="Calibri" w:hAnsi="Calibri" w:cs="Tahoma"/>
          <w:sz w:val="24"/>
          <w:lang w:val="el-GR"/>
        </w:rPr>
      </w:pPr>
      <w:r w:rsidRPr="002908B9">
        <w:rPr>
          <w:rFonts w:ascii="Calibri" w:hAnsi="Calibri" w:cs="Tahoma"/>
          <w:sz w:val="24"/>
          <w:lang w:val="el-GR"/>
        </w:rPr>
        <w:t xml:space="preserve">Η </w:t>
      </w:r>
      <w:r w:rsidR="000522F4" w:rsidRPr="002908B9">
        <w:rPr>
          <w:rFonts w:ascii="Calibri" w:hAnsi="Calibri" w:cs="Tahoma"/>
          <w:sz w:val="24"/>
          <w:lang w:val="el-GR"/>
        </w:rPr>
        <w:t>ΟΤΔ</w:t>
      </w:r>
      <w:r w:rsidRPr="002908B9">
        <w:rPr>
          <w:rFonts w:ascii="Calibri" w:hAnsi="Calibri" w:cs="Tahoma"/>
          <w:sz w:val="24"/>
          <w:lang w:val="el-GR"/>
        </w:rPr>
        <w:t xml:space="preserve"> (με σύμφωνη γνώμη της </w:t>
      </w:r>
      <w:r w:rsidR="001646D8" w:rsidRPr="002908B9">
        <w:rPr>
          <w:rFonts w:ascii="Calibri" w:hAnsi="Calibri" w:cs="Tahoma"/>
          <w:sz w:val="24"/>
          <w:lang w:val="el-GR"/>
        </w:rPr>
        <w:t>ΕΥ</w:t>
      </w:r>
      <w:r w:rsidR="00522072" w:rsidRPr="002908B9">
        <w:rPr>
          <w:rFonts w:ascii="Calibri" w:hAnsi="Calibri" w:cs="Tahoma"/>
          <w:sz w:val="24"/>
          <w:lang w:val="el-GR"/>
        </w:rPr>
        <w:t>Ε ΠΑΑ 2014-2020</w:t>
      </w:r>
      <w:r w:rsidRPr="002908B9">
        <w:rPr>
          <w:rFonts w:ascii="Calibri" w:hAnsi="Calibri" w:cs="Tahoma"/>
          <w:sz w:val="24"/>
          <w:lang w:val="el-GR"/>
        </w:rPr>
        <w:t>)</w:t>
      </w:r>
      <w:r w:rsidR="00356F9B" w:rsidRPr="002908B9">
        <w:rPr>
          <w:rFonts w:ascii="Calibri" w:hAnsi="Calibri" w:cs="Tahoma"/>
          <w:sz w:val="24"/>
          <w:lang w:val="el-GR"/>
        </w:rPr>
        <w:t xml:space="preserve"> δύναται να </w:t>
      </w:r>
      <w:proofErr w:type="spellStart"/>
      <w:r w:rsidR="00356F9B" w:rsidRPr="002908B9">
        <w:rPr>
          <w:rFonts w:ascii="Calibri" w:hAnsi="Calibri" w:cs="Tahoma"/>
          <w:sz w:val="24"/>
          <w:lang w:val="el-GR"/>
        </w:rPr>
        <w:t>επικαιροποιήσει</w:t>
      </w:r>
      <w:proofErr w:type="spellEnd"/>
      <w:r w:rsidR="00356F9B" w:rsidRPr="002908B9">
        <w:rPr>
          <w:rFonts w:ascii="Calibri" w:hAnsi="Calibri" w:cs="Tahoma"/>
          <w:sz w:val="24"/>
          <w:lang w:val="el-GR"/>
        </w:rPr>
        <w:t xml:space="preserve"> το συνολικό ύψος της συγχρηματοδοτούμενης δημόσιας δαπάνης της παρούσας πρόσκλησης ή/και την κατανομή της ανά δράση και </w:t>
      </w:r>
      <w:r w:rsidR="004604D3" w:rsidRPr="002908B9">
        <w:rPr>
          <w:rFonts w:ascii="Calibri" w:hAnsi="Calibri" w:cs="Tahoma"/>
          <w:sz w:val="24"/>
          <w:lang w:val="el-GR"/>
        </w:rPr>
        <w:t xml:space="preserve">θεματική κατεύθυνση </w:t>
      </w:r>
      <w:r w:rsidR="00356F9B" w:rsidRPr="002908B9">
        <w:rPr>
          <w:rFonts w:ascii="Calibri" w:hAnsi="Calibri" w:cs="Tahoma"/>
          <w:sz w:val="24"/>
          <w:lang w:val="el-GR"/>
        </w:rPr>
        <w:t xml:space="preserve">ή και να προβεί σε αιτιολογημένη ανάκληση ισχύος της πρόσκλησης, ενημερώνοντας σε κάθε περίπτωση τους </w:t>
      </w:r>
      <w:r w:rsidR="00B55CE2" w:rsidRPr="002908B9">
        <w:rPr>
          <w:rFonts w:ascii="Calibri" w:hAnsi="Calibri" w:cs="Tahoma"/>
          <w:sz w:val="24"/>
          <w:lang w:val="el-GR"/>
        </w:rPr>
        <w:t xml:space="preserve">δυνητικούς </w:t>
      </w:r>
      <w:r w:rsidR="00356F9B" w:rsidRPr="002908B9">
        <w:rPr>
          <w:rFonts w:ascii="Calibri" w:hAnsi="Calibri" w:cs="Tahoma"/>
          <w:sz w:val="24"/>
          <w:lang w:val="el-GR"/>
        </w:rPr>
        <w:t xml:space="preserve">δικαιούχους μέσω της οικείας ιστοσελίδας (ιστοσελίδας του ΠΑΑ </w:t>
      </w:r>
      <w:hyperlink r:id="rId16" w:history="1">
        <w:r w:rsidR="00B6663F" w:rsidRPr="002908B9">
          <w:rPr>
            <w:rStyle w:val="-"/>
            <w:rFonts w:ascii="Calibri" w:hAnsi="Calibri" w:cs="Tahoma"/>
            <w:sz w:val="24"/>
          </w:rPr>
          <w:t>www</w:t>
        </w:r>
        <w:r w:rsidR="00B6663F" w:rsidRPr="002908B9">
          <w:rPr>
            <w:rStyle w:val="-"/>
            <w:rFonts w:ascii="Calibri" w:hAnsi="Calibri" w:cs="Tahoma"/>
            <w:sz w:val="24"/>
            <w:lang w:val="el-GR"/>
          </w:rPr>
          <w:t>.</w:t>
        </w:r>
        <w:r w:rsidR="00B6663F" w:rsidRPr="002908B9">
          <w:rPr>
            <w:rStyle w:val="-"/>
            <w:rFonts w:ascii="Calibri" w:hAnsi="Calibri" w:cs="Tahoma"/>
            <w:sz w:val="24"/>
          </w:rPr>
          <w:t>agrotikianaptixi</w:t>
        </w:r>
        <w:r w:rsidR="00B6663F" w:rsidRPr="002908B9">
          <w:rPr>
            <w:rStyle w:val="-"/>
            <w:rFonts w:ascii="Calibri" w:hAnsi="Calibri" w:cs="Tahoma"/>
            <w:sz w:val="24"/>
            <w:lang w:val="el-GR"/>
          </w:rPr>
          <w:t>.</w:t>
        </w:r>
        <w:r w:rsidR="00B6663F" w:rsidRPr="002908B9">
          <w:rPr>
            <w:rStyle w:val="-"/>
            <w:rFonts w:ascii="Calibri" w:hAnsi="Calibri" w:cs="Tahoma"/>
            <w:sz w:val="24"/>
          </w:rPr>
          <w:t>gr</w:t>
        </w:r>
      </w:hyperlink>
      <w:r w:rsidR="00B6663F" w:rsidRPr="002908B9">
        <w:rPr>
          <w:rFonts w:ascii="Calibri" w:hAnsi="Calibri" w:cs="Tahoma"/>
          <w:sz w:val="24"/>
          <w:lang w:val="el-GR"/>
        </w:rPr>
        <w:t xml:space="preserve"> ή/και της ΟΤΔ </w:t>
      </w:r>
      <w:hyperlink r:id="rId17" w:history="1">
        <w:r w:rsidR="00000332" w:rsidRPr="0080403D">
          <w:rPr>
            <w:rStyle w:val="-"/>
            <w:rFonts w:ascii="Calibri" w:hAnsi="Calibri" w:cs="Tahoma"/>
            <w:sz w:val="24"/>
          </w:rPr>
          <w:t>www</w:t>
        </w:r>
        <w:r w:rsidR="00000332" w:rsidRPr="0080403D">
          <w:rPr>
            <w:rStyle w:val="-"/>
            <w:rFonts w:ascii="Calibri" w:hAnsi="Calibri" w:cs="Tahoma"/>
            <w:sz w:val="24"/>
            <w:lang w:val="el-GR"/>
          </w:rPr>
          <w:t>.</w:t>
        </w:r>
        <w:r w:rsidR="00000332" w:rsidRPr="0080403D">
          <w:rPr>
            <w:rStyle w:val="-"/>
            <w:rFonts w:ascii="Calibri" w:hAnsi="Calibri" w:cs="Tahoma"/>
            <w:sz w:val="24"/>
          </w:rPr>
          <w:t>anvope</w:t>
        </w:r>
        <w:r w:rsidR="00000332" w:rsidRPr="0080403D">
          <w:rPr>
            <w:rStyle w:val="-"/>
            <w:rFonts w:ascii="Calibri" w:hAnsi="Calibri" w:cs="Tahoma"/>
            <w:sz w:val="24"/>
            <w:lang w:val="el-GR"/>
          </w:rPr>
          <w:t>.</w:t>
        </w:r>
        <w:r w:rsidR="00000332" w:rsidRPr="0080403D">
          <w:rPr>
            <w:rStyle w:val="-"/>
            <w:rFonts w:ascii="Calibri" w:hAnsi="Calibri" w:cs="Tahoma"/>
            <w:sz w:val="24"/>
          </w:rPr>
          <w:t>gr</w:t>
        </w:r>
      </w:hyperlink>
      <w:r w:rsidR="00B6663F" w:rsidRPr="002908B9">
        <w:rPr>
          <w:rFonts w:ascii="Calibri" w:hAnsi="Calibri" w:cs="Tahoma"/>
          <w:sz w:val="24"/>
          <w:lang w:val="el-GR"/>
        </w:rPr>
        <w:t>)</w:t>
      </w:r>
      <w:r w:rsidR="00356F9B" w:rsidRPr="002908B9">
        <w:rPr>
          <w:rFonts w:ascii="Calibri" w:hAnsi="Calibri" w:cs="Tahoma"/>
          <w:sz w:val="24"/>
          <w:lang w:val="el-GR"/>
        </w:rPr>
        <w:t>.</w:t>
      </w:r>
    </w:p>
    <w:p w:rsidR="00EA1415" w:rsidRPr="002908B9" w:rsidRDefault="00316EE6" w:rsidP="00354912">
      <w:pPr>
        <w:pStyle w:val="af2"/>
        <w:numPr>
          <w:ilvl w:val="1"/>
          <w:numId w:val="38"/>
        </w:numPr>
        <w:spacing w:before="60" w:after="60" w:line="280" w:lineRule="atLeast"/>
        <w:ind w:left="567" w:hanging="567"/>
        <w:rPr>
          <w:rFonts w:ascii="Calibri" w:hAnsi="Calibri" w:cs="Tahoma"/>
          <w:sz w:val="24"/>
          <w:lang w:val="el-GR"/>
        </w:rPr>
      </w:pPr>
      <w:r w:rsidRPr="002908B9">
        <w:rPr>
          <w:rFonts w:ascii="Calibri" w:hAnsi="Calibri" w:cs="Tahoma"/>
          <w:sz w:val="24"/>
          <w:lang w:val="el-GR"/>
        </w:rPr>
        <w:t>Έργα που δεν ενέχουν στοιχεία κρατικής ενίσχυσης θα εξεταστούν σύμφωνα με τα οριζόμενα</w:t>
      </w:r>
      <w:r w:rsidR="00000332" w:rsidRPr="00000332">
        <w:rPr>
          <w:rFonts w:ascii="Calibri" w:hAnsi="Calibri" w:cs="Tahoma"/>
          <w:sz w:val="24"/>
          <w:lang w:val="el-GR"/>
        </w:rPr>
        <w:t xml:space="preserve"> </w:t>
      </w:r>
      <w:r w:rsidRPr="002908B9">
        <w:rPr>
          <w:rFonts w:ascii="Calibri" w:hAnsi="Calibri" w:cs="Tahoma"/>
          <w:sz w:val="24"/>
          <w:lang w:val="el-GR"/>
        </w:rPr>
        <w:t xml:space="preserve">στην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Στις περιπτώσεις αυτές, προκειμένου το σύνολο της δημόσιας χρηματοδότησης της προτεινόμενης </w:t>
      </w:r>
      <w:r w:rsidR="00EC580F" w:rsidRPr="002908B9">
        <w:rPr>
          <w:rFonts w:ascii="Calibri" w:hAnsi="Calibri" w:cs="Tahoma"/>
          <w:sz w:val="24"/>
          <w:lang w:val="el-GR"/>
        </w:rPr>
        <w:t>πράξης</w:t>
      </w:r>
      <w:r w:rsidRPr="002908B9">
        <w:rPr>
          <w:rFonts w:ascii="Calibri" w:hAnsi="Calibri" w:cs="Tahoma"/>
          <w:sz w:val="24"/>
          <w:lang w:val="el-GR"/>
        </w:rPr>
        <w:t xml:space="preserve"> να μην εμπίπτει στους κανόνες περί κρατικών ενισχύσεων, πρέπει να διασφαλιστεί ότι η χρηματοδότηση που παρέχεται για την κατασκευή των σχετικών υποδομών δεν μπορεί να χρησιμοποιηθεί για </w:t>
      </w:r>
      <w:r w:rsidR="0037655E" w:rsidRPr="002908B9">
        <w:rPr>
          <w:rFonts w:ascii="Calibri" w:hAnsi="Calibri" w:cs="Tahoma"/>
          <w:sz w:val="24"/>
          <w:lang w:val="el-GR"/>
        </w:rPr>
        <w:t>επιδότηση</w:t>
      </w:r>
      <w:r w:rsidRPr="002908B9">
        <w:rPr>
          <w:rFonts w:ascii="Calibri" w:hAnsi="Calibri" w:cs="Tahoma"/>
          <w:sz w:val="24"/>
          <w:lang w:val="el-GR"/>
        </w:rPr>
        <w:t xml:space="preserve"> ή για έμμεση επιδότηση άλλων οικονομικών δραστηριοτήτων, συμπεριλαμβανομένης της λειτουργίας των υποδομών.</w:t>
      </w:r>
    </w:p>
    <w:p w:rsidR="00EA1415" w:rsidRPr="002908B9" w:rsidRDefault="00EA1415" w:rsidP="00EA1415">
      <w:pPr>
        <w:spacing w:before="60" w:after="60" w:line="280" w:lineRule="atLeast"/>
        <w:ind w:left="567" w:hanging="567"/>
        <w:rPr>
          <w:rFonts w:ascii="Calibri" w:hAnsi="Calibri" w:cs="Tahoma"/>
          <w:sz w:val="24"/>
          <w:lang w:val="el-GR"/>
        </w:rPr>
      </w:pPr>
      <w:r w:rsidRPr="002908B9">
        <w:rPr>
          <w:rFonts w:ascii="Calibri" w:hAnsi="Calibri" w:cs="Tahoma"/>
          <w:b/>
          <w:sz w:val="24"/>
          <w:lang w:val="el-GR"/>
        </w:rPr>
        <w:t>3.4</w:t>
      </w:r>
      <w:r w:rsidRPr="002908B9">
        <w:rPr>
          <w:rFonts w:ascii="Calibri" w:hAnsi="Calibri" w:cs="Tahoma"/>
          <w:sz w:val="24"/>
          <w:lang w:val="el-GR"/>
        </w:rPr>
        <w:t xml:space="preserve">   Στο πλαίσιο του Τοπικού Προγράμματος είναι δυνατή η υλοποίηση έργων δημοσίου χαρακτήρα των οποίων η δημόσια δαπάνη δεν μπορεί να υπερβαίνει το 40% της δημόσιας δαπάνης της στρατηγικής τοπικής ανάπτυξης (</w:t>
      </w:r>
      <w:proofErr w:type="spellStart"/>
      <w:r w:rsidRPr="002908B9">
        <w:rPr>
          <w:rFonts w:ascii="Calibri" w:hAnsi="Calibri" w:cs="Tahoma"/>
          <w:sz w:val="24"/>
          <w:lang w:val="el-GR"/>
        </w:rPr>
        <w:t>υπομέτρο</w:t>
      </w:r>
      <w:proofErr w:type="spellEnd"/>
      <w:r w:rsidRPr="002908B9">
        <w:rPr>
          <w:rFonts w:ascii="Calibri" w:hAnsi="Calibri" w:cs="Tahoma"/>
          <w:sz w:val="24"/>
          <w:lang w:val="el-GR"/>
        </w:rPr>
        <w:t xml:space="preserve"> 19.2).</w:t>
      </w:r>
      <w:r w:rsidR="00B23A5D" w:rsidRPr="002908B9">
        <w:rPr>
          <w:rFonts w:ascii="Calibri" w:hAnsi="Calibri" w:cs="Tahoma"/>
          <w:sz w:val="24"/>
          <w:lang w:val="el-GR"/>
        </w:rPr>
        <w:t xml:space="preserve">    </w:t>
      </w:r>
    </w:p>
    <w:p w:rsidR="002D1F54" w:rsidRPr="002908B9" w:rsidRDefault="002D1F54" w:rsidP="00354912">
      <w:pPr>
        <w:numPr>
          <w:ilvl w:val="0"/>
          <w:numId w:val="36"/>
        </w:numPr>
        <w:spacing w:before="360" w:after="0" w:line="264" w:lineRule="auto"/>
        <w:rPr>
          <w:rFonts w:ascii="Calibri" w:hAnsi="Calibri" w:cs="Tahoma"/>
          <w:b/>
          <w:sz w:val="24"/>
          <w:lang w:val="el-GR"/>
        </w:rPr>
      </w:pPr>
      <w:r w:rsidRPr="002908B9">
        <w:rPr>
          <w:rFonts w:ascii="Calibri" w:hAnsi="Calibri" w:cs="Tahoma"/>
          <w:b/>
          <w:sz w:val="24"/>
          <w:lang w:val="el-GR"/>
        </w:rPr>
        <w:t>ΕΠΙΛΕΞΙΜΟΤΗΤΑ</w:t>
      </w:r>
    </w:p>
    <w:p w:rsidR="00B95FF5" w:rsidRPr="002908B9" w:rsidRDefault="00B95FF5"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 xml:space="preserve">Οι επιλέξιμες δαπάνες θα πρέπει να είναι σύμφωνες με τα άρθρα 45, 46 και 60 (όπου έχει εφαρμογή), του </w:t>
      </w:r>
      <w:proofErr w:type="spellStart"/>
      <w:r w:rsidRPr="002908B9">
        <w:rPr>
          <w:rFonts w:ascii="Calibri" w:hAnsi="Calibri" w:cs="Tahoma"/>
          <w:sz w:val="24"/>
          <w:lang w:val="el-GR"/>
        </w:rPr>
        <w:t>Kαν</w:t>
      </w:r>
      <w:proofErr w:type="spellEnd"/>
      <w:r w:rsidRPr="002908B9">
        <w:rPr>
          <w:rFonts w:ascii="Calibri" w:hAnsi="Calibri" w:cs="Tahoma"/>
          <w:sz w:val="24"/>
          <w:lang w:val="el-GR"/>
        </w:rPr>
        <w:t xml:space="preserve">. (ΕΕ) 1305/2013 καθώς και των άρθρων 65-71 και του άρθρου 69§3 του </w:t>
      </w:r>
      <w:proofErr w:type="spellStart"/>
      <w:r w:rsidRPr="002908B9">
        <w:rPr>
          <w:rFonts w:ascii="Calibri" w:hAnsi="Calibri" w:cs="Tahoma"/>
          <w:sz w:val="24"/>
          <w:lang w:val="el-GR"/>
        </w:rPr>
        <w:t>Kαν</w:t>
      </w:r>
      <w:proofErr w:type="spellEnd"/>
      <w:r w:rsidRPr="002908B9">
        <w:rPr>
          <w:rFonts w:ascii="Calibri" w:hAnsi="Calibri" w:cs="Tahoma"/>
          <w:sz w:val="24"/>
          <w:lang w:val="el-GR"/>
        </w:rPr>
        <w:t xml:space="preserve">. (ΕΕ) 1303/2013. </w:t>
      </w:r>
    </w:p>
    <w:p w:rsidR="00B95FF5" w:rsidRPr="002908B9" w:rsidRDefault="00F05A81" w:rsidP="00440F08">
      <w:pPr>
        <w:spacing w:before="360" w:after="0" w:line="264" w:lineRule="auto"/>
        <w:ind w:left="567"/>
        <w:rPr>
          <w:rFonts w:ascii="Calibri" w:hAnsi="Calibri" w:cs="Tahoma"/>
          <w:sz w:val="24"/>
          <w:lang w:val="el-GR"/>
        </w:rPr>
      </w:pPr>
      <w:r w:rsidRPr="002908B9">
        <w:rPr>
          <w:rFonts w:ascii="Calibri" w:hAnsi="Calibri" w:cs="Tahoma"/>
          <w:sz w:val="24"/>
          <w:lang w:val="el-GR"/>
        </w:rPr>
        <w:t xml:space="preserve">Η </w:t>
      </w:r>
      <w:proofErr w:type="spellStart"/>
      <w:r w:rsidRPr="002908B9">
        <w:rPr>
          <w:rFonts w:ascii="Calibri" w:hAnsi="Calibri" w:cs="Tahoma"/>
          <w:sz w:val="24"/>
          <w:lang w:val="el-GR"/>
        </w:rPr>
        <w:t>επιλεξιμότητα</w:t>
      </w:r>
      <w:proofErr w:type="spellEnd"/>
      <w:r w:rsidRPr="002908B9">
        <w:rPr>
          <w:rFonts w:ascii="Calibri" w:hAnsi="Calibri" w:cs="Tahoma"/>
          <w:sz w:val="24"/>
          <w:lang w:val="el-GR"/>
        </w:rPr>
        <w:t xml:space="preserve"> των δαπανών αρχίζει από την οριστική υποβολή της αίτησης στήριξης από τον δικαιούχο στο Ολοκληρωμένο Πληροφοριακό Σύστημα Αγροτικής </w:t>
      </w:r>
      <w:r w:rsidRPr="002908B9">
        <w:rPr>
          <w:rFonts w:ascii="Calibri" w:hAnsi="Calibri" w:cs="Tahoma"/>
          <w:sz w:val="24"/>
          <w:lang w:val="el-GR"/>
        </w:rPr>
        <w:lastRenderedPageBreak/>
        <w:t xml:space="preserve">Ανάπτυξης (ΟΠΣΑΑ). </w:t>
      </w:r>
      <w:r w:rsidR="00890181" w:rsidRPr="002908B9">
        <w:rPr>
          <w:rFonts w:ascii="Calibri" w:hAnsi="Calibri" w:cs="Tahoma"/>
          <w:sz w:val="24"/>
          <w:lang w:val="el-GR"/>
        </w:rPr>
        <w:t>Εξαιρούνται</w:t>
      </w:r>
      <w:r w:rsidR="00B95FF5" w:rsidRPr="002908B9">
        <w:rPr>
          <w:rFonts w:ascii="Calibri" w:hAnsi="Calibri" w:cs="Tahoma"/>
          <w:sz w:val="24"/>
          <w:lang w:val="el-GR"/>
        </w:rPr>
        <w:t xml:space="preserve"> οι δαπάνες για τα γενικά έξοδα οι οποίες είναι επιλέξιμες, σύμφωνα με το άρθρο 65 παράγραφος 2 του κανονισμού αριθ. (ΕΕ) 1303/2013, εφόσον έχουν πραγματοποιηθεί και πληρωθεί από τον δικαιούχο μετά την 1</w:t>
      </w:r>
      <w:r w:rsidR="00B95FF5" w:rsidRPr="002908B9">
        <w:rPr>
          <w:rFonts w:ascii="Calibri" w:hAnsi="Calibri" w:cs="Tahoma"/>
          <w:sz w:val="24"/>
          <w:vertAlign w:val="superscript"/>
          <w:lang w:val="el-GR"/>
        </w:rPr>
        <w:t>η</w:t>
      </w:r>
      <w:r w:rsidR="00B95FF5" w:rsidRPr="002908B9">
        <w:rPr>
          <w:rFonts w:ascii="Calibri" w:hAnsi="Calibri" w:cs="Tahoma"/>
          <w:sz w:val="24"/>
          <w:lang w:val="el-GR"/>
        </w:rPr>
        <w:t xml:space="preserve"> Ιανουαρίου 2014. Δαπάνες που πραγματοποιούνται και εξοφλούνται πριν την τελική ένταξη της πράξης, γίνονται με αποκλειστική ευθύνη του δικαιούχου.</w:t>
      </w:r>
    </w:p>
    <w:p w:rsidR="00E1242C" w:rsidRPr="002908B9" w:rsidRDefault="00E1242C" w:rsidP="00E1242C">
      <w:pPr>
        <w:spacing w:before="360" w:after="0" w:line="264" w:lineRule="auto"/>
        <w:ind w:left="567"/>
        <w:rPr>
          <w:rFonts w:ascii="Calibri" w:hAnsi="Calibri" w:cs="Tahoma"/>
          <w:sz w:val="24"/>
          <w:lang w:val="el-GR"/>
        </w:rPr>
      </w:pPr>
      <w:r w:rsidRPr="002908B9">
        <w:rPr>
          <w:rFonts w:ascii="Calibri" w:hAnsi="Calibri" w:cs="Tahoma"/>
          <w:sz w:val="24"/>
          <w:lang w:val="el-GR"/>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407B2A" w:rsidRPr="002908B9">
        <w:rPr>
          <w:rFonts w:ascii="Calibri" w:hAnsi="Calibri" w:cs="Tahoma"/>
          <w:sz w:val="24"/>
          <w:lang w:val="el-GR"/>
        </w:rPr>
        <w:t xml:space="preserve"> (και σε κάθε περίπτωση μέχρι την </w:t>
      </w:r>
      <w:r w:rsidR="00407B2A" w:rsidRPr="002908B9">
        <w:rPr>
          <w:rFonts w:ascii="Calibri" w:hAnsi="Calibri" w:cs="Tahoma"/>
          <w:b/>
          <w:sz w:val="24"/>
          <w:lang w:val="el-GR"/>
        </w:rPr>
        <w:t>30-06-2023)</w:t>
      </w:r>
      <w:r w:rsidR="00407B2A" w:rsidRPr="002908B9">
        <w:rPr>
          <w:rFonts w:ascii="Calibri" w:hAnsi="Calibri" w:cs="Tahoma"/>
          <w:sz w:val="24"/>
          <w:lang w:val="el-GR"/>
        </w:rPr>
        <w:t>, όπως ορίζεται στον άρθρο 4 της Υ.Α. 13215/30.11.17</w:t>
      </w:r>
      <w:r w:rsidRPr="002908B9">
        <w:rPr>
          <w:rFonts w:ascii="Calibri" w:hAnsi="Calibri" w:cs="Tahoma"/>
          <w:sz w:val="24"/>
          <w:lang w:val="el-GR"/>
        </w:rPr>
        <w:t xml:space="preserve">. </w:t>
      </w:r>
    </w:p>
    <w:p w:rsidR="00B6712F" w:rsidRPr="002908B9" w:rsidRDefault="00B6712F"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Ενδεικτικά, επιλέξιμες δαπάνες αποτελούν οι πιο κάτω κατηγορίες δαπανών:</w:t>
      </w:r>
    </w:p>
    <w:p w:rsidR="00B6712F" w:rsidRPr="002908B9" w:rsidRDefault="00B6712F" w:rsidP="00440F08">
      <w:pPr>
        <w:spacing w:before="360" w:after="0" w:line="264" w:lineRule="auto"/>
        <w:ind w:left="1134" w:hanging="567"/>
        <w:rPr>
          <w:rFonts w:ascii="Calibri" w:hAnsi="Calibri" w:cs="Tahoma"/>
          <w:sz w:val="24"/>
          <w:lang w:val="el-GR"/>
        </w:rPr>
      </w:pPr>
      <w:r w:rsidRPr="002908B9">
        <w:rPr>
          <w:rFonts w:ascii="Calibri" w:hAnsi="Calibri" w:cs="Tahoma"/>
          <w:sz w:val="24"/>
          <w:lang w:val="el-GR"/>
        </w:rPr>
        <w:t>α) η κατασκευή</w:t>
      </w:r>
      <w:r w:rsidR="00000332">
        <w:rPr>
          <w:rFonts w:ascii="Calibri" w:hAnsi="Calibri" w:cs="Tahoma"/>
          <w:sz w:val="24"/>
          <w:lang w:val="el-GR"/>
        </w:rPr>
        <w:t xml:space="preserve"> ή βελτίωση ακίνητης περιουσίας</w:t>
      </w:r>
      <w:r w:rsidR="009D7842" w:rsidRPr="002908B9">
        <w:rPr>
          <w:rFonts w:ascii="Calibri" w:hAnsi="Calibri" w:cs="Tahoma"/>
          <w:sz w:val="24"/>
          <w:lang w:val="el-GR"/>
        </w:rPr>
        <w:t xml:space="preserve"> </w:t>
      </w:r>
      <w:bookmarkStart w:id="4" w:name="_Hlk503958542"/>
      <w:r w:rsidR="009D7842" w:rsidRPr="002908B9">
        <w:rPr>
          <w:rFonts w:ascii="Calibri" w:hAnsi="Calibri" w:cs="Tahoma"/>
          <w:i/>
          <w:sz w:val="24"/>
          <w:u w:val="single"/>
          <w:lang w:val="el-GR"/>
        </w:rPr>
        <w:t xml:space="preserve">(Δεν αφορά την </w:t>
      </w:r>
      <w:proofErr w:type="spellStart"/>
      <w:r w:rsidR="009D7842" w:rsidRPr="002908B9">
        <w:rPr>
          <w:rFonts w:ascii="Calibri" w:hAnsi="Calibri" w:cs="Tahoma"/>
          <w:i/>
          <w:sz w:val="24"/>
          <w:u w:val="single"/>
          <w:lang w:val="el-GR"/>
        </w:rPr>
        <w:t>Υποδράση</w:t>
      </w:r>
      <w:proofErr w:type="spellEnd"/>
      <w:r w:rsidR="009D7842" w:rsidRPr="002908B9">
        <w:rPr>
          <w:rFonts w:ascii="Calibri" w:hAnsi="Calibri" w:cs="Tahoma"/>
          <w:i/>
          <w:sz w:val="24"/>
          <w:u w:val="single"/>
          <w:lang w:val="el-GR"/>
        </w:rPr>
        <w:t xml:space="preserve"> 19.2.4.4)</w:t>
      </w:r>
      <w:bookmarkEnd w:id="4"/>
    </w:p>
    <w:p w:rsidR="00B6712F" w:rsidRPr="002908B9" w:rsidRDefault="00B6712F" w:rsidP="00440F08">
      <w:pPr>
        <w:spacing w:before="360" w:after="0" w:line="264" w:lineRule="auto"/>
        <w:ind w:left="1134" w:hanging="567"/>
        <w:rPr>
          <w:rFonts w:ascii="Calibri" w:hAnsi="Calibri" w:cs="Tahoma"/>
          <w:sz w:val="24"/>
          <w:lang w:val="el-GR"/>
        </w:rPr>
      </w:pPr>
      <w:r w:rsidRPr="002908B9">
        <w:rPr>
          <w:rFonts w:ascii="Calibri" w:hAnsi="Calibri" w:cs="Tahoma"/>
          <w:sz w:val="24"/>
          <w:lang w:val="el-GR"/>
        </w:rPr>
        <w:t>β) η αγορά νέων μηχανημάτων και εξοπλισμού μέχρι την αγοραστική αξία του περιουσιακού στοιχείου</w:t>
      </w:r>
      <w:r w:rsidR="00000332" w:rsidRPr="00000332">
        <w:rPr>
          <w:rFonts w:ascii="Calibri" w:hAnsi="Calibri" w:cs="Tahoma"/>
          <w:sz w:val="24"/>
          <w:lang w:val="el-GR"/>
        </w:rPr>
        <w:t xml:space="preserve"> </w:t>
      </w:r>
      <w:r w:rsidR="009D7842" w:rsidRPr="002908B9">
        <w:rPr>
          <w:rFonts w:ascii="Calibri" w:hAnsi="Calibri" w:cs="Tahoma"/>
          <w:i/>
          <w:sz w:val="24"/>
          <w:u w:val="single"/>
          <w:lang w:val="el-GR"/>
        </w:rPr>
        <w:t xml:space="preserve">(Δεν αφορά την </w:t>
      </w:r>
      <w:proofErr w:type="spellStart"/>
      <w:r w:rsidR="009D7842" w:rsidRPr="002908B9">
        <w:rPr>
          <w:rFonts w:ascii="Calibri" w:hAnsi="Calibri" w:cs="Tahoma"/>
          <w:i/>
          <w:sz w:val="24"/>
          <w:u w:val="single"/>
          <w:lang w:val="el-GR"/>
        </w:rPr>
        <w:t>Υποδράση</w:t>
      </w:r>
      <w:proofErr w:type="spellEnd"/>
      <w:r w:rsidR="009D7842" w:rsidRPr="002908B9">
        <w:rPr>
          <w:rFonts w:ascii="Calibri" w:hAnsi="Calibri" w:cs="Tahoma"/>
          <w:i/>
          <w:sz w:val="24"/>
          <w:u w:val="single"/>
          <w:lang w:val="el-GR"/>
        </w:rPr>
        <w:t xml:space="preserve"> 19.2.4.4)</w:t>
      </w:r>
    </w:p>
    <w:p w:rsidR="00B6712F" w:rsidRPr="002908B9" w:rsidRDefault="00B6712F" w:rsidP="00440F08">
      <w:pPr>
        <w:spacing w:before="360" w:after="0" w:line="264" w:lineRule="auto"/>
        <w:ind w:left="567"/>
        <w:rPr>
          <w:rFonts w:ascii="Calibri" w:hAnsi="Calibri" w:cs="Tahoma"/>
          <w:sz w:val="24"/>
          <w:lang w:val="el-GR"/>
        </w:rPr>
      </w:pPr>
      <w:r w:rsidRPr="002908B9">
        <w:rPr>
          <w:rFonts w:ascii="Calibri" w:hAnsi="Calibri" w:cs="Tahoma"/>
          <w:sz w:val="24"/>
          <w:lang w:val="el-GR"/>
        </w:rPr>
        <w:t xml:space="preserve">γ) οι γενικές δαπάνες συνδεόμενες με τις δαπάνες που αναφέρονται στα στοιχεία α) και β), όπως αμοιβές αρχιτεκτόνων, μηχανικών και συμβούλων, αμοιβές για συμβουλές σχετικά την περιβαλλοντική και οικονομική βιωσιμότητα, </w:t>
      </w:r>
      <w:proofErr w:type="spellStart"/>
      <w:r w:rsidRPr="002908B9">
        <w:rPr>
          <w:rFonts w:ascii="Calibri" w:hAnsi="Calibri" w:cs="Tahoma"/>
          <w:sz w:val="24"/>
          <w:lang w:val="el-GR"/>
        </w:rPr>
        <w:t>συμπερι</w:t>
      </w:r>
      <w:proofErr w:type="spellEnd"/>
      <w:r w:rsidR="00000332" w:rsidRPr="00000332">
        <w:rPr>
          <w:rFonts w:ascii="Calibri" w:hAnsi="Calibri" w:cs="Tahoma"/>
          <w:sz w:val="24"/>
          <w:lang w:val="el-GR"/>
        </w:rPr>
        <w:t>-</w:t>
      </w:r>
      <w:r w:rsidRPr="002908B9">
        <w:rPr>
          <w:rFonts w:ascii="Calibri" w:hAnsi="Calibri" w:cs="Tahoma"/>
          <w:sz w:val="24"/>
          <w:lang w:val="el-GR"/>
        </w:rPr>
        <w:t xml:space="preserve">λαμβανομένων των δαπανών για μελέτες σκοπιμότητας. Οι μελέτες σκοπιμότητας παραμένουν επιλέξιμες δαπάνες ακόμη και όταν, βάσει των αποτελεσμάτων τους, δεν πραγματοποιούνται δαπάνες σύμφωνα με τα στοιχεία α) και β). Η </w:t>
      </w:r>
      <w:proofErr w:type="spellStart"/>
      <w:r w:rsidRPr="002908B9">
        <w:rPr>
          <w:rFonts w:ascii="Calibri" w:hAnsi="Calibri" w:cs="Tahoma"/>
          <w:sz w:val="24"/>
          <w:lang w:val="el-GR"/>
        </w:rPr>
        <w:t>επιλεξιμότητα</w:t>
      </w:r>
      <w:proofErr w:type="spellEnd"/>
      <w:r w:rsidRPr="002908B9">
        <w:rPr>
          <w:rFonts w:ascii="Calibri" w:hAnsi="Calibri" w:cs="Tahoma"/>
          <w:sz w:val="24"/>
          <w:lang w:val="el-GR"/>
        </w:rPr>
        <w:t xml:space="preserve"> των συγκεκριμένων δαπανών αρχίζει από την 1</w:t>
      </w:r>
      <w:r w:rsidRPr="002908B9">
        <w:rPr>
          <w:rFonts w:ascii="Calibri" w:hAnsi="Calibri" w:cs="Tahoma"/>
          <w:sz w:val="24"/>
          <w:vertAlign w:val="superscript"/>
          <w:lang w:val="el-GR"/>
        </w:rPr>
        <w:t>η</w:t>
      </w:r>
      <w:r w:rsidRPr="002908B9">
        <w:rPr>
          <w:rFonts w:ascii="Calibri" w:hAnsi="Calibri" w:cs="Tahoma"/>
          <w:sz w:val="24"/>
          <w:lang w:val="el-GR"/>
        </w:rPr>
        <w:t xml:space="preserve">  Ιανουαρίου 2014 και πρέπει να αφορά μόνο το προτεινόμενο έργο και όχι τυχόν προγενέστερη μορφή του·</w:t>
      </w:r>
    </w:p>
    <w:p w:rsidR="00B6712F" w:rsidRPr="002908B9" w:rsidRDefault="00B6712F" w:rsidP="00440F08">
      <w:pPr>
        <w:spacing w:before="360" w:after="0" w:line="264" w:lineRule="auto"/>
        <w:ind w:left="567"/>
        <w:rPr>
          <w:rFonts w:ascii="Calibri" w:hAnsi="Calibri" w:cs="Tahoma"/>
          <w:sz w:val="24"/>
          <w:lang w:val="el-GR"/>
        </w:rPr>
      </w:pPr>
      <w:r w:rsidRPr="002908B9">
        <w:rPr>
          <w:rFonts w:ascii="Calibri" w:hAnsi="Calibri" w:cs="Tahoma"/>
          <w:sz w:val="24"/>
          <w:lang w:val="el-GR"/>
        </w:rPr>
        <w:t xml:space="preserve">δ) που αφορούν άυλα στοιχεία όπως απόκτηση ή ανάπτυξη λογισμικού </w:t>
      </w:r>
      <w:proofErr w:type="spellStart"/>
      <w:r w:rsidRPr="002908B9">
        <w:rPr>
          <w:rFonts w:ascii="Calibri" w:hAnsi="Calibri" w:cs="Tahoma"/>
          <w:sz w:val="24"/>
          <w:lang w:val="el-GR"/>
        </w:rPr>
        <w:t>κ.λ.π</w:t>
      </w:r>
      <w:proofErr w:type="spellEnd"/>
      <w:r w:rsidRPr="002908B9">
        <w:rPr>
          <w:rFonts w:ascii="Calibri" w:hAnsi="Calibri" w:cs="Tahoma"/>
          <w:sz w:val="24"/>
          <w:lang w:val="el-GR"/>
        </w:rPr>
        <w:t>·</w:t>
      </w:r>
    </w:p>
    <w:p w:rsidR="00B6712F" w:rsidRPr="002908B9" w:rsidRDefault="00B6712F" w:rsidP="00440F08">
      <w:pPr>
        <w:spacing w:before="360" w:after="0" w:line="264" w:lineRule="auto"/>
        <w:ind w:left="567"/>
        <w:rPr>
          <w:rFonts w:ascii="Calibri" w:hAnsi="Calibri" w:cs="Tahoma"/>
          <w:sz w:val="24"/>
          <w:lang w:val="el-GR"/>
        </w:rPr>
      </w:pPr>
      <w:r w:rsidRPr="002908B9">
        <w:rPr>
          <w:rFonts w:ascii="Calibri" w:hAnsi="Calibri" w:cs="Tahoma"/>
          <w:sz w:val="24"/>
          <w:lang w:val="el-GR"/>
        </w:rPr>
        <w:t>ε) οι δαπάνες για την απόκτηση των απαραίτητων για την πράξη εδαφικών εκτάσεων</w:t>
      </w:r>
      <w:r w:rsidR="00000332" w:rsidRPr="00000332">
        <w:rPr>
          <w:rFonts w:ascii="Calibri" w:hAnsi="Calibri" w:cs="Tahoma"/>
          <w:sz w:val="24"/>
          <w:lang w:val="el-GR"/>
        </w:rPr>
        <w:t xml:space="preserve"> </w:t>
      </w:r>
      <w:r w:rsidR="00EA56B9" w:rsidRPr="002908B9">
        <w:rPr>
          <w:rFonts w:ascii="Calibri" w:hAnsi="Calibri" w:cs="Tahoma"/>
          <w:i/>
          <w:sz w:val="24"/>
          <w:u w:val="single"/>
          <w:lang w:val="el-GR"/>
        </w:rPr>
        <w:t xml:space="preserve">(Δεν αφορά την </w:t>
      </w:r>
      <w:proofErr w:type="spellStart"/>
      <w:r w:rsidR="00EA56B9" w:rsidRPr="002908B9">
        <w:rPr>
          <w:rFonts w:ascii="Calibri" w:hAnsi="Calibri" w:cs="Tahoma"/>
          <w:i/>
          <w:sz w:val="24"/>
          <w:u w:val="single"/>
          <w:lang w:val="el-GR"/>
        </w:rPr>
        <w:t>Υποδράση</w:t>
      </w:r>
      <w:proofErr w:type="spellEnd"/>
      <w:r w:rsidR="00EA56B9" w:rsidRPr="002908B9">
        <w:rPr>
          <w:rFonts w:ascii="Calibri" w:hAnsi="Calibri" w:cs="Tahoma"/>
          <w:i/>
          <w:sz w:val="24"/>
          <w:u w:val="single"/>
          <w:lang w:val="el-GR"/>
        </w:rPr>
        <w:t xml:space="preserve"> 19.2.4.4)</w:t>
      </w:r>
      <w:r w:rsidRPr="002908B9">
        <w:rPr>
          <w:rFonts w:ascii="Calibri" w:hAnsi="Calibri" w:cs="Tahoma"/>
          <w:sz w:val="24"/>
          <w:lang w:val="el-GR"/>
        </w:rPr>
        <w:t>, εφ' όσον πληρούνται σωρευτικά οι ακόλουθοι όροι:</w:t>
      </w:r>
      <w:r w:rsidR="009D7842" w:rsidRPr="002908B9">
        <w:rPr>
          <w:rFonts w:ascii="Calibri" w:hAnsi="Calibri" w:cs="Tahoma"/>
          <w:i/>
          <w:color w:val="002060"/>
          <w:sz w:val="24"/>
          <w:highlight w:val="yellow"/>
          <w:u w:val="single"/>
          <w:lang w:val="el-GR"/>
        </w:rPr>
        <w:t xml:space="preserve"> </w:t>
      </w:r>
    </w:p>
    <w:p w:rsidR="00B6712F" w:rsidRPr="002908B9" w:rsidRDefault="00B6712F" w:rsidP="00203665">
      <w:pPr>
        <w:spacing w:before="360" w:after="0" w:line="264" w:lineRule="auto"/>
        <w:ind w:left="851"/>
        <w:rPr>
          <w:rFonts w:ascii="Calibri" w:hAnsi="Calibri" w:cs="Tahoma"/>
          <w:sz w:val="24"/>
          <w:lang w:val="el-GR"/>
        </w:rPr>
      </w:pPr>
      <w:r w:rsidRPr="002908B9">
        <w:rPr>
          <w:rFonts w:ascii="Calibri" w:hAnsi="Calibri" w:cs="Tahoma"/>
          <w:sz w:val="24"/>
          <w:lang w:val="el-GR"/>
        </w:rPr>
        <w:t>(1) Η αξία της εδαφικής έκτασης πιστοποιείται από ανεξάρτητο ειδικευμένο εμπειρογνώμονα ή δεόντως εξουσιοδοτημένο επίσημο φορέα που βεβαιώνει ότι η τιμή αγοράς δεν υπερβαίνει την εμπορική αξία της εδαφικής έκτασης και την αντικειμενική αξία για τις περιπτώσεις όπου εφαρμόζεται το σύστημα του αντικειμενικού προσδιορισμού.</w:t>
      </w:r>
    </w:p>
    <w:p w:rsidR="00B6712F" w:rsidRPr="002908B9" w:rsidRDefault="00B6712F" w:rsidP="00203665">
      <w:pPr>
        <w:spacing w:before="360" w:after="0" w:line="264" w:lineRule="auto"/>
        <w:ind w:left="851"/>
        <w:rPr>
          <w:rFonts w:ascii="Calibri" w:hAnsi="Calibri" w:cs="Tahoma"/>
          <w:sz w:val="24"/>
          <w:lang w:val="el-GR"/>
        </w:rPr>
      </w:pPr>
      <w:r w:rsidRPr="002908B9">
        <w:rPr>
          <w:rFonts w:ascii="Calibri" w:hAnsi="Calibri" w:cs="Tahoma"/>
          <w:sz w:val="24"/>
          <w:lang w:val="el-GR"/>
        </w:rPr>
        <w:t>(2) Η έκταση δεν ανήκει στο δημόσιο ή σε νομικό πρόσωπο του ευρύτερου δημόσιου τομέα.</w:t>
      </w:r>
    </w:p>
    <w:p w:rsidR="00B6712F" w:rsidRPr="002908B9" w:rsidRDefault="00B6712F" w:rsidP="00203665">
      <w:pPr>
        <w:spacing w:before="360" w:after="0" w:line="264" w:lineRule="auto"/>
        <w:ind w:left="851"/>
        <w:rPr>
          <w:rFonts w:ascii="Calibri" w:hAnsi="Calibri" w:cs="Tahoma"/>
          <w:sz w:val="24"/>
          <w:lang w:val="el-GR"/>
        </w:rPr>
      </w:pPr>
      <w:r w:rsidRPr="002908B9">
        <w:rPr>
          <w:rFonts w:ascii="Calibri" w:hAnsi="Calibri" w:cs="Tahoma"/>
          <w:sz w:val="24"/>
          <w:lang w:val="el-GR"/>
        </w:rPr>
        <w:lastRenderedPageBreak/>
        <w:t>(3) Η επιλέξιμη, για συνεισφορά από τα Ταμεία, δαπάνη για αγορά μη οικοδομημένης και οικοδομημένης γης δεν υπερβαίνει το 10% των συνολικών επιλέξιμων δαπανών για την οικεία πράξη. Για εγκαταλελειμμένες και πρώην βιομηχανικές εγκαταστάσεις που περιλαμβάνουν κτίρια, το όριο αυτό αυξάνεται στο 15%. Σε εξαιρετικές και δεόντως αιτιολογημένες περιπτώσεις, το όριο μπορεί να αυξηθεί υπερβαίνοντας τα αντίστοιχα προαναφερθέντα ποσοστά, για πράξεις που αφορούν διατήρηση του περιβάλλοντος.</w:t>
      </w:r>
    </w:p>
    <w:p w:rsidR="00F83B10" w:rsidRDefault="00F83B10" w:rsidP="00F83B10">
      <w:pPr>
        <w:tabs>
          <w:tab w:val="left" w:pos="567"/>
        </w:tabs>
        <w:spacing w:before="0" w:after="0" w:line="312" w:lineRule="auto"/>
        <w:rPr>
          <w:rFonts w:ascii="Calibri" w:hAnsi="Calibri" w:cs="Tahoma"/>
          <w:sz w:val="24"/>
          <w:lang w:val="el-GR"/>
        </w:rPr>
      </w:pPr>
      <w:r>
        <w:rPr>
          <w:rFonts w:ascii="Calibri" w:hAnsi="Calibri" w:cs="Tahoma"/>
          <w:sz w:val="24"/>
          <w:lang w:val="el-GR"/>
        </w:rPr>
        <w:t xml:space="preserve">          </w:t>
      </w:r>
      <w:r w:rsidR="00B6712F" w:rsidRPr="002908B9">
        <w:rPr>
          <w:rFonts w:ascii="Calibri" w:hAnsi="Calibri" w:cs="Tahoma"/>
          <w:sz w:val="24"/>
          <w:lang w:val="el-GR"/>
        </w:rPr>
        <w:t xml:space="preserve">Σε περίπτωση απαλλοτριώσεων, εφαρμόζονται οι όροι που αναφέρονται στα </w:t>
      </w:r>
    </w:p>
    <w:p w:rsidR="00F83B10" w:rsidRDefault="00F83B10" w:rsidP="00F83B10">
      <w:pPr>
        <w:tabs>
          <w:tab w:val="left" w:pos="567"/>
        </w:tabs>
        <w:spacing w:before="0" w:after="0" w:line="312" w:lineRule="auto"/>
        <w:rPr>
          <w:rFonts w:ascii="Calibri" w:hAnsi="Calibri" w:cs="Tahoma"/>
          <w:sz w:val="24"/>
          <w:lang w:val="el-GR"/>
        </w:rPr>
      </w:pPr>
      <w:r>
        <w:rPr>
          <w:rFonts w:ascii="Calibri" w:hAnsi="Calibri" w:cs="Tahoma"/>
          <w:sz w:val="24"/>
          <w:lang w:val="el-GR"/>
        </w:rPr>
        <w:t xml:space="preserve">          </w:t>
      </w:r>
      <w:r w:rsidR="00B6712F" w:rsidRPr="002908B9">
        <w:rPr>
          <w:rFonts w:ascii="Calibri" w:hAnsi="Calibri" w:cs="Tahoma"/>
          <w:sz w:val="24"/>
          <w:lang w:val="el-GR"/>
        </w:rPr>
        <w:t>ανωτέρω</w:t>
      </w:r>
      <w:r>
        <w:rPr>
          <w:rFonts w:ascii="Calibri" w:hAnsi="Calibri" w:cs="Tahoma"/>
          <w:sz w:val="24"/>
          <w:lang w:val="el-GR"/>
        </w:rPr>
        <w:t xml:space="preserve">  </w:t>
      </w:r>
      <w:r w:rsidR="00B6712F" w:rsidRPr="002908B9">
        <w:rPr>
          <w:rFonts w:ascii="Calibri" w:hAnsi="Calibri" w:cs="Tahoma"/>
          <w:sz w:val="24"/>
          <w:lang w:val="el-GR"/>
        </w:rPr>
        <w:t xml:space="preserve">σημεία (1), (2) και (3). Ως δαπάνη αγοράς νοείται η τιμή της </w:t>
      </w:r>
    </w:p>
    <w:p w:rsidR="00B6712F" w:rsidRDefault="00F83B10" w:rsidP="00F83B10">
      <w:pPr>
        <w:tabs>
          <w:tab w:val="left" w:pos="567"/>
        </w:tabs>
        <w:spacing w:before="0" w:after="0" w:line="312" w:lineRule="auto"/>
        <w:rPr>
          <w:rFonts w:ascii="Calibri" w:hAnsi="Calibri" w:cs="Tahoma"/>
          <w:sz w:val="24"/>
          <w:lang w:val="el-GR"/>
        </w:rPr>
      </w:pPr>
      <w:r>
        <w:rPr>
          <w:rFonts w:ascii="Calibri" w:hAnsi="Calibri" w:cs="Tahoma"/>
          <w:sz w:val="24"/>
          <w:lang w:val="el-GR"/>
        </w:rPr>
        <w:t xml:space="preserve">          </w:t>
      </w:r>
      <w:r w:rsidR="00B6712F" w:rsidRPr="002908B9">
        <w:rPr>
          <w:rFonts w:ascii="Calibri" w:hAnsi="Calibri" w:cs="Tahoma"/>
          <w:sz w:val="24"/>
          <w:lang w:val="el-GR"/>
        </w:rPr>
        <w:t>αναγκαστικής απαλλοτρίωσης, η οποία καθορίζεται από τα αρμόδια δικαστήρια.</w:t>
      </w:r>
    </w:p>
    <w:p w:rsidR="005274DD" w:rsidRPr="005274DD" w:rsidRDefault="005274DD" w:rsidP="005274DD">
      <w:pPr>
        <w:tabs>
          <w:tab w:val="left" w:pos="567"/>
        </w:tabs>
        <w:spacing w:before="0" w:after="0" w:line="312" w:lineRule="auto"/>
        <w:rPr>
          <w:rFonts w:ascii="Calibri" w:hAnsi="Calibri" w:cs="Tahoma"/>
          <w:sz w:val="24"/>
          <w:lang w:val="el-GR"/>
        </w:rPr>
      </w:pPr>
      <w:r>
        <w:rPr>
          <w:rFonts w:ascii="Calibri" w:hAnsi="Calibri" w:cs="Tahoma"/>
          <w:sz w:val="24"/>
          <w:lang w:val="el-GR"/>
        </w:rPr>
        <w:t xml:space="preserve">    </w:t>
      </w:r>
    </w:p>
    <w:p w:rsidR="005274DD" w:rsidRDefault="005274DD" w:rsidP="005274DD">
      <w:pPr>
        <w:pStyle w:val="af4"/>
        <w:tabs>
          <w:tab w:val="left" w:pos="567"/>
        </w:tabs>
        <w:spacing w:before="0" w:line="240" w:lineRule="auto"/>
        <w:rPr>
          <w:rFonts w:asciiTheme="minorHAnsi" w:hAnsiTheme="minorHAnsi"/>
          <w:sz w:val="24"/>
          <w:szCs w:val="22"/>
          <w:lang w:val="el-GR" w:eastAsia="el-GR"/>
        </w:rPr>
      </w:pPr>
      <w:r>
        <w:rPr>
          <w:rFonts w:ascii="Calibri" w:hAnsi="Calibri" w:cs="Tahoma"/>
          <w:sz w:val="24"/>
          <w:lang w:val="el-GR"/>
        </w:rPr>
        <w:t xml:space="preserve">          </w:t>
      </w:r>
      <w:r w:rsidR="00F83B10">
        <w:rPr>
          <w:rFonts w:ascii="Calibri" w:hAnsi="Calibri" w:cs="Tahoma"/>
          <w:sz w:val="24"/>
          <w:lang w:val="el-GR"/>
        </w:rPr>
        <w:t>στ)</w:t>
      </w:r>
      <w:r w:rsidRPr="005274DD">
        <w:rPr>
          <w:rFonts w:ascii="Calibri" w:hAnsi="Calibri" w:cs="Tahoma"/>
          <w:sz w:val="24"/>
          <w:lang w:val="el-GR"/>
        </w:rPr>
        <w:t xml:space="preserve"> </w:t>
      </w:r>
      <w:r w:rsidRPr="005274DD">
        <w:rPr>
          <w:rFonts w:asciiTheme="minorHAnsi" w:hAnsiTheme="minorHAnsi"/>
          <w:sz w:val="24"/>
          <w:szCs w:val="22"/>
          <w:lang w:val="el-GR" w:eastAsia="el-GR"/>
        </w:rPr>
        <w:t xml:space="preserve">Το ύψος των επιλέξιμων δαπανών για όλες τις κατηγορίες μελετών και λοιπών </w:t>
      </w:r>
    </w:p>
    <w:p w:rsidR="005274DD" w:rsidRPr="005274DD" w:rsidRDefault="005274DD" w:rsidP="005274DD">
      <w:pPr>
        <w:pStyle w:val="af4"/>
        <w:tabs>
          <w:tab w:val="left" w:pos="567"/>
        </w:tabs>
        <w:spacing w:before="0" w:line="240" w:lineRule="auto"/>
        <w:rPr>
          <w:rFonts w:asciiTheme="minorHAnsi" w:hAnsiTheme="minorHAnsi"/>
          <w:sz w:val="24"/>
          <w:szCs w:val="22"/>
          <w:lang w:val="el-GR" w:eastAsia="el-GR"/>
        </w:rPr>
      </w:pP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υποστηρικτικών ενεργειών ορίζεται σε :</w:t>
      </w:r>
    </w:p>
    <w:p w:rsidR="005274DD" w:rsidRPr="005274DD" w:rsidRDefault="005274DD" w:rsidP="005274DD">
      <w:pPr>
        <w:tabs>
          <w:tab w:val="left" w:pos="709"/>
        </w:tabs>
        <w:spacing w:before="0" w:line="240" w:lineRule="auto"/>
        <w:ind w:left="426" w:hanging="426"/>
        <w:rPr>
          <w:rFonts w:asciiTheme="minorHAnsi" w:hAnsiTheme="minorHAnsi"/>
          <w:sz w:val="24"/>
          <w:szCs w:val="22"/>
          <w:lang w:val="el-GR" w:eastAsia="el-GR"/>
        </w:rPr>
      </w:pPr>
      <w:r w:rsidRPr="005274DD">
        <w:rPr>
          <w:rFonts w:asciiTheme="minorHAnsi" w:hAnsiTheme="minorHAnsi"/>
          <w:sz w:val="24"/>
          <w:szCs w:val="22"/>
          <w:lang w:val="el-GR" w:eastAsia="el-GR"/>
        </w:rPr>
        <w:t xml:space="preserve">       </w:t>
      </w: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 xml:space="preserve">α. Δαπάνη υποβολής φακέλου (κατάθεση Αίτηση Στήριξης) μέχρι  1.000 € </w:t>
      </w:r>
    </w:p>
    <w:p w:rsidR="005274DD" w:rsidRDefault="005274DD" w:rsidP="005274DD">
      <w:pPr>
        <w:tabs>
          <w:tab w:val="left" w:pos="426"/>
        </w:tabs>
        <w:spacing w:before="0" w:line="240" w:lineRule="auto"/>
        <w:ind w:left="360"/>
        <w:rPr>
          <w:rFonts w:asciiTheme="minorHAnsi" w:hAnsiTheme="minorHAnsi"/>
          <w:sz w:val="24"/>
          <w:szCs w:val="22"/>
          <w:lang w:val="el-GR" w:eastAsia="el-GR"/>
        </w:rPr>
      </w:pP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 xml:space="preserve">β. Τεχνική στήριξη για την υλοποίηση του έργου (παρακολούθηση της </w:t>
      </w:r>
    </w:p>
    <w:p w:rsidR="005274DD" w:rsidRPr="005274DD" w:rsidRDefault="005274DD" w:rsidP="005274DD">
      <w:pPr>
        <w:tabs>
          <w:tab w:val="left" w:pos="426"/>
        </w:tabs>
        <w:spacing w:before="0" w:line="240" w:lineRule="auto"/>
        <w:ind w:left="360"/>
        <w:rPr>
          <w:rFonts w:asciiTheme="minorHAnsi" w:hAnsiTheme="minorHAnsi"/>
          <w:sz w:val="24"/>
          <w:szCs w:val="22"/>
          <w:lang w:val="el-GR" w:eastAsia="el-GR"/>
        </w:rPr>
      </w:pP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διοίκησης του επενδυτικού σχεδίου) μέχρι  3.000 €</w:t>
      </w:r>
    </w:p>
    <w:p w:rsidR="005274DD" w:rsidRDefault="005274DD" w:rsidP="005274DD">
      <w:pPr>
        <w:tabs>
          <w:tab w:val="left" w:pos="426"/>
        </w:tabs>
        <w:spacing w:before="0" w:line="240" w:lineRule="auto"/>
        <w:ind w:left="360"/>
        <w:rPr>
          <w:rFonts w:asciiTheme="minorHAnsi" w:hAnsiTheme="minorHAnsi"/>
          <w:sz w:val="24"/>
          <w:szCs w:val="22"/>
          <w:lang w:val="el-GR" w:eastAsia="el-GR"/>
        </w:rPr>
      </w:pP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γ. Μελέτη για την έκδοση της οικοδομικής άδει</w:t>
      </w:r>
      <w:r>
        <w:rPr>
          <w:rFonts w:asciiTheme="minorHAnsi" w:hAnsiTheme="minorHAnsi"/>
          <w:sz w:val="24"/>
          <w:szCs w:val="22"/>
          <w:lang w:val="el-GR" w:eastAsia="el-GR"/>
        </w:rPr>
        <w:t>α</w:t>
      </w:r>
      <w:r w:rsidRPr="005274DD">
        <w:rPr>
          <w:rFonts w:asciiTheme="minorHAnsi" w:hAnsiTheme="minorHAnsi"/>
          <w:sz w:val="24"/>
          <w:szCs w:val="22"/>
          <w:lang w:val="el-GR" w:eastAsia="el-GR"/>
        </w:rPr>
        <w:t xml:space="preserve">ς και λοιπές μελέτες για την </w:t>
      </w:r>
    </w:p>
    <w:p w:rsidR="005274DD" w:rsidRPr="005274DD" w:rsidRDefault="005274DD" w:rsidP="005274DD">
      <w:pPr>
        <w:tabs>
          <w:tab w:val="left" w:pos="426"/>
        </w:tabs>
        <w:spacing w:before="0" w:line="240" w:lineRule="auto"/>
        <w:ind w:left="360"/>
        <w:rPr>
          <w:rFonts w:asciiTheme="minorHAnsi" w:hAnsiTheme="minorHAnsi"/>
          <w:sz w:val="24"/>
          <w:szCs w:val="22"/>
          <w:lang w:val="el-GR" w:eastAsia="el-GR"/>
        </w:rPr>
      </w:pPr>
      <w:r>
        <w:rPr>
          <w:rFonts w:asciiTheme="minorHAnsi" w:hAnsiTheme="minorHAnsi"/>
          <w:sz w:val="24"/>
          <w:szCs w:val="22"/>
          <w:lang w:val="el-GR" w:eastAsia="el-GR"/>
        </w:rPr>
        <w:t xml:space="preserve">              </w:t>
      </w:r>
      <w:r w:rsidRPr="005274DD">
        <w:rPr>
          <w:rFonts w:asciiTheme="minorHAnsi" w:hAnsiTheme="minorHAnsi"/>
          <w:sz w:val="24"/>
          <w:szCs w:val="22"/>
          <w:lang w:val="el-GR" w:eastAsia="el-GR"/>
        </w:rPr>
        <w:t>εκτέλεση του έργου ως :</w:t>
      </w:r>
    </w:p>
    <w:p w:rsidR="005274DD" w:rsidRPr="005274DD" w:rsidRDefault="005274DD" w:rsidP="00354912">
      <w:pPr>
        <w:pStyle w:val="af2"/>
        <w:numPr>
          <w:ilvl w:val="0"/>
          <w:numId w:val="46"/>
        </w:numPr>
        <w:tabs>
          <w:tab w:val="left" w:pos="426"/>
        </w:tabs>
        <w:spacing w:before="0" w:after="0" w:line="240" w:lineRule="auto"/>
        <w:jc w:val="left"/>
        <w:rPr>
          <w:rFonts w:asciiTheme="minorHAnsi" w:hAnsiTheme="minorHAnsi"/>
          <w:sz w:val="24"/>
          <w:szCs w:val="22"/>
          <w:lang w:val="el-GR" w:eastAsia="el-GR"/>
        </w:rPr>
      </w:pPr>
      <w:r w:rsidRPr="005274DD">
        <w:rPr>
          <w:rFonts w:asciiTheme="minorHAnsi" w:hAnsiTheme="minorHAnsi"/>
          <w:sz w:val="24"/>
          <w:szCs w:val="22"/>
          <w:lang w:val="el-GR" w:eastAsia="el-GR"/>
        </w:rPr>
        <w:t>Μελέτες για την έκδοση οικοδομικής αδείας (μελέτη – επίβλεψη) μέχρι ποσοστού 10% επί του συνολικού προϋπολογισμού του επενδυτικού σχεδίου που αφορά την κατασκευή, τις ηλεκτρομηχανολογικές εγκαταστάσεις του κτιρίου και τον περιβάλλοντα χώρο.</w:t>
      </w:r>
    </w:p>
    <w:p w:rsidR="005274DD" w:rsidRPr="005274DD" w:rsidRDefault="005274DD" w:rsidP="00354912">
      <w:pPr>
        <w:pStyle w:val="af2"/>
        <w:numPr>
          <w:ilvl w:val="0"/>
          <w:numId w:val="46"/>
        </w:numPr>
        <w:tabs>
          <w:tab w:val="left" w:pos="426"/>
        </w:tabs>
        <w:spacing w:before="0" w:after="0" w:line="240" w:lineRule="auto"/>
        <w:jc w:val="left"/>
        <w:rPr>
          <w:rFonts w:asciiTheme="minorHAnsi" w:hAnsiTheme="minorHAnsi"/>
          <w:sz w:val="24"/>
          <w:szCs w:val="22"/>
          <w:lang w:val="el-GR" w:eastAsia="el-GR"/>
        </w:rPr>
      </w:pPr>
      <w:r w:rsidRPr="005274DD">
        <w:rPr>
          <w:rFonts w:asciiTheme="minorHAnsi" w:hAnsiTheme="minorHAnsi"/>
          <w:sz w:val="24"/>
          <w:szCs w:val="22"/>
          <w:lang w:val="el-GR" w:eastAsia="el-GR"/>
        </w:rPr>
        <w:t xml:space="preserve">Παροχή υπηρεσιών για λοιπές υποστηρικτικές μελέτες (περιβαλλοντικές, </w:t>
      </w:r>
      <w:proofErr w:type="spellStart"/>
      <w:r w:rsidRPr="005274DD">
        <w:rPr>
          <w:rFonts w:asciiTheme="minorHAnsi" w:hAnsiTheme="minorHAnsi"/>
          <w:sz w:val="24"/>
          <w:szCs w:val="22"/>
          <w:lang w:val="el-GR" w:eastAsia="el-GR"/>
        </w:rPr>
        <w:t>μουσειολογικές</w:t>
      </w:r>
      <w:proofErr w:type="spellEnd"/>
      <w:r w:rsidRPr="005274DD">
        <w:rPr>
          <w:rFonts w:asciiTheme="minorHAnsi" w:hAnsiTheme="minorHAnsi"/>
          <w:sz w:val="24"/>
          <w:szCs w:val="22"/>
          <w:lang w:val="el-GR" w:eastAsia="el-GR"/>
        </w:rPr>
        <w:t xml:space="preserve"> </w:t>
      </w:r>
      <w:proofErr w:type="spellStart"/>
      <w:r w:rsidRPr="005274DD">
        <w:rPr>
          <w:rFonts w:asciiTheme="minorHAnsi" w:hAnsiTheme="minorHAnsi"/>
          <w:sz w:val="24"/>
          <w:szCs w:val="22"/>
          <w:lang w:val="el-GR" w:eastAsia="el-GR"/>
        </w:rPr>
        <w:t>κ.λ.π</w:t>
      </w:r>
      <w:proofErr w:type="spellEnd"/>
      <w:r w:rsidRPr="005274DD">
        <w:rPr>
          <w:rFonts w:asciiTheme="minorHAnsi" w:hAnsiTheme="minorHAnsi"/>
          <w:sz w:val="24"/>
          <w:szCs w:val="22"/>
          <w:lang w:val="el-GR" w:eastAsia="el-GR"/>
        </w:rPr>
        <w:t>.) σωρευτικά μέχρι του ποσού των 6.000 €</w:t>
      </w:r>
    </w:p>
    <w:p w:rsidR="005274DD" w:rsidRPr="005274DD" w:rsidRDefault="005274DD" w:rsidP="00354912">
      <w:pPr>
        <w:pStyle w:val="af2"/>
        <w:numPr>
          <w:ilvl w:val="0"/>
          <w:numId w:val="46"/>
        </w:numPr>
        <w:tabs>
          <w:tab w:val="left" w:pos="426"/>
        </w:tabs>
        <w:spacing w:before="0" w:after="0" w:line="240" w:lineRule="auto"/>
        <w:jc w:val="left"/>
        <w:rPr>
          <w:rFonts w:asciiTheme="minorHAnsi" w:hAnsiTheme="minorHAnsi"/>
          <w:sz w:val="24"/>
          <w:szCs w:val="22"/>
          <w:lang w:val="el-GR" w:eastAsia="el-GR"/>
        </w:rPr>
      </w:pPr>
      <w:r w:rsidRPr="005274DD">
        <w:rPr>
          <w:rFonts w:asciiTheme="minorHAnsi" w:hAnsiTheme="minorHAnsi"/>
          <w:sz w:val="24"/>
          <w:szCs w:val="22"/>
          <w:lang w:val="el-GR" w:eastAsia="el-GR"/>
        </w:rPr>
        <w:t>Μελέτες ενεργειακής αναβάθμισης κτιρίων και ενεργειακές επιθεωρήσεις για εφαρμογή συστημάτων Α.Π.Ε.  μέχρι το πόσο των 1.000 €.</w:t>
      </w:r>
    </w:p>
    <w:p w:rsidR="00F83B10" w:rsidRPr="005274DD" w:rsidRDefault="005274DD" w:rsidP="00354912">
      <w:pPr>
        <w:pStyle w:val="af2"/>
        <w:numPr>
          <w:ilvl w:val="0"/>
          <w:numId w:val="46"/>
        </w:numPr>
        <w:tabs>
          <w:tab w:val="left" w:pos="426"/>
        </w:tabs>
        <w:spacing w:before="0" w:after="0" w:line="240" w:lineRule="auto"/>
        <w:jc w:val="left"/>
        <w:rPr>
          <w:rFonts w:asciiTheme="minorHAnsi" w:hAnsiTheme="minorHAnsi"/>
          <w:sz w:val="24"/>
          <w:szCs w:val="22"/>
          <w:lang w:val="el-GR" w:eastAsia="el-GR"/>
        </w:rPr>
      </w:pPr>
      <w:r w:rsidRPr="005274DD">
        <w:rPr>
          <w:rFonts w:asciiTheme="minorHAnsi" w:hAnsiTheme="minorHAnsi"/>
          <w:sz w:val="24"/>
          <w:szCs w:val="22"/>
          <w:lang w:val="el-GR" w:eastAsia="el-GR"/>
        </w:rPr>
        <w:t>Μελέτες και πιστοποίηση συστημάτων ποιότητας (</w:t>
      </w:r>
      <w:r w:rsidRPr="005274DD">
        <w:rPr>
          <w:rFonts w:asciiTheme="minorHAnsi" w:hAnsiTheme="minorHAnsi"/>
          <w:sz w:val="24"/>
          <w:szCs w:val="22"/>
          <w:lang w:eastAsia="el-GR"/>
        </w:rPr>
        <w:t>ISO</w:t>
      </w:r>
      <w:r w:rsidRPr="005274DD">
        <w:rPr>
          <w:rFonts w:asciiTheme="minorHAnsi" w:hAnsiTheme="minorHAnsi"/>
          <w:sz w:val="24"/>
          <w:szCs w:val="22"/>
          <w:lang w:val="el-GR" w:eastAsia="el-GR"/>
        </w:rPr>
        <w:t xml:space="preserve">) σωρευτικά μέχρι του ποσού των 2.500 € </w:t>
      </w:r>
    </w:p>
    <w:p w:rsidR="00B6712F" w:rsidRPr="002908B9" w:rsidRDefault="00B6712F"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Δεν αποτελούν επιλέξιμες δαπάνες η αγορά μεταφορικών μέσων (εκτός ειδικών πλήρως αιτιολογημένων περιπτώσεων, π.χ. δαπάνες που αφορούν στην μετακίνηση ευπαθών ομάδων), οι λειτουργικές δαπάνες των υποδομών, η χρηματοδοτική μίσθωση εξοπλισμού/παγίων εκτός αν με την ολοκλήρωση του επενδυτικού σχεδίου η κυριότητα τους περιέλθει στην κυριότητα του φορέα της επένδυσης, ο Φ.Π.Α. εκτός της περίπτωσης που δεν είναι ανακτήσιμος δυνάμει της εθνικής νομοθεσίας (άρθρο 69 του Καν. 1303/2013 και άρθρο 17 της 110427/ΕΥΘΥ/1020/20-10-2016 (ΦΕΚ 3521/01-11-2016, τ.</w:t>
      </w:r>
      <w:r w:rsidR="00000332" w:rsidRPr="00000332">
        <w:rPr>
          <w:rFonts w:ascii="Calibri" w:hAnsi="Calibri" w:cs="Tahoma"/>
          <w:sz w:val="24"/>
          <w:lang w:val="el-GR"/>
        </w:rPr>
        <w:t xml:space="preserve"> </w:t>
      </w:r>
      <w:r w:rsidRPr="002908B9">
        <w:rPr>
          <w:rFonts w:ascii="Calibri" w:hAnsi="Calibri" w:cs="Tahoma"/>
          <w:sz w:val="24"/>
          <w:lang w:val="el-GR"/>
        </w:rPr>
        <w:t>Β.) Απόφασης του Υφυπουργού Οικονομίας, Ανάπτυξης και Τουρισμού).</w:t>
      </w:r>
    </w:p>
    <w:p w:rsidR="00B6712F" w:rsidRDefault="00B6712F"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 xml:space="preserve">Ειδικότερα, όσον αφορά στις πράξεις οι οποίες υλοποιούνται δυνάμει του Καν. (ΕΕ) 651/2014 πρέπει να πληρείται ο χαρακτήρας κινήτρου και για τον σκοπό αυτό δεν </w:t>
      </w:r>
      <w:r w:rsidRPr="002908B9">
        <w:rPr>
          <w:rFonts w:ascii="Calibri" w:hAnsi="Calibri" w:cs="Tahoma"/>
          <w:sz w:val="24"/>
          <w:lang w:val="el-GR"/>
        </w:rPr>
        <w:lastRenderedPageBreak/>
        <w:t>πρέπει να έχει γίνει έναρξη εργασιών του υπό ενίσχυση σχεδίου, πριν από την υποβολή της αίτησης ενίσχυσης από τους δικαιούχους.</w:t>
      </w:r>
    </w:p>
    <w:p w:rsidR="000B3E3E" w:rsidRPr="00891C1F" w:rsidRDefault="000B3E3E" w:rsidP="000B3E3E">
      <w:pPr>
        <w:pStyle w:val="af2"/>
        <w:spacing w:before="360" w:after="0" w:line="264" w:lineRule="auto"/>
        <w:ind w:left="567"/>
        <w:rPr>
          <w:rFonts w:ascii="Calibri" w:hAnsi="Calibri" w:cs="Tahoma"/>
          <w:sz w:val="24"/>
          <w:lang w:val="el-GR"/>
        </w:rPr>
      </w:pPr>
      <w:r>
        <w:rPr>
          <w:rFonts w:ascii="Calibri" w:hAnsi="Calibri" w:cs="Tahoma"/>
          <w:sz w:val="24"/>
          <w:lang w:val="el-GR"/>
        </w:rPr>
        <w:t xml:space="preserve">Έναρξη εργασιών ορίζεται «το πρώτο χρονικό διάστημα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w:t>
      </w:r>
      <w:r w:rsidR="00FB1408">
        <w:rPr>
          <w:rFonts w:ascii="Calibri" w:hAnsi="Calibri" w:cs="Tahoma"/>
          <w:sz w:val="24"/>
          <w:lang w:val="el-GR"/>
        </w:rPr>
        <w:t>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r w:rsidR="000E36B6">
        <w:rPr>
          <w:rFonts w:ascii="Calibri" w:hAnsi="Calibri" w:cs="Tahoma"/>
          <w:sz w:val="24"/>
          <w:lang w:val="el-GR"/>
        </w:rPr>
        <w:t>»</w:t>
      </w:r>
      <w:r w:rsidR="00FB1408">
        <w:rPr>
          <w:rFonts w:ascii="Calibri" w:hAnsi="Calibri" w:cs="Tahoma"/>
          <w:sz w:val="24"/>
          <w:lang w:val="el-GR"/>
        </w:rPr>
        <w:t>.</w:t>
      </w:r>
    </w:p>
    <w:p w:rsidR="000B3E3E" w:rsidRPr="000B3E3E" w:rsidRDefault="00891C1F" w:rsidP="000B3E3E">
      <w:pPr>
        <w:pStyle w:val="af2"/>
        <w:spacing w:before="360" w:after="0" w:line="264" w:lineRule="auto"/>
        <w:ind w:left="567"/>
        <w:rPr>
          <w:rFonts w:ascii="Calibri" w:hAnsi="Calibri" w:cs="Tahoma"/>
          <w:sz w:val="24"/>
          <w:lang w:val="el-GR"/>
        </w:rPr>
      </w:pPr>
      <w:r w:rsidRPr="007E7F06">
        <w:rPr>
          <w:rFonts w:ascii="Calibri" w:hAnsi="Calibri" w:cs="Tahoma"/>
          <w:sz w:val="24"/>
          <w:lang w:val="el-GR"/>
        </w:rPr>
        <w:t xml:space="preserve">Σημειώνεται για πράξεις που δεν ενέχουν κρατικές ενισχύσεις και δεν υλοποιούνται δυνάμει </w:t>
      </w:r>
      <w:r w:rsidR="000B3E3E">
        <w:rPr>
          <w:rFonts w:ascii="Calibri" w:hAnsi="Calibri" w:cs="Tahoma"/>
          <w:sz w:val="24"/>
          <w:lang w:val="el-GR"/>
        </w:rPr>
        <w:t xml:space="preserve">των άρθρων 53, 55 και 56 </w:t>
      </w:r>
      <w:r w:rsidRPr="007E7F06">
        <w:rPr>
          <w:rFonts w:ascii="Calibri" w:hAnsi="Calibri" w:cs="Tahoma"/>
          <w:sz w:val="24"/>
          <w:lang w:val="el-GR"/>
        </w:rPr>
        <w:t xml:space="preserve">του Καν. (ΕΕ) 651/2014, είναι δυνατόν </w:t>
      </w:r>
      <w:proofErr w:type="spellStart"/>
      <w:r w:rsidRPr="007E7F06">
        <w:rPr>
          <w:rFonts w:ascii="Calibri" w:hAnsi="Calibri" w:cs="Tahoma"/>
          <w:sz w:val="24"/>
          <w:lang w:val="el-GR"/>
        </w:rPr>
        <w:t>υποβλη</w:t>
      </w:r>
      <w:proofErr w:type="spellEnd"/>
      <w:r w:rsidR="000B3E3E">
        <w:rPr>
          <w:rFonts w:ascii="Calibri" w:hAnsi="Calibri" w:cs="Tahoma"/>
          <w:sz w:val="24"/>
          <w:lang w:val="el-GR"/>
        </w:rPr>
        <w:t>-</w:t>
      </w:r>
      <w:proofErr w:type="spellStart"/>
      <w:r w:rsidRPr="007E7F06">
        <w:rPr>
          <w:rFonts w:ascii="Calibri" w:hAnsi="Calibri" w:cs="Tahoma"/>
          <w:sz w:val="24"/>
          <w:lang w:val="el-GR"/>
        </w:rPr>
        <w:t>θούν</w:t>
      </w:r>
      <w:proofErr w:type="spellEnd"/>
      <w:r w:rsidRPr="007E7F06">
        <w:rPr>
          <w:rFonts w:ascii="Calibri" w:hAnsi="Calibri" w:cs="Tahoma"/>
          <w:sz w:val="24"/>
          <w:lang w:val="el-GR"/>
        </w:rPr>
        <w:t xml:space="preserve"> στο διαγωνισμό για χρηματοδότηση </w:t>
      </w:r>
      <w:r w:rsidR="00AD1603" w:rsidRPr="007E7F06">
        <w:rPr>
          <w:rFonts w:ascii="Calibri" w:hAnsi="Calibri" w:cs="Tahoma"/>
          <w:sz w:val="24"/>
          <w:lang w:val="el-GR"/>
        </w:rPr>
        <w:t>έ</w:t>
      </w:r>
      <w:r w:rsidRPr="007E7F06">
        <w:rPr>
          <w:rFonts w:ascii="Calibri" w:hAnsi="Calibri" w:cs="Tahoma"/>
          <w:sz w:val="24"/>
          <w:lang w:val="el-GR"/>
        </w:rPr>
        <w:t xml:space="preserve">ργα </w:t>
      </w:r>
      <w:r w:rsidR="00AD1603" w:rsidRPr="007E7F06">
        <w:rPr>
          <w:rFonts w:ascii="Calibri" w:hAnsi="Calibri" w:cs="Tahoma"/>
          <w:sz w:val="24"/>
          <w:lang w:val="el-GR"/>
        </w:rPr>
        <w:t xml:space="preserve">που είναι είτε δημοπρατημένα είτε </w:t>
      </w:r>
      <w:proofErr w:type="spellStart"/>
      <w:r w:rsidR="00AD1603" w:rsidRPr="007E7F06">
        <w:rPr>
          <w:rFonts w:ascii="Calibri" w:hAnsi="Calibri" w:cs="Tahoma"/>
          <w:sz w:val="24"/>
          <w:lang w:val="el-GR"/>
        </w:rPr>
        <w:t>συμβασιοποιημένα</w:t>
      </w:r>
      <w:proofErr w:type="spellEnd"/>
      <w:r w:rsidR="00AD1603" w:rsidRPr="007E7F06">
        <w:rPr>
          <w:rFonts w:ascii="Calibri" w:hAnsi="Calibri" w:cs="Tahoma"/>
          <w:sz w:val="24"/>
          <w:lang w:val="el-GR"/>
        </w:rPr>
        <w:t xml:space="preserve"> καθώς και έργα  για τα οποία έχει ξεκινήσει η υλοποίησή τους αλλά δεν έχουν </w:t>
      </w:r>
      <w:r w:rsidR="000B3E3E">
        <w:rPr>
          <w:rFonts w:ascii="Calibri" w:hAnsi="Calibri" w:cs="Tahoma"/>
          <w:sz w:val="24"/>
          <w:lang w:val="el-GR"/>
        </w:rPr>
        <w:t xml:space="preserve">περατωθεί φυσικά ή δεν έχουν </w:t>
      </w:r>
      <w:r w:rsidR="00AD1603" w:rsidRPr="007E7F06">
        <w:rPr>
          <w:rFonts w:ascii="Calibri" w:hAnsi="Calibri" w:cs="Tahoma"/>
          <w:sz w:val="24"/>
          <w:lang w:val="el-GR"/>
        </w:rPr>
        <w:t xml:space="preserve">εκτελεστεί πλήρως. Στις περιπτώσεις αυτές, τα προβλεπόμενα πρώτα στάδια ελέγχου (πριν την διενέργεια του </w:t>
      </w:r>
      <w:proofErr w:type="spellStart"/>
      <w:r w:rsidR="00AD1603" w:rsidRPr="007E7F06">
        <w:rPr>
          <w:rFonts w:ascii="Calibri" w:hAnsi="Calibri" w:cs="Tahoma"/>
          <w:sz w:val="24"/>
          <w:lang w:val="el-GR"/>
        </w:rPr>
        <w:t>διαγω</w:t>
      </w:r>
      <w:proofErr w:type="spellEnd"/>
      <w:r w:rsidR="000B3E3E">
        <w:rPr>
          <w:rFonts w:ascii="Calibri" w:hAnsi="Calibri" w:cs="Tahoma"/>
          <w:sz w:val="24"/>
          <w:lang w:val="el-GR"/>
        </w:rPr>
        <w:t>-</w:t>
      </w:r>
      <w:proofErr w:type="spellStart"/>
      <w:r w:rsidR="00AD1603" w:rsidRPr="007E7F06">
        <w:rPr>
          <w:rFonts w:ascii="Calibri" w:hAnsi="Calibri" w:cs="Tahoma"/>
          <w:sz w:val="24"/>
          <w:lang w:val="el-GR"/>
        </w:rPr>
        <w:t>νισμού</w:t>
      </w:r>
      <w:proofErr w:type="spellEnd"/>
      <w:r w:rsidR="00AD1603" w:rsidRPr="007E7F06">
        <w:rPr>
          <w:rFonts w:ascii="Calibri" w:hAnsi="Calibri" w:cs="Tahoma"/>
          <w:sz w:val="24"/>
          <w:lang w:val="el-GR"/>
        </w:rPr>
        <w:t xml:space="preserve"> και ο </w:t>
      </w:r>
      <w:proofErr w:type="spellStart"/>
      <w:r w:rsidR="00AD1603" w:rsidRPr="007E7F06">
        <w:rPr>
          <w:rFonts w:ascii="Calibri" w:hAnsi="Calibri" w:cs="Tahoma"/>
          <w:sz w:val="24"/>
          <w:lang w:val="el-GR"/>
        </w:rPr>
        <w:t>προσυμβατικός</w:t>
      </w:r>
      <w:proofErr w:type="spellEnd"/>
      <w:r w:rsidR="00AD1603" w:rsidRPr="007E7F06">
        <w:rPr>
          <w:rFonts w:ascii="Calibri" w:hAnsi="Calibri" w:cs="Tahoma"/>
          <w:sz w:val="24"/>
          <w:lang w:val="el-GR"/>
        </w:rPr>
        <w:t xml:space="preserve"> έλεγχος) θα πραγματοποιηθούν κατά τον διοικητικό έλεγχο του 1ου αιτήματος πληρωμής</w:t>
      </w:r>
      <w:r w:rsidR="00376E5D" w:rsidRPr="007E7F06">
        <w:rPr>
          <w:rFonts w:ascii="Calibri" w:hAnsi="Calibri" w:cs="Tahoma"/>
          <w:sz w:val="24"/>
          <w:lang w:val="el-GR"/>
        </w:rPr>
        <w:t xml:space="preserve"> (Άρθρο 13 της ΥΑ 13215 /30-11-17). </w:t>
      </w:r>
      <w:r w:rsidR="00AD1603" w:rsidRPr="007E7F06">
        <w:rPr>
          <w:rFonts w:ascii="Calibri" w:hAnsi="Calibri" w:cs="Tahoma"/>
          <w:sz w:val="24"/>
          <w:lang w:val="el-GR"/>
        </w:rPr>
        <w:t xml:space="preserve"> Εάν δεν διαπιστώνονται παρατυπίες θα προχωρά κανονικά η πληρωμή.</w:t>
      </w:r>
      <w:r w:rsidR="000B3E3E">
        <w:rPr>
          <w:rFonts w:ascii="Calibri" w:hAnsi="Calibri" w:cs="Tahoma"/>
          <w:sz w:val="24"/>
          <w:lang w:val="el-GR"/>
        </w:rPr>
        <w:t xml:space="preserve"> Σε πε</w:t>
      </w:r>
      <w:r w:rsidR="000E36B6">
        <w:rPr>
          <w:rFonts w:ascii="Calibri" w:hAnsi="Calibri" w:cs="Tahoma"/>
          <w:sz w:val="24"/>
          <w:lang w:val="el-GR"/>
        </w:rPr>
        <w:t xml:space="preserve">ρίπτωση διαπίστωσης παρατυπίας, </w:t>
      </w:r>
      <w:r w:rsidR="000B3E3E">
        <w:rPr>
          <w:rFonts w:ascii="Calibri" w:hAnsi="Calibri" w:cs="Tahoma"/>
          <w:sz w:val="24"/>
          <w:lang w:val="el-GR"/>
        </w:rPr>
        <w:t>ανακαλείται η απόφαση ένταξης της πράξης.</w:t>
      </w:r>
      <w:r w:rsidR="00AD1603" w:rsidRPr="007E7F06">
        <w:rPr>
          <w:rFonts w:ascii="Calibri" w:hAnsi="Calibri" w:cs="Tahoma"/>
          <w:sz w:val="24"/>
          <w:lang w:val="el-GR"/>
        </w:rPr>
        <w:t xml:space="preserve"> Διευκρινίζεται ακόμα ότι σε περίπτωση που έχουν εκτελεστεί εργασίες προ του χρόνου έναρξης της </w:t>
      </w:r>
      <w:proofErr w:type="spellStart"/>
      <w:r w:rsidR="006C1A32" w:rsidRPr="007E7F06">
        <w:rPr>
          <w:rFonts w:ascii="Calibri" w:hAnsi="Calibri" w:cs="Tahoma"/>
          <w:sz w:val="24"/>
          <w:lang w:val="el-GR"/>
        </w:rPr>
        <w:t>ε</w:t>
      </w:r>
      <w:r w:rsidR="00AD1603" w:rsidRPr="007E7F06">
        <w:rPr>
          <w:rFonts w:ascii="Calibri" w:hAnsi="Calibri" w:cs="Tahoma"/>
          <w:sz w:val="24"/>
          <w:lang w:val="el-GR"/>
        </w:rPr>
        <w:t>πιλεξιμότητας</w:t>
      </w:r>
      <w:proofErr w:type="spellEnd"/>
      <w:r w:rsidR="00AD1603" w:rsidRPr="007E7F06">
        <w:rPr>
          <w:rFonts w:ascii="Calibri" w:hAnsi="Calibri" w:cs="Tahoma"/>
          <w:sz w:val="24"/>
          <w:lang w:val="el-GR"/>
        </w:rPr>
        <w:t xml:space="preserve"> (δηλαδή πριν την οριστική υποβολή της αίτησης στήριξης από τον δικαιούχο στο Ολοκληρωμένο Πληροφοριακό Σύστημα Αγροτικής Ανάπτυξης -ΟΠΣΑΑ), οι δαπάνες για τις εργασίες αυτές καθίστανται μη επιλέξιμες.</w:t>
      </w:r>
    </w:p>
    <w:p w:rsidR="009814D0" w:rsidRPr="002908B9" w:rsidRDefault="009814D0"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Για τα έργα δημοσίου χαρακτήρα που υλοποιούνται από φορείς του δημοσίου, η δαπάνη εκπόνησης της σχετικής μελέτης μπορεί να είναι επιλέξιμη μόνο στην περίπτωση που ο φορέας, δεν διαθέτει την τεχνική επάρκεια να ανταποκριθεί αποτελεσματικά στην εκπόνησή της.</w:t>
      </w:r>
    </w:p>
    <w:p w:rsidR="009814D0" w:rsidRPr="002908B9" w:rsidRDefault="009814D0" w:rsidP="00FE79B4">
      <w:pPr>
        <w:spacing w:before="360" w:after="0" w:line="264" w:lineRule="auto"/>
        <w:ind w:left="567"/>
        <w:rPr>
          <w:rFonts w:ascii="Calibri" w:hAnsi="Calibri" w:cs="Tahoma"/>
          <w:sz w:val="24"/>
          <w:lang w:val="el-GR"/>
        </w:rPr>
      </w:pPr>
      <w:r w:rsidRPr="002908B9">
        <w:rPr>
          <w:rFonts w:ascii="Calibri" w:hAnsi="Calibri" w:cs="Tahoma"/>
          <w:sz w:val="24"/>
          <w:lang w:val="el-GR"/>
        </w:rPr>
        <w:t>Επίσης, αν η τεχνική υπηρεσία της αναθέτουσας αρχής δεν πληροί τις προδιαγραφές</w:t>
      </w:r>
      <w:r w:rsidR="00F05A81" w:rsidRPr="002908B9">
        <w:rPr>
          <w:rFonts w:ascii="Calibri" w:hAnsi="Calibri" w:cs="Tahoma"/>
          <w:sz w:val="24"/>
          <w:lang w:val="el-GR"/>
        </w:rPr>
        <w:t xml:space="preserve"> τεχνικής</w:t>
      </w:r>
      <w:r w:rsidRPr="002908B9">
        <w:rPr>
          <w:rFonts w:ascii="Calibri" w:hAnsi="Calibri" w:cs="Tahoma"/>
          <w:sz w:val="24"/>
          <w:lang w:val="el-GR"/>
        </w:rPr>
        <w:t xml:space="preserve"> επάρκειας για τη διεξαγωγή της διαδικασίας σύναψης, την εποπτεία και την επίβλεψη δημόσιας σύμβασης έργου ή μελέτης, ακολουθούνται τα προβλεπόμενα στο άρθρο 44 του N.4412/2016 (Α’ 147).</w:t>
      </w:r>
    </w:p>
    <w:p w:rsidR="009814D0" w:rsidRPr="002908B9" w:rsidRDefault="009814D0"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Σε παρεμβάσεις που σχετίζονται με ενέργειες ανάδειξης και προβολής για την αύξηση της ελκυστικότητας της περιοχής, δεν δύναται να διατίθεται προς πώληση το σχετικό προϊόν, στο οποίο πρέπει να αναγράφεται ότι διανέμεται δωρεάν, σε περίπτωση που το ποσοστό στήριξης είναι 100%.</w:t>
      </w:r>
    </w:p>
    <w:p w:rsidR="009814D0" w:rsidRPr="002908B9" w:rsidRDefault="009814D0" w:rsidP="00354912">
      <w:pPr>
        <w:pStyle w:val="af2"/>
        <w:numPr>
          <w:ilvl w:val="1"/>
          <w:numId w:val="26"/>
        </w:numPr>
        <w:spacing w:before="360" w:after="0" w:line="264" w:lineRule="auto"/>
        <w:ind w:left="567" w:hanging="567"/>
        <w:rPr>
          <w:rFonts w:ascii="Calibri" w:hAnsi="Calibri" w:cs="Tahoma"/>
          <w:sz w:val="24"/>
          <w:lang w:val="el-GR"/>
        </w:rPr>
      </w:pPr>
      <w:r w:rsidRPr="002908B9">
        <w:rPr>
          <w:rFonts w:ascii="Calibri" w:hAnsi="Calibri" w:cs="Tahoma"/>
          <w:sz w:val="24"/>
          <w:lang w:val="el-GR"/>
        </w:rPr>
        <w:t>Το ακίνητο στο οποίο θα υλοποιηθεί το έργο, θα πρέπει να είναι ελεύθερο βαρών (προσημείωση υποθήκης ή υποθήκη) και να μην εκκρεμούν διεκδικήσεις τρίτων επ</w:t>
      </w:r>
      <w:r w:rsidR="00FC2018" w:rsidRPr="002908B9">
        <w:rPr>
          <w:rFonts w:ascii="Calibri" w:hAnsi="Calibri" w:cs="Tahoma"/>
          <w:sz w:val="24"/>
          <w:lang w:val="el-GR"/>
        </w:rPr>
        <w:t xml:space="preserve">’ </w:t>
      </w:r>
      <w:r w:rsidRPr="002908B9">
        <w:rPr>
          <w:rFonts w:ascii="Calibri" w:hAnsi="Calibri" w:cs="Tahoma"/>
          <w:sz w:val="24"/>
          <w:lang w:val="el-GR"/>
        </w:rPr>
        <w:lastRenderedPageBreak/>
        <w:t>αυτού (πιστοποιητικό βαρών και μη διεκδικήσεων αντίστοιχα). Κατ’</w:t>
      </w:r>
      <w:r w:rsidR="00AD2283" w:rsidRPr="002908B9">
        <w:rPr>
          <w:rFonts w:ascii="Calibri" w:hAnsi="Calibri" w:cs="Tahoma"/>
          <w:sz w:val="24"/>
          <w:lang w:val="el-GR"/>
        </w:rPr>
        <w:t xml:space="preserve"> </w:t>
      </w:r>
      <w:r w:rsidRPr="002908B9">
        <w:rPr>
          <w:rFonts w:ascii="Calibri" w:hAnsi="Calibri" w:cs="Tahoma"/>
          <w:sz w:val="24"/>
          <w:lang w:val="el-GR"/>
        </w:rPr>
        <w:t>εξαίρεση, στις ακόλουθες περιπτώσεις είναι δυνατή η ύπαρξη εγγεγραμμένων βαρών όταν:</w:t>
      </w:r>
    </w:p>
    <w:p w:rsidR="009814D0" w:rsidRPr="005274DD" w:rsidRDefault="009814D0" w:rsidP="00354912">
      <w:pPr>
        <w:pStyle w:val="af2"/>
        <w:numPr>
          <w:ilvl w:val="0"/>
          <w:numId w:val="47"/>
        </w:numPr>
        <w:spacing w:before="360" w:after="0" w:line="264" w:lineRule="auto"/>
        <w:rPr>
          <w:rFonts w:ascii="Calibri" w:hAnsi="Calibri" w:cs="Tahoma"/>
          <w:sz w:val="24"/>
          <w:lang w:val="el-GR"/>
        </w:rPr>
      </w:pPr>
      <w:r w:rsidRPr="005274DD">
        <w:rPr>
          <w:rFonts w:ascii="Calibri" w:hAnsi="Calibri" w:cs="Tahoma"/>
          <w:sz w:val="24"/>
          <w:lang w:val="el-GR"/>
        </w:rPr>
        <w:t>η επενδυτική πρόταση αφορά στην τοποθέτηση εξοπλισμού ή ήπιες ενέργειες που δεν συνδέονται μόνιμα και σταθερά με το ακίνητο,</w:t>
      </w:r>
    </w:p>
    <w:p w:rsidR="009814D0" w:rsidRPr="005274DD" w:rsidRDefault="009814D0" w:rsidP="00354912">
      <w:pPr>
        <w:pStyle w:val="af2"/>
        <w:numPr>
          <w:ilvl w:val="0"/>
          <w:numId w:val="47"/>
        </w:numPr>
        <w:spacing w:after="0" w:line="264" w:lineRule="auto"/>
        <w:rPr>
          <w:rFonts w:ascii="Calibri" w:hAnsi="Calibri" w:cs="Tahoma"/>
          <w:sz w:val="24"/>
          <w:lang w:val="el-GR"/>
        </w:rPr>
      </w:pPr>
      <w:r w:rsidRPr="005274DD">
        <w:rPr>
          <w:rFonts w:ascii="Calibri" w:hAnsi="Calibri" w:cs="Tahoma"/>
          <w:sz w:val="24"/>
          <w:lang w:val="el-GR"/>
        </w:rPr>
        <w:t>η προσημείωση υποθήκης ή η υποθήκη έχει εγγραφεί σε εξασφάλιση δανείου που χορηγήθηκε μετά από φυσική καταστροφή,</w:t>
      </w:r>
    </w:p>
    <w:p w:rsidR="005274DD" w:rsidRPr="005274DD" w:rsidRDefault="005274DD" w:rsidP="00354912">
      <w:pPr>
        <w:pStyle w:val="af2"/>
        <w:numPr>
          <w:ilvl w:val="0"/>
          <w:numId w:val="47"/>
        </w:numPr>
        <w:spacing w:after="0" w:line="264" w:lineRule="auto"/>
        <w:rPr>
          <w:rFonts w:ascii="Calibri" w:hAnsi="Calibri" w:cs="Tahoma"/>
          <w:sz w:val="24"/>
          <w:lang w:val="el-GR"/>
        </w:rPr>
      </w:pPr>
      <w:r w:rsidRPr="005274DD">
        <w:rPr>
          <w:rFonts w:ascii="Calibri" w:hAnsi="Calibri" w:cs="Tahoma"/>
          <w:sz w:val="24"/>
          <w:lang w:val="el-GR"/>
        </w:rPr>
        <w:t>η προσημείωση υποθήκης ή η υποθήκη έχει εγγραφεί σε εξασφάλιση δανείου για την ίδια φύση της επένδυσης ή θα προκύψει από δάνειο για την υλοποίηση της πρότασης ή από δάνειο</w:t>
      </w:r>
    </w:p>
    <w:p w:rsidR="009814D0" w:rsidRPr="002908B9" w:rsidRDefault="009814D0" w:rsidP="00440F08">
      <w:pPr>
        <w:spacing w:before="360" w:after="0" w:line="264" w:lineRule="auto"/>
        <w:ind w:left="567"/>
        <w:rPr>
          <w:rFonts w:ascii="Calibri" w:hAnsi="Calibri" w:cs="Tahoma"/>
          <w:sz w:val="24"/>
          <w:lang w:val="el-GR"/>
        </w:rPr>
      </w:pPr>
      <w:r w:rsidRPr="002908B9">
        <w:rPr>
          <w:rFonts w:ascii="Calibri" w:hAnsi="Calibri" w:cs="Tahoma"/>
          <w:sz w:val="24"/>
          <w:lang w:val="el-GR"/>
        </w:rP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εννιά (9) έτη από την δημοσιοποίηση της πρόσκλησης</w:t>
      </w:r>
      <w:r w:rsidR="00407B2A" w:rsidRPr="002908B9">
        <w:rPr>
          <w:rFonts w:ascii="Calibri" w:hAnsi="Calibri" w:cs="Tahoma"/>
          <w:sz w:val="24"/>
          <w:lang w:val="el-GR"/>
        </w:rPr>
        <w:t>.</w:t>
      </w:r>
    </w:p>
    <w:p w:rsidR="00FD2CB7" w:rsidRPr="002908B9" w:rsidRDefault="00FD2CB7" w:rsidP="002752B6">
      <w:pPr>
        <w:pStyle w:val="af2"/>
        <w:spacing w:before="0" w:after="0"/>
        <w:ind w:left="567"/>
        <w:rPr>
          <w:rFonts w:ascii="Calibri" w:hAnsi="Calibri" w:cs="Tahoma"/>
          <w:sz w:val="24"/>
          <w:lang w:val="el-GR"/>
        </w:rPr>
      </w:pPr>
      <w:r w:rsidRPr="002908B9">
        <w:rPr>
          <w:rFonts w:ascii="Calibri" w:hAnsi="Calibri" w:cs="Tahoma"/>
          <w:sz w:val="24"/>
          <w:lang w:val="el-GR"/>
        </w:rPr>
        <w:t xml:space="preserve">Κατά την υποβολή φακέλου συμμετοχής, στα πλαίσια της αίτησης στήριξης, </w:t>
      </w:r>
      <w:proofErr w:type="spellStart"/>
      <w:r w:rsidRPr="002908B9">
        <w:rPr>
          <w:rFonts w:ascii="Calibri" w:hAnsi="Calibri" w:cs="Tahoma"/>
          <w:sz w:val="24"/>
          <w:lang w:val="el-GR"/>
        </w:rPr>
        <w:t>γίνο</w:t>
      </w:r>
      <w:proofErr w:type="spellEnd"/>
      <w:r w:rsidR="001C73D2" w:rsidRPr="001C73D2">
        <w:rPr>
          <w:rFonts w:ascii="Calibri" w:hAnsi="Calibri" w:cs="Tahoma"/>
          <w:sz w:val="24"/>
          <w:lang w:val="el-GR"/>
        </w:rPr>
        <w:t>-</w:t>
      </w:r>
      <w:proofErr w:type="spellStart"/>
      <w:r w:rsidRPr="002908B9">
        <w:rPr>
          <w:rFonts w:ascii="Calibri" w:hAnsi="Calibri" w:cs="Tahoma"/>
          <w:sz w:val="24"/>
          <w:lang w:val="el-GR"/>
        </w:rPr>
        <w:t>νται</w:t>
      </w:r>
      <w:proofErr w:type="spellEnd"/>
      <w:r w:rsidRPr="002908B9">
        <w:rPr>
          <w:rFonts w:ascii="Calibri" w:hAnsi="Calibri" w:cs="Tahoma"/>
          <w:sz w:val="24"/>
          <w:lang w:val="el-GR"/>
        </w:rPr>
        <w:t xml:space="preserve"> δεκτά προσύμφωνα μίσθωσης/παραχώρησης ή αγοράς γηπέδου ή του </w:t>
      </w:r>
      <w:proofErr w:type="spellStart"/>
      <w:r w:rsidRPr="002908B9">
        <w:rPr>
          <w:rFonts w:ascii="Calibri" w:hAnsi="Calibri" w:cs="Tahoma"/>
          <w:sz w:val="24"/>
          <w:lang w:val="el-GR"/>
        </w:rPr>
        <w:t>οικο</w:t>
      </w:r>
      <w:proofErr w:type="spellEnd"/>
      <w:r w:rsidR="001C73D2" w:rsidRPr="001C73D2">
        <w:rPr>
          <w:rFonts w:ascii="Calibri" w:hAnsi="Calibri" w:cs="Tahoma"/>
          <w:sz w:val="24"/>
          <w:lang w:val="el-GR"/>
        </w:rPr>
        <w:t>-</w:t>
      </w:r>
      <w:proofErr w:type="spellStart"/>
      <w:r w:rsidRPr="002908B9">
        <w:rPr>
          <w:rFonts w:ascii="Calibri" w:hAnsi="Calibri" w:cs="Tahoma"/>
          <w:sz w:val="24"/>
          <w:lang w:val="el-GR"/>
        </w:rPr>
        <w:t>πέδου</w:t>
      </w:r>
      <w:proofErr w:type="spellEnd"/>
      <w:r w:rsidRPr="002908B9">
        <w:rPr>
          <w:rFonts w:ascii="Calibri" w:hAnsi="Calibri" w:cs="Tahoma"/>
          <w:sz w:val="24"/>
          <w:lang w:val="el-GR"/>
        </w:rPr>
        <w:t xml:space="preserve"> ή/και του ακινήτου, ενώ τα συμφωνητικά θα πρέπει να προσκομίζονται πριν την έκδοση της απόφασης ένταξης της πράξης. </w:t>
      </w:r>
    </w:p>
    <w:p w:rsidR="005F1934" w:rsidRPr="002908B9" w:rsidRDefault="002D1F54" w:rsidP="00354912">
      <w:pPr>
        <w:pStyle w:val="af2"/>
        <w:numPr>
          <w:ilvl w:val="1"/>
          <w:numId w:val="26"/>
        </w:numPr>
        <w:spacing w:before="360" w:after="0"/>
        <w:ind w:left="567" w:hanging="567"/>
        <w:rPr>
          <w:rFonts w:ascii="Calibri" w:hAnsi="Calibri" w:cs="Tahoma"/>
          <w:i/>
          <w:sz w:val="24"/>
          <w:lang w:val="el-GR"/>
        </w:rPr>
      </w:pPr>
      <w:r w:rsidRPr="002908B9">
        <w:rPr>
          <w:rFonts w:ascii="Calibri" w:hAnsi="Calibri" w:cs="Tahoma"/>
          <w:sz w:val="24"/>
          <w:lang w:val="el-GR"/>
        </w:rPr>
        <w:t xml:space="preserve">Ως ημερομηνία λήξης της προθεσμίας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των δαπανών, δηλαδή της ολοκλήρωσης του φυσικού και οικονομικού αντικειμένου των προτεινόμενων πράξεων ορίζεται η 3</w:t>
      </w:r>
      <w:r w:rsidR="00F05A81" w:rsidRPr="002908B9">
        <w:rPr>
          <w:rFonts w:ascii="Calibri" w:hAnsi="Calibri" w:cs="Tahoma"/>
          <w:sz w:val="24"/>
          <w:lang w:val="el-GR"/>
        </w:rPr>
        <w:t>0</w:t>
      </w:r>
      <w:r w:rsidRPr="002908B9">
        <w:rPr>
          <w:rFonts w:ascii="Calibri" w:hAnsi="Calibri" w:cs="Tahoma"/>
          <w:sz w:val="24"/>
          <w:lang w:val="el-GR"/>
        </w:rPr>
        <w:t xml:space="preserve"> </w:t>
      </w:r>
      <w:r w:rsidR="00635284" w:rsidRPr="002908B9">
        <w:rPr>
          <w:rFonts w:ascii="Calibri" w:hAnsi="Calibri" w:cs="Tahoma"/>
          <w:sz w:val="24"/>
          <w:lang w:val="el-GR"/>
        </w:rPr>
        <w:t xml:space="preserve">Ιουνίου </w:t>
      </w:r>
      <w:r w:rsidRPr="002908B9">
        <w:rPr>
          <w:rFonts w:ascii="Calibri" w:hAnsi="Calibri" w:cs="Tahoma"/>
          <w:sz w:val="24"/>
          <w:lang w:val="el-GR"/>
        </w:rPr>
        <w:t>2023.</w:t>
      </w:r>
      <w:r w:rsidR="001532AB" w:rsidRPr="002908B9">
        <w:rPr>
          <w:rFonts w:ascii="Calibri" w:hAnsi="Calibri" w:cs="Tahoma"/>
          <w:sz w:val="24"/>
          <w:lang w:val="el-GR"/>
        </w:rPr>
        <w:t xml:space="preserve"> </w:t>
      </w:r>
      <w:r w:rsidR="005433DF" w:rsidRPr="002908B9">
        <w:rPr>
          <w:rFonts w:ascii="Calibri" w:hAnsi="Calibri" w:cs="Tahoma"/>
          <w:sz w:val="24"/>
          <w:lang w:val="el-GR"/>
        </w:rPr>
        <w:t xml:space="preserve"> </w:t>
      </w:r>
    </w:p>
    <w:p w:rsidR="005433DF" w:rsidRPr="00F22A1E" w:rsidRDefault="005433DF" w:rsidP="00FE79B4">
      <w:pPr>
        <w:pStyle w:val="af2"/>
        <w:spacing w:before="360" w:after="0"/>
        <w:ind w:left="567"/>
        <w:rPr>
          <w:rFonts w:ascii="Calibri" w:hAnsi="Calibri" w:cs="Tahoma"/>
          <w:sz w:val="24"/>
          <w:lang w:val="el-GR"/>
        </w:rPr>
      </w:pPr>
      <w:r w:rsidRPr="00F22A1E">
        <w:rPr>
          <w:rFonts w:ascii="Calibri" w:hAnsi="Calibri" w:cs="Tahoma"/>
          <w:sz w:val="24"/>
          <w:lang w:val="el-GR"/>
        </w:rPr>
        <w:t>Η ολοκλήρωση του χρονοδιαγράμματος υλοποίησης της πράξης θεωρείται η κατάθεση του τελικού αιτήματος πληρωμής του έργου στην ΟΤΔ.</w:t>
      </w:r>
    </w:p>
    <w:p w:rsidR="005433DF" w:rsidRPr="00F22A1E" w:rsidRDefault="005433DF" w:rsidP="00FE79B4">
      <w:pPr>
        <w:pStyle w:val="af2"/>
        <w:spacing w:before="360" w:after="0"/>
        <w:ind w:left="567"/>
        <w:rPr>
          <w:rFonts w:ascii="Calibri" w:hAnsi="Calibri" w:cs="Tahoma"/>
          <w:sz w:val="24"/>
          <w:lang w:val="el-GR"/>
        </w:rPr>
      </w:pPr>
      <w:r w:rsidRPr="00F22A1E">
        <w:rPr>
          <w:rFonts w:ascii="Calibri" w:hAnsi="Calibri" w:cs="Tahoma"/>
          <w:sz w:val="24"/>
          <w:lang w:val="el-GR"/>
        </w:rPr>
        <w:t>Η μη τήρηση των παραπάνω, επιφέρει την ανάκληση ένταξης της πράξης, αυτομάτως, από την ΕΥΔ (ΕΠ) της Περιφέρειας</w:t>
      </w:r>
      <w:r w:rsidR="00024E84" w:rsidRPr="00F22A1E">
        <w:rPr>
          <w:rFonts w:ascii="Calibri" w:hAnsi="Calibri" w:cs="Tahoma"/>
          <w:sz w:val="24"/>
          <w:lang w:val="el-GR"/>
        </w:rPr>
        <w:t xml:space="preserve"> </w:t>
      </w:r>
      <w:r w:rsidR="004256F2" w:rsidRPr="00F22A1E">
        <w:rPr>
          <w:rFonts w:ascii="Calibri" w:hAnsi="Calibri" w:cs="Tahoma"/>
          <w:sz w:val="24"/>
          <w:lang w:val="el-GR"/>
        </w:rPr>
        <w:t>Πελοποννήσου</w:t>
      </w:r>
      <w:r w:rsidRPr="00F22A1E">
        <w:rPr>
          <w:rFonts w:ascii="Calibri" w:hAnsi="Calibri" w:cs="Tahoma"/>
          <w:sz w:val="24"/>
          <w:lang w:val="el-GR"/>
        </w:rPr>
        <w:t xml:space="preserve">, ενώ σε περίπτωση που έχει καταβληθεί δημόσια δαπάνη, αυτή επιστρέφεται εντόκως, με την διαδικασία των </w:t>
      </w:r>
      <w:proofErr w:type="spellStart"/>
      <w:r w:rsidRPr="00F22A1E">
        <w:rPr>
          <w:rFonts w:ascii="Calibri" w:hAnsi="Calibri" w:cs="Tahoma"/>
          <w:sz w:val="24"/>
          <w:lang w:val="el-GR"/>
        </w:rPr>
        <w:t>αχρεωστήτως</w:t>
      </w:r>
      <w:proofErr w:type="spellEnd"/>
      <w:r w:rsidRPr="00F22A1E">
        <w:rPr>
          <w:rFonts w:ascii="Calibri" w:hAnsi="Calibri" w:cs="Tahoma"/>
          <w:sz w:val="24"/>
          <w:lang w:val="el-GR"/>
        </w:rPr>
        <w:t xml:space="preserve"> καταβληθέντων ποσών.</w:t>
      </w:r>
    </w:p>
    <w:p w:rsidR="002D1F54" w:rsidRPr="004256F2" w:rsidRDefault="002D1F54" w:rsidP="00354912">
      <w:pPr>
        <w:pStyle w:val="af2"/>
        <w:numPr>
          <w:ilvl w:val="1"/>
          <w:numId w:val="26"/>
        </w:numPr>
        <w:spacing w:before="200" w:after="0" w:line="264" w:lineRule="auto"/>
        <w:ind w:left="567" w:hanging="567"/>
        <w:rPr>
          <w:rFonts w:ascii="Calibri" w:hAnsi="Calibri" w:cs="Tahoma"/>
          <w:sz w:val="24"/>
          <w:lang w:val="el-GR"/>
        </w:rPr>
      </w:pPr>
      <w:r w:rsidRPr="004256F2">
        <w:rPr>
          <w:rFonts w:ascii="Calibri" w:hAnsi="Calibri" w:cs="Tahoma"/>
          <w:sz w:val="24"/>
          <w:lang w:val="el-GR"/>
        </w:rPr>
        <w:t xml:space="preserve">Πράξεις που έχουν περατωθεί φυσικά ή εκτελεστεί πλήρως </w:t>
      </w:r>
      <w:r w:rsidR="004256F2" w:rsidRPr="004256F2">
        <w:rPr>
          <w:rFonts w:ascii="Calibri" w:hAnsi="Calibri" w:cs="Tahoma"/>
          <w:sz w:val="24"/>
          <w:lang w:val="el-GR"/>
        </w:rPr>
        <w:t xml:space="preserve">πριν από την αίτηση στήριξης, </w:t>
      </w:r>
      <w:r w:rsidRPr="004256F2">
        <w:rPr>
          <w:rFonts w:ascii="Calibri" w:hAnsi="Calibri" w:cs="Tahoma"/>
          <w:sz w:val="24"/>
          <w:lang w:val="el-GR"/>
        </w:rPr>
        <w:t>δεν είναι επιλέξιμες, ανεξάρτητα εάν έχουν εκτελεστεί ή όχι οι σχετικές πληρωμές.</w:t>
      </w:r>
    </w:p>
    <w:p w:rsidR="004A09A9" w:rsidRPr="002908B9" w:rsidRDefault="002D1F54" w:rsidP="00354912">
      <w:pPr>
        <w:pStyle w:val="af2"/>
        <w:numPr>
          <w:ilvl w:val="1"/>
          <w:numId w:val="26"/>
        </w:numPr>
        <w:spacing w:after="0"/>
        <w:ind w:left="567" w:hanging="567"/>
        <w:rPr>
          <w:rFonts w:ascii="Calibri" w:hAnsi="Calibri" w:cs="Tahoma"/>
          <w:sz w:val="24"/>
          <w:lang w:val="el-GR"/>
        </w:rPr>
      </w:pPr>
      <w:r w:rsidRPr="002908B9">
        <w:rPr>
          <w:rFonts w:ascii="Calibri" w:hAnsi="Calibri" w:cs="Tahoma"/>
          <w:sz w:val="24"/>
          <w:lang w:val="el-GR"/>
        </w:rPr>
        <w:t xml:space="preserve">Οι κανόνες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των δαπανών των συγχρηματοδοτούμενων πράξεων προσδιορίζονται στην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110427/ΕΥΘΥ/1020 (ΦΕΚ 3521/01.11.2016) τροποποίηση και αντικατάσταση της με αρ. </w:t>
      </w:r>
      <w:proofErr w:type="spellStart"/>
      <w:r w:rsidRPr="002908B9">
        <w:rPr>
          <w:rFonts w:ascii="Calibri" w:hAnsi="Calibri" w:cs="Tahoma"/>
          <w:sz w:val="24"/>
          <w:lang w:val="el-GR"/>
        </w:rPr>
        <w:t>πρωτ</w:t>
      </w:r>
      <w:proofErr w:type="spellEnd"/>
      <w:r w:rsidRPr="002908B9">
        <w:rPr>
          <w:rFonts w:ascii="Calibri" w:hAnsi="Calibri" w:cs="Tahoma"/>
          <w:sz w:val="24"/>
          <w:lang w:val="el-GR"/>
        </w:rPr>
        <w:t xml:space="preserve">. 81986/ΕΥΘΥ 712/31.07.2015 (ΦΕΚ 1822/Β/24.08.2014) Υπουργική Απόφαση «Εθνικοί Κανόνες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δαπανών </w:t>
      </w:r>
      <w:r w:rsidRPr="002908B9">
        <w:rPr>
          <w:rFonts w:ascii="Calibri" w:hAnsi="Calibri" w:cs="Tahoma"/>
          <w:sz w:val="24"/>
          <w:lang w:val="el-GR"/>
        </w:rPr>
        <w:lastRenderedPageBreak/>
        <w:t>για τα προγράμματα του ΕΣΠΑ 2014-2020 – Έλεγχοι νομιμότητας δημοσίων συμβάσεων συγχρηματοδοτούμενων πράξεων ΕΣΠΑ 2014-2020 – Διαδικασία ενστάσεων επί των αποτελεσμάτων αξιολόγησης πράξεων»</w:t>
      </w:r>
      <w:r w:rsidR="00316EE6" w:rsidRPr="002908B9">
        <w:rPr>
          <w:rFonts w:ascii="Calibri" w:hAnsi="Calibri" w:cs="Tahoma"/>
          <w:sz w:val="24"/>
          <w:lang w:val="el-GR"/>
        </w:rPr>
        <w:t>.</w:t>
      </w:r>
    </w:p>
    <w:p w:rsidR="00316EE6" w:rsidRPr="002908B9" w:rsidRDefault="00316EE6" w:rsidP="00354912">
      <w:pPr>
        <w:pStyle w:val="af2"/>
        <w:numPr>
          <w:ilvl w:val="1"/>
          <w:numId w:val="26"/>
        </w:numPr>
        <w:spacing w:after="0"/>
        <w:ind w:left="567" w:hanging="567"/>
        <w:rPr>
          <w:rFonts w:ascii="Calibri" w:hAnsi="Calibri" w:cs="Tahoma"/>
          <w:sz w:val="24"/>
          <w:lang w:val="el-GR"/>
        </w:rPr>
      </w:pPr>
      <w:r w:rsidRPr="002908B9">
        <w:rPr>
          <w:rFonts w:ascii="Calibri" w:hAnsi="Calibri" w:cs="Tahoma"/>
          <w:sz w:val="24"/>
          <w:lang w:val="el-GR"/>
        </w:rPr>
        <w:t>Σε περίπτωση που μια πράξη εξετάζεται στο πλαίσιο της Ανακοίνωσης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προκειμένου να επιβεβαιωθεί η συμβατότητα του έργου με το δίκαιο του ανταγωνισμού, πρέπει κατά την υποβολή των προτάσεων οι δυνητικοί δικαιούχοι να υποβάλλουν στοιχεία τα οποία διασφαλίζουν ότι η χρηματοδότηση του έργου δεν απειλεί να νοθεύσει τον ανταγωνισμό ή να έχει επιπτώσεις στις συναλλαγές. Ειδικότερα, σύμφωνα με τα οριζόμενα στην ανωτέρω αναφερόμενη Ανακοίνωση της Επιτροπής σχετικά με την έννοια της κρατικής ενίσχυσης είναι αναγκαίο να υποβληθούν στοιχεία που συνάδουν με τα εξής:</w:t>
      </w:r>
    </w:p>
    <w:p w:rsidR="00316EE6" w:rsidRPr="002908B9" w:rsidRDefault="00316EE6" w:rsidP="004A09A9">
      <w:pPr>
        <w:pStyle w:val="af2"/>
        <w:spacing w:after="0"/>
        <w:ind w:left="567"/>
        <w:rPr>
          <w:rFonts w:ascii="Calibri" w:hAnsi="Calibri" w:cs="Tahoma"/>
          <w:sz w:val="24"/>
          <w:lang w:val="el-GR"/>
        </w:rPr>
      </w:pPr>
      <w:r w:rsidRPr="002908B9">
        <w:rPr>
          <w:rFonts w:ascii="Calibri" w:hAnsi="Calibri" w:cs="Tahoma"/>
          <w:sz w:val="24"/>
          <w:lang w:val="el-GR"/>
        </w:rPr>
        <w:t xml:space="preserve">(1) Το γεγονός ότι οι τοπικές αρχές αναθέτουν μία δημόσια υπηρεσία σε έναν εσωτερικό </w:t>
      </w:r>
      <w:proofErr w:type="spellStart"/>
      <w:r w:rsidRPr="002908B9">
        <w:rPr>
          <w:rFonts w:ascii="Calibri" w:hAnsi="Calibri" w:cs="Tahoma"/>
          <w:sz w:val="24"/>
          <w:lang w:val="el-GR"/>
        </w:rPr>
        <w:t>πάροχο</w:t>
      </w:r>
      <w:proofErr w:type="spellEnd"/>
      <w:r w:rsidRPr="002908B9">
        <w:rPr>
          <w:rFonts w:ascii="Calibri" w:hAnsi="Calibri" w:cs="Tahoma"/>
          <w:sz w:val="24"/>
          <w:lang w:val="el-GR"/>
        </w:rPr>
        <w:t xml:space="preserve"> (ακόμη και αν είχαν την ελευθερία να αναθέσουν την υπηρεσία αυτή σε τρίτους) δεν αποκλείει ενδεχόμενη νόθευση του ανταγωνισμού. Ωστόσο, πιθανή νόθευση του ανταγωνισμού αποκλείεται εφόσον πληρούνται σωρευτικά οι ακόλουθες προϋποθέσεις: </w:t>
      </w:r>
    </w:p>
    <w:p w:rsidR="00316EE6" w:rsidRPr="002908B9" w:rsidRDefault="00316EE6" w:rsidP="00A26116">
      <w:pPr>
        <w:pStyle w:val="af2"/>
        <w:spacing w:after="0" w:line="26" w:lineRule="atLeast"/>
        <w:ind w:left="992"/>
        <w:rPr>
          <w:rFonts w:ascii="Calibri" w:hAnsi="Calibri" w:cs="Tahoma"/>
          <w:sz w:val="24"/>
          <w:lang w:val="el-GR"/>
        </w:rPr>
      </w:pPr>
      <w:r w:rsidRPr="002908B9">
        <w:rPr>
          <w:rFonts w:ascii="Calibri" w:hAnsi="Calibri" w:cs="Tahoma"/>
          <w:sz w:val="24"/>
          <w:lang w:val="el-GR"/>
        </w:rPr>
        <w:t xml:space="preserve">(α) μία συγκεκριμένη υπηρεσία υπόκειται σε νόμιμο μονοπώλιο (που συστάθηκε σύμφωνα με το δίκαιο της Ε.Ε.), </w:t>
      </w:r>
    </w:p>
    <w:p w:rsidR="00316EE6" w:rsidRPr="002908B9" w:rsidRDefault="00316EE6" w:rsidP="00A26116">
      <w:pPr>
        <w:pStyle w:val="af2"/>
        <w:spacing w:after="0" w:line="26" w:lineRule="atLeast"/>
        <w:ind w:left="992"/>
        <w:rPr>
          <w:rFonts w:ascii="Calibri" w:hAnsi="Calibri" w:cs="Tahoma"/>
          <w:sz w:val="24"/>
          <w:lang w:val="el-GR"/>
        </w:rPr>
      </w:pPr>
      <w:r w:rsidRPr="002908B9">
        <w:rPr>
          <w:rFonts w:ascii="Calibri" w:hAnsi="Calibri" w:cs="Tahoma"/>
          <w:sz w:val="24"/>
          <w:lang w:val="el-GR"/>
        </w:rPr>
        <w:t xml:space="preserve">(β) το νόμιμο μονοπώλιο δεν αποκλείει μόνο τον ανταγωνισμό στην αγορά, αλλά και για την αγορά, υπό την έννοια ότι αποκλείει κάθε δυνατό ανταγωνιστή από το να καταστεί ο αποκλειστικός </w:t>
      </w:r>
      <w:proofErr w:type="spellStart"/>
      <w:r w:rsidRPr="002908B9">
        <w:rPr>
          <w:rFonts w:ascii="Calibri" w:hAnsi="Calibri" w:cs="Tahoma"/>
          <w:sz w:val="24"/>
          <w:lang w:val="el-GR"/>
        </w:rPr>
        <w:t>πάροχος</w:t>
      </w:r>
      <w:proofErr w:type="spellEnd"/>
      <w:r w:rsidRPr="002908B9">
        <w:rPr>
          <w:rFonts w:ascii="Calibri" w:hAnsi="Calibri" w:cs="Tahoma"/>
          <w:sz w:val="24"/>
          <w:lang w:val="el-GR"/>
        </w:rPr>
        <w:t xml:space="preserve"> την εν λόγω υπηρεσίας,</w:t>
      </w:r>
    </w:p>
    <w:p w:rsidR="00316EE6" w:rsidRPr="002908B9" w:rsidRDefault="00316EE6" w:rsidP="00A26116">
      <w:pPr>
        <w:pStyle w:val="af2"/>
        <w:spacing w:after="0" w:line="26" w:lineRule="atLeast"/>
        <w:ind w:left="992"/>
        <w:rPr>
          <w:rFonts w:ascii="Calibri" w:hAnsi="Calibri" w:cs="Tahoma"/>
          <w:sz w:val="24"/>
          <w:lang w:val="el-GR"/>
        </w:rPr>
      </w:pPr>
      <w:r w:rsidRPr="002908B9">
        <w:rPr>
          <w:rFonts w:ascii="Calibri" w:hAnsi="Calibri" w:cs="Tahoma"/>
          <w:sz w:val="24"/>
          <w:lang w:val="el-GR"/>
        </w:rPr>
        <w:t>(γ) η υπηρεσία δεν βρίσκεται σε ανταγωνισμό με άλλες υπηρεσίες και</w:t>
      </w:r>
    </w:p>
    <w:p w:rsidR="00316EE6" w:rsidRPr="002908B9" w:rsidRDefault="00316EE6" w:rsidP="00A26116">
      <w:pPr>
        <w:pStyle w:val="af2"/>
        <w:spacing w:after="0" w:line="26" w:lineRule="atLeast"/>
        <w:ind w:left="992"/>
        <w:rPr>
          <w:rFonts w:ascii="Calibri" w:hAnsi="Calibri" w:cs="Tahoma"/>
          <w:sz w:val="24"/>
          <w:lang w:val="el-GR"/>
        </w:rPr>
      </w:pPr>
      <w:r w:rsidRPr="002908B9">
        <w:rPr>
          <w:rFonts w:ascii="Calibri" w:hAnsi="Calibri" w:cs="Tahoma"/>
          <w:sz w:val="24"/>
          <w:lang w:val="el-GR"/>
        </w:rPr>
        <w:t xml:space="preserve">(δ) ο </w:t>
      </w:r>
      <w:proofErr w:type="spellStart"/>
      <w:r w:rsidRPr="002908B9">
        <w:rPr>
          <w:rFonts w:ascii="Calibri" w:hAnsi="Calibri" w:cs="Tahoma"/>
          <w:sz w:val="24"/>
          <w:lang w:val="el-GR"/>
        </w:rPr>
        <w:t>πάροχος</w:t>
      </w:r>
      <w:proofErr w:type="spellEnd"/>
      <w:r w:rsidRPr="002908B9">
        <w:rPr>
          <w:rFonts w:ascii="Calibri" w:hAnsi="Calibri" w:cs="Tahoma"/>
          <w:sz w:val="24"/>
          <w:lang w:val="el-GR"/>
        </w:rPr>
        <w:t xml:space="preserve"> υπηρεσιών δεν μπορεί να δραστηριοποιηθεί (λόγω κανονιστικών ή καταστατικών περιορισμών) σε οποιαδήποτε άλλη απελευθερωμένη αγορά (είτε γεωγραφική αγορά είτε αγορά προϊόντος) ή, εάν δραστηριοποιείται σε μια άλλη αγορά ανοικτή στον ανταγωνισμό, αποκλείεται η </w:t>
      </w:r>
      <w:proofErr w:type="spellStart"/>
      <w:r w:rsidRPr="002908B9">
        <w:rPr>
          <w:rFonts w:ascii="Calibri" w:hAnsi="Calibri" w:cs="Tahoma"/>
          <w:sz w:val="24"/>
          <w:lang w:val="el-GR"/>
        </w:rPr>
        <w:t>διεπιδότηση</w:t>
      </w:r>
      <w:proofErr w:type="spellEnd"/>
      <w:r w:rsidRPr="002908B9">
        <w:rPr>
          <w:rFonts w:ascii="Calibri" w:hAnsi="Calibri" w:cs="Tahoma"/>
          <w:sz w:val="24"/>
          <w:lang w:val="el-GR"/>
        </w:rPr>
        <w:t xml:space="preserve">, γεγονός που προϋποθέτει ότι χρησιμοποιούνται ξεχωριστοί λογαριασμοί, κατανέμονται δαπάνες κα έσοδα με κατάλληλο τρόπο και η δημόσια χρηματοδότηση που παρέχεται για την υπηρεσία και υπόκειται στο νομικό μονοπώλιο δεν μπορεί να ωφελήσει άλλες δραστηριότητες. </w:t>
      </w:r>
    </w:p>
    <w:p w:rsidR="00024E84" w:rsidRPr="002908B9" w:rsidRDefault="00316EE6" w:rsidP="00BC4C47">
      <w:pPr>
        <w:pStyle w:val="af2"/>
        <w:spacing w:after="0"/>
        <w:ind w:left="567"/>
        <w:rPr>
          <w:rFonts w:ascii="Calibri" w:hAnsi="Calibri" w:cs="Tahoma"/>
          <w:sz w:val="24"/>
          <w:lang w:val="el-GR"/>
        </w:rPr>
      </w:pPr>
      <w:r w:rsidRPr="002908B9">
        <w:rPr>
          <w:rFonts w:ascii="Calibri" w:hAnsi="Calibri"/>
          <w:sz w:val="24"/>
          <w:lang w:val="el-GR" w:eastAsia="el-GR"/>
        </w:rPr>
        <w:t>(2) Εφόσον αυτό δεν μπορεί να αποδειχθεί, τότε πρέπει να εξεταστεί η μικρή επίπτωση στις συναλλαγές. Βάση του ως άνω αναφερόμενης Ανακοίνωσης, ορισμένες δραστηριότητες έχουν καθαρά τοπικό αντίκτυπο και κατά συνέπεια δεν επηρεάζουν καθόλου τις συναλλαγές μεταξύ κρατών μελών. Ειδικότερα, όταν ο δικαιούχος παρέχει αγαθά ή υπηρεσίες σε μια περιορισμένη περιοχή ενός κράτους μέλους και είναι απίθανο να προσελκύσει πελάτες από άλλα κράτη μέλη, η δράση δεν έχει παρά οριακές επιπτώσεις στις συνθήκες διασυνοριακών επενδύσεων ή εγκατάστασης και υπάρχει το πολύ ένας αμελητέος αντίκτυπος στις αγορές και στους καταναλωτές σε γειτονικά κράτη – μέλη.</w:t>
      </w:r>
      <w:r w:rsidR="002D1F54" w:rsidRPr="002908B9">
        <w:rPr>
          <w:rFonts w:ascii="Calibri" w:hAnsi="Calibri" w:cs="Tahoma"/>
          <w:sz w:val="24"/>
          <w:lang w:val="el-GR"/>
        </w:rPr>
        <w:t xml:space="preserve"> </w:t>
      </w:r>
    </w:p>
    <w:p w:rsidR="00024E84" w:rsidRPr="002908B9" w:rsidRDefault="00024E84" w:rsidP="00354912">
      <w:pPr>
        <w:pStyle w:val="af2"/>
        <w:numPr>
          <w:ilvl w:val="1"/>
          <w:numId w:val="26"/>
        </w:numPr>
        <w:spacing w:before="200" w:line="264" w:lineRule="auto"/>
        <w:ind w:left="567" w:hanging="567"/>
        <w:rPr>
          <w:rFonts w:ascii="Calibri" w:hAnsi="Calibri" w:cs="Tahoma"/>
          <w:sz w:val="24"/>
          <w:lang w:val="el-GR"/>
        </w:rPr>
      </w:pPr>
      <w:r w:rsidRPr="002908B9">
        <w:rPr>
          <w:rFonts w:ascii="Calibri" w:hAnsi="Calibri" w:cs="Tahoma"/>
          <w:sz w:val="24"/>
          <w:lang w:val="el-GR"/>
        </w:rPr>
        <w:lastRenderedPageBreak/>
        <w:t xml:space="preserve">Ως μέγιστος προϋπολογισμός των υποβαλλόμενων πράξεων ορίζεται το ποσό των </w:t>
      </w:r>
      <w:r w:rsidRPr="002908B9">
        <w:rPr>
          <w:rFonts w:ascii="Calibri" w:hAnsi="Calibri" w:cs="Tahoma"/>
          <w:b/>
          <w:sz w:val="24"/>
          <w:lang w:val="el-GR"/>
        </w:rPr>
        <w:t xml:space="preserve">600.000 </w:t>
      </w:r>
      <w:r w:rsidRPr="002908B9">
        <w:rPr>
          <w:rFonts w:ascii="Calibri" w:hAnsi="Calibri" w:cs="Tahoma"/>
          <w:sz w:val="24"/>
          <w:lang w:val="el-GR"/>
        </w:rPr>
        <w:t xml:space="preserve">ΕΥΡΩ </w:t>
      </w:r>
      <w:r w:rsidR="000D2453" w:rsidRPr="002908B9">
        <w:rPr>
          <w:rFonts w:ascii="Calibri" w:hAnsi="Calibri" w:cs="Tahoma"/>
          <w:sz w:val="24"/>
          <w:lang w:val="el-GR"/>
        </w:rPr>
        <w:t>(βλ. Άρθρο 4 ΚΥΑ</w:t>
      </w:r>
      <w:r w:rsidR="004256F2">
        <w:rPr>
          <w:rFonts w:ascii="Calibri" w:hAnsi="Calibri" w:cs="Tahoma"/>
          <w:sz w:val="24"/>
          <w:lang w:val="el-GR"/>
        </w:rPr>
        <w:t xml:space="preserve"> </w:t>
      </w:r>
      <w:r w:rsidR="000D2453" w:rsidRPr="002908B9">
        <w:rPr>
          <w:rFonts w:ascii="Calibri" w:hAnsi="Calibri" w:cs="Tahoma"/>
          <w:sz w:val="24"/>
          <w:lang w:val="el-GR"/>
        </w:rPr>
        <w:t xml:space="preserve">2635/20-9-2017/ΦΕΚ </w:t>
      </w:r>
      <w:r w:rsidR="004256F2">
        <w:rPr>
          <w:rFonts w:ascii="Calibri" w:hAnsi="Calibri" w:cs="Tahoma"/>
          <w:sz w:val="24"/>
          <w:lang w:val="el-GR"/>
        </w:rPr>
        <w:t xml:space="preserve">Β </w:t>
      </w:r>
      <w:r w:rsidR="000D2453" w:rsidRPr="002908B9">
        <w:rPr>
          <w:rFonts w:ascii="Calibri" w:hAnsi="Calibri" w:cs="Tahoma"/>
          <w:sz w:val="24"/>
          <w:lang w:val="el-GR"/>
        </w:rPr>
        <w:t xml:space="preserve">3313/17, ανάλογα με την </w:t>
      </w:r>
      <w:proofErr w:type="spellStart"/>
      <w:r w:rsidR="000D2453" w:rsidRPr="002908B9">
        <w:rPr>
          <w:rFonts w:ascii="Calibri" w:hAnsi="Calibri" w:cs="Tahoma"/>
          <w:sz w:val="24"/>
          <w:lang w:val="el-GR"/>
        </w:rPr>
        <w:t>υποδράση</w:t>
      </w:r>
      <w:proofErr w:type="spellEnd"/>
      <w:r w:rsidR="000D2453" w:rsidRPr="002908B9">
        <w:rPr>
          <w:rFonts w:ascii="Calibri" w:hAnsi="Calibri" w:cs="Tahoma"/>
          <w:sz w:val="24"/>
          <w:lang w:val="el-GR"/>
        </w:rPr>
        <w:t xml:space="preserve"> και την πράξη). </w:t>
      </w:r>
      <w:r w:rsidRPr="002908B9">
        <w:rPr>
          <w:rFonts w:ascii="Calibri" w:hAnsi="Calibri" w:cs="Tahoma"/>
          <w:sz w:val="24"/>
          <w:lang w:val="el-GR"/>
        </w:rPr>
        <w:t xml:space="preserve">Για πράξεις που αφορούν άυλες ενέργειες ο συνολικός προϋπολογισμός δεν μπορεί να υπερβαίνει το ποσό των </w:t>
      </w:r>
      <w:r w:rsidRPr="002908B9">
        <w:rPr>
          <w:rFonts w:ascii="Calibri" w:hAnsi="Calibri" w:cs="Tahoma"/>
          <w:b/>
          <w:sz w:val="24"/>
          <w:lang w:val="el-GR"/>
        </w:rPr>
        <w:t>50.000 €</w:t>
      </w:r>
      <w:r w:rsidRPr="002908B9">
        <w:rPr>
          <w:rFonts w:ascii="Calibri" w:hAnsi="Calibri" w:cs="Tahoma"/>
          <w:sz w:val="24"/>
          <w:lang w:val="el-GR"/>
        </w:rPr>
        <w:t xml:space="preserve"> για έργα δημόσιου χαρακτήρα. Ως άυλες πράξεις χαρακτηρίζονται οι πράξεις οι οποίες δεν αφορούν στη δημιουργία υποδομών ή σε επενδύσεις. </w:t>
      </w:r>
    </w:p>
    <w:p w:rsidR="00FE79B4" w:rsidRPr="002908B9" w:rsidRDefault="001E749D" w:rsidP="00354912">
      <w:pPr>
        <w:pStyle w:val="af2"/>
        <w:numPr>
          <w:ilvl w:val="1"/>
          <w:numId w:val="26"/>
        </w:numPr>
        <w:spacing w:before="200" w:after="0" w:line="264" w:lineRule="auto"/>
        <w:ind w:left="567" w:hanging="567"/>
        <w:rPr>
          <w:rFonts w:ascii="Calibri" w:hAnsi="Calibri" w:cs="Tahoma"/>
          <w:i/>
          <w:sz w:val="24"/>
          <w:lang w:val="el-GR"/>
        </w:rPr>
      </w:pPr>
      <w:r w:rsidRPr="002908B9">
        <w:rPr>
          <w:rFonts w:ascii="Calibri" w:hAnsi="Calibri" w:cs="Tahoma"/>
          <w:sz w:val="24"/>
          <w:lang w:val="el-GR"/>
        </w:rPr>
        <w:t>Οποιαδήποτε αύξηση του κόστους</w:t>
      </w:r>
      <w:r w:rsidRPr="002908B9">
        <w:rPr>
          <w:rFonts w:ascii="Calibri" w:eastAsia="Tahoma" w:hAnsi="Calibri" w:cs="Tahoma"/>
          <w:sz w:val="24"/>
          <w:lang w:val="el-GR"/>
        </w:rPr>
        <w:t xml:space="preserve"> </w:t>
      </w:r>
      <w:r w:rsidRPr="002908B9">
        <w:rPr>
          <w:rFonts w:ascii="Calibri" w:hAnsi="Calibri" w:cs="Tahoma"/>
          <w:sz w:val="24"/>
          <w:lang w:val="el-GR"/>
        </w:rPr>
        <w:t>της πράξης, βαρύνει αποκλειστικά και μόνο το δικαιούχο, εκτός των περιπτώσεων που αυτή ανακύπτει από σχετικές κανονιστικές ρυθμίσεις όπως αύξηση συντελεστών ΦΠΑ, αύξηση των τιμολογίων των δημοσίων έργων, με την επιφύλαξη του ανωτάτου συνολικού κόστους ανά δράση.</w:t>
      </w:r>
    </w:p>
    <w:p w:rsidR="002D1F54" w:rsidRPr="002908B9" w:rsidRDefault="002D1F54" w:rsidP="00354912">
      <w:pPr>
        <w:pStyle w:val="af2"/>
        <w:numPr>
          <w:ilvl w:val="1"/>
          <w:numId w:val="26"/>
        </w:numPr>
        <w:spacing w:before="200" w:after="0" w:line="264" w:lineRule="auto"/>
        <w:ind w:left="567" w:hanging="567"/>
        <w:rPr>
          <w:rFonts w:ascii="Calibri" w:hAnsi="Calibri" w:cs="Tahoma"/>
          <w:i/>
          <w:sz w:val="24"/>
          <w:lang w:val="el-GR"/>
        </w:rPr>
      </w:pPr>
      <w:r w:rsidRPr="002908B9">
        <w:rPr>
          <w:rFonts w:ascii="Calibri" w:hAnsi="Calibri" w:cs="Tahoma"/>
          <w:b/>
          <w:sz w:val="24"/>
          <w:lang w:val="el-GR"/>
        </w:rPr>
        <w:t>Έργα με έσοδα</w:t>
      </w:r>
      <w:r w:rsidRPr="002908B9">
        <w:rPr>
          <w:rFonts w:ascii="Calibri" w:hAnsi="Calibri" w:cs="Tahoma"/>
          <w:sz w:val="24"/>
          <w:lang w:val="el-GR"/>
        </w:rPr>
        <w:t xml:space="preserve"> </w:t>
      </w:r>
      <w:r w:rsidR="00624AEC" w:rsidRPr="002908B9">
        <w:rPr>
          <w:rFonts w:ascii="Calibri" w:hAnsi="Calibri" w:cs="Tahoma"/>
          <w:sz w:val="24"/>
          <w:lang w:val="el-GR"/>
        </w:rPr>
        <w:t xml:space="preserve">: </w:t>
      </w:r>
      <w:r w:rsidR="00F05A81" w:rsidRPr="002908B9">
        <w:rPr>
          <w:rFonts w:ascii="Calibri" w:hAnsi="Calibri" w:cs="Tahoma"/>
          <w:sz w:val="24"/>
          <w:lang w:val="el-GR"/>
        </w:rPr>
        <w:t>Συμπληρώνετ</w:t>
      </w:r>
      <w:r w:rsidR="001C73D2">
        <w:rPr>
          <w:rFonts w:ascii="Calibri" w:hAnsi="Calibri" w:cs="Tahoma"/>
          <w:sz w:val="24"/>
          <w:lang w:val="el-GR"/>
        </w:rPr>
        <w:t>αι</w:t>
      </w:r>
      <w:r w:rsidR="00F05A81" w:rsidRPr="002908B9">
        <w:rPr>
          <w:rFonts w:ascii="Calibri" w:hAnsi="Calibri" w:cs="Tahoma"/>
          <w:sz w:val="24"/>
          <w:lang w:val="el-GR"/>
        </w:rPr>
        <w:t xml:space="preserve"> κατά περίπτωση, για να προσδιοριστεί το τυχόν </w:t>
      </w:r>
      <w:r w:rsidR="00046E1C" w:rsidRPr="002908B9">
        <w:rPr>
          <w:rFonts w:ascii="Calibri" w:hAnsi="Calibri" w:cs="Tahoma"/>
          <w:sz w:val="24"/>
          <w:lang w:val="el-GR"/>
        </w:rPr>
        <w:t>έλλειμμα</w:t>
      </w:r>
      <w:r w:rsidR="00F05A81" w:rsidRPr="002908B9">
        <w:rPr>
          <w:rFonts w:ascii="Calibri" w:hAnsi="Calibri" w:cs="Tahoma"/>
          <w:sz w:val="24"/>
          <w:lang w:val="el-GR"/>
        </w:rPr>
        <w:t xml:space="preserve"> χρηματοδότησης</w:t>
      </w:r>
      <w:r w:rsidR="00EB6F68" w:rsidRPr="002908B9">
        <w:rPr>
          <w:rFonts w:ascii="Calibri" w:hAnsi="Calibri" w:cs="Tahoma"/>
          <w:sz w:val="24"/>
          <w:lang w:val="el-GR"/>
        </w:rPr>
        <w:t xml:space="preserve"> (αφορά </w:t>
      </w:r>
      <w:r w:rsidR="00F05A81" w:rsidRPr="002908B9">
        <w:rPr>
          <w:rFonts w:ascii="Calibri" w:hAnsi="Calibri" w:cs="Tahoma"/>
          <w:sz w:val="24"/>
          <w:lang w:val="el-GR"/>
        </w:rPr>
        <w:t xml:space="preserve">και επενδύσεις κάτω </w:t>
      </w:r>
      <w:r w:rsidR="000B05D3" w:rsidRPr="002908B9">
        <w:rPr>
          <w:rFonts w:ascii="Calibri" w:hAnsi="Calibri" w:cs="Tahoma"/>
          <w:sz w:val="24"/>
          <w:lang w:val="el-GR"/>
        </w:rPr>
        <w:t>του</w:t>
      </w:r>
      <w:r w:rsidR="00EB6F68" w:rsidRPr="002908B9">
        <w:rPr>
          <w:rFonts w:ascii="Calibri" w:hAnsi="Calibri" w:cs="Tahoma"/>
          <w:sz w:val="24"/>
          <w:lang w:val="el-GR"/>
        </w:rPr>
        <w:t xml:space="preserve"> 1.000.000 ευρώ)</w:t>
      </w:r>
    </w:p>
    <w:p w:rsidR="002D1F54" w:rsidRPr="002908B9" w:rsidRDefault="002D1F54" w:rsidP="000B05D3">
      <w:pPr>
        <w:pStyle w:val="af2"/>
        <w:pBdr>
          <w:top w:val="single" w:sz="4" w:space="1" w:color="auto"/>
          <w:left w:val="single" w:sz="4" w:space="6" w:color="auto"/>
          <w:bottom w:val="single" w:sz="4" w:space="1" w:color="auto"/>
          <w:right w:val="single" w:sz="4" w:space="4" w:color="auto"/>
        </w:pBdr>
        <w:spacing w:before="200" w:after="0" w:line="264" w:lineRule="auto"/>
        <w:ind w:left="709"/>
        <w:rPr>
          <w:rFonts w:ascii="Calibri" w:hAnsi="Calibri" w:cs="Tahoma"/>
          <w:sz w:val="24"/>
          <w:lang w:val="el-GR"/>
        </w:rPr>
      </w:pPr>
      <w:r w:rsidRPr="002908B9">
        <w:rPr>
          <w:rFonts w:ascii="Calibri" w:hAnsi="Calibri" w:cs="Tahoma"/>
          <w:sz w:val="24"/>
          <w:lang w:val="el-GR"/>
        </w:rPr>
        <w:t>Προκειμένου να καθοριστούν τα δυνητικά «καθαρά έσοδα» που παράγει η πράξη μετά την ολοκλήρωσή της και ενδεχομένως και κατά τη διάρκεια υλοποίησής της, διενεργείται από τον δικαιούχο χρηματοοικονομική ανάλυση σύμφωνα με τις σχετικές οδηγίες που είναι συνημμένες στην παρούσα πρόσκληση «</w:t>
      </w:r>
      <w:r w:rsidRPr="002908B9">
        <w:rPr>
          <w:rFonts w:ascii="Calibri" w:hAnsi="Calibri" w:cs="Tahoma"/>
          <w:sz w:val="24"/>
        </w:rPr>
        <w:t>O</w:t>
      </w:r>
      <w:proofErr w:type="spellStart"/>
      <w:r w:rsidRPr="002908B9">
        <w:rPr>
          <w:rFonts w:ascii="Calibri" w:hAnsi="Calibri" w:cs="Tahoma"/>
          <w:sz w:val="24"/>
          <w:lang w:val="el-GR"/>
        </w:rPr>
        <w:t>δηγίες</w:t>
      </w:r>
      <w:proofErr w:type="spellEnd"/>
      <w:r w:rsidRPr="002908B9">
        <w:rPr>
          <w:rFonts w:ascii="Calibri" w:hAnsi="Calibri" w:cs="Tahoma"/>
          <w:sz w:val="24"/>
          <w:lang w:val="el-GR"/>
        </w:rPr>
        <w:t xml:space="preserve"> για τον υπολογισμό των καθαρών εσόδων για Πράξεις των Προγραμμάτων του ΕΣΠΑ 2014-2020»)</w:t>
      </w:r>
      <w:r w:rsidR="00F22A1E" w:rsidRPr="00F22A1E">
        <w:rPr>
          <w:rFonts w:ascii="Calibri" w:hAnsi="Calibri" w:cs="Tahoma"/>
          <w:sz w:val="24"/>
          <w:lang w:val="el-GR"/>
        </w:rPr>
        <w:t xml:space="preserve"> </w:t>
      </w:r>
      <w:r w:rsidR="00F22A1E">
        <w:rPr>
          <w:rFonts w:ascii="Calibri" w:hAnsi="Calibri" w:cs="Tahoma"/>
          <w:sz w:val="24"/>
          <w:lang w:val="el-GR"/>
        </w:rPr>
        <w:t xml:space="preserve">(συνημμένο </w:t>
      </w:r>
      <w:proofErr w:type="spellStart"/>
      <w:r w:rsidR="00F22A1E" w:rsidRPr="000E6ED1">
        <w:rPr>
          <w:rFonts w:ascii="Calibri" w:hAnsi="Calibri" w:cs="Tahoma"/>
          <w:sz w:val="24"/>
          <w:lang w:val="el-GR"/>
        </w:rPr>
        <w:t>Νο</w:t>
      </w:r>
      <w:proofErr w:type="spellEnd"/>
      <w:r w:rsidR="00F22A1E" w:rsidRPr="000E6ED1">
        <w:rPr>
          <w:rFonts w:ascii="Calibri" w:hAnsi="Calibri" w:cs="Tahoma"/>
          <w:sz w:val="24"/>
          <w:lang w:val="el-GR"/>
        </w:rPr>
        <w:t xml:space="preserve"> 1</w:t>
      </w:r>
      <w:r w:rsidR="00F83B10" w:rsidRPr="000E6ED1">
        <w:rPr>
          <w:rFonts w:ascii="Calibri" w:hAnsi="Calibri" w:cs="Tahoma"/>
          <w:sz w:val="24"/>
          <w:lang w:val="el-GR"/>
        </w:rPr>
        <w:t>5</w:t>
      </w:r>
      <w:r w:rsidR="00F22A1E" w:rsidRPr="000E6ED1">
        <w:rPr>
          <w:rFonts w:ascii="Calibri" w:hAnsi="Calibri" w:cs="Tahoma"/>
          <w:sz w:val="24"/>
          <w:lang w:val="el-GR"/>
        </w:rPr>
        <w:t>).</w:t>
      </w:r>
      <w:r w:rsidRPr="002908B9">
        <w:rPr>
          <w:rFonts w:ascii="Calibri" w:hAnsi="Calibri" w:cs="Tahoma"/>
          <w:sz w:val="24"/>
          <w:lang w:val="el-GR"/>
        </w:rPr>
        <w:t xml:space="preserve"> </w:t>
      </w:r>
    </w:p>
    <w:p w:rsidR="002D1F54" w:rsidRPr="002908B9" w:rsidRDefault="002D1F54" w:rsidP="00354912">
      <w:pPr>
        <w:pStyle w:val="af2"/>
        <w:numPr>
          <w:ilvl w:val="0"/>
          <w:numId w:val="35"/>
        </w:numPr>
        <w:tabs>
          <w:tab w:val="clear" w:pos="720"/>
        </w:tabs>
        <w:spacing w:before="200" w:after="0" w:line="264" w:lineRule="auto"/>
        <w:ind w:left="567" w:hanging="567"/>
        <w:rPr>
          <w:rFonts w:ascii="Calibri" w:hAnsi="Calibri" w:cs="Tahoma"/>
          <w:sz w:val="24"/>
          <w:lang w:val="el-GR"/>
        </w:rPr>
      </w:pPr>
      <w:r w:rsidRPr="002908B9">
        <w:rPr>
          <w:rFonts w:ascii="Calibri" w:hAnsi="Calibri" w:cs="Tahoma"/>
          <w:sz w:val="24"/>
          <w:lang w:val="el-GR"/>
        </w:rPr>
        <w:t xml:space="preserve">Ειδικότεροι κανόνες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w:t>
      </w:r>
      <w:r w:rsidR="00EB6F68" w:rsidRPr="002908B9">
        <w:rPr>
          <w:rFonts w:ascii="Calibri" w:hAnsi="Calibri" w:cs="Tahoma"/>
          <w:sz w:val="24"/>
          <w:lang w:val="el-GR"/>
        </w:rPr>
        <w:t>:</w:t>
      </w:r>
    </w:p>
    <w:tbl>
      <w:tblPr>
        <w:tblStyle w:val="a5"/>
        <w:tblW w:w="8329" w:type="dxa"/>
        <w:tblInd w:w="709" w:type="dxa"/>
        <w:tblLook w:val="04A0" w:firstRow="1" w:lastRow="0" w:firstColumn="1" w:lastColumn="0" w:noHBand="0" w:noVBand="1"/>
      </w:tblPr>
      <w:tblGrid>
        <w:gridCol w:w="8329"/>
      </w:tblGrid>
      <w:tr w:rsidR="000D2453" w:rsidRPr="00967473" w:rsidTr="000D2453">
        <w:tc>
          <w:tcPr>
            <w:tcW w:w="8329" w:type="dxa"/>
          </w:tcPr>
          <w:p w:rsidR="000D2453" w:rsidRPr="002908B9" w:rsidRDefault="000D2453" w:rsidP="00EB6F68">
            <w:pPr>
              <w:pStyle w:val="af4"/>
              <w:spacing w:after="0" w:line="276" w:lineRule="auto"/>
              <w:rPr>
                <w:rFonts w:ascii="Calibri" w:hAnsi="Calibri" w:cs="Tahoma"/>
                <w:sz w:val="24"/>
                <w:lang w:val="el-GR"/>
              </w:rPr>
            </w:pPr>
            <w:r w:rsidRPr="002908B9">
              <w:rPr>
                <w:rFonts w:ascii="Calibri" w:hAnsi="Calibri" w:cs="Tahoma"/>
                <w:sz w:val="24"/>
                <w:lang w:val="el-GR"/>
              </w:rPr>
              <w:t xml:space="preserve">Τα έργα θα πρέπει: </w:t>
            </w:r>
          </w:p>
          <w:p w:rsidR="000D2453" w:rsidRPr="002908B9" w:rsidRDefault="000D2453" w:rsidP="00354912">
            <w:pPr>
              <w:pStyle w:val="af4"/>
              <w:widowControl w:val="0"/>
              <w:numPr>
                <w:ilvl w:val="0"/>
                <w:numId w:val="40"/>
              </w:numPr>
              <w:autoSpaceDE w:val="0"/>
              <w:autoSpaceDN w:val="0"/>
              <w:spacing w:before="0" w:after="0" w:line="276" w:lineRule="auto"/>
              <w:ind w:left="425" w:hanging="283"/>
              <w:rPr>
                <w:rFonts w:ascii="Calibri" w:hAnsi="Calibri" w:cs="Tahoma"/>
                <w:sz w:val="24"/>
                <w:lang w:val="el-GR"/>
              </w:rPr>
            </w:pPr>
            <w:r w:rsidRPr="002908B9">
              <w:rPr>
                <w:rFonts w:ascii="Calibri" w:hAnsi="Calibri" w:cs="Tahoma"/>
                <w:sz w:val="24"/>
                <w:lang w:val="el-GR"/>
              </w:rPr>
              <w:t xml:space="preserve">να είναι σύμφωνα με το αντίστοιχο εφαρμοστέο </w:t>
            </w:r>
            <w:proofErr w:type="spellStart"/>
            <w:r w:rsidRPr="002908B9">
              <w:rPr>
                <w:rFonts w:ascii="Calibri" w:hAnsi="Calibri" w:cs="Tahoma"/>
                <w:sz w:val="24"/>
                <w:lang w:val="el-GR"/>
              </w:rPr>
              <w:t>ενωσιακό</w:t>
            </w:r>
            <w:proofErr w:type="spellEnd"/>
            <w:r w:rsidRPr="002908B9">
              <w:rPr>
                <w:rFonts w:ascii="Calibri" w:hAnsi="Calibri" w:cs="Tahoma"/>
                <w:sz w:val="24"/>
                <w:lang w:val="el-GR"/>
              </w:rPr>
              <w:t xml:space="preserve"> δίκαιο και το σχετικό με την εφαρμογή τους εθνικό δίκαιο, </w:t>
            </w:r>
          </w:p>
          <w:p w:rsidR="000D2453" w:rsidRPr="002908B9" w:rsidRDefault="000D2453" w:rsidP="00354912">
            <w:pPr>
              <w:pStyle w:val="af4"/>
              <w:widowControl w:val="0"/>
              <w:numPr>
                <w:ilvl w:val="0"/>
                <w:numId w:val="40"/>
              </w:numPr>
              <w:autoSpaceDE w:val="0"/>
              <w:autoSpaceDN w:val="0"/>
              <w:spacing w:before="0" w:after="0" w:line="276" w:lineRule="auto"/>
              <w:ind w:left="425" w:hanging="283"/>
              <w:rPr>
                <w:rFonts w:ascii="Calibri" w:hAnsi="Calibri" w:cs="Tahoma"/>
                <w:sz w:val="24"/>
                <w:lang w:val="el-GR"/>
              </w:rPr>
            </w:pPr>
            <w:r w:rsidRPr="002908B9">
              <w:rPr>
                <w:rFonts w:ascii="Calibri" w:hAnsi="Calibri" w:cs="Tahoma"/>
                <w:sz w:val="24"/>
                <w:lang w:val="el-GR"/>
              </w:rPr>
              <w:t xml:space="preserve">να είναι </w:t>
            </w:r>
            <w:proofErr w:type="spellStart"/>
            <w:r w:rsidRPr="002908B9">
              <w:rPr>
                <w:rFonts w:ascii="Calibri" w:hAnsi="Calibri" w:cs="Tahoma"/>
                <w:sz w:val="24"/>
                <w:lang w:val="el-GR"/>
              </w:rPr>
              <w:t>στοχευμένα</w:t>
            </w:r>
            <w:proofErr w:type="spellEnd"/>
            <w:r w:rsidRPr="002908B9">
              <w:rPr>
                <w:rFonts w:ascii="Calibri" w:hAnsi="Calibri" w:cs="Tahoma"/>
                <w:sz w:val="24"/>
                <w:lang w:val="el-GR"/>
              </w:rPr>
              <w:t xml:space="preserve"> και να συμβάλουν στην επίτευξη της τοπικής στρατηγικής και στην επίτευξη των επιλεγμένων θεματικών κατευθύνσεων τ</w:t>
            </w:r>
            <w:r w:rsidR="007A2948" w:rsidRPr="002908B9">
              <w:rPr>
                <w:rFonts w:ascii="Calibri" w:hAnsi="Calibri" w:cs="Tahoma"/>
                <w:sz w:val="24"/>
                <w:lang w:val="el-GR"/>
              </w:rPr>
              <w:t>ου Τοπικού Προγράμματος</w:t>
            </w:r>
            <w:r w:rsidRPr="002908B9">
              <w:rPr>
                <w:rFonts w:ascii="Calibri" w:hAnsi="Calibri" w:cs="Tahoma"/>
                <w:sz w:val="24"/>
                <w:lang w:val="el-GR"/>
              </w:rPr>
              <w:t>,</w:t>
            </w:r>
          </w:p>
          <w:p w:rsidR="000D2453" w:rsidRPr="002908B9" w:rsidRDefault="000D2453" w:rsidP="00354912">
            <w:pPr>
              <w:pStyle w:val="af4"/>
              <w:widowControl w:val="0"/>
              <w:numPr>
                <w:ilvl w:val="0"/>
                <w:numId w:val="40"/>
              </w:numPr>
              <w:autoSpaceDE w:val="0"/>
              <w:autoSpaceDN w:val="0"/>
              <w:spacing w:before="0" w:after="0" w:line="276" w:lineRule="auto"/>
              <w:ind w:left="425" w:hanging="283"/>
              <w:rPr>
                <w:rFonts w:ascii="Calibri" w:hAnsi="Calibri" w:cs="Tahoma"/>
                <w:sz w:val="24"/>
                <w:lang w:val="el-GR"/>
              </w:rPr>
            </w:pPr>
            <w:r w:rsidRPr="002908B9">
              <w:rPr>
                <w:rFonts w:ascii="Calibri" w:hAnsi="Calibri" w:cs="Tahoma"/>
                <w:sz w:val="24"/>
                <w:lang w:val="el-GR"/>
              </w:rPr>
              <w:t>να είναι σε συνάφεια με τις προτεραιότητες που αναφέρονται στο ΠΑΑ 2014-2020 σχετικά με το CLLD/</w:t>
            </w:r>
            <w:proofErr w:type="spellStart"/>
            <w:r w:rsidRPr="002908B9">
              <w:rPr>
                <w:rFonts w:ascii="Calibri" w:hAnsi="Calibri" w:cs="Tahoma"/>
                <w:sz w:val="24"/>
                <w:lang w:val="el-GR"/>
              </w:rPr>
              <w:t>Leader</w:t>
            </w:r>
            <w:proofErr w:type="spellEnd"/>
            <w:r w:rsidRPr="002908B9">
              <w:rPr>
                <w:rFonts w:ascii="Calibri" w:hAnsi="Calibri" w:cs="Tahoma"/>
                <w:sz w:val="24"/>
                <w:lang w:val="el-GR"/>
              </w:rPr>
              <w:t>,</w:t>
            </w:r>
          </w:p>
          <w:p w:rsidR="000D2453" w:rsidRPr="002908B9" w:rsidRDefault="000D2453" w:rsidP="00354912">
            <w:pPr>
              <w:pStyle w:val="af4"/>
              <w:widowControl w:val="0"/>
              <w:numPr>
                <w:ilvl w:val="0"/>
                <w:numId w:val="40"/>
              </w:numPr>
              <w:autoSpaceDE w:val="0"/>
              <w:autoSpaceDN w:val="0"/>
              <w:spacing w:before="0" w:after="0" w:line="276" w:lineRule="auto"/>
              <w:ind w:left="425" w:hanging="283"/>
              <w:rPr>
                <w:rFonts w:ascii="Calibri" w:hAnsi="Calibri" w:cs="Tahoma"/>
                <w:sz w:val="24"/>
                <w:lang w:val="el-GR"/>
              </w:rPr>
            </w:pPr>
            <w:r w:rsidRPr="002908B9">
              <w:rPr>
                <w:rFonts w:ascii="Calibri" w:hAnsi="Calibri" w:cs="Tahoma"/>
                <w:sz w:val="24"/>
                <w:lang w:val="el-GR"/>
              </w:rPr>
              <w:t>να εξυπηρετούν με άμεσο ή έμμεσο τρόπο την τοπική κοινωνία και να συμβάλουν στην ανάπτυξη αυτής,</w:t>
            </w:r>
          </w:p>
          <w:p w:rsidR="000D2453" w:rsidRPr="002908B9" w:rsidRDefault="000D2453" w:rsidP="00354912">
            <w:pPr>
              <w:pStyle w:val="af4"/>
              <w:widowControl w:val="0"/>
              <w:numPr>
                <w:ilvl w:val="0"/>
                <w:numId w:val="40"/>
              </w:numPr>
              <w:autoSpaceDE w:val="0"/>
              <w:autoSpaceDN w:val="0"/>
              <w:spacing w:before="0" w:after="0" w:line="276" w:lineRule="auto"/>
              <w:ind w:left="454" w:hanging="297"/>
              <w:rPr>
                <w:rFonts w:ascii="Calibri" w:hAnsi="Calibri" w:cs="Tahoma"/>
                <w:sz w:val="24"/>
                <w:lang w:val="el-GR"/>
              </w:rPr>
            </w:pPr>
            <w:r w:rsidRPr="002908B9">
              <w:rPr>
                <w:rFonts w:ascii="Calibri" w:hAnsi="Calibri" w:cs="Tahoma"/>
                <w:sz w:val="24"/>
                <w:lang w:val="el-GR"/>
              </w:rPr>
              <w:t xml:space="preserve">για τα έργα που εκτελούνται με δημόσιες συμβάσεις, </w:t>
            </w:r>
            <w:r w:rsidR="00F05A81" w:rsidRPr="002908B9">
              <w:rPr>
                <w:rFonts w:ascii="Calibri" w:hAnsi="Calibri" w:cs="Tahoma"/>
                <w:sz w:val="24"/>
                <w:lang w:val="el-GR"/>
              </w:rPr>
              <w:t>και σ</w:t>
            </w:r>
            <w:r w:rsidRPr="002908B9">
              <w:rPr>
                <w:rFonts w:ascii="Calibri" w:hAnsi="Calibri" w:cs="Tahoma"/>
                <w:sz w:val="24"/>
                <w:lang w:val="el-GR"/>
              </w:rPr>
              <w:t>ε περιπτώσεις που οι οριστικές μελέτες και τα τεύχη δημοπράτησης, δεν έχουν υποβληθεί με την αίτηση στήριξης, τότε θα πρέπει να έχουν ολοκληρωθεί εντός εξαμήνου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0D2453" w:rsidRPr="002908B9" w:rsidRDefault="000D2453" w:rsidP="00354912">
            <w:pPr>
              <w:pStyle w:val="af4"/>
              <w:widowControl w:val="0"/>
              <w:numPr>
                <w:ilvl w:val="0"/>
                <w:numId w:val="40"/>
              </w:numPr>
              <w:autoSpaceDE w:val="0"/>
              <w:autoSpaceDN w:val="0"/>
              <w:spacing w:before="0" w:after="0" w:line="276" w:lineRule="auto"/>
              <w:ind w:left="425" w:hanging="283"/>
              <w:rPr>
                <w:rFonts w:ascii="Calibri" w:hAnsi="Calibri" w:cs="Tahoma"/>
                <w:sz w:val="24"/>
                <w:lang w:val="el-GR"/>
              </w:rPr>
            </w:pPr>
            <w:r w:rsidRPr="002908B9">
              <w:rPr>
                <w:rFonts w:ascii="Calibri" w:hAnsi="Calibri" w:cs="Tahoma"/>
                <w:sz w:val="24"/>
                <w:lang w:val="el-GR"/>
              </w:rPr>
              <w:t xml:space="preserve">να επαληθεύεται το εύλογο κόστος των </w:t>
            </w:r>
            <w:proofErr w:type="spellStart"/>
            <w:r w:rsidRPr="002908B9">
              <w:rPr>
                <w:rFonts w:ascii="Calibri" w:hAnsi="Calibri" w:cs="Tahoma"/>
                <w:sz w:val="24"/>
                <w:lang w:val="el-GR"/>
              </w:rPr>
              <w:t>υποβληθεισών</w:t>
            </w:r>
            <w:proofErr w:type="spellEnd"/>
            <w:r w:rsidRPr="002908B9">
              <w:rPr>
                <w:rFonts w:ascii="Calibri" w:hAnsi="Calibri" w:cs="Tahoma"/>
                <w:sz w:val="24"/>
                <w:lang w:val="el-GR"/>
              </w:rPr>
              <w:t xml:space="preserve"> δαπανών, (εκτός των έργων που υλοποιούνται με τιμολόγιο δημοσίων έργων),</w:t>
            </w:r>
          </w:p>
          <w:p w:rsidR="000D2453" w:rsidRPr="002908B9" w:rsidRDefault="000D2453" w:rsidP="00354912">
            <w:pPr>
              <w:pStyle w:val="af4"/>
              <w:widowControl w:val="0"/>
              <w:numPr>
                <w:ilvl w:val="0"/>
                <w:numId w:val="40"/>
              </w:numPr>
              <w:autoSpaceDE w:val="0"/>
              <w:autoSpaceDN w:val="0"/>
              <w:spacing w:before="0" w:after="0" w:line="276" w:lineRule="auto"/>
              <w:ind w:left="426" w:hanging="284"/>
              <w:rPr>
                <w:rFonts w:ascii="Calibri" w:hAnsi="Calibri" w:cs="Tahoma"/>
                <w:sz w:val="24"/>
                <w:lang w:val="el-GR"/>
              </w:rPr>
            </w:pPr>
            <w:r w:rsidRPr="002908B9">
              <w:rPr>
                <w:rFonts w:ascii="Calibri" w:hAnsi="Calibri" w:cs="Tahoma"/>
                <w:sz w:val="24"/>
                <w:lang w:val="el-GR"/>
              </w:rPr>
              <w:t xml:space="preserve">να λαμβάνουν υπόψη την αρχή «ο </w:t>
            </w:r>
            <w:proofErr w:type="spellStart"/>
            <w:r w:rsidRPr="002908B9">
              <w:rPr>
                <w:rFonts w:ascii="Calibri" w:hAnsi="Calibri" w:cs="Tahoma"/>
                <w:sz w:val="24"/>
                <w:lang w:val="el-GR"/>
              </w:rPr>
              <w:t>ρυπαίνων</w:t>
            </w:r>
            <w:proofErr w:type="spellEnd"/>
            <w:r w:rsidRPr="002908B9">
              <w:rPr>
                <w:rFonts w:ascii="Calibri" w:hAnsi="Calibri" w:cs="Tahoma"/>
                <w:sz w:val="24"/>
                <w:lang w:val="el-GR"/>
              </w:rPr>
              <w:t xml:space="preserve"> πληρώνει» και τους στόχους της αειφόρου ανάπτυξης και ιδιαίτερα για τις επενδύσεις γίνεται εκτίμηση της </w:t>
            </w:r>
            <w:r w:rsidRPr="002908B9">
              <w:rPr>
                <w:rFonts w:ascii="Calibri" w:hAnsi="Calibri" w:cs="Tahoma"/>
                <w:sz w:val="24"/>
                <w:lang w:val="el-GR"/>
              </w:rPr>
              <w:lastRenderedPageBreak/>
              <w:t>αναμενόμενης περιβαλλοντολογικής επίπτωσης με βάση τη συγκεκριμένη, για την επένδυση, νομοθεσία, όταν αυτή μπορεί να θίξει το περιβάλλον,</w:t>
            </w:r>
          </w:p>
          <w:p w:rsidR="000D2453" w:rsidRPr="002908B9" w:rsidRDefault="000D2453" w:rsidP="00354912">
            <w:pPr>
              <w:pStyle w:val="af4"/>
              <w:widowControl w:val="0"/>
              <w:numPr>
                <w:ilvl w:val="0"/>
                <w:numId w:val="40"/>
              </w:numPr>
              <w:autoSpaceDE w:val="0"/>
              <w:autoSpaceDN w:val="0"/>
              <w:spacing w:before="0" w:after="0" w:line="276" w:lineRule="auto"/>
              <w:ind w:left="426" w:hanging="284"/>
              <w:rPr>
                <w:rFonts w:ascii="Calibri" w:hAnsi="Calibri" w:cs="Tahoma"/>
                <w:sz w:val="24"/>
                <w:lang w:val="el-GR"/>
              </w:rPr>
            </w:pPr>
            <w:r w:rsidRPr="002908B9">
              <w:rPr>
                <w:rFonts w:ascii="Calibri" w:hAnsi="Calibri" w:cs="Tahoma"/>
                <w:sz w:val="24"/>
                <w:lang w:val="el-GR"/>
              </w:rPr>
              <w:t>να διασφαλίζουν την ισότητα μεταξύ ανδρών και γυναικών και αποτρέπουν κάθε διάκριση εξαιτίας του φύλλου, της φυλής ή της εθνικής καταγωγής, της θρησκείας ή των πεποιθήσεων, της αναπηρίας, της ηλικίας ή του γενετήσιου προσανατολισμού,</w:t>
            </w:r>
          </w:p>
          <w:p w:rsidR="000D2453" w:rsidRPr="002908B9" w:rsidRDefault="000D2453" w:rsidP="00354912">
            <w:pPr>
              <w:pStyle w:val="af4"/>
              <w:widowControl w:val="0"/>
              <w:numPr>
                <w:ilvl w:val="0"/>
                <w:numId w:val="40"/>
              </w:numPr>
              <w:autoSpaceDE w:val="0"/>
              <w:autoSpaceDN w:val="0"/>
              <w:spacing w:before="0" w:after="0" w:line="276" w:lineRule="auto"/>
              <w:ind w:left="426" w:hanging="284"/>
              <w:rPr>
                <w:rFonts w:ascii="Calibri" w:hAnsi="Calibri" w:cs="Tahoma"/>
                <w:sz w:val="24"/>
                <w:lang w:val="el-GR"/>
              </w:rPr>
            </w:pPr>
            <w:r w:rsidRPr="002908B9">
              <w:rPr>
                <w:rFonts w:ascii="Calibri" w:hAnsi="Calibri" w:cs="Tahoma"/>
                <w:sz w:val="24"/>
                <w:lang w:val="el-GR"/>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0D2453" w:rsidRPr="002908B9" w:rsidRDefault="007A2948" w:rsidP="00354912">
            <w:pPr>
              <w:pStyle w:val="af4"/>
              <w:widowControl w:val="0"/>
              <w:numPr>
                <w:ilvl w:val="0"/>
                <w:numId w:val="40"/>
              </w:numPr>
              <w:autoSpaceDE w:val="0"/>
              <w:autoSpaceDN w:val="0"/>
              <w:spacing w:before="0" w:after="0" w:line="276" w:lineRule="auto"/>
              <w:ind w:left="426" w:hanging="284"/>
              <w:rPr>
                <w:rFonts w:ascii="Calibri" w:hAnsi="Calibri"/>
                <w:sz w:val="24"/>
                <w:lang w:val="el-GR"/>
              </w:rPr>
            </w:pPr>
            <w:r w:rsidRPr="002908B9">
              <w:rPr>
                <w:rFonts w:ascii="Calibri" w:hAnsi="Calibri" w:cs="Tahoma"/>
                <w:sz w:val="24"/>
                <w:lang w:val="el-GR"/>
              </w:rPr>
              <w:t xml:space="preserve"> </w:t>
            </w:r>
            <w:r w:rsidR="000D2453" w:rsidRPr="002908B9">
              <w:rPr>
                <w:rFonts w:ascii="Calibri" w:hAnsi="Calibri" w:cs="Tahoma"/>
                <w:sz w:val="24"/>
                <w:lang w:val="el-GR"/>
              </w:rPr>
              <w:t>να μπορούν να τεκμηριώσουν τον υπεύθυνο φορέα για τη λειτουργία ή τη συντήρηση όπου απαιτείται.</w:t>
            </w:r>
          </w:p>
        </w:tc>
      </w:tr>
    </w:tbl>
    <w:p w:rsidR="00660434" w:rsidRPr="000E6ED1" w:rsidRDefault="00660434" w:rsidP="00354912">
      <w:pPr>
        <w:pStyle w:val="af2"/>
        <w:numPr>
          <w:ilvl w:val="0"/>
          <w:numId w:val="29"/>
        </w:numPr>
        <w:spacing w:before="200" w:after="0" w:line="264" w:lineRule="auto"/>
        <w:ind w:left="567" w:hanging="567"/>
        <w:rPr>
          <w:rFonts w:ascii="Calibri" w:hAnsi="Calibri" w:cs="Tahoma"/>
          <w:b/>
          <w:sz w:val="22"/>
          <w:szCs w:val="22"/>
          <w:lang w:val="el-GR"/>
        </w:rPr>
      </w:pPr>
      <w:r w:rsidRPr="000E6ED1">
        <w:rPr>
          <w:rFonts w:ascii="Calibri" w:hAnsi="Calibri" w:cs="Tahoma"/>
          <w:sz w:val="22"/>
          <w:szCs w:val="22"/>
          <w:lang w:val="el-GR"/>
        </w:rPr>
        <w:lastRenderedPageBreak/>
        <w:t xml:space="preserve">Δαπάνες βάσει απλοποιημένου κόστους : </w:t>
      </w:r>
      <w:r w:rsidRPr="000E6ED1">
        <w:rPr>
          <w:rFonts w:ascii="Calibri" w:hAnsi="Calibri" w:cs="Tahoma"/>
          <w:b/>
          <w:sz w:val="22"/>
          <w:szCs w:val="22"/>
          <w:lang w:val="el-GR"/>
        </w:rPr>
        <w:t>Δεν αφορά τις παρούσες δράσεις</w:t>
      </w:r>
    </w:p>
    <w:tbl>
      <w:tblPr>
        <w:tblStyle w:val="a5"/>
        <w:tblW w:w="0" w:type="auto"/>
        <w:tblInd w:w="709" w:type="dxa"/>
        <w:tblLook w:val="04A0" w:firstRow="1" w:lastRow="0" w:firstColumn="1" w:lastColumn="0" w:noHBand="0" w:noVBand="1"/>
      </w:tblPr>
      <w:tblGrid>
        <w:gridCol w:w="8329"/>
      </w:tblGrid>
      <w:tr w:rsidR="00660434" w:rsidRPr="00967473" w:rsidTr="007A1CBD">
        <w:tc>
          <w:tcPr>
            <w:tcW w:w="8329" w:type="dxa"/>
          </w:tcPr>
          <w:p w:rsidR="00660434" w:rsidRPr="000E6ED1" w:rsidRDefault="00660434" w:rsidP="007A1CBD">
            <w:pPr>
              <w:tabs>
                <w:tab w:val="left" w:pos="8192"/>
              </w:tabs>
              <w:spacing w:line="240" w:lineRule="atLeast"/>
              <w:rPr>
                <w:rFonts w:ascii="Calibri" w:hAnsi="Calibri" w:cs="Tahoma"/>
                <w:sz w:val="22"/>
                <w:szCs w:val="22"/>
                <w:lang w:val="el-GR"/>
              </w:rPr>
            </w:pPr>
            <w:r w:rsidRPr="000E6ED1">
              <w:rPr>
                <w:rFonts w:ascii="Calibri" w:hAnsi="Calibri" w:cs="Tahoma"/>
                <w:sz w:val="22"/>
                <w:szCs w:val="22"/>
                <w:lang w:val="el-GR"/>
              </w:rPr>
              <w:t xml:space="preserve">Στο παρόν κεφάλαιο, η ΟΤΔ, εφόσον επιλέξει ότι για τον τύπο των </w:t>
            </w:r>
            <w:proofErr w:type="spellStart"/>
            <w:r w:rsidRPr="000E6ED1">
              <w:rPr>
                <w:rFonts w:ascii="Calibri" w:hAnsi="Calibri" w:cs="Tahoma"/>
                <w:sz w:val="22"/>
                <w:szCs w:val="22"/>
                <w:lang w:val="el-GR"/>
              </w:rPr>
              <w:t>προκηρυσσόμενων</w:t>
            </w:r>
            <w:proofErr w:type="spellEnd"/>
            <w:r w:rsidRPr="000E6ED1">
              <w:rPr>
                <w:rFonts w:ascii="Calibri" w:hAnsi="Calibri" w:cs="Tahoma"/>
                <w:sz w:val="22"/>
                <w:szCs w:val="22"/>
                <w:lang w:val="el-GR"/>
              </w:rPr>
              <w:t xml:space="preserve"> δράσεων δύνανται να δηλωθούν δαπάνες προσδιοριζόμενες βάσει μεθόδου/ων απλοποιημένου κόστους, περιγράφει αναλυτικά τη μέθοδο απλοποιημένου κόστους, προκειμένου οι δυνητικοί δικαιούχοι να καταρτίσουν ανάλογα το χρηματοδοτικό σχέδιο της πρότασής τους.  </w:t>
            </w:r>
          </w:p>
          <w:p w:rsidR="00660434" w:rsidRPr="000E6ED1" w:rsidRDefault="00660434" w:rsidP="007A1CBD">
            <w:pPr>
              <w:tabs>
                <w:tab w:val="left" w:pos="8192"/>
              </w:tabs>
              <w:spacing w:line="220" w:lineRule="atLeast"/>
              <w:rPr>
                <w:rFonts w:ascii="Calibri" w:hAnsi="Calibri" w:cs="Tahoma"/>
                <w:sz w:val="22"/>
                <w:szCs w:val="22"/>
                <w:lang w:val="el-GR"/>
              </w:rPr>
            </w:pPr>
            <w:r w:rsidRPr="000E6ED1">
              <w:rPr>
                <w:rFonts w:ascii="Calibri" w:hAnsi="Calibri" w:cs="Tahoma"/>
                <w:sz w:val="22"/>
                <w:szCs w:val="22"/>
                <w:lang w:val="el-GR"/>
              </w:rPr>
              <w:t xml:space="preserve">Πιο συγκεκριμένα, η ΟΤΔ παραθέτει τις εξής πληροφορίες: </w:t>
            </w:r>
          </w:p>
          <w:p w:rsidR="00660434" w:rsidRPr="000E6ED1" w:rsidRDefault="00660434" w:rsidP="007A1CBD">
            <w:pPr>
              <w:pStyle w:val="af2"/>
              <w:numPr>
                <w:ilvl w:val="0"/>
                <w:numId w:val="12"/>
              </w:numPr>
              <w:spacing w:after="0" w:line="200" w:lineRule="atLeast"/>
              <w:ind w:left="284" w:hanging="284"/>
              <w:rPr>
                <w:rFonts w:ascii="Calibri" w:hAnsi="Calibri" w:cs="Tahoma"/>
                <w:i/>
                <w:sz w:val="22"/>
                <w:szCs w:val="22"/>
                <w:lang w:val="el-GR"/>
              </w:rPr>
            </w:pPr>
            <w:r w:rsidRPr="000E6ED1">
              <w:rPr>
                <w:rFonts w:ascii="Calibri" w:hAnsi="Calibri" w:cs="Tahoma"/>
                <w:sz w:val="22"/>
                <w:szCs w:val="22"/>
                <w:lang w:val="el-GR"/>
              </w:rPr>
              <w:t xml:space="preserve">Προσδιορίζει με σαφήνεια τους τύπους των πράξεων ή το μέρος των επί μέρους δράσεών τους και την μέθοδο απλοποιημένου κόστους που μπορεί να χρησιμοποιηθεί για τον υπολογισμό των δαπανών τους. Ενημερώνει τους δικαιούχους ότι για τις δαπάνες που θα δηλώσουν βάσει απλοποιημένου κόστους δεν απαιτείται η προσκόμιση παραστατικών και δικαιολογητικών εγγράφων. </w:t>
            </w:r>
          </w:p>
          <w:p w:rsidR="00660434" w:rsidRPr="000E6ED1" w:rsidRDefault="00660434" w:rsidP="007A1CBD">
            <w:pPr>
              <w:pStyle w:val="af2"/>
              <w:numPr>
                <w:ilvl w:val="0"/>
                <w:numId w:val="12"/>
              </w:numPr>
              <w:spacing w:after="0" w:line="280" w:lineRule="atLeast"/>
              <w:ind w:left="284" w:hanging="284"/>
              <w:rPr>
                <w:rFonts w:ascii="Calibri" w:hAnsi="Calibri" w:cs="Tahoma"/>
                <w:i/>
                <w:sz w:val="22"/>
                <w:szCs w:val="22"/>
                <w:lang w:val="el-GR"/>
              </w:rPr>
            </w:pPr>
            <w:r w:rsidRPr="000E6ED1">
              <w:rPr>
                <w:rFonts w:ascii="Calibri" w:hAnsi="Calibri" w:cs="Tahoma"/>
                <w:sz w:val="22"/>
                <w:szCs w:val="22"/>
                <w:lang w:val="el-GR"/>
              </w:rPr>
              <w:t>Ανάλογα με τη μέθοδο απλοποιημένου κόστους πληροφορεί για τα εξής:</w:t>
            </w:r>
          </w:p>
          <w:p w:rsidR="00660434" w:rsidRPr="000E6ED1" w:rsidRDefault="00660434" w:rsidP="007A1CBD">
            <w:pPr>
              <w:pStyle w:val="af2"/>
              <w:numPr>
                <w:ilvl w:val="0"/>
                <w:numId w:val="13"/>
              </w:numPr>
              <w:spacing w:after="0" w:line="200" w:lineRule="atLeast"/>
              <w:ind w:left="284" w:firstLine="0"/>
              <w:rPr>
                <w:rFonts w:ascii="Calibri" w:hAnsi="Calibri" w:cs="Tahoma"/>
                <w:i/>
                <w:sz w:val="22"/>
                <w:szCs w:val="22"/>
                <w:u w:val="single"/>
                <w:lang w:val="el-GR"/>
              </w:rPr>
            </w:pPr>
            <w:r w:rsidRPr="000E6ED1">
              <w:rPr>
                <w:rFonts w:ascii="Calibri" w:hAnsi="Calibri" w:cs="Tahoma"/>
                <w:i/>
                <w:sz w:val="22"/>
                <w:szCs w:val="22"/>
                <w:u w:val="single"/>
                <w:lang w:val="el-GR"/>
              </w:rPr>
              <w:t xml:space="preserve">Μέθοδος μοναδιαίου κόστους </w:t>
            </w:r>
          </w:p>
          <w:p w:rsidR="00660434" w:rsidRPr="000E6ED1" w:rsidRDefault="00660434" w:rsidP="007A1CBD">
            <w:pPr>
              <w:spacing w:after="0" w:line="200" w:lineRule="atLeast"/>
              <w:ind w:left="709"/>
              <w:rPr>
                <w:rFonts w:ascii="Calibri" w:hAnsi="Calibri" w:cs="Tahoma"/>
                <w:sz w:val="22"/>
                <w:szCs w:val="22"/>
                <w:lang w:val="el-GR"/>
              </w:rPr>
            </w:pPr>
            <w:r w:rsidRPr="000E6ED1">
              <w:rPr>
                <w:rFonts w:ascii="Calibri" w:hAnsi="Calibri" w:cs="Tahoma"/>
                <w:sz w:val="22"/>
                <w:szCs w:val="22"/>
                <w:lang w:val="el-GR"/>
              </w:rPr>
              <w:t>Προσδιορίζεται το μοναδιαίο κόστος σε ευρώ και η μονάδα μέτρησης. Βάσει του μοναδιαίου κόστους και τον αριθμό των μονάδων που θα προκύψουν από την ανάλυση του φυσικού αντικειμένου της πράξης / του υποέργου / επί μέρους δράσεων, οι δικαιούχοι θα υπολογίσουν τη δημόσια δαπάνη (ως κατ’ αποκοπή ποσό) της πράξης, του υποέργου, ή των επί μέρους δράσεων.</w:t>
            </w:r>
          </w:p>
          <w:p w:rsidR="00660434" w:rsidRPr="000E6ED1" w:rsidRDefault="00660434" w:rsidP="007A1CBD">
            <w:pPr>
              <w:pStyle w:val="af2"/>
              <w:numPr>
                <w:ilvl w:val="0"/>
                <w:numId w:val="13"/>
              </w:numPr>
              <w:spacing w:after="0" w:line="200" w:lineRule="atLeast"/>
              <w:ind w:left="284" w:firstLine="0"/>
              <w:rPr>
                <w:rFonts w:ascii="Calibri" w:hAnsi="Calibri" w:cs="Tahoma"/>
                <w:i/>
                <w:sz w:val="22"/>
                <w:szCs w:val="22"/>
                <w:u w:val="single"/>
                <w:lang w:val="el-GR"/>
              </w:rPr>
            </w:pPr>
            <w:r w:rsidRPr="000E6ED1">
              <w:rPr>
                <w:rFonts w:ascii="Calibri" w:hAnsi="Calibri" w:cs="Tahoma"/>
                <w:i/>
                <w:sz w:val="22"/>
                <w:szCs w:val="22"/>
                <w:u w:val="single"/>
                <w:lang w:val="el-GR"/>
              </w:rPr>
              <w:t>Μέθοδος κατ’ αποκοπή ποσό (</w:t>
            </w:r>
            <w:r w:rsidRPr="000E6ED1">
              <w:rPr>
                <w:rFonts w:ascii="Calibri" w:hAnsi="Calibri" w:cs="Tahoma"/>
                <w:i/>
                <w:sz w:val="22"/>
                <w:szCs w:val="22"/>
                <w:u w:val="single"/>
              </w:rPr>
              <w:t>Lump</w:t>
            </w:r>
            <w:r w:rsidRPr="000E6ED1">
              <w:rPr>
                <w:rFonts w:ascii="Calibri" w:hAnsi="Calibri" w:cs="Tahoma"/>
                <w:i/>
                <w:sz w:val="22"/>
                <w:szCs w:val="22"/>
                <w:u w:val="single"/>
                <w:lang w:val="el-GR"/>
              </w:rPr>
              <w:t xml:space="preserve"> </w:t>
            </w:r>
            <w:r w:rsidRPr="000E6ED1">
              <w:rPr>
                <w:rFonts w:ascii="Calibri" w:hAnsi="Calibri" w:cs="Tahoma"/>
                <w:i/>
                <w:sz w:val="22"/>
                <w:szCs w:val="22"/>
                <w:u w:val="single"/>
              </w:rPr>
              <w:t>Sum</w:t>
            </w:r>
            <w:r w:rsidRPr="000E6ED1">
              <w:rPr>
                <w:rFonts w:ascii="Calibri" w:hAnsi="Calibri" w:cs="Tahoma"/>
                <w:i/>
                <w:sz w:val="22"/>
                <w:szCs w:val="22"/>
                <w:u w:val="single"/>
                <w:lang w:val="el-GR"/>
              </w:rPr>
              <w:t xml:space="preserve">)_  </w:t>
            </w:r>
          </w:p>
          <w:p w:rsidR="00660434" w:rsidRPr="000E6ED1" w:rsidRDefault="00660434" w:rsidP="007A1CBD">
            <w:pPr>
              <w:spacing w:after="0" w:line="200" w:lineRule="atLeast"/>
              <w:ind w:left="709"/>
              <w:rPr>
                <w:rFonts w:ascii="Calibri" w:hAnsi="Calibri" w:cs="Tahoma"/>
                <w:sz w:val="22"/>
                <w:szCs w:val="22"/>
                <w:lang w:val="el-GR"/>
              </w:rPr>
            </w:pPr>
            <w:r w:rsidRPr="000E6ED1">
              <w:rPr>
                <w:rFonts w:ascii="Calibri" w:hAnsi="Calibri" w:cs="Tahoma"/>
                <w:sz w:val="22"/>
                <w:szCs w:val="22"/>
                <w:lang w:val="el-GR"/>
              </w:rPr>
              <w:t xml:space="preserve">Προσδιορίζεται το κατ’ αποκοπή ποσό σε ευρώ, το οποίο δύνανται οι δικαιούχοι να το δηλώσουν ως συνολική επιλέξιμη δαπάνη των πράξεων, ή των υποέργων, ή των επί μέρους δράσεων με συνολική δημόσια δαπάνη ≤100.000 ευρώ. </w:t>
            </w:r>
          </w:p>
          <w:p w:rsidR="00660434" w:rsidRPr="000E6ED1" w:rsidRDefault="00660434" w:rsidP="007A1CBD">
            <w:pPr>
              <w:spacing w:after="0" w:line="200" w:lineRule="atLeast"/>
              <w:ind w:left="709"/>
              <w:rPr>
                <w:rFonts w:ascii="Calibri" w:hAnsi="Calibri" w:cs="Tahoma"/>
                <w:sz w:val="22"/>
                <w:szCs w:val="22"/>
                <w:lang w:val="el-GR"/>
              </w:rPr>
            </w:pPr>
            <w:r w:rsidRPr="000E6ED1">
              <w:rPr>
                <w:rFonts w:ascii="Calibri" w:hAnsi="Calibri" w:cs="Tahoma"/>
                <w:sz w:val="22"/>
                <w:szCs w:val="22"/>
                <w:lang w:val="el-GR"/>
              </w:rPr>
              <w:t xml:space="preserve">Στις περιπτώσεις που η πρόσκληση απευθύνεται σε ονοματισμένους ή μικρό αριθμό δικαιούχων, η ΟΤΔ δύναται να προσδιορίσει το κατ’ αποκοπή ποσό κατά την αξιολόγηση και επιλογή της πράξης στη βάση αναλυτικού και κατάλληλα τεκμηριωμένου </w:t>
            </w:r>
            <w:proofErr w:type="spellStart"/>
            <w:r w:rsidRPr="000E6ED1">
              <w:rPr>
                <w:rFonts w:ascii="Calibri" w:hAnsi="Calibri" w:cs="Tahoma"/>
                <w:sz w:val="22"/>
                <w:szCs w:val="22"/>
                <w:lang w:val="el-GR"/>
              </w:rPr>
              <w:t>προ</w:t>
            </w:r>
            <w:r w:rsidR="00DE28DA" w:rsidRPr="000E6ED1">
              <w:rPr>
                <w:rFonts w:ascii="Calibri" w:hAnsi="Calibri" w:cs="Tahoma"/>
                <w:sz w:val="22"/>
                <w:szCs w:val="22"/>
                <w:lang w:val="el-GR"/>
              </w:rPr>
              <w:t>ϋπ</w:t>
            </w:r>
            <w:proofErr w:type="spellEnd"/>
            <w:r w:rsidRPr="000E6ED1">
              <w:rPr>
                <w:rFonts w:ascii="Calibri" w:hAnsi="Calibri" w:cs="Tahoma"/>
                <w:sz w:val="22"/>
                <w:szCs w:val="22"/>
                <w:lang w:val="el-GR"/>
              </w:rPr>
              <w:t>/</w:t>
            </w:r>
            <w:proofErr w:type="spellStart"/>
            <w:r w:rsidRPr="000E6ED1">
              <w:rPr>
                <w:rFonts w:ascii="Calibri" w:hAnsi="Calibri" w:cs="Tahoma"/>
                <w:sz w:val="22"/>
                <w:szCs w:val="22"/>
                <w:lang w:val="el-GR"/>
              </w:rPr>
              <w:t>σμού</w:t>
            </w:r>
            <w:proofErr w:type="spellEnd"/>
            <w:r w:rsidRPr="000E6ED1">
              <w:rPr>
                <w:rFonts w:ascii="Calibri" w:hAnsi="Calibri" w:cs="Tahoma"/>
                <w:sz w:val="22"/>
                <w:szCs w:val="22"/>
                <w:lang w:val="el-GR"/>
              </w:rPr>
              <w:t xml:space="preserve"> που δηλώνεται από τους δικαιούχους στο τεχνικό δελτίο πράξης (Τμήμα Η: χρηματοδοτικό σχέδιο υποέργου εκτέλεσης με ίδια μέσα». </w:t>
            </w:r>
          </w:p>
          <w:p w:rsidR="00660434" w:rsidRPr="000E6ED1" w:rsidRDefault="00660434" w:rsidP="007A1CBD">
            <w:pPr>
              <w:spacing w:after="0" w:line="200" w:lineRule="atLeast"/>
              <w:ind w:left="709"/>
              <w:rPr>
                <w:rFonts w:ascii="Calibri" w:hAnsi="Calibri" w:cs="Tahoma"/>
                <w:sz w:val="22"/>
                <w:szCs w:val="22"/>
                <w:lang w:val="el-GR"/>
              </w:rPr>
            </w:pPr>
            <w:r w:rsidRPr="000E6ED1">
              <w:rPr>
                <w:rFonts w:ascii="Calibri" w:hAnsi="Calibri" w:cs="Tahoma"/>
                <w:sz w:val="22"/>
                <w:szCs w:val="22"/>
                <w:lang w:val="el-GR"/>
              </w:rPr>
              <w:t xml:space="preserve">Στην περίπτωση που η ΟΤΔ ορίσει την εν λόγω μέθοδο για τη χρηματοδότηση των δράσεων, ενημερώνει τους δυνητικούς δικαιούχους με σαφή και ρητό τρόπο ότι, η οποιαδήποτε απόκλιση του εκτελεσθέντος φυσικού αντικειμένου της πράξης ή του μέρους της που εφαρμόζεται η μέθοδος από το προγραμματισθέν, έστω και </w:t>
            </w:r>
            <w:r w:rsidRPr="000E6ED1">
              <w:rPr>
                <w:rFonts w:ascii="Calibri" w:hAnsi="Calibri" w:cs="Tahoma"/>
                <w:sz w:val="22"/>
                <w:szCs w:val="22"/>
                <w:lang w:val="el-GR"/>
              </w:rPr>
              <w:lastRenderedPageBreak/>
              <w:t>κατά το ελάχιστο, επιφέρει την μη καταβολή του συνόλου του κατ’ αποκοπή ποσού.</w:t>
            </w:r>
          </w:p>
          <w:p w:rsidR="00660434" w:rsidRPr="000E6ED1" w:rsidRDefault="00660434" w:rsidP="007A1CBD">
            <w:pPr>
              <w:pStyle w:val="af2"/>
              <w:numPr>
                <w:ilvl w:val="0"/>
                <w:numId w:val="13"/>
              </w:numPr>
              <w:spacing w:after="0" w:line="200" w:lineRule="atLeast"/>
              <w:ind w:left="709" w:hanging="425"/>
              <w:rPr>
                <w:rFonts w:ascii="Calibri" w:hAnsi="Calibri" w:cs="Tahoma"/>
                <w:sz w:val="22"/>
                <w:szCs w:val="22"/>
                <w:lang w:val="el-GR"/>
              </w:rPr>
            </w:pPr>
            <w:r w:rsidRPr="000E6ED1">
              <w:rPr>
                <w:rFonts w:ascii="Calibri" w:hAnsi="Calibri" w:cs="Tahoma"/>
                <w:i/>
                <w:sz w:val="22"/>
                <w:szCs w:val="22"/>
                <w:u w:val="single"/>
                <w:lang w:val="el-GR"/>
              </w:rPr>
              <w:t xml:space="preserve">Μέθοδοι υπολογισμού έμμεσων δαπανών ως ποσοστό (%) επί άμεσων δαπανών της πράξης  </w:t>
            </w:r>
          </w:p>
          <w:p w:rsidR="00660434" w:rsidRPr="000E6ED1" w:rsidRDefault="00660434" w:rsidP="007A1CBD">
            <w:pPr>
              <w:pStyle w:val="af2"/>
              <w:spacing w:after="0" w:line="200" w:lineRule="atLeast"/>
              <w:ind w:left="709"/>
              <w:rPr>
                <w:rFonts w:ascii="Calibri" w:hAnsi="Calibri" w:cs="Tahoma"/>
                <w:sz w:val="22"/>
                <w:szCs w:val="22"/>
                <w:lang w:val="el-GR"/>
              </w:rPr>
            </w:pPr>
            <w:r w:rsidRPr="000E6ED1">
              <w:rPr>
                <w:rFonts w:ascii="Calibri" w:hAnsi="Calibri" w:cs="Tahoma"/>
                <w:sz w:val="22"/>
                <w:szCs w:val="22"/>
                <w:lang w:val="el-GR"/>
              </w:rPr>
              <w:t xml:space="preserve">Προσδιορίζεται το ποσοστό (%) βάσει του οποίου οι δικαιούχοι μπορούν να υπολογίσουν τις έμμεσες δαπάνες της πράξης ή υποέργου της επί άμεσων δαπανών της πράξης ή του υποέργου της αντίστοιχα, καθώς και τις κατηγορίες άμεσων δαπανών οι οποίες θα χρησιμοποιηθούν ως βάση υπολογισμού των έμμεσων δαπανών. Οι μέθοδοι αυτοί είναι οι εξής: </w:t>
            </w:r>
          </w:p>
          <w:p w:rsidR="00660434" w:rsidRPr="000E6ED1" w:rsidRDefault="00660434" w:rsidP="007A1CBD">
            <w:pPr>
              <w:pStyle w:val="af2"/>
              <w:numPr>
                <w:ilvl w:val="0"/>
                <w:numId w:val="14"/>
              </w:numPr>
              <w:spacing w:after="0" w:line="200" w:lineRule="atLeast"/>
              <w:ind w:left="992" w:hanging="283"/>
              <w:rPr>
                <w:rFonts w:ascii="Calibri" w:hAnsi="Calibri" w:cs="Tahoma"/>
                <w:sz w:val="22"/>
                <w:szCs w:val="22"/>
                <w:lang w:val="el-GR"/>
              </w:rPr>
            </w:pPr>
            <w:r w:rsidRPr="000E6ED1">
              <w:rPr>
                <w:rFonts w:ascii="Calibri" w:hAnsi="Calibri" w:cs="Tahoma"/>
                <w:sz w:val="22"/>
                <w:szCs w:val="22"/>
                <w:lang w:val="el-GR"/>
              </w:rPr>
              <w:t xml:space="preserve">Ποσοστό ….% επί των άμεσων δαπανών της πράξης ή του υποέργου (το ύψος του ποσοστού, το οποίο δεν μπορεί να ανέλθει πάνω από το 25%, προσδιορίζεται από την ΟΤΔ) </w:t>
            </w:r>
          </w:p>
          <w:p w:rsidR="00660434" w:rsidRPr="000E6ED1" w:rsidRDefault="00660434" w:rsidP="007A1CBD">
            <w:pPr>
              <w:pStyle w:val="af2"/>
              <w:numPr>
                <w:ilvl w:val="0"/>
                <w:numId w:val="14"/>
              </w:numPr>
              <w:spacing w:after="0" w:line="200" w:lineRule="atLeast"/>
              <w:ind w:left="992" w:hanging="283"/>
              <w:rPr>
                <w:rFonts w:ascii="Calibri" w:hAnsi="Calibri" w:cs="Tahoma"/>
                <w:sz w:val="22"/>
                <w:szCs w:val="22"/>
                <w:lang w:val="el-GR"/>
              </w:rPr>
            </w:pPr>
            <w:r w:rsidRPr="000E6ED1">
              <w:rPr>
                <w:rFonts w:ascii="Calibri" w:hAnsi="Calibri" w:cs="Tahoma"/>
                <w:sz w:val="22"/>
                <w:szCs w:val="22"/>
                <w:lang w:val="el-GR"/>
              </w:rPr>
              <w:t xml:space="preserve">Ποσοστό ….% επί των άμεσων δαπανών της πράξης ή του υποέργου (το ύψος του ποσοστού, το οποίο δεν μπορεί να ανέλθει πάνω από 7%, προσδιορίζεται από την ΟΤΔ) </w:t>
            </w:r>
          </w:p>
          <w:p w:rsidR="00660434" w:rsidRPr="000E6ED1" w:rsidRDefault="00660434" w:rsidP="007A1CBD">
            <w:pPr>
              <w:pStyle w:val="af2"/>
              <w:numPr>
                <w:ilvl w:val="0"/>
                <w:numId w:val="14"/>
              </w:numPr>
              <w:spacing w:after="0" w:line="200" w:lineRule="atLeast"/>
              <w:ind w:left="992" w:hanging="283"/>
              <w:rPr>
                <w:rFonts w:ascii="Calibri" w:hAnsi="Calibri" w:cs="Tahoma"/>
                <w:sz w:val="22"/>
                <w:szCs w:val="22"/>
                <w:lang w:val="el-GR"/>
              </w:rPr>
            </w:pPr>
            <w:r w:rsidRPr="000E6ED1">
              <w:rPr>
                <w:rFonts w:ascii="Calibri" w:hAnsi="Calibri" w:cs="Tahoma"/>
                <w:sz w:val="22"/>
                <w:szCs w:val="22"/>
                <w:lang w:val="el-GR"/>
              </w:rPr>
              <w:t xml:space="preserve">Ποσοστό ….% επί των άμεσων δαπανών προσωπικού της πράξης ή του υποέργου (το ύψος του ποσοστού, το οποίο δεν μπορεί να ανέλθει πάνω από το 15%, προσδιορίζεται από την ΟΤΔ) </w:t>
            </w:r>
          </w:p>
          <w:p w:rsidR="00660434" w:rsidRPr="000E6ED1" w:rsidRDefault="00660434" w:rsidP="007A1CBD">
            <w:pPr>
              <w:pStyle w:val="af2"/>
              <w:numPr>
                <w:ilvl w:val="0"/>
                <w:numId w:val="13"/>
              </w:numPr>
              <w:spacing w:after="0" w:line="200" w:lineRule="atLeast"/>
              <w:ind w:left="709" w:hanging="425"/>
              <w:rPr>
                <w:rFonts w:ascii="Calibri" w:hAnsi="Calibri" w:cs="Tahoma"/>
                <w:sz w:val="22"/>
                <w:szCs w:val="22"/>
                <w:lang w:val="el-GR"/>
              </w:rPr>
            </w:pPr>
            <w:r w:rsidRPr="000E6ED1">
              <w:rPr>
                <w:rFonts w:ascii="Calibri" w:hAnsi="Calibri" w:cs="Tahoma"/>
                <w:i/>
                <w:sz w:val="22"/>
                <w:szCs w:val="22"/>
                <w:u w:val="single"/>
                <w:lang w:val="el-GR"/>
              </w:rPr>
              <w:t xml:space="preserve">Μέθοδος υπολογισμού των δαπανών (άμεσες και έμμεσες) ως ποσοστό (%) επί των άμεσων δαπανών προσωπικού </w:t>
            </w:r>
          </w:p>
          <w:p w:rsidR="00660434" w:rsidRPr="000E6ED1" w:rsidRDefault="00660434" w:rsidP="007A1CBD">
            <w:pPr>
              <w:spacing w:after="0" w:line="200" w:lineRule="atLeast"/>
              <w:ind w:left="709"/>
              <w:rPr>
                <w:rFonts w:ascii="Calibri" w:hAnsi="Calibri" w:cs="Tahoma"/>
                <w:i/>
                <w:sz w:val="22"/>
                <w:szCs w:val="22"/>
                <w:lang w:val="el-GR"/>
              </w:rPr>
            </w:pPr>
            <w:r w:rsidRPr="000E6ED1">
              <w:rPr>
                <w:rFonts w:ascii="Calibri" w:hAnsi="Calibri" w:cs="Tahoma"/>
                <w:sz w:val="22"/>
                <w:szCs w:val="22"/>
                <w:lang w:val="el-GR"/>
              </w:rPr>
              <w:t>Προσδιορίζεται το ποσοστό ….% επί των άμεσων δαπανών προσωπικού, με βάση το οποίο υπολογίζονται οι υπόλοιπες δαπάνες της πράξης (το ύψος του ποσοστού δεν μπορεί να ανέλθει άνω του 40%, προσδιορίζεται από την ΟΤΔ και έχει εφαρμογή μόνο στις πράξεις ΕΚΤ)</w:t>
            </w:r>
          </w:p>
        </w:tc>
      </w:tr>
    </w:tbl>
    <w:p w:rsidR="00E97805" w:rsidRPr="002908B9" w:rsidRDefault="00E97805" w:rsidP="00D36289">
      <w:pPr>
        <w:pStyle w:val="af2"/>
        <w:numPr>
          <w:ilvl w:val="0"/>
          <w:numId w:val="19"/>
        </w:numPr>
        <w:spacing w:before="360" w:after="0" w:line="264" w:lineRule="auto"/>
        <w:ind w:left="567" w:hanging="567"/>
        <w:rPr>
          <w:rFonts w:ascii="Calibri" w:hAnsi="Calibri" w:cs="Tahoma"/>
          <w:b/>
          <w:bCs/>
          <w:sz w:val="24"/>
        </w:rPr>
      </w:pPr>
      <w:r w:rsidRPr="002908B9">
        <w:rPr>
          <w:rFonts w:ascii="Calibri" w:hAnsi="Calibri" w:cs="Tahoma"/>
          <w:b/>
          <w:bCs/>
          <w:sz w:val="24"/>
        </w:rPr>
        <w:lastRenderedPageBreak/>
        <w:t xml:space="preserve">ΟΔΗΓΙΕΣ ΥΠΟΒΟΛΗΣ ΑΙΤΗΣΕΩΝ </w:t>
      </w:r>
    </w:p>
    <w:p w:rsidR="008B73C8" w:rsidRPr="002908B9" w:rsidRDefault="008B73C8" w:rsidP="00D36289">
      <w:pPr>
        <w:numPr>
          <w:ilvl w:val="1"/>
          <w:numId w:val="19"/>
        </w:numPr>
        <w:spacing w:afterLines="120" w:after="288" w:line="264" w:lineRule="auto"/>
        <w:ind w:left="567" w:hanging="567"/>
        <w:rPr>
          <w:rFonts w:ascii="Calibri" w:hAnsi="Calibri" w:cs="Tahoma"/>
          <w:sz w:val="24"/>
          <w:lang w:val="el-GR"/>
        </w:rPr>
      </w:pPr>
      <w:r w:rsidRPr="002908B9">
        <w:rPr>
          <w:rFonts w:ascii="Calibri" w:hAnsi="Calibri" w:cs="Tahoma"/>
          <w:sz w:val="24"/>
        </w:rPr>
        <w:t>H</w:t>
      </w:r>
      <w:r w:rsidRPr="002908B9">
        <w:rPr>
          <w:rFonts w:ascii="Calibri" w:hAnsi="Calibri" w:cs="Tahoma"/>
          <w:sz w:val="24"/>
          <w:lang w:val="el-GR"/>
        </w:rPr>
        <w:t xml:space="preserve"> αίτηση στήριξης υποβάλλεται ηλεκτρονικά μέσω του ΟΠΣΑΑ </w:t>
      </w:r>
      <w:r w:rsidRPr="002908B9">
        <w:rPr>
          <w:rFonts w:ascii="Calibri" w:hAnsi="Calibri" w:cs="Tahoma"/>
          <w:b/>
          <w:bCs/>
          <w:sz w:val="24"/>
          <w:lang w:val="el-GR"/>
        </w:rPr>
        <w:t>(</w:t>
      </w:r>
      <w:hyperlink r:id="rId18" w:history="1">
        <w:r w:rsidRPr="002908B9">
          <w:rPr>
            <w:rStyle w:val="-"/>
            <w:rFonts w:ascii="Calibri" w:hAnsi="Calibri" w:cs="Tahoma"/>
            <w:b/>
            <w:bCs/>
            <w:sz w:val="24"/>
          </w:rPr>
          <w:t>www</w:t>
        </w:r>
        <w:r w:rsidRPr="002908B9">
          <w:rPr>
            <w:rStyle w:val="-"/>
            <w:rFonts w:ascii="Calibri" w:hAnsi="Calibri" w:cs="Tahoma"/>
            <w:b/>
            <w:bCs/>
            <w:sz w:val="24"/>
            <w:lang w:val="el-GR"/>
          </w:rPr>
          <w:t>.</w:t>
        </w:r>
        <w:proofErr w:type="spellStart"/>
        <w:r w:rsidRPr="002908B9">
          <w:rPr>
            <w:rStyle w:val="-"/>
            <w:rFonts w:ascii="Calibri" w:hAnsi="Calibri" w:cs="Tahoma"/>
            <w:b/>
            <w:bCs/>
            <w:sz w:val="24"/>
          </w:rPr>
          <w:t>opsaa</w:t>
        </w:r>
        <w:proofErr w:type="spellEnd"/>
        <w:r w:rsidRPr="002908B9">
          <w:rPr>
            <w:rStyle w:val="-"/>
            <w:rFonts w:ascii="Calibri" w:hAnsi="Calibri" w:cs="Tahoma"/>
            <w:b/>
            <w:bCs/>
            <w:sz w:val="24"/>
            <w:lang w:val="el-GR"/>
          </w:rPr>
          <w:t>.</w:t>
        </w:r>
        <w:r w:rsidRPr="002908B9">
          <w:rPr>
            <w:rStyle w:val="-"/>
            <w:rFonts w:ascii="Calibri" w:hAnsi="Calibri" w:cs="Tahoma"/>
            <w:b/>
            <w:bCs/>
            <w:sz w:val="24"/>
          </w:rPr>
          <w:t>gr</w:t>
        </w:r>
        <w:r w:rsidRPr="002908B9">
          <w:rPr>
            <w:rStyle w:val="-"/>
            <w:rFonts w:ascii="Calibri" w:hAnsi="Calibri" w:cs="Tahoma"/>
            <w:b/>
            <w:bCs/>
            <w:sz w:val="24"/>
            <w:lang w:val="el-GR"/>
          </w:rPr>
          <w:t>/</w:t>
        </w:r>
        <w:r w:rsidRPr="002908B9">
          <w:rPr>
            <w:rStyle w:val="-"/>
            <w:rFonts w:ascii="Calibri" w:hAnsi="Calibri" w:cs="Tahoma"/>
            <w:b/>
            <w:bCs/>
            <w:sz w:val="24"/>
          </w:rPr>
          <w:t>RDIIS</w:t>
        </w:r>
      </w:hyperlink>
      <w:r w:rsidRPr="002908B9">
        <w:rPr>
          <w:rFonts w:ascii="Calibri" w:hAnsi="Calibri" w:cs="Tahoma"/>
          <w:b/>
          <w:bCs/>
          <w:sz w:val="24"/>
          <w:lang w:val="el-GR"/>
        </w:rPr>
        <w:t xml:space="preserve">) </w:t>
      </w:r>
      <w:r w:rsidRPr="002908B9">
        <w:rPr>
          <w:rFonts w:ascii="Calibri" w:hAnsi="Calibri" w:cs="Tahoma"/>
          <w:bCs/>
          <w:sz w:val="24"/>
          <w:lang w:val="el-GR"/>
        </w:rPr>
        <w:t xml:space="preserve">συνοδευόμενη από τα δικαιολογητικά/έγγραφα για τα οποία ορίζεται ως υποχρεωτική η ηλεκτρονική υποβολή. </w:t>
      </w:r>
      <w:r w:rsidRPr="002908B9">
        <w:rPr>
          <w:rFonts w:ascii="Calibri" w:hAnsi="Calibri" w:cs="Tahoma"/>
          <w:sz w:val="24"/>
          <w:lang w:val="el-GR"/>
        </w:rPr>
        <w:t xml:space="preserve">Για τον σκοπό αυτό, απαιτείται τα στελέχη του δυνητικού δικαιούχου, να διαθέτουν ατομικό </w:t>
      </w:r>
      <w:r w:rsidRPr="002908B9">
        <w:rPr>
          <w:rFonts w:ascii="Calibri" w:hAnsi="Calibri" w:cs="Tahoma"/>
          <w:b/>
          <w:bCs/>
          <w:sz w:val="24"/>
          <w:lang w:val="el-GR"/>
        </w:rPr>
        <w:t>κωδικό πρόσβασης στο ΟΠΣΑΑ</w:t>
      </w:r>
      <w:r w:rsidRPr="002908B9">
        <w:rPr>
          <w:rFonts w:ascii="Calibri" w:hAnsi="Calibri" w:cs="Tahoma"/>
          <w:sz w:val="24"/>
          <w:lang w:val="el-GR"/>
        </w:rPr>
        <w:t>.</w:t>
      </w:r>
    </w:p>
    <w:p w:rsidR="00652601" w:rsidRPr="002908B9" w:rsidRDefault="008B73C8" w:rsidP="00354912">
      <w:pPr>
        <w:numPr>
          <w:ilvl w:val="0"/>
          <w:numId w:val="39"/>
        </w:numPr>
        <w:spacing w:before="100" w:beforeAutospacing="1" w:after="100" w:afterAutospacing="1" w:line="240" w:lineRule="auto"/>
        <w:rPr>
          <w:rFonts w:ascii="Calibri" w:hAnsi="Calibri"/>
          <w:color w:val="666666"/>
          <w:sz w:val="24"/>
          <w:lang w:val="el-GR" w:eastAsia="el-GR"/>
        </w:rPr>
      </w:pPr>
      <w:r w:rsidRPr="002908B9">
        <w:rPr>
          <w:rFonts w:ascii="Calibri" w:hAnsi="Calibri" w:cs="Tahoma"/>
          <w:sz w:val="24"/>
          <w:lang w:val="el-GR"/>
        </w:rPr>
        <w:t>Οδηγίες για έκδοση κωδικού χρήστη στο ΟΠΣΑΑ βρίσκονται στην ηλεκτρονική δ/</w:t>
      </w:r>
      <w:proofErr w:type="spellStart"/>
      <w:r w:rsidRPr="002908B9">
        <w:rPr>
          <w:rFonts w:ascii="Calibri" w:hAnsi="Calibri" w:cs="Tahoma"/>
          <w:sz w:val="24"/>
          <w:lang w:val="el-GR"/>
        </w:rPr>
        <w:t>νση</w:t>
      </w:r>
      <w:proofErr w:type="spellEnd"/>
      <w:r w:rsidRPr="002908B9">
        <w:rPr>
          <w:rFonts w:ascii="Calibri" w:hAnsi="Calibri" w:cs="Tahoma"/>
          <w:sz w:val="24"/>
          <w:lang w:val="el-GR"/>
        </w:rPr>
        <w:t xml:space="preserve"> του ΟΠΕΚΕΠΕ (</w:t>
      </w:r>
      <w:hyperlink r:id="rId19" w:history="1">
        <w:r w:rsidRPr="002908B9">
          <w:rPr>
            <w:rStyle w:val="-"/>
            <w:rFonts w:ascii="Calibri" w:hAnsi="Calibri" w:cs="Tahoma"/>
            <w:sz w:val="24"/>
          </w:rPr>
          <w:t>www</w:t>
        </w:r>
        <w:r w:rsidRPr="002908B9">
          <w:rPr>
            <w:rStyle w:val="-"/>
            <w:rFonts w:ascii="Calibri" w:hAnsi="Calibri" w:cs="Tahoma"/>
            <w:sz w:val="24"/>
            <w:lang w:val="el-GR"/>
          </w:rPr>
          <w:t>.</w:t>
        </w:r>
        <w:r w:rsidRPr="002908B9">
          <w:rPr>
            <w:rStyle w:val="-"/>
            <w:rFonts w:ascii="Calibri" w:hAnsi="Calibri" w:cs="Tahoma"/>
            <w:sz w:val="24"/>
          </w:rPr>
          <w:t>opekepe</w:t>
        </w:r>
        <w:r w:rsidRPr="002908B9">
          <w:rPr>
            <w:rStyle w:val="-"/>
            <w:rFonts w:ascii="Calibri" w:hAnsi="Calibri" w:cs="Tahoma"/>
            <w:sz w:val="24"/>
            <w:lang w:val="el-GR"/>
          </w:rPr>
          <w:t>.</w:t>
        </w:r>
        <w:r w:rsidRPr="002908B9">
          <w:rPr>
            <w:rStyle w:val="-"/>
            <w:rFonts w:ascii="Calibri" w:hAnsi="Calibri" w:cs="Tahoma"/>
            <w:sz w:val="24"/>
          </w:rPr>
          <w:t>gr</w:t>
        </w:r>
      </w:hyperlink>
      <w:r w:rsidRPr="002908B9">
        <w:rPr>
          <w:rFonts w:ascii="Calibri" w:hAnsi="Calibri" w:cs="Tahoma"/>
          <w:sz w:val="24"/>
          <w:lang w:val="el-GR"/>
        </w:rPr>
        <w:t>), στον σύνδεσμο «ΕΦΑΡΜΟΓΕΣ»</w:t>
      </w:r>
      <w:r w:rsidR="0093350D" w:rsidRPr="002908B9">
        <w:rPr>
          <w:rFonts w:ascii="Calibri" w:hAnsi="Calibri" w:cs="Tahoma"/>
          <w:sz w:val="24"/>
          <w:lang w:val="el-GR"/>
        </w:rPr>
        <w:t>, «</w:t>
      </w:r>
      <w:hyperlink r:id="rId20" w:tgtFrame="_blank" w:history="1">
        <w:r w:rsidR="00652601" w:rsidRPr="002908B9">
          <w:rPr>
            <w:rStyle w:val="-"/>
            <w:rFonts w:ascii="Calibri" w:hAnsi="Calibri" w:cs="Tahoma"/>
            <w:color w:val="auto"/>
            <w:sz w:val="24"/>
            <w:u w:val="none"/>
            <w:lang w:val="el-GR"/>
          </w:rPr>
          <w:t>ΟΠΣΑΑ 2014 - 2020 (Ολοκληρωμένο Πληροφοριακό Σύστημα Αγροτικής Ανάπτυξης)</w:t>
        </w:r>
      </w:hyperlink>
      <w:r w:rsidR="0093350D" w:rsidRPr="002908B9">
        <w:rPr>
          <w:rFonts w:ascii="Calibri" w:hAnsi="Calibri" w:cs="Tahoma"/>
          <w:sz w:val="24"/>
          <w:lang w:val="el-GR"/>
        </w:rPr>
        <w:t xml:space="preserve">», </w:t>
      </w:r>
      <w:hyperlink r:id="rId21" w:tgtFrame="_blank" w:history="1">
        <w:r w:rsidR="00652601" w:rsidRPr="002908B9">
          <w:rPr>
            <w:rStyle w:val="-"/>
            <w:rFonts w:ascii="Calibri" w:hAnsi="Calibri" w:cs="Tahoma"/>
            <w:color w:val="auto"/>
            <w:sz w:val="24"/>
            <w:u w:val="none"/>
            <w:shd w:val="clear" w:color="auto" w:fill="FFFFFF"/>
            <w:lang w:val="el-GR"/>
          </w:rPr>
          <w:t>Οδηγίες για την πρόσβαση των Δικαιούχων Δημοσίων Έργων στο ΟΠΣΑΑ</w:t>
        </w:r>
      </w:hyperlink>
      <w:r w:rsidR="0093350D" w:rsidRPr="002908B9">
        <w:rPr>
          <w:rFonts w:ascii="Calibri" w:hAnsi="Calibri" w:cs="Tahoma"/>
          <w:sz w:val="24"/>
          <w:lang w:val="el-GR"/>
        </w:rPr>
        <w:t xml:space="preserve">» </w:t>
      </w:r>
      <w:r w:rsidR="0093350D" w:rsidRPr="002908B9">
        <w:rPr>
          <w:rFonts w:ascii="Calibri" w:hAnsi="Calibri"/>
          <w:sz w:val="24"/>
          <w:lang w:val="el-GR"/>
        </w:rPr>
        <w:t xml:space="preserve">ή στο </w:t>
      </w:r>
      <w:hyperlink r:id="rId22" w:history="1">
        <w:r w:rsidR="00652601" w:rsidRPr="002908B9">
          <w:rPr>
            <w:rStyle w:val="-"/>
            <w:rFonts w:ascii="Calibri" w:hAnsi="Calibri"/>
            <w:sz w:val="24"/>
            <w:lang w:val="el-GR"/>
          </w:rPr>
          <w:t>http://www.opekepe.gr/doc/June2010/odhgies_prosbash_dikaiouxwn_opsaa_2_ekdosh.pdf</w:t>
        </w:r>
      </w:hyperlink>
    </w:p>
    <w:p w:rsidR="008B73C8" w:rsidRPr="002908B9" w:rsidRDefault="00E0230C" w:rsidP="008B73C8">
      <w:pPr>
        <w:spacing w:afterLines="120" w:after="288" w:line="264" w:lineRule="auto"/>
        <w:ind w:left="567"/>
        <w:rPr>
          <w:rFonts w:ascii="Calibri" w:hAnsi="Calibri" w:cs="Tahoma"/>
          <w:sz w:val="24"/>
          <w:lang w:val="el-GR"/>
        </w:rPr>
      </w:pPr>
      <w:r w:rsidRPr="002908B9">
        <w:rPr>
          <w:rFonts w:ascii="Calibri" w:hAnsi="Calibri" w:cs="Tahoma"/>
          <w:sz w:val="24"/>
          <w:lang w:val="el-GR"/>
        </w:rPr>
        <w:t>Η προθεσμία υποβολής δεν μπορεί να είναι μικρότερη των 60 ημερών από την δημοσίευση της πρόσκλησης εκδήλωσης ενδιαφέροντος.</w:t>
      </w:r>
    </w:p>
    <w:p w:rsidR="008B73C8" w:rsidRPr="002908B9" w:rsidRDefault="008B73C8" w:rsidP="008B73C8">
      <w:pPr>
        <w:spacing w:afterLines="120" w:after="288" w:line="264" w:lineRule="auto"/>
        <w:ind w:left="567"/>
        <w:rPr>
          <w:rFonts w:ascii="Calibri" w:hAnsi="Calibri" w:cs="Tahoma"/>
          <w:sz w:val="24"/>
          <w:lang w:val="el-GR"/>
        </w:rPr>
      </w:pPr>
      <w:r w:rsidRPr="002908B9">
        <w:rPr>
          <w:rFonts w:ascii="Calibri" w:hAnsi="Calibri" w:cs="Tahoma"/>
          <w:sz w:val="24"/>
          <w:lang w:val="el-GR"/>
        </w:rPr>
        <w:t>Τα δικαιολογητικά/έγγραφα για τα οποία είναι υποχρεωτική η ηλεκτρονική υποβολή, εμφανίζονται στο ΟΠΣΑΑ με την ένδειξη: «ΝΑΙ» στο πεδίο: «Υποχρέωση επισύναψης».</w:t>
      </w:r>
      <w:r w:rsidR="00E0230C" w:rsidRPr="002908B9">
        <w:rPr>
          <w:rFonts w:ascii="Calibri" w:hAnsi="Calibri" w:cs="Tahoma"/>
          <w:sz w:val="24"/>
          <w:lang w:val="el-GR"/>
        </w:rPr>
        <w:t xml:space="preserve"> Τα δικαιολογητικά/έγραφα, τα οποία δεν υποβάλλονται ηλεκτρονικά </w:t>
      </w:r>
      <w:r w:rsidR="00E0230C" w:rsidRPr="002908B9">
        <w:rPr>
          <w:rFonts w:ascii="Calibri" w:hAnsi="Calibri" w:cs="Tahoma"/>
          <w:sz w:val="24"/>
          <w:lang w:val="el-GR"/>
        </w:rPr>
        <w:lastRenderedPageBreak/>
        <w:t>εμφανίζονται στο ΟΠΣΑΑ με την ένδειξη: «ΟΧΙ» στο πεδίο: «Υποχρέωση επισύναψης».</w:t>
      </w:r>
    </w:p>
    <w:p w:rsidR="007D7480" w:rsidRPr="002908B9" w:rsidRDefault="007D7480" w:rsidP="008B73C8">
      <w:pPr>
        <w:spacing w:afterLines="120" w:after="288" w:line="264" w:lineRule="auto"/>
        <w:ind w:left="567"/>
        <w:rPr>
          <w:rFonts w:ascii="Calibri" w:hAnsi="Calibri" w:cs="Tahoma"/>
          <w:sz w:val="24"/>
          <w:lang w:val="el-GR"/>
        </w:rPr>
      </w:pPr>
      <w:r w:rsidRPr="002908B9">
        <w:rPr>
          <w:rFonts w:ascii="Calibri" w:hAnsi="Calibri" w:cs="Tahoma"/>
          <w:sz w:val="24"/>
          <w:lang w:val="el-GR"/>
        </w:rPr>
        <w:t>Το σύνολο των απαραίτητων δι</w:t>
      </w:r>
      <w:r w:rsidR="00984869">
        <w:rPr>
          <w:rFonts w:ascii="Calibri" w:hAnsi="Calibri" w:cs="Tahoma"/>
          <w:sz w:val="24"/>
          <w:lang w:val="el-GR"/>
        </w:rPr>
        <w:t xml:space="preserve">καιολογητικών για κάθε </w:t>
      </w:r>
      <w:proofErr w:type="spellStart"/>
      <w:r w:rsidR="00984869">
        <w:rPr>
          <w:rFonts w:ascii="Calibri" w:hAnsi="Calibri" w:cs="Tahoma"/>
          <w:sz w:val="24"/>
          <w:lang w:val="el-GR"/>
        </w:rPr>
        <w:t>υποδράση</w:t>
      </w:r>
      <w:proofErr w:type="spellEnd"/>
      <w:r w:rsidRPr="002908B9">
        <w:rPr>
          <w:rFonts w:ascii="Calibri" w:hAnsi="Calibri" w:cs="Tahoma"/>
          <w:sz w:val="24"/>
          <w:lang w:val="el-GR"/>
        </w:rPr>
        <w:t xml:space="preserve"> αναφέρονται στους σχετικούς Πίνακες του παραρτήματος  στα συνημμένα της παρούσας πρόσκλησης </w:t>
      </w:r>
      <w:r w:rsidR="00F97BCA" w:rsidRPr="002908B9">
        <w:rPr>
          <w:rFonts w:ascii="Calibri" w:hAnsi="Calibri" w:cs="Tahoma"/>
          <w:sz w:val="24"/>
          <w:lang w:val="el-GR"/>
        </w:rPr>
        <w:t>(βλ. Οδηγό διοικητικού ελέγχου αιτήσεων στήριξης).</w:t>
      </w:r>
    </w:p>
    <w:p w:rsidR="008B73C8" w:rsidRDefault="008B73C8" w:rsidP="008B73C8">
      <w:pPr>
        <w:spacing w:afterLines="120" w:after="288" w:line="264" w:lineRule="auto"/>
        <w:ind w:left="567"/>
        <w:rPr>
          <w:rFonts w:ascii="Calibri" w:hAnsi="Calibri" w:cs="Tahoma"/>
          <w:sz w:val="24"/>
          <w:lang w:val="el-GR"/>
        </w:rPr>
      </w:pPr>
      <w:r w:rsidRPr="002908B9">
        <w:rPr>
          <w:rFonts w:ascii="Calibri" w:hAnsi="Calibri" w:cs="Tahoma"/>
          <w:sz w:val="24"/>
          <w:lang w:val="el-GR"/>
        </w:rPr>
        <w:t xml:space="preserve">Επιπλέον, η υπογεγραμμένη αίτηση στήριξης και </w:t>
      </w:r>
      <w:r w:rsidR="00E0230C" w:rsidRPr="002908B9">
        <w:rPr>
          <w:rFonts w:ascii="Calibri" w:hAnsi="Calibri" w:cs="Tahoma"/>
          <w:sz w:val="24"/>
          <w:lang w:val="el-GR"/>
        </w:rPr>
        <w:t xml:space="preserve">όλα </w:t>
      </w:r>
      <w:r w:rsidRPr="002908B9">
        <w:rPr>
          <w:rFonts w:ascii="Calibri" w:hAnsi="Calibri" w:cs="Tahoma"/>
          <w:sz w:val="24"/>
          <w:lang w:val="el-GR"/>
        </w:rPr>
        <w:t>τα δικαιολογητικά/έγγραφα υποβάλλονται στ</w:t>
      </w:r>
      <w:r w:rsidR="000522F4" w:rsidRPr="002908B9">
        <w:rPr>
          <w:rFonts w:ascii="Calibri" w:hAnsi="Calibri" w:cs="Tahoma"/>
          <w:sz w:val="24"/>
          <w:lang w:val="el-GR"/>
        </w:rPr>
        <w:t>ην ΟΤΔ</w:t>
      </w:r>
      <w:r w:rsidRPr="002908B9">
        <w:rPr>
          <w:rFonts w:ascii="Calibri" w:hAnsi="Calibri" w:cs="Tahoma"/>
          <w:sz w:val="24"/>
          <w:lang w:val="el-GR"/>
        </w:rPr>
        <w:t xml:space="preserve"> </w:t>
      </w:r>
      <w:r w:rsidR="009D7842" w:rsidRPr="002908B9">
        <w:rPr>
          <w:rFonts w:ascii="Calibri" w:hAnsi="Calibri" w:cs="Tahoma"/>
          <w:sz w:val="24"/>
          <w:lang w:val="el-GR"/>
        </w:rPr>
        <w:t xml:space="preserve">Αναπτυξιακή </w:t>
      </w:r>
      <w:r w:rsidR="00DE28DA">
        <w:rPr>
          <w:rFonts w:ascii="Calibri" w:hAnsi="Calibri" w:cs="Tahoma"/>
          <w:sz w:val="24"/>
          <w:lang w:val="el-GR"/>
        </w:rPr>
        <w:t>Βορείου Πελοποννήσου</w:t>
      </w:r>
      <w:r w:rsidR="009D7842" w:rsidRPr="002908B9">
        <w:rPr>
          <w:rFonts w:ascii="Calibri" w:hAnsi="Calibri" w:cs="Tahoma"/>
          <w:sz w:val="24"/>
          <w:lang w:val="el-GR"/>
        </w:rPr>
        <w:t xml:space="preserve"> – Αναπτυξιακή Ανώνυμη Εταιρεία ΟΤΑ (Α</w:t>
      </w:r>
      <w:r w:rsidR="00DE28DA">
        <w:rPr>
          <w:rFonts w:ascii="Calibri" w:hAnsi="Calibri" w:cs="Tahoma"/>
          <w:sz w:val="24"/>
          <w:lang w:val="el-GR"/>
        </w:rPr>
        <w:t>ΝΒΟΠΕ</w:t>
      </w:r>
      <w:r w:rsidR="009D7842" w:rsidRPr="002908B9">
        <w:rPr>
          <w:rFonts w:ascii="Calibri" w:hAnsi="Calibri" w:cs="Tahoma"/>
          <w:sz w:val="24"/>
          <w:lang w:val="el-GR"/>
        </w:rPr>
        <w:t xml:space="preserve"> ΑΕ)</w:t>
      </w:r>
      <w:r w:rsidRPr="002908B9">
        <w:rPr>
          <w:rFonts w:ascii="Calibri" w:hAnsi="Calibri" w:cs="Tahoma"/>
          <w:sz w:val="24"/>
          <w:lang w:val="el-GR"/>
        </w:rPr>
        <w:t xml:space="preserve">, στη διεύθυνση </w:t>
      </w:r>
      <w:proofErr w:type="spellStart"/>
      <w:r w:rsidR="00DE28DA">
        <w:rPr>
          <w:rFonts w:ascii="Calibri" w:hAnsi="Calibri" w:cs="Tahoma"/>
          <w:sz w:val="24"/>
          <w:lang w:val="el-GR"/>
        </w:rPr>
        <w:t>Λεβίδι</w:t>
      </w:r>
      <w:proofErr w:type="spellEnd"/>
      <w:r w:rsidR="00DE28DA">
        <w:rPr>
          <w:rFonts w:ascii="Calibri" w:hAnsi="Calibri" w:cs="Tahoma"/>
          <w:sz w:val="24"/>
          <w:lang w:val="el-GR"/>
        </w:rPr>
        <w:t xml:space="preserve"> Αρκαδίας,</w:t>
      </w:r>
      <w:r w:rsidR="009D7842" w:rsidRPr="002908B9">
        <w:rPr>
          <w:rFonts w:ascii="Calibri" w:hAnsi="Calibri" w:cs="Tahoma"/>
          <w:sz w:val="24"/>
          <w:lang w:val="el-GR"/>
        </w:rPr>
        <w:t xml:space="preserve"> ΤΚ </w:t>
      </w:r>
      <w:r w:rsidR="00DE28DA">
        <w:rPr>
          <w:rFonts w:ascii="Calibri" w:hAnsi="Calibri" w:cs="Tahoma"/>
          <w:sz w:val="24"/>
          <w:lang w:val="el-GR"/>
        </w:rPr>
        <w:t>22002.</w:t>
      </w:r>
      <w:r w:rsidR="009D7842" w:rsidRPr="002908B9">
        <w:rPr>
          <w:rFonts w:ascii="Calibri" w:hAnsi="Calibri" w:cs="Tahoma"/>
          <w:sz w:val="24"/>
          <w:lang w:val="el-GR"/>
        </w:rPr>
        <w:t xml:space="preserve"> </w:t>
      </w:r>
    </w:p>
    <w:p w:rsidR="004350A9" w:rsidRPr="002908B9" w:rsidRDefault="004350A9" w:rsidP="008B73C8">
      <w:pPr>
        <w:spacing w:afterLines="120" w:after="288" w:line="264" w:lineRule="auto"/>
        <w:ind w:left="567"/>
        <w:rPr>
          <w:rFonts w:ascii="Calibri" w:hAnsi="Calibri" w:cs="Tahoma"/>
          <w:sz w:val="24"/>
          <w:lang w:val="el-GR"/>
        </w:rPr>
      </w:pPr>
      <w:r w:rsidRPr="002908B9">
        <w:rPr>
          <w:rFonts w:ascii="Calibri" w:hAnsi="Calibri" w:cs="Tahoma"/>
          <w:sz w:val="24"/>
          <w:lang w:val="el-GR"/>
        </w:rPr>
        <w:t>Η ΟΤΔ έχει την δυνατότητα να ζητήσει,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rsidR="00EE10C3" w:rsidRPr="002908B9" w:rsidRDefault="00EE10C3" w:rsidP="00354912">
      <w:pPr>
        <w:numPr>
          <w:ilvl w:val="1"/>
          <w:numId w:val="30"/>
        </w:numPr>
        <w:spacing w:before="0" w:after="0" w:line="264" w:lineRule="auto"/>
        <w:ind w:left="567" w:hanging="567"/>
        <w:rPr>
          <w:rFonts w:ascii="Calibri" w:hAnsi="Calibri" w:cs="Tahoma"/>
          <w:sz w:val="24"/>
          <w:lang w:val="el-GR"/>
        </w:rPr>
      </w:pPr>
      <w:r w:rsidRPr="002908B9">
        <w:rPr>
          <w:rFonts w:ascii="Calibri" w:hAnsi="Calibri" w:cs="Tahoma"/>
          <w:sz w:val="24"/>
          <w:lang w:val="el-GR"/>
        </w:rPr>
        <w:t>Για δράσεις που δεν ενέχουν στοιχεία κρατικής ενίσχυσης, σύμφωνα με τα οριζόμενα στην Ανακοίνωση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(2016/C 262/01), είναι απαραίτητο να περιέχονται στο φάκελο που θα υποβληθεί προς αξιολόγηση τα εξής στοιχεία:</w:t>
      </w:r>
    </w:p>
    <w:p w:rsidR="004A09A9" w:rsidRPr="002908B9" w:rsidRDefault="00EE10C3" w:rsidP="00EE10C3">
      <w:pPr>
        <w:spacing w:before="0" w:after="0" w:line="264" w:lineRule="auto"/>
        <w:ind w:left="567"/>
        <w:rPr>
          <w:rFonts w:ascii="Calibri" w:hAnsi="Calibri" w:cs="Tahoma"/>
          <w:sz w:val="24"/>
          <w:lang w:val="el-GR"/>
        </w:rPr>
      </w:pPr>
      <w:r w:rsidRPr="002908B9">
        <w:rPr>
          <w:rFonts w:ascii="Calibri" w:hAnsi="Calibri" w:cs="Tahoma"/>
          <w:sz w:val="24"/>
          <w:lang w:val="el-GR"/>
        </w:rPr>
        <w:t xml:space="preserve">Εθνική νομοθεσία βάσει της οποίας καταδεικνύεται ότι οι εν λόγω υποδομές αποτελούν «φυσικό μονοπώλιο», καθώς έχει ανατεθεί μόνο στους εν λόγω φορείς η αρμοδιότητα κατασκευής των σχετικών έργων. Η προσκόμιση της εθνικής </w:t>
      </w:r>
      <w:proofErr w:type="spellStart"/>
      <w:r w:rsidRPr="002908B9">
        <w:rPr>
          <w:rFonts w:ascii="Calibri" w:hAnsi="Calibri" w:cs="Tahoma"/>
          <w:sz w:val="24"/>
          <w:lang w:val="el-GR"/>
        </w:rPr>
        <w:t>νομο</w:t>
      </w:r>
      <w:proofErr w:type="spellEnd"/>
      <w:r w:rsidR="00FB1408">
        <w:rPr>
          <w:rFonts w:ascii="Calibri" w:hAnsi="Calibri" w:cs="Tahoma"/>
          <w:sz w:val="24"/>
          <w:lang w:val="el-GR"/>
        </w:rPr>
        <w:t>-</w:t>
      </w:r>
      <w:proofErr w:type="spellStart"/>
      <w:r w:rsidRPr="002908B9">
        <w:rPr>
          <w:rFonts w:ascii="Calibri" w:hAnsi="Calibri" w:cs="Tahoma"/>
          <w:sz w:val="24"/>
          <w:lang w:val="el-GR"/>
        </w:rPr>
        <w:t>θεσίας</w:t>
      </w:r>
      <w:proofErr w:type="spellEnd"/>
      <w:r w:rsidRPr="002908B9">
        <w:rPr>
          <w:rFonts w:ascii="Calibri" w:hAnsi="Calibri" w:cs="Tahoma"/>
          <w:sz w:val="24"/>
          <w:lang w:val="el-GR"/>
        </w:rPr>
        <w:t xml:space="preserve"> πρέπει να πληροί τις προϋποθέσεις της ως άνω αναφερόμενης Ανακοίνωσης περί απουσίας άμεσου ανταγωνισμού για τις συγκεκριμένες υποδομές και περί αμελητέας ιδιωτικής χρηματοδότησης στον τομέα των υποδομών συλλογής και επεξεργασίας αστικών λυμάτων. Όσον αφορά στην προϋπόθεση περί υποδομής που δεν είναι σχεδιασμένη να ευνοεί επιλεκτικά μια συγκεκριμένη επιχείρηση ή κλάδο αλλά παρέχει οφέλη για την κοινωνία στο σύνολό της, είναι αναγκαίο από τις αιτήσεις χρηματοδότησης και τα συνοδευτικά έγγραφα να διασφαλίζεται ότι τα προς ένταξη έργα εξυπηρετούν μια γεωγραφική περιοχή στο σύνολό της, </w:t>
      </w:r>
      <w:proofErr w:type="spellStart"/>
      <w:r w:rsidRPr="002908B9">
        <w:rPr>
          <w:rFonts w:ascii="Calibri" w:hAnsi="Calibri" w:cs="Tahoma"/>
          <w:sz w:val="24"/>
          <w:lang w:val="el-GR"/>
        </w:rPr>
        <w:t>προκει</w:t>
      </w:r>
      <w:proofErr w:type="spellEnd"/>
      <w:r w:rsidR="00FB1408">
        <w:rPr>
          <w:rFonts w:ascii="Calibri" w:hAnsi="Calibri" w:cs="Tahoma"/>
          <w:sz w:val="24"/>
          <w:lang w:val="el-GR"/>
        </w:rPr>
        <w:t>-</w:t>
      </w:r>
      <w:proofErr w:type="spellStart"/>
      <w:r w:rsidRPr="002908B9">
        <w:rPr>
          <w:rFonts w:ascii="Calibri" w:hAnsi="Calibri" w:cs="Tahoma"/>
          <w:sz w:val="24"/>
          <w:lang w:val="el-GR"/>
        </w:rPr>
        <w:t>μένου</w:t>
      </w:r>
      <w:proofErr w:type="spellEnd"/>
      <w:r w:rsidRPr="002908B9">
        <w:rPr>
          <w:rFonts w:ascii="Calibri" w:hAnsi="Calibri" w:cs="Tahoma"/>
          <w:sz w:val="24"/>
          <w:lang w:val="el-GR"/>
        </w:rPr>
        <w:t xml:space="preserve"> να παρέχονται οφέλη για το σύνολο της κοινωνίας και να διασφαλίζεται η αποτροπή της εύνοιας συγκεκριμένης επιχείρησης ή κλάδου δραστηριότητας.</w:t>
      </w:r>
    </w:p>
    <w:p w:rsidR="008B73C8" w:rsidRPr="002908B9" w:rsidRDefault="008B73C8" w:rsidP="00354912">
      <w:pPr>
        <w:numPr>
          <w:ilvl w:val="1"/>
          <w:numId w:val="31"/>
        </w:numPr>
        <w:spacing w:afterLines="120" w:after="288" w:line="264" w:lineRule="auto"/>
        <w:ind w:left="567" w:hanging="567"/>
        <w:rPr>
          <w:rFonts w:ascii="Calibri" w:hAnsi="Calibri" w:cs="Tahoma"/>
          <w:iCs/>
          <w:sz w:val="24"/>
          <w:lang w:val="el-GR"/>
        </w:rPr>
      </w:pPr>
      <w:r w:rsidRPr="002908B9">
        <w:rPr>
          <w:rFonts w:ascii="Calibri" w:hAnsi="Calibri" w:cs="Tahoma"/>
          <w:sz w:val="24"/>
          <w:lang w:val="el-GR"/>
        </w:rPr>
        <w:t>Ημερομηνία έναρξης ηλεκτρονικής υποβολής πρότασης:</w:t>
      </w:r>
      <w:r w:rsidRPr="00DE28DA">
        <w:rPr>
          <w:rFonts w:ascii="Calibri" w:hAnsi="Calibri" w:cs="Tahoma"/>
          <w:sz w:val="24"/>
          <w:highlight w:val="yellow"/>
          <w:lang w:val="el-GR"/>
        </w:rPr>
        <w:t>………………...</w:t>
      </w:r>
      <w:r w:rsidRPr="002908B9">
        <w:rPr>
          <w:rFonts w:ascii="Calibri" w:hAnsi="Calibri" w:cs="Tahoma"/>
          <w:sz w:val="24"/>
          <w:lang w:val="el-GR"/>
        </w:rPr>
        <w:t xml:space="preserve"> </w:t>
      </w:r>
    </w:p>
    <w:p w:rsidR="008B73C8" w:rsidRPr="002908B9" w:rsidRDefault="008B73C8" w:rsidP="008B73C8">
      <w:pPr>
        <w:spacing w:afterLines="120" w:after="288" w:line="264" w:lineRule="auto"/>
        <w:ind w:left="540"/>
        <w:rPr>
          <w:rFonts w:ascii="Calibri" w:hAnsi="Calibri" w:cs="Tahoma"/>
          <w:sz w:val="24"/>
          <w:lang w:val="el-GR"/>
        </w:rPr>
      </w:pPr>
      <w:r w:rsidRPr="002908B9">
        <w:rPr>
          <w:rFonts w:ascii="Calibri" w:hAnsi="Calibri" w:cs="Tahoma"/>
          <w:sz w:val="24"/>
          <w:lang w:val="el-GR"/>
        </w:rPr>
        <w:t>Ημερομηνία λήξης ηλεκτρονικής υποβολής πρότασης:</w:t>
      </w:r>
      <w:r w:rsidRPr="002908B9">
        <w:rPr>
          <w:rFonts w:ascii="Calibri" w:hAnsi="Calibri" w:cs="Tahoma"/>
          <w:sz w:val="24"/>
        </w:rPr>
        <w:t> </w:t>
      </w:r>
      <w:r w:rsidRPr="002908B9">
        <w:rPr>
          <w:rFonts w:ascii="Calibri" w:hAnsi="Calibri" w:cs="Tahoma"/>
          <w:sz w:val="24"/>
          <w:lang w:val="el-GR"/>
        </w:rPr>
        <w:t xml:space="preserve"> </w:t>
      </w:r>
      <w:r w:rsidRPr="00DE28DA">
        <w:rPr>
          <w:rFonts w:ascii="Calibri" w:hAnsi="Calibri" w:cs="Tahoma"/>
          <w:sz w:val="24"/>
          <w:highlight w:val="yellow"/>
          <w:lang w:val="el-GR"/>
        </w:rPr>
        <w:t>…………………………</w:t>
      </w:r>
      <w:r w:rsidRPr="002908B9">
        <w:rPr>
          <w:rFonts w:ascii="Calibri" w:hAnsi="Calibri" w:cs="Tahoma"/>
          <w:sz w:val="24"/>
          <w:lang w:val="el-GR"/>
        </w:rPr>
        <w:t xml:space="preserve"> </w:t>
      </w:r>
    </w:p>
    <w:p w:rsidR="00796561" w:rsidRDefault="00796561" w:rsidP="00DE28DA">
      <w:pPr>
        <w:spacing w:afterLines="120" w:after="288" w:line="264" w:lineRule="auto"/>
        <w:ind w:left="540"/>
        <w:rPr>
          <w:rFonts w:ascii="Tahoma" w:hAnsi="Tahoma" w:cs="Tahoma"/>
          <w:lang w:val="el-GR"/>
        </w:rPr>
      </w:pPr>
      <w:r w:rsidRPr="001C73D2">
        <w:rPr>
          <w:rFonts w:ascii="Calibri" w:hAnsi="Calibri" w:cs="Tahoma"/>
          <w:sz w:val="24"/>
          <w:lang w:val="el-GR"/>
        </w:rPr>
        <w:t xml:space="preserve">Η </w:t>
      </w:r>
      <w:r w:rsidR="00DE28DA" w:rsidRPr="001C73D2">
        <w:rPr>
          <w:rFonts w:ascii="Calibri" w:hAnsi="Calibri" w:cs="Tahoma"/>
          <w:sz w:val="24"/>
          <w:lang w:val="el-GR"/>
        </w:rPr>
        <w:t>Προθεσμία υποβολής</w:t>
      </w:r>
      <w:r w:rsidRPr="001C73D2">
        <w:rPr>
          <w:rFonts w:ascii="Calibri" w:hAnsi="Calibri" w:cs="Tahoma"/>
          <w:sz w:val="24"/>
          <w:lang w:val="el-GR"/>
        </w:rPr>
        <w:t xml:space="preserve"> στην ΟΤΔ </w:t>
      </w:r>
      <w:r w:rsidRPr="002908B9">
        <w:rPr>
          <w:rFonts w:ascii="Calibri" w:hAnsi="Calibri" w:cs="Tahoma"/>
          <w:sz w:val="24"/>
          <w:lang w:val="el-GR"/>
        </w:rPr>
        <w:t xml:space="preserve">Αναπτυξιακή </w:t>
      </w:r>
      <w:r>
        <w:rPr>
          <w:rFonts w:ascii="Calibri" w:hAnsi="Calibri" w:cs="Tahoma"/>
          <w:sz w:val="24"/>
          <w:lang w:val="el-GR"/>
        </w:rPr>
        <w:t>Βορείου Πελοποννήσου</w:t>
      </w:r>
      <w:r w:rsidRPr="002908B9">
        <w:rPr>
          <w:rFonts w:ascii="Calibri" w:hAnsi="Calibri" w:cs="Tahoma"/>
          <w:sz w:val="24"/>
          <w:lang w:val="el-GR"/>
        </w:rPr>
        <w:t xml:space="preserve"> – Αναπτυξιακή Ανώνυμη Εταιρεία ΟΤΑ (Α</w:t>
      </w:r>
      <w:r>
        <w:rPr>
          <w:rFonts w:ascii="Calibri" w:hAnsi="Calibri" w:cs="Tahoma"/>
          <w:sz w:val="24"/>
          <w:lang w:val="el-GR"/>
        </w:rPr>
        <w:t>ΝΒΟΠΕ</w:t>
      </w:r>
      <w:r w:rsidRPr="002908B9">
        <w:rPr>
          <w:rFonts w:ascii="Calibri" w:hAnsi="Calibri" w:cs="Tahoma"/>
          <w:sz w:val="24"/>
          <w:lang w:val="el-GR"/>
        </w:rPr>
        <w:t xml:space="preserve"> ΑΕ)</w:t>
      </w:r>
      <w:r>
        <w:rPr>
          <w:rFonts w:ascii="Tahoma" w:hAnsi="Tahoma" w:cs="Tahoma"/>
          <w:lang w:val="el-GR"/>
        </w:rPr>
        <w:t xml:space="preserve"> των: </w:t>
      </w:r>
      <w:r w:rsidR="00DE28DA">
        <w:rPr>
          <w:rFonts w:ascii="Tahoma" w:hAnsi="Tahoma" w:cs="Tahoma"/>
          <w:lang w:val="el-GR"/>
        </w:rPr>
        <w:t xml:space="preserve"> </w:t>
      </w:r>
    </w:p>
    <w:p w:rsidR="00DE28DA" w:rsidRPr="001C73D2" w:rsidRDefault="00796561" w:rsidP="00E2339A">
      <w:pPr>
        <w:spacing w:before="0" w:after="100" w:afterAutospacing="1" w:line="240" w:lineRule="auto"/>
        <w:ind w:left="539"/>
        <w:rPr>
          <w:rFonts w:ascii="Calibri" w:hAnsi="Calibri" w:cs="Tahoma"/>
          <w:sz w:val="24"/>
          <w:lang w:val="el-GR"/>
        </w:rPr>
      </w:pPr>
      <w:r>
        <w:rPr>
          <w:rFonts w:ascii="Tahoma" w:hAnsi="Tahoma" w:cs="Tahoma"/>
          <w:lang w:val="el-GR"/>
        </w:rPr>
        <w:t xml:space="preserve">                                  </w:t>
      </w:r>
      <w:r w:rsidR="00DE28DA" w:rsidRPr="001C73D2">
        <w:rPr>
          <w:rFonts w:ascii="Calibri" w:hAnsi="Calibri" w:cs="Tahoma"/>
          <w:sz w:val="24"/>
          <w:lang w:val="el-GR"/>
        </w:rPr>
        <w:t>Α) αποδεικτικού κατάθεσης της αίτησης στήριξης</w:t>
      </w:r>
    </w:p>
    <w:p w:rsidR="00DE28DA" w:rsidRPr="001C73D2" w:rsidRDefault="00DE28DA" w:rsidP="00E2339A">
      <w:pPr>
        <w:spacing w:before="0" w:after="100" w:afterAutospacing="1" w:line="240" w:lineRule="auto"/>
        <w:ind w:left="539"/>
        <w:rPr>
          <w:rFonts w:ascii="Calibri" w:hAnsi="Calibri" w:cs="Tahoma"/>
          <w:sz w:val="24"/>
          <w:lang w:val="el-GR"/>
        </w:rPr>
      </w:pPr>
      <w:r w:rsidRPr="001C73D2">
        <w:rPr>
          <w:rFonts w:ascii="Calibri" w:hAnsi="Calibri" w:cs="Tahoma"/>
          <w:sz w:val="24"/>
          <w:lang w:val="el-GR"/>
        </w:rPr>
        <w:t xml:space="preserve"> </w:t>
      </w:r>
      <w:r w:rsidR="00796561" w:rsidRPr="001C73D2">
        <w:rPr>
          <w:rFonts w:ascii="Calibri" w:hAnsi="Calibri" w:cs="Tahoma"/>
          <w:sz w:val="24"/>
          <w:lang w:val="el-GR"/>
        </w:rPr>
        <w:t xml:space="preserve">              </w:t>
      </w:r>
      <w:bookmarkStart w:id="5" w:name="_GoBack"/>
      <w:bookmarkEnd w:id="5"/>
      <w:r w:rsidR="00796561" w:rsidRPr="001C73D2">
        <w:rPr>
          <w:rFonts w:ascii="Calibri" w:hAnsi="Calibri" w:cs="Tahoma"/>
          <w:sz w:val="24"/>
          <w:lang w:val="el-GR"/>
        </w:rPr>
        <w:t xml:space="preserve">                   </w:t>
      </w:r>
      <w:r w:rsidRPr="001C73D2">
        <w:rPr>
          <w:rFonts w:ascii="Calibri" w:hAnsi="Calibri" w:cs="Tahoma"/>
          <w:sz w:val="24"/>
          <w:lang w:val="el-GR"/>
        </w:rPr>
        <w:t>Β) αίτησης στήριξης και του παραρτήματος αυτής, και</w:t>
      </w:r>
    </w:p>
    <w:p w:rsidR="00DE28DA" w:rsidRPr="001C73D2" w:rsidRDefault="00DE28DA" w:rsidP="00E2339A">
      <w:pPr>
        <w:spacing w:before="0" w:after="100" w:afterAutospacing="1" w:line="240" w:lineRule="auto"/>
        <w:ind w:left="539"/>
        <w:rPr>
          <w:rFonts w:ascii="Calibri" w:hAnsi="Calibri" w:cs="Tahoma"/>
          <w:sz w:val="24"/>
          <w:lang w:val="el-GR"/>
        </w:rPr>
      </w:pPr>
      <w:r w:rsidRPr="001C73D2">
        <w:rPr>
          <w:rFonts w:ascii="Calibri" w:hAnsi="Calibri" w:cs="Tahoma"/>
          <w:sz w:val="24"/>
          <w:lang w:val="el-GR"/>
        </w:rPr>
        <w:t xml:space="preserve">                                 Γ) όλων των συνημμένων δικαιολογητικών/εγγράφων</w:t>
      </w:r>
    </w:p>
    <w:p w:rsidR="00DE28DA" w:rsidRDefault="00DE28DA" w:rsidP="00BC4C47">
      <w:pPr>
        <w:spacing w:afterLines="120" w:after="288" w:line="264" w:lineRule="auto"/>
        <w:ind w:left="540"/>
        <w:rPr>
          <w:rFonts w:ascii="Calibri" w:hAnsi="Calibri" w:cs="Tahoma"/>
          <w:sz w:val="24"/>
          <w:lang w:val="el-GR"/>
        </w:rPr>
      </w:pPr>
      <w:r w:rsidRPr="001C73D2">
        <w:rPr>
          <w:rFonts w:ascii="Calibri" w:hAnsi="Calibri" w:cs="Tahoma"/>
          <w:sz w:val="24"/>
          <w:lang w:val="el-GR"/>
        </w:rPr>
        <w:lastRenderedPageBreak/>
        <w:t xml:space="preserve"> </w:t>
      </w:r>
      <w:r w:rsidR="00796561" w:rsidRPr="001C73D2">
        <w:rPr>
          <w:rFonts w:ascii="Calibri" w:hAnsi="Calibri" w:cs="Tahoma"/>
          <w:sz w:val="24"/>
          <w:lang w:val="el-GR"/>
        </w:rPr>
        <w:t>είναι</w:t>
      </w:r>
      <w:r w:rsidRPr="001C73D2">
        <w:rPr>
          <w:rFonts w:ascii="Calibri" w:hAnsi="Calibri" w:cs="Tahoma"/>
          <w:sz w:val="24"/>
          <w:lang w:val="el-GR"/>
        </w:rPr>
        <w:t xml:space="preserve"> </w:t>
      </w:r>
      <w:r w:rsidR="000E6ED1" w:rsidRPr="001C73D2">
        <w:rPr>
          <w:rFonts w:ascii="Calibri" w:hAnsi="Calibri" w:cs="Tahoma"/>
          <w:sz w:val="24"/>
          <w:u w:val="single"/>
          <w:lang w:val="el-GR"/>
        </w:rPr>
        <w:t xml:space="preserve">επτά </w:t>
      </w:r>
      <w:r w:rsidRPr="001C73D2">
        <w:rPr>
          <w:rFonts w:ascii="Calibri" w:hAnsi="Calibri" w:cs="Tahoma"/>
          <w:sz w:val="24"/>
          <w:u w:val="single"/>
          <w:lang w:val="el-GR"/>
        </w:rPr>
        <w:t>ημερολογιακ</w:t>
      </w:r>
      <w:r w:rsidR="00796561" w:rsidRPr="001C73D2">
        <w:rPr>
          <w:rFonts w:ascii="Calibri" w:hAnsi="Calibri" w:cs="Tahoma"/>
          <w:sz w:val="24"/>
          <w:u w:val="single"/>
          <w:lang w:val="el-GR"/>
        </w:rPr>
        <w:t>ές</w:t>
      </w:r>
      <w:r w:rsidRPr="001C73D2">
        <w:rPr>
          <w:rFonts w:ascii="Calibri" w:hAnsi="Calibri" w:cs="Tahoma"/>
          <w:sz w:val="24"/>
          <w:u w:val="single"/>
          <w:lang w:val="el-GR"/>
        </w:rPr>
        <w:t xml:space="preserve"> ημ</w:t>
      </w:r>
      <w:r w:rsidR="00796561" w:rsidRPr="001C73D2">
        <w:rPr>
          <w:rFonts w:ascii="Calibri" w:hAnsi="Calibri" w:cs="Tahoma"/>
          <w:sz w:val="24"/>
          <w:u w:val="single"/>
          <w:lang w:val="el-GR"/>
        </w:rPr>
        <w:t>έρες</w:t>
      </w:r>
      <w:r w:rsidRPr="001C73D2">
        <w:rPr>
          <w:rFonts w:ascii="Calibri" w:hAnsi="Calibri" w:cs="Tahoma"/>
          <w:sz w:val="24"/>
          <w:lang w:val="el-GR"/>
        </w:rPr>
        <w:t xml:space="preserve"> από την ημερομηνία της ηλεκτρονικής υποβολής της αίτησης στήριξης</w:t>
      </w:r>
      <w:r w:rsidR="00796561" w:rsidRPr="001C73D2">
        <w:rPr>
          <w:rFonts w:ascii="Calibri" w:hAnsi="Calibri" w:cs="Tahoma"/>
          <w:sz w:val="24"/>
          <w:lang w:val="el-GR"/>
        </w:rPr>
        <w:t xml:space="preserve">. </w:t>
      </w:r>
    </w:p>
    <w:p w:rsidR="008B73C8" w:rsidRPr="002908B9" w:rsidRDefault="008B73C8" w:rsidP="008B73C8">
      <w:pPr>
        <w:spacing w:afterLines="120" w:after="288" w:line="264" w:lineRule="auto"/>
        <w:ind w:left="540"/>
        <w:rPr>
          <w:rFonts w:ascii="Calibri" w:hAnsi="Calibri" w:cs="Tahoma"/>
          <w:sz w:val="24"/>
          <w:lang w:val="el-GR"/>
        </w:rPr>
      </w:pPr>
      <w:r w:rsidRPr="002908B9">
        <w:rPr>
          <w:rFonts w:ascii="Calibri" w:hAnsi="Calibri" w:cs="Tahoma"/>
          <w:b/>
          <w:bCs/>
          <w:sz w:val="24"/>
          <w:lang w:val="el-GR"/>
        </w:rPr>
        <w:t>Δεν θα γίνονται δεκτές</w:t>
      </w:r>
      <w:r w:rsidRPr="002908B9">
        <w:rPr>
          <w:rFonts w:ascii="Calibri" w:hAnsi="Calibri" w:cs="Tahoma"/>
          <w:sz w:val="24"/>
          <w:lang w:val="el-GR"/>
        </w:rPr>
        <w:t xml:space="preserve"> αιτήσεις στήριξης εκτός των ανωτέρω προθεσμιών και αιτήσεις για τις οποίες δεν έχει προηγηθεί η ηλεκτρονική υποβολή της πρότασης στο ΟΠΣΑΑ.</w:t>
      </w:r>
    </w:p>
    <w:p w:rsidR="008B73C8" w:rsidRPr="002908B9" w:rsidRDefault="008B73C8" w:rsidP="00354912">
      <w:pPr>
        <w:numPr>
          <w:ilvl w:val="1"/>
          <w:numId w:val="32"/>
        </w:numPr>
        <w:spacing w:afterLines="120" w:after="288" w:line="264" w:lineRule="auto"/>
        <w:ind w:left="567" w:hanging="567"/>
        <w:rPr>
          <w:rFonts w:ascii="Calibri" w:hAnsi="Calibri" w:cs="Tahoma"/>
          <w:sz w:val="24"/>
          <w:lang w:val="el-GR"/>
        </w:rPr>
      </w:pPr>
      <w:r w:rsidRPr="002908B9">
        <w:rPr>
          <w:rFonts w:ascii="Calibri" w:hAnsi="Calibri" w:cs="Tahoma"/>
          <w:sz w:val="24"/>
          <w:lang w:val="el-GR"/>
        </w:rPr>
        <w:t xml:space="preserve">Ειδικότερα, </w:t>
      </w:r>
      <w:r w:rsidRPr="002908B9">
        <w:rPr>
          <w:rFonts w:ascii="Calibri" w:hAnsi="Calibri" w:cs="Tahoma"/>
          <w:b/>
          <w:sz w:val="24"/>
          <w:u w:val="single"/>
          <w:lang w:val="el-GR"/>
        </w:rPr>
        <w:t>η ηλεκτρονική υποβολή στο ΟΠΣΑΑ</w:t>
      </w:r>
      <w:r w:rsidRPr="002908B9">
        <w:rPr>
          <w:rFonts w:ascii="Calibri" w:hAnsi="Calibri" w:cs="Tahoma"/>
          <w:sz w:val="24"/>
          <w:lang w:val="el-GR"/>
        </w:rPr>
        <w:t>, περιλαμβάνει τα ακόλουθα:</w:t>
      </w:r>
    </w:p>
    <w:p w:rsidR="008B73C8" w:rsidRPr="002908B9" w:rsidRDefault="008B73C8" w:rsidP="00D36289">
      <w:pPr>
        <w:numPr>
          <w:ilvl w:val="0"/>
          <w:numId w:val="20"/>
        </w:numPr>
        <w:tabs>
          <w:tab w:val="clear" w:pos="1260"/>
          <w:tab w:val="num" w:pos="993"/>
        </w:tabs>
        <w:spacing w:line="280" w:lineRule="atLeast"/>
        <w:rPr>
          <w:rFonts w:ascii="Calibri" w:hAnsi="Calibri" w:cs="Tahoma"/>
          <w:sz w:val="24"/>
        </w:rPr>
      </w:pPr>
      <w:proofErr w:type="spellStart"/>
      <w:r w:rsidRPr="002908B9">
        <w:rPr>
          <w:rFonts w:ascii="Calibri" w:hAnsi="Calibri" w:cs="Tahoma"/>
          <w:sz w:val="24"/>
        </w:rPr>
        <w:t>Αίτηση</w:t>
      </w:r>
      <w:proofErr w:type="spellEnd"/>
      <w:r w:rsidRPr="002908B9">
        <w:rPr>
          <w:rFonts w:ascii="Calibri" w:hAnsi="Calibri" w:cs="Tahoma"/>
          <w:sz w:val="24"/>
        </w:rPr>
        <w:t xml:space="preserve"> </w:t>
      </w:r>
      <w:proofErr w:type="spellStart"/>
      <w:r w:rsidRPr="002908B9">
        <w:rPr>
          <w:rFonts w:ascii="Calibri" w:hAnsi="Calibri" w:cs="Tahoma"/>
          <w:sz w:val="24"/>
        </w:rPr>
        <w:t>Στήριξης</w:t>
      </w:r>
      <w:proofErr w:type="spellEnd"/>
      <w:r w:rsidRPr="002908B9">
        <w:rPr>
          <w:rFonts w:ascii="Calibri" w:hAnsi="Calibri" w:cs="Tahoma"/>
          <w:sz w:val="24"/>
        </w:rPr>
        <w:t xml:space="preserve"> (</w:t>
      </w:r>
      <w:r w:rsidRPr="002908B9">
        <w:rPr>
          <w:rFonts w:ascii="Calibri" w:hAnsi="Calibri" w:cs="Tahoma"/>
          <w:i/>
          <w:sz w:val="24"/>
        </w:rPr>
        <w:t>επ</w:t>
      </w:r>
      <w:proofErr w:type="spellStart"/>
      <w:r w:rsidRPr="002908B9">
        <w:rPr>
          <w:rFonts w:ascii="Calibri" w:hAnsi="Calibri" w:cs="Tahoma"/>
          <w:i/>
          <w:sz w:val="24"/>
        </w:rPr>
        <w:t>ισυνά</w:t>
      </w:r>
      <w:proofErr w:type="spellEnd"/>
      <w:r w:rsidRPr="002908B9">
        <w:rPr>
          <w:rFonts w:ascii="Calibri" w:hAnsi="Calibri" w:cs="Tahoma"/>
          <w:i/>
          <w:sz w:val="24"/>
        </w:rPr>
        <w:t>πτεται υπ</w:t>
      </w:r>
      <w:proofErr w:type="spellStart"/>
      <w:r w:rsidRPr="002908B9">
        <w:rPr>
          <w:rFonts w:ascii="Calibri" w:hAnsi="Calibri" w:cs="Tahoma"/>
          <w:i/>
          <w:sz w:val="24"/>
        </w:rPr>
        <w:t>όδειγμ</w:t>
      </w:r>
      <w:proofErr w:type="spellEnd"/>
      <w:r w:rsidRPr="002908B9">
        <w:rPr>
          <w:rFonts w:ascii="Calibri" w:hAnsi="Calibri" w:cs="Tahoma"/>
          <w:i/>
          <w:sz w:val="24"/>
        </w:rPr>
        <w:t>α</w:t>
      </w:r>
      <w:r w:rsidRPr="002908B9">
        <w:rPr>
          <w:rFonts w:ascii="Calibri" w:hAnsi="Calibri" w:cs="Tahoma"/>
          <w:sz w:val="24"/>
        </w:rPr>
        <w:t>).</w:t>
      </w:r>
    </w:p>
    <w:p w:rsidR="001C3409" w:rsidRPr="002908B9" w:rsidRDefault="008B73C8" w:rsidP="002B23FE">
      <w:pPr>
        <w:spacing w:line="280" w:lineRule="atLeast"/>
        <w:ind w:left="993"/>
        <w:rPr>
          <w:rFonts w:ascii="Calibri" w:hAnsi="Calibri" w:cs="Tahoma"/>
          <w:sz w:val="24"/>
          <w:lang w:val="el-GR"/>
        </w:rPr>
      </w:pPr>
      <w:r w:rsidRPr="002908B9">
        <w:rPr>
          <w:rFonts w:ascii="Calibri" w:hAnsi="Calibri" w:cs="Tahoma"/>
          <w:sz w:val="24"/>
          <w:lang w:val="el-GR"/>
        </w:rPr>
        <w:t xml:space="preserve">Λοιπά στοιχεία </w:t>
      </w:r>
      <w:r w:rsidR="00DD384C" w:rsidRPr="002908B9">
        <w:rPr>
          <w:rFonts w:ascii="Calibri" w:hAnsi="Calibri" w:cs="Tahoma"/>
          <w:sz w:val="24"/>
          <w:lang w:val="el-GR"/>
        </w:rPr>
        <w:t>(</w:t>
      </w:r>
      <w:r w:rsidR="007C3A33" w:rsidRPr="002908B9">
        <w:rPr>
          <w:rFonts w:ascii="Calibri" w:hAnsi="Calibri" w:cs="Tahoma"/>
          <w:sz w:val="24"/>
          <w:lang w:val="el-GR"/>
        </w:rPr>
        <w:t xml:space="preserve">όπως προσδιορίζονται </w:t>
      </w:r>
      <w:r w:rsidR="00B513DB" w:rsidRPr="002908B9">
        <w:rPr>
          <w:rFonts w:ascii="Calibri" w:hAnsi="Calibri" w:cs="Tahoma"/>
          <w:sz w:val="24"/>
          <w:lang w:val="el-GR"/>
        </w:rPr>
        <w:t xml:space="preserve">αναλυτικά </w:t>
      </w:r>
      <w:r w:rsidR="007C3A33" w:rsidRPr="002908B9">
        <w:rPr>
          <w:rFonts w:ascii="Calibri" w:hAnsi="Calibri" w:cs="Tahoma"/>
          <w:sz w:val="24"/>
          <w:lang w:val="el-GR"/>
        </w:rPr>
        <w:t xml:space="preserve">στα </w:t>
      </w:r>
      <w:r w:rsidR="00B513DB" w:rsidRPr="002908B9">
        <w:rPr>
          <w:rFonts w:ascii="Calibri" w:hAnsi="Calibri" w:cs="Tahoma"/>
          <w:sz w:val="24"/>
          <w:lang w:val="el-GR"/>
        </w:rPr>
        <w:t>Απαιτούμενα</w:t>
      </w:r>
      <w:r w:rsidR="007C3A33" w:rsidRPr="002908B9">
        <w:rPr>
          <w:rFonts w:ascii="Calibri" w:hAnsi="Calibri" w:cs="Tahoma"/>
          <w:sz w:val="24"/>
          <w:lang w:val="el-GR"/>
        </w:rPr>
        <w:t xml:space="preserve"> </w:t>
      </w:r>
      <w:proofErr w:type="spellStart"/>
      <w:r w:rsidR="007C3A33" w:rsidRPr="002908B9">
        <w:rPr>
          <w:rFonts w:ascii="Calibri" w:hAnsi="Calibri" w:cs="Tahoma"/>
          <w:sz w:val="24"/>
          <w:lang w:val="el-GR"/>
        </w:rPr>
        <w:t>Δικαι</w:t>
      </w:r>
      <w:proofErr w:type="spellEnd"/>
      <w:r w:rsidR="001C73D2">
        <w:rPr>
          <w:rFonts w:ascii="Calibri" w:hAnsi="Calibri" w:cs="Tahoma"/>
          <w:sz w:val="24"/>
          <w:lang w:val="el-GR"/>
        </w:rPr>
        <w:t>-</w:t>
      </w:r>
      <w:proofErr w:type="spellStart"/>
      <w:r w:rsidR="007C3A33" w:rsidRPr="002908B9">
        <w:rPr>
          <w:rFonts w:ascii="Calibri" w:hAnsi="Calibri" w:cs="Tahoma"/>
          <w:sz w:val="24"/>
          <w:lang w:val="el-GR"/>
        </w:rPr>
        <w:t>ολογητικά</w:t>
      </w:r>
      <w:proofErr w:type="spellEnd"/>
      <w:r w:rsidR="00B513DB" w:rsidRPr="002908B9">
        <w:rPr>
          <w:rFonts w:ascii="Calibri" w:hAnsi="Calibri" w:cs="Tahoma"/>
          <w:sz w:val="24"/>
          <w:lang w:val="el-GR"/>
        </w:rPr>
        <w:t xml:space="preserve"> (με την ένδειξη «Επισύναψη στο ΟΠΣΑΑ»)</w:t>
      </w:r>
      <w:r w:rsidR="007C3A33" w:rsidRPr="002908B9">
        <w:rPr>
          <w:rFonts w:ascii="Calibri" w:hAnsi="Calibri" w:cs="Tahoma"/>
          <w:sz w:val="24"/>
          <w:lang w:val="el-GR"/>
        </w:rPr>
        <w:t xml:space="preserve"> στον Οδηγό</w:t>
      </w:r>
      <w:r w:rsidR="00B513DB" w:rsidRPr="002908B9">
        <w:rPr>
          <w:rFonts w:ascii="Calibri" w:hAnsi="Calibri" w:cs="Tahoma"/>
          <w:sz w:val="24"/>
          <w:lang w:val="el-GR"/>
        </w:rPr>
        <w:t xml:space="preserve"> Διοικητικού Ελέγχου Αιτήσεων Στήριξης</w:t>
      </w:r>
      <w:r w:rsidR="007C3A33" w:rsidRPr="002908B9">
        <w:rPr>
          <w:rFonts w:ascii="Calibri" w:hAnsi="Calibri" w:cs="Tahoma"/>
          <w:sz w:val="24"/>
          <w:lang w:val="el-GR"/>
        </w:rPr>
        <w:t>)</w:t>
      </w:r>
      <w:r w:rsidR="001C3409" w:rsidRPr="002908B9">
        <w:rPr>
          <w:rFonts w:ascii="Calibri" w:hAnsi="Calibri" w:cs="Tahoma"/>
          <w:sz w:val="24"/>
          <w:lang w:val="el-GR"/>
        </w:rPr>
        <w:t xml:space="preserve">  </w:t>
      </w:r>
    </w:p>
    <w:p w:rsidR="007C3A33" w:rsidRPr="00796561" w:rsidRDefault="008B73C8" w:rsidP="00796561">
      <w:pPr>
        <w:numPr>
          <w:ilvl w:val="0"/>
          <w:numId w:val="20"/>
        </w:numPr>
        <w:spacing w:line="280" w:lineRule="atLeast"/>
        <w:ind w:left="993" w:hanging="426"/>
        <w:rPr>
          <w:rFonts w:ascii="Calibri" w:hAnsi="Calibri" w:cs="Tahoma"/>
          <w:sz w:val="24"/>
          <w:lang w:val="el-GR"/>
        </w:rPr>
      </w:pPr>
      <w:r w:rsidRPr="002908B9">
        <w:rPr>
          <w:rFonts w:ascii="Calibri" w:hAnsi="Calibri" w:cs="Tahoma"/>
          <w:sz w:val="24"/>
          <w:lang w:val="el-GR"/>
        </w:rPr>
        <w:t xml:space="preserve">Όλα τα ανωτέρω υποβάλλονται σε </w:t>
      </w:r>
      <w:r w:rsidRPr="002908B9">
        <w:rPr>
          <w:rFonts w:ascii="Calibri" w:hAnsi="Calibri" w:cs="Tahoma"/>
          <w:b/>
          <w:bCs/>
          <w:sz w:val="24"/>
          <w:lang w:val="el-GR"/>
        </w:rPr>
        <w:t xml:space="preserve">μορφή αρχείου τύπου </w:t>
      </w:r>
      <w:r w:rsidRPr="002908B9">
        <w:rPr>
          <w:rFonts w:ascii="Calibri" w:hAnsi="Calibri" w:cs="Tahoma"/>
          <w:b/>
          <w:bCs/>
          <w:sz w:val="24"/>
        </w:rPr>
        <w:t>pdf</w:t>
      </w:r>
      <w:r w:rsidRPr="002908B9">
        <w:rPr>
          <w:rFonts w:ascii="Calibri" w:hAnsi="Calibri" w:cs="Tahoma"/>
          <w:b/>
          <w:bCs/>
          <w:sz w:val="24"/>
          <w:lang w:val="el-GR"/>
        </w:rPr>
        <w:t xml:space="preserve">. </w:t>
      </w:r>
    </w:p>
    <w:p w:rsidR="008B73C8" w:rsidRPr="002908B9" w:rsidRDefault="000522F4" w:rsidP="008B73C8">
      <w:pPr>
        <w:spacing w:before="240" w:after="0" w:line="264" w:lineRule="auto"/>
        <w:ind w:left="567"/>
        <w:rPr>
          <w:rFonts w:ascii="Calibri" w:hAnsi="Calibri" w:cs="Tahoma"/>
          <w:sz w:val="24"/>
          <w:lang w:val="el-GR"/>
        </w:rPr>
      </w:pPr>
      <w:r w:rsidRPr="002908B9">
        <w:rPr>
          <w:rFonts w:ascii="Calibri" w:hAnsi="Calibri" w:cs="Tahoma"/>
          <w:sz w:val="24"/>
          <w:lang w:val="el-GR"/>
        </w:rPr>
        <w:t>Στην ΟΤΔ</w:t>
      </w:r>
      <w:r w:rsidR="008B73C8" w:rsidRPr="002908B9">
        <w:rPr>
          <w:rFonts w:ascii="Calibri" w:hAnsi="Calibri" w:cs="Tahoma"/>
          <w:sz w:val="24"/>
          <w:lang w:val="el-GR"/>
        </w:rPr>
        <w:t>, εκτός της υπογεγραμμένης αίτησης στήριξης</w:t>
      </w:r>
      <w:r w:rsidR="007C3A33" w:rsidRPr="002908B9">
        <w:rPr>
          <w:rFonts w:ascii="Calibri" w:hAnsi="Calibri" w:cs="Tahoma"/>
          <w:sz w:val="24"/>
          <w:lang w:val="el-GR"/>
        </w:rPr>
        <w:t>, υποβάλλονται</w:t>
      </w:r>
      <w:r w:rsidR="008B73C8" w:rsidRPr="002908B9">
        <w:rPr>
          <w:rFonts w:ascii="Calibri" w:hAnsi="Calibri" w:cs="Tahoma"/>
          <w:sz w:val="24"/>
          <w:lang w:val="el-GR"/>
        </w:rPr>
        <w:t xml:space="preserve"> ταχυδρομικά</w:t>
      </w:r>
      <w:r w:rsidR="00465BEA" w:rsidRPr="002908B9">
        <w:rPr>
          <w:rFonts w:ascii="Calibri" w:hAnsi="Calibri" w:cs="Tahoma"/>
          <w:sz w:val="24"/>
          <w:lang w:val="el-GR"/>
        </w:rPr>
        <w:t xml:space="preserve"> </w:t>
      </w:r>
      <w:r w:rsidR="00FE28A4" w:rsidRPr="002908B9">
        <w:rPr>
          <w:rFonts w:ascii="Calibri" w:hAnsi="Calibri" w:cs="Tahoma"/>
          <w:sz w:val="24"/>
          <w:lang w:val="el-GR"/>
        </w:rPr>
        <w:t xml:space="preserve">σε έντυπη μορφή </w:t>
      </w:r>
      <w:r w:rsidR="0093350D" w:rsidRPr="002908B9">
        <w:rPr>
          <w:rFonts w:ascii="Calibri" w:hAnsi="Calibri" w:cs="Tahoma"/>
          <w:sz w:val="24"/>
          <w:lang w:val="el-GR"/>
        </w:rPr>
        <w:t xml:space="preserve">όλα τα </w:t>
      </w:r>
      <w:r w:rsidR="00FE28A4" w:rsidRPr="002908B9">
        <w:rPr>
          <w:rFonts w:ascii="Calibri" w:hAnsi="Calibri" w:cs="Tahoma"/>
          <w:sz w:val="24"/>
          <w:lang w:val="el-GR"/>
        </w:rPr>
        <w:t xml:space="preserve">υποχρεωτικά </w:t>
      </w:r>
      <w:r w:rsidR="0093350D" w:rsidRPr="002908B9">
        <w:rPr>
          <w:rFonts w:ascii="Calibri" w:hAnsi="Calibri" w:cs="Tahoma"/>
          <w:sz w:val="24"/>
          <w:lang w:val="el-GR"/>
        </w:rPr>
        <w:t xml:space="preserve">δικαιολογητικά </w:t>
      </w:r>
      <w:r w:rsidR="00FE28A4" w:rsidRPr="002908B9">
        <w:rPr>
          <w:rFonts w:ascii="Calibri" w:hAnsi="Calibri" w:cs="Tahoma"/>
          <w:sz w:val="24"/>
          <w:lang w:val="el-GR"/>
        </w:rPr>
        <w:t>(ακόμα και αυτά που έχουν υποβληθεί σε ηλεκτρονική μορφή)</w:t>
      </w:r>
      <w:r w:rsidR="0093350D" w:rsidRPr="002908B9">
        <w:rPr>
          <w:rFonts w:ascii="Calibri" w:hAnsi="Calibri" w:cs="Tahoma"/>
          <w:sz w:val="24"/>
          <w:lang w:val="el-GR"/>
        </w:rPr>
        <w:t>,</w:t>
      </w:r>
      <w:r w:rsidR="00FE28A4" w:rsidRPr="002908B9">
        <w:rPr>
          <w:rFonts w:ascii="Calibri" w:hAnsi="Calibri" w:cs="Tahoma"/>
          <w:sz w:val="24"/>
          <w:lang w:val="el-GR"/>
        </w:rPr>
        <w:t xml:space="preserve"> </w:t>
      </w:r>
      <w:r w:rsidR="0093350D" w:rsidRPr="002908B9">
        <w:rPr>
          <w:rFonts w:ascii="Calibri" w:hAnsi="Calibri" w:cs="Tahoma"/>
          <w:sz w:val="24"/>
          <w:lang w:val="el-GR"/>
        </w:rPr>
        <w:t>καθώς και κάθε άλλο δικαιολογητικό το οποίο θεωρεί ο δικαιούχος ότι πρέπει να υποβάλλει με την πρότασή του.</w:t>
      </w:r>
      <w:r w:rsidR="007C3A33" w:rsidRPr="002908B9">
        <w:rPr>
          <w:rFonts w:ascii="Calibri" w:hAnsi="Calibri" w:cs="Tahoma"/>
          <w:sz w:val="24"/>
          <w:lang w:val="el-GR"/>
        </w:rPr>
        <w:t xml:space="preserve"> Σημειώνεται ότι το παράρτημα της αίτησης στήριξης υποβάλλεται </w:t>
      </w:r>
      <w:r w:rsidR="00B513DB" w:rsidRPr="002908B9">
        <w:rPr>
          <w:rFonts w:ascii="Calibri" w:hAnsi="Calibri" w:cs="Tahoma"/>
          <w:sz w:val="24"/>
          <w:lang w:val="el-GR"/>
        </w:rPr>
        <w:t>τόσο σε έντυπη, όσο κ</w:t>
      </w:r>
      <w:r w:rsidR="007C3A33" w:rsidRPr="002908B9">
        <w:rPr>
          <w:rFonts w:ascii="Calibri" w:hAnsi="Calibri" w:cs="Tahoma"/>
          <w:sz w:val="24"/>
          <w:lang w:val="el-GR"/>
        </w:rPr>
        <w:t xml:space="preserve">αι σε ηλεκτρονική μορφή (π.χ. </w:t>
      </w:r>
      <w:proofErr w:type="gramStart"/>
      <w:r w:rsidR="007C3A33" w:rsidRPr="002908B9">
        <w:rPr>
          <w:rFonts w:ascii="Calibri" w:hAnsi="Calibri" w:cs="Tahoma"/>
          <w:sz w:val="24"/>
        </w:rPr>
        <w:t>CD</w:t>
      </w:r>
      <w:r w:rsidR="007C3A33" w:rsidRPr="002908B9">
        <w:rPr>
          <w:rFonts w:ascii="Calibri" w:hAnsi="Calibri" w:cs="Tahoma"/>
          <w:sz w:val="24"/>
          <w:lang w:val="el-GR"/>
        </w:rPr>
        <w:t>) μαζί με τον έντυπο φάκελο.</w:t>
      </w:r>
      <w:proofErr w:type="gramEnd"/>
    </w:p>
    <w:p w:rsidR="008B73C8" w:rsidRPr="002908B9" w:rsidRDefault="008B73C8" w:rsidP="008B73C8">
      <w:pPr>
        <w:spacing w:before="240" w:after="0" w:line="264" w:lineRule="auto"/>
        <w:ind w:left="567"/>
        <w:rPr>
          <w:rFonts w:ascii="Calibri" w:hAnsi="Calibri" w:cs="Tahoma"/>
          <w:sz w:val="24"/>
          <w:lang w:val="el-GR"/>
        </w:rPr>
      </w:pPr>
      <w:r w:rsidRPr="002908B9">
        <w:rPr>
          <w:rFonts w:ascii="Calibri" w:hAnsi="Calibri" w:cs="Tahoma"/>
          <w:sz w:val="24"/>
          <w:lang w:val="el-GR"/>
        </w:rPr>
        <w:t xml:space="preserve">Εφόσον η αίτηση υποβληθεί επιτυχώς, λαμβάνει μοναδικό κωδικό και ημερομηνία οριστικοποίησης, από την οποία τεκμαίρεται το εμπρόθεσμο της υποβολής. </w:t>
      </w:r>
    </w:p>
    <w:p w:rsidR="008B73C8" w:rsidRPr="002908B9" w:rsidRDefault="008B73C8" w:rsidP="008B73C8">
      <w:pPr>
        <w:spacing w:before="240" w:after="0" w:line="264" w:lineRule="auto"/>
        <w:ind w:left="567"/>
        <w:rPr>
          <w:rFonts w:ascii="Calibri" w:hAnsi="Calibri" w:cs="Tahoma"/>
          <w:sz w:val="24"/>
          <w:lang w:val="el-GR"/>
        </w:rPr>
      </w:pPr>
      <w:r w:rsidRPr="002908B9">
        <w:rPr>
          <w:rFonts w:ascii="Calibri" w:hAnsi="Calibri" w:cs="Tahoma"/>
          <w:sz w:val="24"/>
          <w:lang w:val="el-GR"/>
        </w:rPr>
        <w:t xml:space="preserve">Οι δυνητικοί δικαιούχοι λαμβάνουν αυτοματοποιημένο </w:t>
      </w:r>
      <w:r w:rsidRPr="002908B9">
        <w:rPr>
          <w:rFonts w:ascii="Calibri" w:hAnsi="Calibri" w:cs="Tahoma"/>
          <w:sz w:val="24"/>
        </w:rPr>
        <w:t>email</w:t>
      </w:r>
      <w:r w:rsidRPr="002908B9">
        <w:rPr>
          <w:rFonts w:ascii="Calibri" w:hAnsi="Calibri" w:cs="Tahoma"/>
          <w:sz w:val="24"/>
          <w:lang w:val="el-GR"/>
        </w:rPr>
        <w:t xml:space="preserve"> από το ΟΠΣΑΑ που τους ενημερώνει πως η αίτηση στήριξής τους, </w:t>
      </w:r>
      <w:r w:rsidR="00465BEA" w:rsidRPr="002908B9">
        <w:rPr>
          <w:rFonts w:ascii="Calibri" w:hAnsi="Calibri" w:cs="Tahoma"/>
          <w:sz w:val="24"/>
          <w:lang w:val="el-GR"/>
        </w:rPr>
        <w:t>«</w:t>
      </w:r>
      <w:r w:rsidRPr="002908B9">
        <w:rPr>
          <w:rFonts w:ascii="Calibri" w:hAnsi="Calibri" w:cs="Tahoma"/>
          <w:sz w:val="24"/>
          <w:lang w:val="el-GR"/>
        </w:rPr>
        <w:t>υποβλήθηκε επιτυχώς στην ημερομηνία</w:t>
      </w:r>
      <w:r w:rsidR="004350A9" w:rsidRPr="002908B9">
        <w:rPr>
          <w:rFonts w:ascii="Calibri" w:hAnsi="Calibri" w:cs="Tahoma"/>
          <w:sz w:val="24"/>
          <w:lang w:val="el-GR"/>
        </w:rPr>
        <w:t>…</w:t>
      </w:r>
      <w:r w:rsidR="00B45ACE" w:rsidRPr="002908B9">
        <w:rPr>
          <w:rFonts w:ascii="Calibri" w:hAnsi="Calibri" w:cs="Tahoma"/>
          <w:sz w:val="24"/>
          <w:lang w:val="el-GR"/>
        </w:rPr>
        <w:t>……</w:t>
      </w:r>
      <w:r w:rsidRPr="002908B9">
        <w:rPr>
          <w:rFonts w:ascii="Calibri" w:hAnsi="Calibri" w:cs="Tahoma"/>
          <w:sz w:val="24"/>
          <w:lang w:val="el-GR"/>
        </w:rPr>
        <w:t xml:space="preserve">… και έλαβε τον κωδικό </w:t>
      </w:r>
      <w:r w:rsidR="00B45ACE" w:rsidRPr="002908B9">
        <w:rPr>
          <w:rFonts w:ascii="Calibri" w:hAnsi="Calibri" w:cs="Tahoma"/>
          <w:sz w:val="24"/>
          <w:lang w:val="el-GR"/>
        </w:rPr>
        <w:t>…..</w:t>
      </w:r>
      <w:r w:rsidRPr="002908B9">
        <w:rPr>
          <w:rFonts w:ascii="Calibri" w:hAnsi="Calibri" w:cs="Tahoma"/>
          <w:sz w:val="24"/>
          <w:lang w:val="el-GR"/>
        </w:rPr>
        <w:t>…..</w:t>
      </w:r>
      <w:r w:rsidR="00465BEA" w:rsidRPr="002908B9">
        <w:rPr>
          <w:rFonts w:ascii="Calibri" w:hAnsi="Calibri" w:cs="Tahoma"/>
          <w:sz w:val="24"/>
          <w:lang w:val="el-GR"/>
        </w:rPr>
        <w:t>»</w:t>
      </w:r>
    </w:p>
    <w:p w:rsidR="008B73C8" w:rsidRPr="002908B9" w:rsidRDefault="008B73C8" w:rsidP="008B73C8">
      <w:pPr>
        <w:spacing w:before="240" w:after="0" w:line="264" w:lineRule="auto"/>
        <w:ind w:left="567"/>
        <w:rPr>
          <w:rFonts w:ascii="Calibri" w:hAnsi="Calibri" w:cs="Tahoma"/>
          <w:sz w:val="24"/>
          <w:lang w:val="el-GR"/>
        </w:rPr>
      </w:pPr>
      <w:r w:rsidRPr="002908B9">
        <w:rPr>
          <w:rFonts w:ascii="Calibri" w:hAnsi="Calibri" w:cs="Tahoma"/>
          <w:sz w:val="24"/>
          <w:lang w:val="el-GR"/>
        </w:rPr>
        <w:t>Η ορθή καταχώρηση και υποβολή της αίτησης στη διαδικτυακή εφαρμογή, η πληρότητα του ηλεκτρονικού φακέλου και η εμπρόθεσμη οριστικοποίηση της είναι της αποκλειστικής ευθύνης των αιτούντων.</w:t>
      </w:r>
    </w:p>
    <w:p w:rsidR="008B73C8" w:rsidRPr="002908B9" w:rsidRDefault="008B73C8" w:rsidP="008B73C8">
      <w:pPr>
        <w:spacing w:before="240" w:after="0" w:line="264" w:lineRule="auto"/>
        <w:ind w:left="567"/>
        <w:rPr>
          <w:rFonts w:ascii="Calibri" w:hAnsi="Calibri" w:cs="Tahoma"/>
          <w:sz w:val="24"/>
          <w:lang w:val="el-GR"/>
        </w:rPr>
      </w:pPr>
      <w:r w:rsidRPr="002908B9">
        <w:rPr>
          <w:rFonts w:ascii="Calibri" w:hAnsi="Calibri" w:cs="Tahoma"/>
          <w:sz w:val="24"/>
          <w:lang w:val="el-GR"/>
        </w:rPr>
        <w:t>Με την υποβολή της αίτησης στήριξης, οι αιτούντες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δεδομένων.</w:t>
      </w:r>
    </w:p>
    <w:p w:rsidR="00E97805" w:rsidRPr="002908B9" w:rsidRDefault="00E97805" w:rsidP="00354912">
      <w:pPr>
        <w:numPr>
          <w:ilvl w:val="1"/>
          <w:numId w:val="33"/>
        </w:numPr>
        <w:spacing w:afterLines="120" w:after="288" w:line="264" w:lineRule="auto"/>
        <w:ind w:left="567" w:hanging="567"/>
        <w:rPr>
          <w:rFonts w:ascii="Calibri" w:hAnsi="Calibri" w:cs="Tahoma"/>
          <w:sz w:val="24"/>
          <w:lang w:val="el-GR"/>
        </w:rPr>
      </w:pPr>
      <w:r w:rsidRPr="002908B9">
        <w:rPr>
          <w:rFonts w:ascii="Calibri" w:hAnsi="Calibri" w:cs="Tahoma"/>
          <w:b/>
          <w:bCs/>
          <w:sz w:val="24"/>
          <w:lang w:val="el-GR"/>
        </w:rPr>
        <w:t>Διόρθωση – ανάκληση αιτήσεων στήριξης πριν την καταληκτική</w:t>
      </w:r>
      <w:r w:rsidRPr="002908B9">
        <w:rPr>
          <w:rFonts w:ascii="Calibri" w:hAnsi="Calibri" w:cs="Tahoma"/>
          <w:sz w:val="24"/>
          <w:lang w:val="el-GR"/>
        </w:rPr>
        <w:t xml:space="preserve"> </w:t>
      </w:r>
      <w:r w:rsidRPr="002908B9">
        <w:rPr>
          <w:rFonts w:ascii="Calibri" w:hAnsi="Calibri" w:cs="Tahoma"/>
          <w:b/>
          <w:sz w:val="24"/>
          <w:lang w:val="el-GR"/>
        </w:rPr>
        <w:t>ημερομηνία υποβολής</w:t>
      </w:r>
    </w:p>
    <w:p w:rsidR="00E97805" w:rsidRPr="002908B9" w:rsidRDefault="00E97805" w:rsidP="00E97805">
      <w:pPr>
        <w:spacing w:before="240" w:after="0" w:line="264" w:lineRule="auto"/>
        <w:ind w:left="567"/>
        <w:rPr>
          <w:rFonts w:ascii="Calibri" w:hAnsi="Calibri" w:cs="Tahoma"/>
          <w:color w:val="FF0000"/>
          <w:sz w:val="24"/>
          <w:lang w:val="el-GR"/>
        </w:rPr>
      </w:pPr>
      <w:r w:rsidRPr="002908B9">
        <w:rPr>
          <w:rFonts w:ascii="Calibri" w:hAnsi="Calibri" w:cs="Tahoma"/>
          <w:sz w:val="24"/>
          <w:lang w:val="el-GR"/>
        </w:rPr>
        <w:t xml:space="preserve">Οι αιτούντες μπορούν να διορθώνουν την αίτηση στήριξης και τα </w:t>
      </w:r>
      <w:proofErr w:type="spellStart"/>
      <w:r w:rsidRPr="002908B9">
        <w:rPr>
          <w:rFonts w:ascii="Calibri" w:hAnsi="Calibri" w:cs="Tahoma"/>
          <w:sz w:val="24"/>
          <w:lang w:val="el-GR"/>
        </w:rPr>
        <w:t>συνυποβληθέντα</w:t>
      </w:r>
      <w:proofErr w:type="spellEnd"/>
      <w:r w:rsidRPr="002908B9">
        <w:rPr>
          <w:rFonts w:ascii="Calibri" w:hAnsi="Calibri" w:cs="Tahoma"/>
          <w:sz w:val="24"/>
          <w:lang w:val="el-GR"/>
        </w:rPr>
        <w:t xml:space="preserve"> δικαιολογητικά, ακόμη και μετά την οριστική υποβολή της, εφόσον δεν έχει παρέλθει η καταληκτική ημερομηνία που προβλέπεται στη σχετική πρόσκληση. Για το σκοπό αυτό ακολουθούν τη διαδικασία που προβλέπεται, κατά περίπτωση, </w:t>
      </w:r>
      <w:r w:rsidR="004350A9" w:rsidRPr="002908B9">
        <w:rPr>
          <w:rFonts w:ascii="Calibri" w:hAnsi="Calibri" w:cs="Tahoma"/>
          <w:sz w:val="24"/>
          <w:lang w:val="el-GR"/>
        </w:rPr>
        <w:t>στο ΟΠΣΑΑ</w:t>
      </w:r>
      <w:r w:rsidRPr="002908B9">
        <w:rPr>
          <w:rFonts w:ascii="Calibri" w:hAnsi="Calibri" w:cs="Tahoma"/>
          <w:sz w:val="24"/>
          <w:lang w:val="el-GR"/>
        </w:rPr>
        <w:t>.</w:t>
      </w:r>
    </w:p>
    <w:p w:rsidR="00E97805" w:rsidRPr="002908B9" w:rsidRDefault="00E97805" w:rsidP="00E97805">
      <w:pPr>
        <w:spacing w:before="240" w:after="0" w:line="264" w:lineRule="auto"/>
        <w:ind w:left="567"/>
        <w:rPr>
          <w:rFonts w:ascii="Calibri" w:hAnsi="Calibri" w:cs="Tahoma"/>
          <w:sz w:val="24"/>
          <w:lang w:val="el-GR"/>
        </w:rPr>
      </w:pPr>
      <w:r w:rsidRPr="002908B9">
        <w:rPr>
          <w:rFonts w:ascii="Calibri" w:hAnsi="Calibri" w:cs="Tahoma"/>
          <w:sz w:val="24"/>
          <w:lang w:val="el-GR"/>
        </w:rPr>
        <w:lastRenderedPageBreak/>
        <w:t xml:space="preserve">Εφόσον η διόρθωση αφορά και σε δικαιολογητικά που έχουν ήδη υποβληθεί σε έντυπη μορφή, αυτά αποστέλλονται εκ νέου στην </w:t>
      </w:r>
      <w:r w:rsidR="000522F4" w:rsidRPr="002908B9">
        <w:rPr>
          <w:rFonts w:ascii="Calibri" w:hAnsi="Calibri" w:cs="Tahoma"/>
          <w:sz w:val="24"/>
          <w:lang w:val="el-GR"/>
        </w:rPr>
        <w:t>ΟΤΔ</w:t>
      </w:r>
      <w:r w:rsidRPr="002908B9">
        <w:rPr>
          <w:rFonts w:ascii="Calibri" w:hAnsi="Calibri" w:cs="Tahoma"/>
          <w:sz w:val="24"/>
          <w:lang w:val="el-GR"/>
        </w:rPr>
        <w:t xml:space="preserve"> για την αντικατάστασή τους.</w:t>
      </w:r>
    </w:p>
    <w:p w:rsidR="00E97805" w:rsidRPr="002908B9" w:rsidRDefault="00E97805" w:rsidP="00E97805">
      <w:pPr>
        <w:spacing w:before="240" w:after="0" w:line="264" w:lineRule="auto"/>
        <w:ind w:left="567"/>
        <w:rPr>
          <w:rFonts w:ascii="Calibri" w:hAnsi="Calibri" w:cs="Tahoma"/>
          <w:sz w:val="24"/>
          <w:lang w:val="el-GR"/>
        </w:rPr>
      </w:pPr>
      <w:r w:rsidRPr="002908B9">
        <w:rPr>
          <w:rFonts w:ascii="Calibri" w:hAnsi="Calibri" w:cs="Tahoma"/>
          <w:sz w:val="24"/>
          <w:lang w:val="el-GR"/>
        </w:rPr>
        <w:t>Πέραν των ανωτέρω οι αιτούντες δύναται να ανακαλέσουν την αίτησης στήριξης εν όλο ή εν μέρει μετά από σχετικό αίτημά τους, σύμφωνα με το άρθρο 3 του Καν. 809/2014. Η ανάκληση επαναφέρει τον αιτούντα στη θέση που βρίσκονταν πριν υποβάλλει τα εν λόγω έγγραφα ή τμήματα των εν λόγω εγγράφων που ανακαλεί.</w:t>
      </w:r>
    </w:p>
    <w:p w:rsidR="004230F8" w:rsidRPr="002908B9" w:rsidRDefault="004230F8" w:rsidP="00D36289">
      <w:pPr>
        <w:numPr>
          <w:ilvl w:val="0"/>
          <w:numId w:val="7"/>
        </w:numPr>
        <w:spacing w:before="360" w:after="0" w:line="264" w:lineRule="auto"/>
        <w:ind w:left="567" w:hanging="567"/>
        <w:rPr>
          <w:rFonts w:ascii="Calibri" w:hAnsi="Calibri" w:cs="Tahoma"/>
          <w:b/>
          <w:sz w:val="24"/>
          <w:lang w:val="el-GR"/>
        </w:rPr>
      </w:pPr>
      <w:r w:rsidRPr="002908B9">
        <w:rPr>
          <w:rFonts w:ascii="Calibri" w:hAnsi="Calibri" w:cs="Tahoma"/>
          <w:b/>
          <w:sz w:val="24"/>
          <w:lang w:val="el-GR"/>
        </w:rPr>
        <w:t>ΔΙΑΔΙΚΑΣΙΑ ΕΠΙΛΟΓΗΣ ΚΑΙ ΕΝΤΑΞΗΣ ΠΡΑΞΕΩΝ</w:t>
      </w:r>
    </w:p>
    <w:p w:rsidR="004230F8" w:rsidRPr="002908B9" w:rsidRDefault="004230F8" w:rsidP="00D36289">
      <w:pPr>
        <w:numPr>
          <w:ilvl w:val="1"/>
          <w:numId w:val="8"/>
        </w:numPr>
        <w:spacing w:afterLines="120" w:after="288" w:line="264" w:lineRule="auto"/>
        <w:ind w:left="540" w:hanging="540"/>
        <w:rPr>
          <w:rFonts w:ascii="Calibri" w:hAnsi="Calibri" w:cs="Tahoma"/>
          <w:sz w:val="24"/>
          <w:lang w:val="el-GR"/>
        </w:rPr>
      </w:pPr>
      <w:r w:rsidRPr="002908B9">
        <w:rPr>
          <w:rFonts w:ascii="Calibri" w:hAnsi="Calibri" w:cs="Tahoma"/>
          <w:sz w:val="24"/>
          <w:lang w:val="el-GR"/>
        </w:rPr>
        <w:t xml:space="preserve">Ο διοικητικός έλεγχος (αξιολόγηση) των </w:t>
      </w:r>
      <w:proofErr w:type="spellStart"/>
      <w:r w:rsidRPr="002908B9">
        <w:rPr>
          <w:rFonts w:ascii="Calibri" w:hAnsi="Calibri" w:cs="Tahoma"/>
          <w:sz w:val="24"/>
          <w:lang w:val="el-GR"/>
        </w:rPr>
        <w:t>υποβληθεισών</w:t>
      </w:r>
      <w:proofErr w:type="spellEnd"/>
      <w:r w:rsidRPr="002908B9">
        <w:rPr>
          <w:rFonts w:ascii="Calibri" w:hAnsi="Calibri" w:cs="Tahoma"/>
          <w:sz w:val="24"/>
          <w:lang w:val="el-GR"/>
        </w:rPr>
        <w:t xml:space="preserve"> αιτήσεων στήριξης πραγματοποιείται μέσω του ΟΠΣΑΑ</w:t>
      </w:r>
      <w:r w:rsidR="00F16637" w:rsidRPr="002908B9">
        <w:rPr>
          <w:rFonts w:ascii="Calibri" w:hAnsi="Calibri" w:cs="Tahoma"/>
          <w:sz w:val="24"/>
          <w:lang w:val="el-GR"/>
        </w:rPr>
        <w:t xml:space="preserve"> και η αξιολόγηση είναι συγκριτική</w:t>
      </w:r>
      <w:r w:rsidRPr="002908B9">
        <w:rPr>
          <w:rFonts w:ascii="Calibri" w:hAnsi="Calibri" w:cs="Tahoma"/>
          <w:sz w:val="24"/>
          <w:lang w:val="el-GR"/>
        </w:rPr>
        <w:t xml:space="preserve">. </w:t>
      </w:r>
    </w:p>
    <w:p w:rsidR="007E2B6D" w:rsidRPr="002908B9" w:rsidRDefault="004230F8" w:rsidP="00956011">
      <w:pPr>
        <w:spacing w:afterLines="120" w:after="288" w:line="264" w:lineRule="auto"/>
        <w:ind w:left="540"/>
        <w:rPr>
          <w:rFonts w:ascii="Calibri" w:eastAsia="Calibri" w:hAnsi="Calibri" w:cs="Calibri"/>
          <w:sz w:val="24"/>
          <w:lang w:val="el-GR"/>
        </w:rPr>
      </w:pPr>
      <w:r w:rsidRPr="002908B9">
        <w:rPr>
          <w:rFonts w:ascii="Calibri" w:hAnsi="Calibri" w:cs="Tahoma"/>
          <w:sz w:val="24"/>
          <w:lang w:val="el-GR"/>
        </w:rPr>
        <w:t xml:space="preserve">Κατά τη διενέργεια του διοικητικού ελέγχου δύναται να ζητηθεί, η υποβολή συμπληρωματικών στοιχείων και διευκρινήσεων, </w:t>
      </w:r>
      <w:r w:rsidR="00BF35EE" w:rsidRPr="002908B9">
        <w:rPr>
          <w:rFonts w:ascii="Calibri" w:hAnsi="Calibri" w:cs="Tahoma"/>
          <w:sz w:val="24"/>
          <w:lang w:val="el-GR"/>
        </w:rPr>
        <w:t xml:space="preserve">εντός </w:t>
      </w:r>
      <w:r w:rsidR="006C39A1" w:rsidRPr="00947717">
        <w:rPr>
          <w:rFonts w:ascii="Calibri" w:hAnsi="Calibri" w:cs="Tahoma"/>
          <w:sz w:val="24"/>
          <w:u w:val="single"/>
          <w:lang w:val="el-GR"/>
        </w:rPr>
        <w:t xml:space="preserve">δέκα (10) </w:t>
      </w:r>
      <w:r w:rsidR="00BF35EE" w:rsidRPr="00947717">
        <w:rPr>
          <w:rFonts w:ascii="Calibri" w:hAnsi="Calibri" w:cs="Tahoma"/>
          <w:sz w:val="24"/>
          <w:u w:val="single"/>
          <w:lang w:val="el-GR"/>
        </w:rPr>
        <w:t>εργάσιμων ημερών</w:t>
      </w:r>
      <w:r w:rsidR="00BF35EE" w:rsidRPr="002908B9">
        <w:rPr>
          <w:rFonts w:ascii="Calibri" w:hAnsi="Calibri" w:cs="Tahoma"/>
          <w:sz w:val="24"/>
          <w:lang w:val="el-GR"/>
        </w:rPr>
        <w:t xml:space="preserve"> από την κοινοποί</w:t>
      </w:r>
      <w:r w:rsidR="00B55CE2" w:rsidRPr="002908B9">
        <w:rPr>
          <w:rFonts w:ascii="Calibri" w:hAnsi="Calibri" w:cs="Tahoma"/>
          <w:sz w:val="24"/>
          <w:lang w:val="el-GR"/>
        </w:rPr>
        <w:t>ηση του σχετικού εγγράφου στον δυνητικό δ</w:t>
      </w:r>
      <w:r w:rsidR="00BF35EE" w:rsidRPr="002908B9">
        <w:rPr>
          <w:rFonts w:ascii="Calibri" w:hAnsi="Calibri" w:cs="Tahoma"/>
          <w:sz w:val="24"/>
          <w:lang w:val="el-GR"/>
        </w:rPr>
        <w:t>ικαιούχο</w:t>
      </w:r>
      <w:r w:rsidRPr="002908B9">
        <w:rPr>
          <w:rFonts w:ascii="Calibri" w:hAnsi="Calibri" w:cs="Tahoma"/>
          <w:sz w:val="24"/>
          <w:lang w:val="el-GR"/>
        </w:rPr>
        <w:t>.</w:t>
      </w:r>
      <w:r w:rsidR="00956011" w:rsidRPr="002908B9">
        <w:rPr>
          <w:rFonts w:ascii="Calibri" w:eastAsia="Calibri" w:hAnsi="Calibri" w:cs="Calibri"/>
          <w:sz w:val="24"/>
          <w:lang w:val="el-GR"/>
        </w:rPr>
        <w:t xml:space="preserve"> </w:t>
      </w:r>
    </w:p>
    <w:p w:rsidR="00956011" w:rsidRPr="002908B9" w:rsidRDefault="00956011" w:rsidP="00956011">
      <w:pPr>
        <w:spacing w:afterLines="120" w:after="288" w:line="264" w:lineRule="auto"/>
        <w:ind w:left="540"/>
        <w:rPr>
          <w:rFonts w:ascii="Calibri" w:hAnsi="Calibri" w:cs="Tahoma"/>
          <w:sz w:val="24"/>
          <w:lang w:val="el-GR"/>
        </w:rPr>
      </w:pPr>
      <w:r w:rsidRPr="002908B9">
        <w:rPr>
          <w:rFonts w:ascii="Calibri" w:hAnsi="Calibri" w:cs="Tahoma"/>
          <w:sz w:val="24"/>
          <w:lang w:val="el-GR"/>
        </w:rPr>
        <w:t xml:space="preserve">Συμπληρωματικά στοιχεία είναι αυτά τα οποία, </w:t>
      </w:r>
      <w:r w:rsidR="0055109A" w:rsidRPr="002908B9">
        <w:rPr>
          <w:rFonts w:ascii="Calibri" w:hAnsi="Calibri" w:cs="Tahoma"/>
          <w:sz w:val="24"/>
          <w:lang w:val="el-GR"/>
        </w:rPr>
        <w:t>προβλέπονταν στην πρόσκληση, εκδόθηκαν πριν την υποβολή της αίτησης στήριξης και διορθώνουν προφανή σφάλματα της αίτησης στήριξης ή/και των δικαιολογητικών που τη συνοδεύουν.</w:t>
      </w:r>
      <w:r w:rsidRPr="002908B9">
        <w:rPr>
          <w:rFonts w:ascii="Calibri" w:hAnsi="Calibri" w:cs="Tahoma"/>
          <w:sz w:val="24"/>
          <w:lang w:val="el-GR"/>
        </w:rPr>
        <w:t xml:space="preserve"> </w:t>
      </w:r>
    </w:p>
    <w:p w:rsidR="00956011" w:rsidRPr="002908B9" w:rsidRDefault="00956011" w:rsidP="00956011">
      <w:pPr>
        <w:spacing w:afterLines="120" w:after="288" w:line="264" w:lineRule="auto"/>
        <w:ind w:left="540"/>
        <w:rPr>
          <w:rFonts w:ascii="Calibri" w:hAnsi="Calibri" w:cs="Tahoma"/>
          <w:sz w:val="24"/>
          <w:lang w:val="el-GR"/>
        </w:rPr>
      </w:pPr>
      <w:r w:rsidRPr="002908B9">
        <w:rPr>
          <w:rFonts w:ascii="Calibri" w:hAnsi="Calibri" w:cs="Tahoma"/>
          <w:sz w:val="24"/>
          <w:lang w:val="el-GR"/>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956011" w:rsidRPr="002908B9" w:rsidRDefault="0055109A" w:rsidP="00956011">
      <w:pPr>
        <w:spacing w:afterLines="120" w:after="288" w:line="264" w:lineRule="auto"/>
        <w:ind w:left="540"/>
        <w:rPr>
          <w:rFonts w:ascii="Calibri" w:hAnsi="Calibri" w:cs="Tahoma"/>
          <w:sz w:val="24"/>
          <w:lang w:val="el-GR"/>
        </w:rPr>
      </w:pPr>
      <w:r w:rsidRPr="002908B9">
        <w:rPr>
          <w:rFonts w:ascii="Calibri" w:hAnsi="Calibri" w:cs="Tahoma"/>
          <w:sz w:val="24"/>
          <w:lang w:val="el-GR"/>
        </w:rPr>
        <w:t>Σε κάθε περίπτωση υποβάλλονται ηλεκτρονικά στο ΟΠΣΑΑ τα συμπληρωματικά στοιχεία και οι διευκρινήσεις, για τα οποία ορίζεται ως υποχρεωτική η ηλεκτρονική τους υποβολή τους και ταυτόχρονα ο δικαιούχος ενημερώνει με υπογεγραμμένη επιστολή υποβολής συμπληρωματικών στοιχείων και διευκρινήσεων, την ΟΤΔ, εντός της οριζόμενης από την πρόσκληση προθεσμίας. Τα συμπληρωματικά στοιχεία και οι διευκρινήσεις στοιχείων, για τα οποία δεν ορίζεται ως υποχρεωτική η ηλεκτρονική υποβολή τους στο ΟΠΣΑΑ, υποβάλλονται συνημμένα της υπογεγραμμένης επιστολής υποβολής και συμπληρώνουν τον φάκελο της αίτησης στήριξης.</w:t>
      </w:r>
    </w:p>
    <w:p w:rsidR="00E361D7" w:rsidRPr="002908B9" w:rsidRDefault="00C10990" w:rsidP="00354912">
      <w:pPr>
        <w:numPr>
          <w:ilvl w:val="1"/>
          <w:numId w:val="27"/>
        </w:numPr>
        <w:spacing w:afterLines="120" w:after="288" w:line="264" w:lineRule="auto"/>
        <w:ind w:left="532" w:hanging="532"/>
        <w:rPr>
          <w:rFonts w:ascii="Calibri" w:hAnsi="Calibri" w:cs="Tahoma"/>
          <w:sz w:val="24"/>
          <w:lang w:val="el-GR"/>
        </w:rPr>
      </w:pPr>
      <w:r w:rsidRPr="002908B9">
        <w:rPr>
          <w:rFonts w:ascii="Calibri" w:hAnsi="Calibri" w:cs="Tahoma"/>
          <w:sz w:val="24"/>
          <w:lang w:val="el-GR"/>
        </w:rPr>
        <w:t xml:space="preserve">Αρχικά ελέγχεται από Επιτροπή της ΟΤΔ η εμπρόθεσμη υποβολή, </w:t>
      </w:r>
      <w:r w:rsidR="00E361D7" w:rsidRPr="002908B9">
        <w:rPr>
          <w:rFonts w:ascii="Calibri" w:hAnsi="Calibri" w:cs="Tahoma"/>
          <w:sz w:val="24"/>
          <w:lang w:val="el-GR"/>
        </w:rPr>
        <w:t xml:space="preserve">η </w:t>
      </w:r>
      <w:proofErr w:type="spellStart"/>
      <w:r w:rsidR="00E361D7" w:rsidRPr="002908B9">
        <w:rPr>
          <w:rFonts w:ascii="Calibri" w:hAnsi="Calibri" w:cs="Tahoma"/>
          <w:sz w:val="24"/>
          <w:lang w:val="el-GR"/>
        </w:rPr>
        <w:t>επιλεξιμότητα</w:t>
      </w:r>
      <w:proofErr w:type="spellEnd"/>
      <w:r w:rsidR="00E361D7" w:rsidRPr="002908B9">
        <w:rPr>
          <w:rFonts w:ascii="Calibri" w:hAnsi="Calibri" w:cs="Tahoma"/>
          <w:sz w:val="24"/>
          <w:lang w:val="el-GR"/>
        </w:rPr>
        <w:t xml:space="preserve"> του δικαιούχου, η συμμόρφωση με τα κριτήρια </w:t>
      </w:r>
      <w:proofErr w:type="spellStart"/>
      <w:r w:rsidR="00E361D7" w:rsidRPr="002908B9">
        <w:rPr>
          <w:rFonts w:ascii="Calibri" w:hAnsi="Calibri" w:cs="Tahoma"/>
          <w:sz w:val="24"/>
          <w:lang w:val="el-GR"/>
        </w:rPr>
        <w:t>επιλεξιμότητας</w:t>
      </w:r>
      <w:proofErr w:type="spellEnd"/>
      <w:r w:rsidR="00E361D7" w:rsidRPr="002908B9">
        <w:rPr>
          <w:rFonts w:ascii="Calibri" w:hAnsi="Calibri" w:cs="Tahoma"/>
          <w:sz w:val="24"/>
          <w:lang w:val="el-GR"/>
        </w:rPr>
        <w:t xml:space="preserve"> τις δεσμεύσεις και άλλες υποχρεώσεις που συνδέονται με την ενέργεια για την οποία ζητείται στήριξη</w:t>
      </w:r>
      <w:r w:rsidRPr="002908B9">
        <w:rPr>
          <w:rFonts w:ascii="Calibri" w:hAnsi="Calibri" w:cs="Tahoma"/>
          <w:sz w:val="24"/>
          <w:lang w:val="el-GR"/>
        </w:rPr>
        <w:t>, σύμφωνα με τον «Οδηγό Διοικητικού Ελέγχου Αιτήσεων Στήριξης».</w:t>
      </w:r>
    </w:p>
    <w:p w:rsidR="008866EF" w:rsidRPr="008866EF" w:rsidRDefault="00304AC6" w:rsidP="008866EF">
      <w:pPr>
        <w:numPr>
          <w:ilvl w:val="1"/>
          <w:numId w:val="27"/>
        </w:numPr>
        <w:spacing w:afterLines="120" w:after="288" w:line="264" w:lineRule="auto"/>
        <w:ind w:left="532" w:hanging="532"/>
        <w:rPr>
          <w:rFonts w:ascii="Calibri" w:hAnsi="Calibri" w:cs="Tahoma"/>
          <w:sz w:val="24"/>
          <w:lang w:val="el-GR"/>
        </w:rPr>
      </w:pPr>
      <w:r w:rsidRPr="002908B9">
        <w:rPr>
          <w:rFonts w:ascii="Calibri" w:hAnsi="Calibri" w:cs="Tahoma"/>
          <w:sz w:val="24"/>
          <w:lang w:val="el-GR"/>
        </w:rPr>
        <w:t>Στη συνέχεια οι αιτήσεις βαθμολογούνται με βάση τα κριτήρια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r w:rsidR="007E2B6D" w:rsidRPr="002908B9">
        <w:rPr>
          <w:rFonts w:ascii="Calibri" w:hAnsi="Calibri" w:cs="Tahoma"/>
          <w:sz w:val="24"/>
          <w:lang w:val="el-GR"/>
        </w:rPr>
        <w:t>, όπου απαιτείται</w:t>
      </w:r>
      <w:r w:rsidRPr="002908B9">
        <w:rPr>
          <w:rFonts w:ascii="Calibri" w:hAnsi="Calibri" w:cs="Tahoma"/>
          <w:sz w:val="24"/>
          <w:lang w:val="el-GR"/>
        </w:rPr>
        <w:t>.</w:t>
      </w:r>
      <w:r w:rsidR="008866EF" w:rsidRPr="008866EF">
        <w:rPr>
          <w:rFonts w:ascii="Calibri" w:hAnsi="Calibri" w:cs="Tahoma"/>
          <w:sz w:val="24"/>
          <w:lang w:val="el-GR"/>
        </w:rPr>
        <w:t xml:space="preserve"> </w:t>
      </w:r>
    </w:p>
    <w:p w:rsidR="00567E53" w:rsidRPr="002908B9" w:rsidRDefault="00567E53" w:rsidP="00354912">
      <w:pPr>
        <w:numPr>
          <w:ilvl w:val="1"/>
          <w:numId w:val="27"/>
        </w:numPr>
        <w:spacing w:afterLines="120" w:after="288" w:line="264" w:lineRule="auto"/>
        <w:ind w:left="532" w:hanging="532"/>
        <w:rPr>
          <w:rFonts w:ascii="Calibri" w:hAnsi="Calibri" w:cs="Tahoma"/>
          <w:sz w:val="24"/>
          <w:lang w:val="el-GR"/>
        </w:rPr>
      </w:pPr>
      <w:r w:rsidRPr="002908B9">
        <w:rPr>
          <w:rFonts w:ascii="Calibri" w:hAnsi="Calibri" w:cs="Tahoma"/>
          <w:sz w:val="24"/>
          <w:lang w:val="el-GR"/>
        </w:rPr>
        <w:lastRenderedPageBreak/>
        <w:t xml:space="preserve">Τα αποτελέσματα αποτυπώνονται σε κατάλληλο φύλλο διοικητικού ελέγχου κριτηρίων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και επιλογής, όπως αυτό απεικονίζεται στο ΟΠΣΑΑ.</w:t>
      </w:r>
    </w:p>
    <w:p w:rsidR="008866EF" w:rsidRPr="008866EF" w:rsidRDefault="00304AC6" w:rsidP="00354912">
      <w:pPr>
        <w:numPr>
          <w:ilvl w:val="1"/>
          <w:numId w:val="27"/>
        </w:numPr>
        <w:spacing w:afterLines="120" w:after="288" w:line="264" w:lineRule="auto"/>
        <w:ind w:left="532" w:hanging="532"/>
        <w:rPr>
          <w:rFonts w:ascii="Calibri" w:hAnsi="Calibri" w:cs="Tahoma"/>
          <w:sz w:val="24"/>
          <w:u w:val="single"/>
          <w:lang w:val="el-GR"/>
        </w:rPr>
      </w:pPr>
      <w:r w:rsidRPr="002908B9">
        <w:rPr>
          <w:rFonts w:ascii="Calibri" w:hAnsi="Calibri" w:cs="Tahoma"/>
          <w:sz w:val="24"/>
          <w:lang w:val="el-GR"/>
        </w:rPr>
        <w:t xml:space="preserve">Με βάση τα ως άνω αποτελέσματα </w:t>
      </w:r>
      <w:r w:rsidR="008C478F" w:rsidRPr="002908B9">
        <w:rPr>
          <w:rFonts w:ascii="Calibri" w:hAnsi="Calibri" w:cs="Tahoma"/>
          <w:sz w:val="24"/>
          <w:lang w:val="el-GR"/>
        </w:rPr>
        <w:t xml:space="preserve">οι </w:t>
      </w:r>
      <w:r w:rsidRPr="002908B9">
        <w:rPr>
          <w:rFonts w:ascii="Calibri" w:hAnsi="Calibri" w:cs="Tahoma"/>
          <w:sz w:val="24"/>
          <w:lang w:val="el-GR"/>
        </w:rPr>
        <w:t xml:space="preserve">επιτροπές συντάσσουν πίνακα </w:t>
      </w:r>
      <w:proofErr w:type="spellStart"/>
      <w:r w:rsidR="006E35F6" w:rsidRPr="002908B9">
        <w:rPr>
          <w:rFonts w:ascii="Calibri" w:hAnsi="Calibri" w:cs="Tahoma"/>
          <w:sz w:val="24"/>
          <w:lang w:val="el-GR"/>
        </w:rPr>
        <w:t>αποτελε</w:t>
      </w:r>
      <w:proofErr w:type="spellEnd"/>
      <w:r w:rsidR="001C73D2">
        <w:rPr>
          <w:rFonts w:ascii="Calibri" w:hAnsi="Calibri" w:cs="Tahoma"/>
          <w:sz w:val="24"/>
          <w:lang w:val="el-GR"/>
        </w:rPr>
        <w:t>-</w:t>
      </w:r>
      <w:proofErr w:type="spellStart"/>
      <w:r w:rsidR="006E35F6" w:rsidRPr="002908B9">
        <w:rPr>
          <w:rFonts w:ascii="Calibri" w:hAnsi="Calibri" w:cs="Tahoma"/>
          <w:sz w:val="24"/>
          <w:lang w:val="el-GR"/>
        </w:rPr>
        <w:t>σμάτων</w:t>
      </w:r>
      <w:proofErr w:type="spellEnd"/>
      <w:r w:rsidRPr="002908B9">
        <w:rPr>
          <w:rFonts w:ascii="Calibri" w:hAnsi="Calibri" w:cs="Tahoma"/>
          <w:sz w:val="24"/>
          <w:lang w:val="el-GR"/>
        </w:rPr>
        <w:t xml:space="preserve">, στον οποίο περιλαμβάνονται οι παραδεκτές – </w:t>
      </w:r>
      <w:proofErr w:type="spellStart"/>
      <w:r w:rsidRPr="002908B9">
        <w:rPr>
          <w:rFonts w:ascii="Calibri" w:hAnsi="Calibri" w:cs="Tahoma"/>
          <w:sz w:val="24"/>
          <w:lang w:val="el-GR"/>
        </w:rPr>
        <w:t>βαθμολογηθείσες</w:t>
      </w:r>
      <w:proofErr w:type="spellEnd"/>
      <w:r w:rsidRPr="002908B9">
        <w:rPr>
          <w:rFonts w:ascii="Calibri" w:hAnsi="Calibri" w:cs="Tahoma"/>
          <w:sz w:val="24"/>
          <w:lang w:val="el-GR"/>
        </w:rPr>
        <w:t xml:space="preserve"> και οι μη παραδεκτές αιτήσεις στήριξης. Οι παραδεκτές αιτήσεις κατατάσσονται με φθίν</w:t>
      </w:r>
      <w:r w:rsidR="001C73D2">
        <w:rPr>
          <w:rFonts w:ascii="Calibri" w:hAnsi="Calibri" w:cs="Tahoma"/>
          <w:sz w:val="24"/>
          <w:lang w:val="el-GR"/>
        </w:rPr>
        <w:t xml:space="preserve">ουσα βαθμολογική σειρά, ανά </w:t>
      </w:r>
      <w:proofErr w:type="spellStart"/>
      <w:r w:rsidR="001C73D2">
        <w:rPr>
          <w:rFonts w:ascii="Calibri" w:hAnsi="Calibri" w:cs="Tahoma"/>
          <w:sz w:val="24"/>
          <w:lang w:val="el-GR"/>
        </w:rPr>
        <w:t>υπο</w:t>
      </w:r>
      <w:r w:rsidRPr="002908B9">
        <w:rPr>
          <w:rFonts w:ascii="Calibri" w:hAnsi="Calibri" w:cs="Tahoma"/>
          <w:sz w:val="24"/>
          <w:lang w:val="el-GR"/>
        </w:rPr>
        <w:t>δράση</w:t>
      </w:r>
      <w:proofErr w:type="spellEnd"/>
      <w:r w:rsidRPr="002908B9">
        <w:rPr>
          <w:rFonts w:ascii="Calibri" w:hAnsi="Calibri" w:cs="Tahoma"/>
          <w:sz w:val="24"/>
          <w:lang w:val="el-GR"/>
        </w:rPr>
        <w:t xml:space="preserve">. </w:t>
      </w:r>
      <w:r w:rsidR="008866EF" w:rsidRPr="008866EF">
        <w:rPr>
          <w:rFonts w:ascii="Calibri" w:hAnsi="Calibri" w:cs="Tahoma"/>
          <w:sz w:val="24"/>
          <w:u w:val="single"/>
          <w:lang w:val="el-GR"/>
        </w:rPr>
        <w:t>Σε περιπτώσεις ισοψηφίας, προηγούνται στην κατάταξη οι προτάσεις που έχουν μεγαλύτερη βαθμολογία στα κριτήρια με τη μεγαλύτερη βαρύ</w:t>
      </w:r>
      <w:r w:rsidR="000741C5">
        <w:rPr>
          <w:rFonts w:ascii="Calibri" w:hAnsi="Calibri" w:cs="Tahoma"/>
          <w:sz w:val="24"/>
          <w:u w:val="single"/>
          <w:lang w:val="el-GR"/>
        </w:rPr>
        <w:t xml:space="preserve">τητα (σύμφωνα με το </w:t>
      </w:r>
      <w:proofErr w:type="spellStart"/>
      <w:r w:rsidR="000741C5">
        <w:rPr>
          <w:rFonts w:ascii="Calibri" w:hAnsi="Calibri" w:cs="Tahoma"/>
          <w:sz w:val="24"/>
          <w:u w:val="single"/>
          <w:lang w:val="el-GR"/>
        </w:rPr>
        <w:t>αριθμ</w:t>
      </w:r>
      <w:proofErr w:type="spellEnd"/>
      <w:r w:rsidR="000741C5">
        <w:rPr>
          <w:rFonts w:ascii="Calibri" w:hAnsi="Calibri" w:cs="Tahoma"/>
          <w:sz w:val="24"/>
          <w:u w:val="single"/>
          <w:lang w:val="el-GR"/>
        </w:rPr>
        <w:t>. 614/1-3-18 έγγραφο της ΕΥΔ ΠΑΑ).</w:t>
      </w:r>
    </w:p>
    <w:p w:rsidR="00304AC6" w:rsidRPr="002908B9" w:rsidRDefault="00304AC6" w:rsidP="008866EF">
      <w:pPr>
        <w:spacing w:afterLines="120" w:after="288" w:line="264" w:lineRule="auto"/>
        <w:ind w:left="532"/>
        <w:rPr>
          <w:rFonts w:ascii="Calibri" w:hAnsi="Calibri" w:cs="Tahoma"/>
          <w:sz w:val="24"/>
          <w:lang w:val="el-GR"/>
        </w:rPr>
      </w:pPr>
      <w:r w:rsidRPr="002908B9">
        <w:rPr>
          <w:rFonts w:ascii="Calibri" w:hAnsi="Calibri" w:cs="Tahoma"/>
          <w:sz w:val="24"/>
          <w:lang w:val="el-GR"/>
        </w:rPr>
        <w:t>Στον πίνακα κατάταξης περιλαμβάνονται:</w:t>
      </w:r>
    </w:p>
    <w:p w:rsidR="006E35F6" w:rsidRPr="002908B9" w:rsidRDefault="006E35F6" w:rsidP="00354912">
      <w:pPr>
        <w:pStyle w:val="af2"/>
        <w:numPr>
          <w:ilvl w:val="0"/>
          <w:numId w:val="23"/>
        </w:numPr>
        <w:spacing w:afterLines="120" w:after="288" w:line="264" w:lineRule="auto"/>
        <w:ind w:left="993"/>
        <w:rPr>
          <w:rFonts w:ascii="Calibri" w:hAnsi="Calibri" w:cs="Tahoma"/>
          <w:sz w:val="24"/>
          <w:lang w:val="el-GR"/>
        </w:rPr>
      </w:pPr>
      <w:r w:rsidRPr="002908B9">
        <w:rPr>
          <w:rFonts w:ascii="Calibri" w:hAnsi="Calibri" w:cs="Tahoma"/>
          <w:sz w:val="24"/>
          <w:lang w:val="el-GR"/>
        </w:rPr>
        <w:t xml:space="preserve">οι αιτήσεις που </w:t>
      </w:r>
      <w:r w:rsidRPr="002908B9">
        <w:rPr>
          <w:rFonts w:ascii="Calibri" w:hAnsi="Calibri" w:cs="Tahoma"/>
          <w:b/>
          <w:sz w:val="24"/>
          <w:lang w:val="el-GR"/>
        </w:rPr>
        <w:t>κρίνονται παραδεκτές</w:t>
      </w:r>
      <w:r w:rsidRPr="002908B9">
        <w:rPr>
          <w:rFonts w:ascii="Calibri" w:hAnsi="Calibri" w:cs="Tahoma"/>
          <w:sz w:val="24"/>
          <w:lang w:val="el-GR"/>
        </w:rPr>
        <w:t xml:space="preserve">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w:t>
      </w:r>
      <w:proofErr w:type="spellStart"/>
      <w:r w:rsidR="005F60EF">
        <w:rPr>
          <w:rFonts w:ascii="Calibri" w:hAnsi="Calibri" w:cs="Tahoma"/>
          <w:sz w:val="24"/>
          <w:lang w:val="el-GR"/>
        </w:rPr>
        <w:t>κατ΄</w:t>
      </w:r>
      <w:proofErr w:type="spellEnd"/>
      <w:r w:rsidR="001C73D2">
        <w:rPr>
          <w:rFonts w:ascii="Calibri" w:hAnsi="Calibri" w:cs="Tahoma"/>
          <w:sz w:val="24"/>
          <w:lang w:val="el-GR"/>
        </w:rPr>
        <w:t xml:space="preserve"> </w:t>
      </w:r>
      <w:r w:rsidR="005F60EF">
        <w:rPr>
          <w:rFonts w:ascii="Calibri" w:hAnsi="Calibri" w:cs="Tahoma"/>
          <w:sz w:val="24"/>
          <w:lang w:val="el-GR"/>
        </w:rPr>
        <w:t>ελάχιστον</w:t>
      </w:r>
      <w:r w:rsidR="006C39A1" w:rsidRPr="002908B9">
        <w:rPr>
          <w:rFonts w:ascii="Calibri" w:hAnsi="Calibri" w:cs="Tahoma"/>
          <w:sz w:val="24"/>
          <w:lang w:val="el-GR"/>
        </w:rPr>
        <w:t xml:space="preserve"> </w:t>
      </w:r>
      <w:r w:rsidR="005F60EF">
        <w:rPr>
          <w:rFonts w:ascii="Calibri" w:hAnsi="Calibri" w:cs="Tahoma"/>
          <w:sz w:val="24"/>
          <w:lang w:val="el-GR"/>
        </w:rPr>
        <w:t>είκοσι πέντε</w:t>
      </w:r>
      <w:r w:rsidR="006C39A1" w:rsidRPr="002908B9">
        <w:rPr>
          <w:rFonts w:ascii="Calibri" w:hAnsi="Calibri" w:cs="Tahoma"/>
          <w:sz w:val="24"/>
          <w:lang w:val="el-GR"/>
        </w:rPr>
        <w:t xml:space="preserve"> (</w:t>
      </w:r>
      <w:r w:rsidR="005F60EF">
        <w:rPr>
          <w:rFonts w:ascii="Calibri" w:hAnsi="Calibri" w:cs="Tahoma"/>
          <w:sz w:val="24"/>
          <w:lang w:val="el-GR"/>
        </w:rPr>
        <w:t>25</w:t>
      </w:r>
      <w:r w:rsidR="006C39A1" w:rsidRPr="002908B9">
        <w:rPr>
          <w:rFonts w:ascii="Calibri" w:hAnsi="Calibri" w:cs="Tahoma"/>
          <w:sz w:val="24"/>
          <w:lang w:val="el-GR"/>
        </w:rPr>
        <w:t>)</w:t>
      </w:r>
      <w:r w:rsidR="000A6AEC" w:rsidRPr="002908B9">
        <w:rPr>
          <w:rFonts w:ascii="Calibri" w:hAnsi="Calibri" w:cs="Tahoma"/>
          <w:sz w:val="24"/>
          <w:lang w:val="el-GR"/>
        </w:rPr>
        <w:t xml:space="preserve"> </w:t>
      </w:r>
      <w:r w:rsidR="005F60EF">
        <w:rPr>
          <w:rFonts w:ascii="Calibri" w:hAnsi="Calibri" w:cs="Tahoma"/>
          <w:sz w:val="24"/>
          <w:lang w:val="el-GR"/>
        </w:rPr>
        <w:t xml:space="preserve">βαθμοί, </w:t>
      </w:r>
      <w:r w:rsidR="000A6AEC" w:rsidRPr="002908B9">
        <w:rPr>
          <w:rFonts w:ascii="Calibri" w:hAnsi="Calibri" w:cs="Tahoma"/>
          <w:sz w:val="24"/>
          <w:lang w:val="el-GR"/>
        </w:rPr>
        <w:t xml:space="preserve">για </w:t>
      </w:r>
      <w:r w:rsidR="005F60EF">
        <w:rPr>
          <w:rFonts w:ascii="Calibri" w:hAnsi="Calibri" w:cs="Tahoma"/>
          <w:sz w:val="24"/>
          <w:lang w:val="el-GR"/>
        </w:rPr>
        <w:t xml:space="preserve">όλες τις </w:t>
      </w:r>
      <w:proofErr w:type="spellStart"/>
      <w:r w:rsidR="005F60EF">
        <w:rPr>
          <w:rFonts w:ascii="Calibri" w:hAnsi="Calibri" w:cs="Tahoma"/>
          <w:sz w:val="24"/>
          <w:lang w:val="el-GR"/>
        </w:rPr>
        <w:t>υποδράσεις</w:t>
      </w:r>
      <w:proofErr w:type="spellEnd"/>
      <w:r w:rsidR="0069036E" w:rsidRPr="002908B9">
        <w:rPr>
          <w:rFonts w:ascii="Calibri" w:hAnsi="Calibri" w:cs="Tahoma"/>
          <w:sz w:val="24"/>
          <w:lang w:val="el-GR"/>
        </w:rPr>
        <w:t>.</w:t>
      </w:r>
    </w:p>
    <w:p w:rsidR="006E35F6" w:rsidRPr="002908B9" w:rsidRDefault="006E35F6" w:rsidP="00354912">
      <w:pPr>
        <w:pStyle w:val="af2"/>
        <w:numPr>
          <w:ilvl w:val="0"/>
          <w:numId w:val="23"/>
        </w:numPr>
        <w:spacing w:afterLines="120" w:after="288" w:line="264" w:lineRule="auto"/>
        <w:ind w:left="993"/>
        <w:rPr>
          <w:rFonts w:ascii="Calibri" w:hAnsi="Calibri" w:cs="Tahoma"/>
          <w:sz w:val="24"/>
          <w:lang w:val="el-GR"/>
        </w:rPr>
      </w:pPr>
      <w:r w:rsidRPr="002908B9">
        <w:rPr>
          <w:rFonts w:ascii="Calibri" w:hAnsi="Calibri" w:cs="Tahoma"/>
          <w:sz w:val="24"/>
          <w:lang w:val="el-GR"/>
        </w:rPr>
        <w:t xml:space="preserve">το </w:t>
      </w:r>
      <w:r w:rsidRPr="002908B9">
        <w:rPr>
          <w:rFonts w:ascii="Calibri" w:hAnsi="Calibri" w:cs="Tahoma"/>
          <w:b/>
          <w:sz w:val="24"/>
          <w:lang w:val="el-GR"/>
        </w:rPr>
        <w:t>οικονομικό αντικείμενο</w:t>
      </w:r>
      <w:r w:rsidRPr="002908B9">
        <w:rPr>
          <w:rFonts w:ascii="Calibri" w:hAnsi="Calibri" w:cs="Tahoma"/>
          <w:sz w:val="24"/>
          <w:lang w:val="el-GR"/>
        </w:rPr>
        <w:t xml:space="preserve"> των αιτήσεων, έτσι όπως διαμορφώθηκε από το διοικητικό έλεγχο.</w:t>
      </w:r>
    </w:p>
    <w:p w:rsidR="006E35F6" w:rsidRPr="002908B9" w:rsidRDefault="006E35F6" w:rsidP="00354912">
      <w:pPr>
        <w:pStyle w:val="af2"/>
        <w:numPr>
          <w:ilvl w:val="0"/>
          <w:numId w:val="23"/>
        </w:numPr>
        <w:spacing w:afterLines="120" w:after="288" w:line="264" w:lineRule="auto"/>
        <w:ind w:left="993"/>
        <w:rPr>
          <w:rFonts w:ascii="Calibri" w:hAnsi="Calibri" w:cs="Tahoma"/>
          <w:sz w:val="24"/>
          <w:lang w:val="el-GR"/>
        </w:rPr>
      </w:pPr>
      <w:r w:rsidRPr="002908B9">
        <w:rPr>
          <w:rFonts w:ascii="Calibri" w:hAnsi="Calibri" w:cs="Tahoma"/>
          <w:sz w:val="24"/>
          <w:lang w:val="el-GR"/>
        </w:rPr>
        <w:t xml:space="preserve">οι αιτήσεις οι οποίες, πληρούν μεν τα απαιτούμενα κριτήρια, αλλά </w:t>
      </w:r>
      <w:r w:rsidRPr="002908B9">
        <w:rPr>
          <w:rFonts w:ascii="Calibri" w:hAnsi="Calibri" w:cs="Tahoma"/>
          <w:b/>
          <w:sz w:val="24"/>
          <w:lang w:val="el-GR"/>
        </w:rPr>
        <w:t>δεν κρίνονται καταρχήν παραδεκτές</w:t>
      </w:r>
      <w:r w:rsidRPr="002908B9">
        <w:rPr>
          <w:rFonts w:ascii="Calibri" w:hAnsi="Calibri" w:cs="Tahoma"/>
          <w:sz w:val="24"/>
          <w:lang w:val="el-GR"/>
        </w:rPr>
        <w:t xml:space="preserve">, λόγω εξάντλησης της διατιθέμενης δημόσιας δαπάνης της πρόσκλησης στη συγκεκριμένη </w:t>
      </w:r>
      <w:proofErr w:type="spellStart"/>
      <w:r w:rsidRPr="002908B9">
        <w:rPr>
          <w:rFonts w:ascii="Calibri" w:hAnsi="Calibri" w:cs="Tahoma"/>
          <w:sz w:val="24"/>
          <w:lang w:val="el-GR"/>
        </w:rPr>
        <w:t>υποδράση</w:t>
      </w:r>
      <w:proofErr w:type="spellEnd"/>
      <w:r w:rsidRPr="002908B9">
        <w:rPr>
          <w:rFonts w:ascii="Calibri" w:hAnsi="Calibri" w:cs="Tahoma"/>
          <w:sz w:val="24"/>
          <w:lang w:val="el-GR"/>
        </w:rPr>
        <w:t>.</w:t>
      </w:r>
    </w:p>
    <w:p w:rsidR="006E35F6" w:rsidRPr="002908B9" w:rsidRDefault="006E35F6" w:rsidP="00354912">
      <w:pPr>
        <w:pStyle w:val="af2"/>
        <w:numPr>
          <w:ilvl w:val="0"/>
          <w:numId w:val="23"/>
        </w:numPr>
        <w:spacing w:afterLines="120" w:after="288" w:line="264" w:lineRule="auto"/>
        <w:ind w:left="993"/>
        <w:rPr>
          <w:rFonts w:ascii="Calibri" w:hAnsi="Calibri" w:cs="Tahoma"/>
          <w:sz w:val="24"/>
          <w:lang w:val="el-GR"/>
        </w:rPr>
      </w:pPr>
      <w:r w:rsidRPr="002908B9">
        <w:rPr>
          <w:rFonts w:ascii="Calibri" w:hAnsi="Calibri" w:cs="Tahoma"/>
          <w:sz w:val="24"/>
          <w:lang w:val="el-GR"/>
        </w:rPr>
        <w:t xml:space="preserve">οι αιτήσεις που </w:t>
      </w:r>
      <w:r w:rsidRPr="002908B9">
        <w:rPr>
          <w:rFonts w:ascii="Calibri" w:hAnsi="Calibri" w:cs="Tahoma"/>
          <w:b/>
          <w:sz w:val="24"/>
          <w:lang w:val="el-GR"/>
        </w:rPr>
        <w:t>κρίνονται μη παραδεκτές</w:t>
      </w:r>
      <w:r w:rsidRPr="002908B9">
        <w:rPr>
          <w:rFonts w:ascii="Calibri" w:hAnsi="Calibri" w:cs="Tahoma"/>
          <w:sz w:val="24"/>
          <w:lang w:val="el-GR"/>
        </w:rPr>
        <w:t xml:space="preserve"> προς στήριξη και οι λόγοι απόρριψής τους.</w:t>
      </w:r>
    </w:p>
    <w:p w:rsidR="00E20E03" w:rsidRPr="002908B9" w:rsidRDefault="00EF4980" w:rsidP="00354912">
      <w:pPr>
        <w:pStyle w:val="af2"/>
        <w:numPr>
          <w:ilvl w:val="1"/>
          <w:numId w:val="27"/>
        </w:numPr>
        <w:spacing w:afterLines="120" w:after="288" w:line="264" w:lineRule="auto"/>
        <w:ind w:left="546" w:hanging="546"/>
        <w:rPr>
          <w:rFonts w:ascii="Calibri" w:hAnsi="Calibri" w:cs="Tahoma"/>
          <w:sz w:val="24"/>
          <w:lang w:val="el-GR"/>
        </w:rPr>
      </w:pPr>
      <w:r w:rsidRPr="002908B9">
        <w:rPr>
          <w:rFonts w:ascii="Calibri" w:hAnsi="Calibri" w:cs="Tahoma"/>
          <w:sz w:val="24"/>
          <w:lang w:val="el-GR"/>
        </w:rPr>
        <w:t>Ακολούθως η ΕΥΔ (ΕΠ) της Περιφέρειας</w:t>
      </w:r>
      <w:r w:rsidR="008302ED" w:rsidRPr="002908B9">
        <w:rPr>
          <w:rFonts w:ascii="Calibri" w:hAnsi="Calibri" w:cs="Tahoma"/>
          <w:sz w:val="24"/>
          <w:lang w:val="el-GR"/>
        </w:rPr>
        <w:t xml:space="preserve"> </w:t>
      </w:r>
      <w:bookmarkStart w:id="6" w:name="_Hlk503959767"/>
      <w:r w:rsidR="00796561">
        <w:rPr>
          <w:rFonts w:ascii="Calibri" w:hAnsi="Calibri" w:cs="Tahoma"/>
          <w:sz w:val="24"/>
          <w:lang w:val="el-GR"/>
        </w:rPr>
        <w:t>Πελοποννήσου</w:t>
      </w:r>
      <w:r w:rsidR="008302ED" w:rsidRPr="002908B9">
        <w:rPr>
          <w:rFonts w:ascii="Calibri" w:hAnsi="Calibri" w:cs="Tahoma"/>
          <w:sz w:val="24"/>
          <w:lang w:val="el-GR"/>
        </w:rPr>
        <w:t xml:space="preserve"> </w:t>
      </w:r>
      <w:bookmarkEnd w:id="6"/>
      <w:r w:rsidRPr="002908B9">
        <w:rPr>
          <w:rFonts w:ascii="Calibri" w:hAnsi="Calibri" w:cs="Tahoma"/>
          <w:sz w:val="24"/>
          <w:lang w:val="el-GR"/>
        </w:rPr>
        <w:t xml:space="preserve">πραγματοποιεί </w:t>
      </w:r>
      <w:proofErr w:type="spellStart"/>
      <w:r w:rsidRPr="002908B9">
        <w:rPr>
          <w:rFonts w:ascii="Calibri" w:hAnsi="Calibri" w:cs="Tahoma"/>
          <w:sz w:val="24"/>
          <w:lang w:val="el-GR"/>
        </w:rPr>
        <w:t>δειγμα</w:t>
      </w:r>
      <w:proofErr w:type="spellEnd"/>
      <w:r w:rsidR="00796561">
        <w:rPr>
          <w:rFonts w:ascii="Calibri" w:hAnsi="Calibri" w:cs="Tahoma"/>
          <w:sz w:val="24"/>
          <w:lang w:val="el-GR"/>
        </w:rPr>
        <w:t>-</w:t>
      </w:r>
      <w:proofErr w:type="spellStart"/>
      <w:r w:rsidRPr="002908B9">
        <w:rPr>
          <w:rFonts w:ascii="Calibri" w:hAnsi="Calibri" w:cs="Tahoma"/>
          <w:sz w:val="24"/>
          <w:lang w:val="el-GR"/>
        </w:rPr>
        <w:t>τοληπτικό</w:t>
      </w:r>
      <w:proofErr w:type="spellEnd"/>
      <w:r w:rsidRPr="002908B9">
        <w:rPr>
          <w:rFonts w:ascii="Calibri" w:hAnsi="Calibri" w:cs="Tahoma"/>
          <w:sz w:val="24"/>
          <w:lang w:val="el-GR"/>
        </w:rPr>
        <w:t xml:space="preserve"> έλεγχο και η ΟΤΔ, δημοσιοποιεί </w:t>
      </w:r>
      <w:r w:rsidR="008033AF" w:rsidRPr="002908B9">
        <w:rPr>
          <w:rFonts w:ascii="Calibri" w:hAnsi="Calibri" w:cs="Tahoma"/>
          <w:sz w:val="24"/>
          <w:lang w:val="el-GR"/>
        </w:rPr>
        <w:t>τ</w:t>
      </w:r>
      <w:r w:rsidRPr="002908B9">
        <w:rPr>
          <w:rFonts w:ascii="Calibri" w:hAnsi="Calibri" w:cs="Tahoma"/>
          <w:sz w:val="24"/>
          <w:lang w:val="el-GR"/>
        </w:rPr>
        <w:t>ο</w:t>
      </w:r>
      <w:r w:rsidR="008033AF" w:rsidRPr="002908B9">
        <w:rPr>
          <w:rFonts w:ascii="Calibri" w:hAnsi="Calibri" w:cs="Tahoma"/>
          <w:sz w:val="24"/>
          <w:lang w:val="el-GR"/>
        </w:rPr>
        <w:t>ν</w:t>
      </w:r>
      <w:r w:rsidRPr="002908B9">
        <w:rPr>
          <w:rFonts w:ascii="Calibri" w:hAnsi="Calibri" w:cs="Tahoma"/>
          <w:sz w:val="24"/>
          <w:lang w:val="el-GR"/>
        </w:rPr>
        <w:t xml:space="preserve"> τελικό πίνακα αποτελεσμάτων. Ο τελικός πίνακας αποτελεσμάτων συνοδεύεται από σαφείς πληροφορίες για την πρόσβαση των αιτούντων στο αναλυτικό αποτέλεσμα του διοικητικού ελέγχου, όπως αυτό απεικονίζεται στο ΟΠΣΑΑ.</w:t>
      </w:r>
    </w:p>
    <w:p w:rsidR="00E20E03" w:rsidRPr="002908B9" w:rsidRDefault="00E20E03" w:rsidP="00E20E03">
      <w:pPr>
        <w:spacing w:afterLines="120" w:after="288" w:line="264" w:lineRule="auto"/>
        <w:ind w:left="540"/>
        <w:rPr>
          <w:rFonts w:ascii="Calibri" w:hAnsi="Calibri" w:cs="Tahoma"/>
          <w:sz w:val="24"/>
          <w:lang w:val="el-GR"/>
        </w:rPr>
      </w:pPr>
      <w:r w:rsidRPr="002908B9">
        <w:rPr>
          <w:rFonts w:ascii="Calibri" w:hAnsi="Calibri" w:cs="Tahoma"/>
          <w:sz w:val="24"/>
          <w:lang w:val="el-GR"/>
        </w:rPr>
        <w:t xml:space="preserve">Οι αιτήσεις </w:t>
      </w:r>
      <w:r w:rsidR="006E35F6" w:rsidRPr="002908B9">
        <w:rPr>
          <w:rFonts w:ascii="Calibri" w:hAnsi="Calibri" w:cs="Tahoma"/>
          <w:sz w:val="24"/>
          <w:lang w:val="el-GR"/>
        </w:rPr>
        <w:t xml:space="preserve">που κρίνονται παραδεκτές προς </w:t>
      </w:r>
      <w:r w:rsidRPr="002908B9">
        <w:rPr>
          <w:rFonts w:ascii="Calibri" w:hAnsi="Calibri" w:cs="Tahoma"/>
          <w:sz w:val="24"/>
          <w:lang w:val="el-GR"/>
        </w:rPr>
        <w:t xml:space="preserve">στήριξη, σύμφωνα με το σημείο </w:t>
      </w:r>
      <w:r w:rsidR="008033AF" w:rsidRPr="002908B9">
        <w:rPr>
          <w:rFonts w:ascii="Calibri" w:hAnsi="Calibri" w:cs="Tahoma"/>
          <w:sz w:val="24"/>
          <w:lang w:val="el-GR"/>
        </w:rPr>
        <w:t xml:space="preserve">1 </w:t>
      </w:r>
      <w:r w:rsidR="00C523FD" w:rsidRPr="002908B9">
        <w:rPr>
          <w:rFonts w:ascii="Calibri" w:hAnsi="Calibri" w:cs="Tahoma"/>
          <w:sz w:val="24"/>
          <w:lang w:val="el-GR"/>
        </w:rPr>
        <w:t>της παραγράφου 6.</w:t>
      </w:r>
      <w:r w:rsidR="005F60EF">
        <w:rPr>
          <w:rFonts w:ascii="Calibri" w:hAnsi="Calibri" w:cs="Tahoma"/>
          <w:sz w:val="24"/>
          <w:lang w:val="el-GR"/>
        </w:rPr>
        <w:t>5</w:t>
      </w:r>
      <w:r w:rsidRPr="002908B9">
        <w:rPr>
          <w:rFonts w:ascii="Calibri" w:hAnsi="Calibri" w:cs="Tahoma"/>
          <w:sz w:val="24"/>
          <w:lang w:val="el-GR"/>
        </w:rPr>
        <w:t xml:space="preserve">, εντάσσονται στο Πρόγραμμα Αγροτικής Ανάπτυξης, </w:t>
      </w:r>
      <w:r w:rsidR="000F4DAF" w:rsidRPr="002908B9">
        <w:rPr>
          <w:rFonts w:ascii="Calibri" w:hAnsi="Calibri" w:cs="Tahoma"/>
          <w:sz w:val="24"/>
          <w:lang w:val="el-GR"/>
        </w:rPr>
        <w:t>σύμφωνα με την παράγραφο 6.</w:t>
      </w:r>
      <w:r w:rsidR="005F60EF">
        <w:rPr>
          <w:rFonts w:ascii="Calibri" w:hAnsi="Calibri" w:cs="Tahoma"/>
          <w:sz w:val="24"/>
          <w:lang w:val="el-GR"/>
        </w:rPr>
        <w:t>7</w:t>
      </w:r>
      <w:r w:rsidRPr="002908B9">
        <w:rPr>
          <w:rFonts w:ascii="Calibri" w:hAnsi="Calibri" w:cs="Tahoma"/>
          <w:sz w:val="24"/>
          <w:lang w:val="el-GR"/>
        </w:rPr>
        <w:t>.</w:t>
      </w:r>
    </w:p>
    <w:p w:rsidR="008033AF" w:rsidRPr="002908B9" w:rsidRDefault="00E21A63" w:rsidP="008033AF">
      <w:pPr>
        <w:spacing w:afterLines="120" w:after="288" w:line="264" w:lineRule="auto"/>
        <w:ind w:left="540"/>
        <w:rPr>
          <w:rFonts w:ascii="Calibri" w:hAnsi="Calibri" w:cs="Tahoma"/>
          <w:sz w:val="24"/>
          <w:lang w:val="el-GR"/>
        </w:rPr>
      </w:pPr>
      <w:r w:rsidRPr="002908B9">
        <w:rPr>
          <w:rFonts w:ascii="Calibri" w:hAnsi="Calibri" w:cs="Tahoma"/>
          <w:sz w:val="24"/>
          <w:lang w:val="el-GR"/>
        </w:rPr>
        <w:t>Ο</w:t>
      </w:r>
      <w:r w:rsidR="0011206C" w:rsidRPr="002908B9">
        <w:rPr>
          <w:rFonts w:ascii="Calibri" w:hAnsi="Calibri" w:cs="Tahoma"/>
          <w:sz w:val="24"/>
          <w:lang w:val="el-GR"/>
        </w:rPr>
        <w:t>ι δυνητικοί δικαιούχοι</w:t>
      </w:r>
      <w:r w:rsidRPr="002908B9">
        <w:rPr>
          <w:rFonts w:ascii="Calibri" w:hAnsi="Calibri" w:cs="Tahoma"/>
          <w:sz w:val="24"/>
          <w:lang w:val="el-GR"/>
        </w:rPr>
        <w:t xml:space="preserve"> λ</w:t>
      </w:r>
      <w:r w:rsidR="0011206C" w:rsidRPr="002908B9">
        <w:rPr>
          <w:rFonts w:ascii="Calibri" w:hAnsi="Calibri" w:cs="Tahoma"/>
          <w:sz w:val="24"/>
          <w:lang w:val="el-GR"/>
        </w:rPr>
        <w:t>αμβάνουν</w:t>
      </w:r>
      <w:r w:rsidRPr="002908B9">
        <w:rPr>
          <w:rFonts w:ascii="Calibri" w:hAnsi="Calibri" w:cs="Tahoma"/>
          <w:sz w:val="24"/>
          <w:lang w:val="el-GR"/>
        </w:rPr>
        <w:t xml:space="preserve"> αυτοματοποι</w:t>
      </w:r>
      <w:r w:rsidR="0011206C" w:rsidRPr="002908B9">
        <w:rPr>
          <w:rFonts w:ascii="Calibri" w:hAnsi="Calibri" w:cs="Tahoma"/>
          <w:sz w:val="24"/>
          <w:lang w:val="el-GR"/>
        </w:rPr>
        <w:t xml:space="preserve">ημένο </w:t>
      </w:r>
      <w:proofErr w:type="spellStart"/>
      <w:r w:rsidR="0011206C" w:rsidRPr="002908B9">
        <w:rPr>
          <w:rFonts w:ascii="Calibri" w:hAnsi="Calibri" w:cs="Tahoma"/>
          <w:sz w:val="24"/>
          <w:lang w:val="el-GR"/>
        </w:rPr>
        <w:t>email</w:t>
      </w:r>
      <w:proofErr w:type="spellEnd"/>
      <w:r w:rsidR="0011206C" w:rsidRPr="002908B9">
        <w:rPr>
          <w:rFonts w:ascii="Calibri" w:hAnsi="Calibri" w:cs="Tahoma"/>
          <w:sz w:val="24"/>
          <w:lang w:val="el-GR"/>
        </w:rPr>
        <w:t xml:space="preserve"> από το ΟΠΣΑΑ που τους</w:t>
      </w:r>
      <w:r w:rsidRPr="002908B9">
        <w:rPr>
          <w:rFonts w:ascii="Calibri" w:hAnsi="Calibri" w:cs="Tahoma"/>
          <w:sz w:val="24"/>
          <w:lang w:val="el-GR"/>
        </w:rPr>
        <w:t xml:space="preserve"> ενημερώνει </w:t>
      </w:r>
      <w:r w:rsidR="003C78F6" w:rsidRPr="002908B9">
        <w:rPr>
          <w:rFonts w:ascii="Calibri" w:hAnsi="Calibri" w:cs="Tahoma"/>
          <w:sz w:val="24"/>
          <w:lang w:val="el-GR"/>
        </w:rPr>
        <w:t xml:space="preserve">για </w:t>
      </w:r>
      <w:r w:rsidRPr="002908B9">
        <w:rPr>
          <w:rFonts w:ascii="Calibri" w:hAnsi="Calibri" w:cs="Tahoma"/>
          <w:sz w:val="24"/>
          <w:lang w:val="el-GR"/>
        </w:rPr>
        <w:t xml:space="preserve">το αποτέλεσμα του διοικητικού ελέγχου (θετικό ή αρνητικό). Στην περίπτωση που το αποτέλεσμα είναι αρνητικό, το αυτοματοποιημένο </w:t>
      </w:r>
      <w:proofErr w:type="spellStart"/>
      <w:r w:rsidRPr="002908B9">
        <w:rPr>
          <w:rFonts w:ascii="Calibri" w:hAnsi="Calibri" w:cs="Tahoma"/>
          <w:sz w:val="24"/>
          <w:lang w:val="el-GR"/>
        </w:rPr>
        <w:t>email</w:t>
      </w:r>
      <w:proofErr w:type="spellEnd"/>
      <w:r w:rsidRPr="002908B9">
        <w:rPr>
          <w:rFonts w:ascii="Calibri" w:hAnsi="Calibri" w:cs="Tahoma"/>
          <w:sz w:val="24"/>
          <w:lang w:val="el-GR"/>
        </w:rPr>
        <w:t xml:space="preserve"> παραπέμπει τ</w:t>
      </w:r>
      <w:r w:rsidR="0011206C" w:rsidRPr="002908B9">
        <w:rPr>
          <w:rFonts w:ascii="Calibri" w:hAnsi="Calibri" w:cs="Tahoma"/>
          <w:sz w:val="24"/>
          <w:lang w:val="el-GR"/>
        </w:rPr>
        <w:t>ους δυνητικούς</w:t>
      </w:r>
      <w:r w:rsidRPr="002908B9">
        <w:rPr>
          <w:rFonts w:ascii="Calibri" w:hAnsi="Calibri" w:cs="Tahoma"/>
          <w:sz w:val="24"/>
          <w:lang w:val="el-GR"/>
        </w:rPr>
        <w:t xml:space="preserve"> </w:t>
      </w:r>
      <w:r w:rsidR="0011206C" w:rsidRPr="002908B9">
        <w:rPr>
          <w:rFonts w:ascii="Calibri" w:hAnsi="Calibri" w:cs="Tahoma"/>
          <w:sz w:val="24"/>
          <w:lang w:val="el-GR"/>
        </w:rPr>
        <w:t>υποψηφίους</w:t>
      </w:r>
      <w:r w:rsidRPr="002908B9">
        <w:rPr>
          <w:rFonts w:ascii="Calibri" w:hAnsi="Calibri" w:cs="Tahoma"/>
          <w:sz w:val="24"/>
          <w:lang w:val="el-GR"/>
        </w:rPr>
        <w:t xml:space="preserve"> στο σύνδεσμο του ΟΠΣΑΑ</w:t>
      </w:r>
      <w:r w:rsidR="0011206C" w:rsidRPr="002908B9">
        <w:rPr>
          <w:rFonts w:ascii="Calibri" w:hAnsi="Calibri" w:cs="Tahoma"/>
          <w:sz w:val="24"/>
          <w:lang w:val="el-GR"/>
        </w:rPr>
        <w:t xml:space="preserve"> ώστε να ενημερωθούν</w:t>
      </w:r>
      <w:r w:rsidRPr="002908B9">
        <w:rPr>
          <w:rFonts w:ascii="Calibri" w:hAnsi="Calibri" w:cs="Tahoma"/>
          <w:sz w:val="24"/>
          <w:lang w:val="el-GR"/>
        </w:rPr>
        <w:t xml:space="preserve"> για τους λόγους απόρριψης καθώς και για το δικαίωμα, την </w:t>
      </w:r>
      <w:proofErr w:type="spellStart"/>
      <w:r w:rsidRPr="002908B9">
        <w:rPr>
          <w:rFonts w:ascii="Calibri" w:hAnsi="Calibri" w:cs="Tahoma"/>
          <w:sz w:val="24"/>
          <w:lang w:val="el-GR"/>
        </w:rPr>
        <w:t>προθε</w:t>
      </w:r>
      <w:proofErr w:type="spellEnd"/>
      <w:r w:rsidR="006B5D7A">
        <w:rPr>
          <w:rFonts w:ascii="Calibri" w:hAnsi="Calibri" w:cs="Tahoma"/>
          <w:sz w:val="24"/>
          <w:lang w:val="el-GR"/>
        </w:rPr>
        <w:t>-</w:t>
      </w:r>
      <w:proofErr w:type="spellStart"/>
      <w:r w:rsidRPr="002908B9">
        <w:rPr>
          <w:rFonts w:ascii="Calibri" w:hAnsi="Calibri" w:cs="Tahoma"/>
          <w:sz w:val="24"/>
          <w:lang w:val="el-GR"/>
        </w:rPr>
        <w:t>σμία</w:t>
      </w:r>
      <w:proofErr w:type="spellEnd"/>
      <w:r w:rsidRPr="002908B9">
        <w:rPr>
          <w:rFonts w:ascii="Calibri" w:hAnsi="Calibri" w:cs="Tahoma"/>
          <w:sz w:val="24"/>
          <w:lang w:val="el-GR"/>
        </w:rPr>
        <w:t xml:space="preserve"> και τόπο υποβολής της προσφυγής.</w:t>
      </w:r>
      <w:r w:rsidR="008033AF" w:rsidRPr="002908B9">
        <w:rPr>
          <w:rFonts w:ascii="Calibri" w:hAnsi="Calibri" w:cs="Tahoma"/>
          <w:sz w:val="24"/>
          <w:lang w:val="el-GR"/>
        </w:rPr>
        <w:t xml:space="preserve"> </w:t>
      </w:r>
    </w:p>
    <w:p w:rsidR="008033AF" w:rsidRPr="002908B9" w:rsidRDefault="008033AF" w:rsidP="008033AF">
      <w:pPr>
        <w:spacing w:afterLines="120" w:after="288" w:line="264" w:lineRule="auto"/>
        <w:ind w:left="540"/>
        <w:rPr>
          <w:rFonts w:ascii="Calibri" w:hAnsi="Calibri" w:cs="Tahoma"/>
          <w:sz w:val="24"/>
          <w:lang w:val="el-GR"/>
        </w:rPr>
      </w:pPr>
      <w:r w:rsidRPr="002908B9">
        <w:rPr>
          <w:rFonts w:ascii="Calibri" w:hAnsi="Calibri" w:cs="Tahoma"/>
          <w:sz w:val="24"/>
          <w:lang w:val="el-GR"/>
        </w:rPr>
        <w:lastRenderedPageBreak/>
        <w:t xml:space="preserve">Οι δυνητικοί δικαιούχοι έχουν δικαίωμα </w:t>
      </w:r>
      <w:proofErr w:type="spellStart"/>
      <w:r w:rsidRPr="002908B9">
        <w:rPr>
          <w:rFonts w:ascii="Calibri" w:hAnsi="Calibri" w:cs="Tahoma"/>
          <w:b/>
          <w:sz w:val="24"/>
          <w:lang w:val="el-GR"/>
        </w:rPr>
        <w:t>ενδικοφανούς</w:t>
      </w:r>
      <w:proofErr w:type="spellEnd"/>
      <w:r w:rsidRPr="002908B9">
        <w:rPr>
          <w:rFonts w:ascii="Calibri" w:hAnsi="Calibri" w:cs="Tahoma"/>
          <w:b/>
          <w:sz w:val="24"/>
          <w:lang w:val="el-GR"/>
        </w:rPr>
        <w:t xml:space="preserve"> προσφυγής</w:t>
      </w:r>
      <w:r w:rsidRPr="002908B9">
        <w:rPr>
          <w:rFonts w:ascii="Calibri" w:hAnsi="Calibri" w:cs="Tahoma"/>
          <w:sz w:val="24"/>
          <w:lang w:val="el-GR"/>
        </w:rPr>
        <w:t xml:space="preserve"> κατά του τελικού Πίνακα Αποτελεσμάτων, η οποία υποβάλλεται ηλεκτρονικά στο ΟΠΣΑΑ και αποστέλλει το αποδεικτικό κατάθεσης στην ΟΤΔ. Η </w:t>
      </w:r>
      <w:r w:rsidRPr="002908B9">
        <w:rPr>
          <w:rFonts w:ascii="Calibri" w:hAnsi="Calibri" w:cs="Tahoma"/>
          <w:b/>
          <w:sz w:val="24"/>
          <w:lang w:val="el-GR"/>
        </w:rPr>
        <w:t>προσφυγή υποβάλλεται εντός 15 ημερών</w:t>
      </w:r>
      <w:r w:rsidRPr="002908B9">
        <w:rPr>
          <w:rFonts w:ascii="Calibri" w:hAnsi="Calibri" w:cs="Tahoma"/>
          <w:sz w:val="24"/>
          <w:lang w:val="el-GR"/>
        </w:rPr>
        <w:t xml:space="preserve"> από την κοινοποίηση στον δικαιούχο, του τελικού Πίνακα Αποτελεσμάτων και εξετάζεται από επιτροπή προσφυγών της ΟΤΔ.</w:t>
      </w:r>
    </w:p>
    <w:p w:rsidR="00C523FD" w:rsidRPr="002908B9" w:rsidRDefault="008033AF" w:rsidP="00E20E03">
      <w:pPr>
        <w:spacing w:afterLines="120" w:after="288" w:line="264" w:lineRule="auto"/>
        <w:ind w:left="540"/>
        <w:rPr>
          <w:rFonts w:ascii="Calibri" w:hAnsi="Calibri" w:cs="Tahoma"/>
          <w:sz w:val="24"/>
          <w:lang w:val="el-GR"/>
        </w:rPr>
      </w:pPr>
      <w:r w:rsidRPr="002908B9">
        <w:rPr>
          <w:rFonts w:ascii="Calibri" w:hAnsi="Calibri" w:cs="Tahoma"/>
          <w:sz w:val="24"/>
          <w:lang w:val="el-GR"/>
        </w:rPr>
        <w:t>Με βάση το αποτέλεσμα της εξέτασης των προσφυγών από την επιτροπή προ</w:t>
      </w:r>
      <w:r w:rsidR="006B5D7A">
        <w:rPr>
          <w:rFonts w:ascii="Calibri" w:hAnsi="Calibri" w:cs="Tahoma"/>
          <w:sz w:val="24"/>
          <w:lang w:val="el-GR"/>
        </w:rPr>
        <w:t>-</w:t>
      </w:r>
      <w:proofErr w:type="spellStart"/>
      <w:r w:rsidRPr="002908B9">
        <w:rPr>
          <w:rFonts w:ascii="Calibri" w:hAnsi="Calibri" w:cs="Tahoma"/>
          <w:sz w:val="24"/>
          <w:lang w:val="el-GR"/>
        </w:rPr>
        <w:t>σφυγών</w:t>
      </w:r>
      <w:proofErr w:type="spellEnd"/>
      <w:r w:rsidRPr="002908B9">
        <w:rPr>
          <w:rFonts w:ascii="Calibri" w:hAnsi="Calibri" w:cs="Tahoma"/>
          <w:sz w:val="24"/>
          <w:lang w:val="el-GR"/>
        </w:rPr>
        <w:t>, συντάσσεται ο τελικός πίνακας κατάταξης της αρχικής αξιολόγησης και εγκρίνεται, με απόφαση της ΕΔΠ, με τις τελικά επιλεγμένες αιτήσει στήριξης.</w:t>
      </w:r>
    </w:p>
    <w:p w:rsidR="005F60EF" w:rsidRPr="002908B9" w:rsidRDefault="00C523FD" w:rsidP="005F60EF">
      <w:pPr>
        <w:spacing w:afterLines="120" w:after="288" w:line="264" w:lineRule="auto"/>
        <w:ind w:left="540"/>
        <w:rPr>
          <w:rFonts w:ascii="Calibri" w:hAnsi="Calibri" w:cs="Tahoma"/>
          <w:sz w:val="24"/>
          <w:lang w:val="el-GR"/>
        </w:rPr>
      </w:pPr>
      <w:r w:rsidRPr="002908B9">
        <w:rPr>
          <w:rFonts w:ascii="Calibri" w:hAnsi="Calibri" w:cs="Tahoma"/>
          <w:sz w:val="24"/>
          <w:lang w:val="el-GR"/>
        </w:rPr>
        <w:t>Η ΟΤΔ ενημερώνει ατομικά όλους τους αιτούντες για το αποτέλεσμα της αξιολόγησης των προσφυγών, με απόδειξη παραλαβής.</w:t>
      </w:r>
    </w:p>
    <w:p w:rsidR="005F60EF" w:rsidRDefault="005F60EF" w:rsidP="005F60EF">
      <w:pPr>
        <w:spacing w:before="0" w:after="0" w:line="288" w:lineRule="auto"/>
        <w:rPr>
          <w:rFonts w:ascii="Calibri" w:hAnsi="Calibri" w:cs="Tahoma"/>
          <w:sz w:val="24"/>
          <w:lang w:val="el-GR"/>
        </w:rPr>
      </w:pPr>
      <w:r w:rsidRPr="005F60EF">
        <w:rPr>
          <w:rFonts w:ascii="Calibri" w:hAnsi="Calibri" w:cs="Tahoma"/>
          <w:b/>
          <w:sz w:val="24"/>
          <w:lang w:val="el-GR"/>
        </w:rPr>
        <w:t>6.7</w:t>
      </w:r>
      <w:r>
        <w:rPr>
          <w:rFonts w:ascii="Calibri" w:hAnsi="Calibri" w:cs="Tahoma"/>
          <w:sz w:val="24"/>
          <w:lang w:val="el-GR"/>
        </w:rPr>
        <w:t xml:space="preserve">   </w:t>
      </w:r>
      <w:r w:rsidR="000202AD" w:rsidRPr="002908B9">
        <w:rPr>
          <w:rFonts w:ascii="Calibri" w:hAnsi="Calibri" w:cs="Tahoma"/>
          <w:sz w:val="24"/>
          <w:lang w:val="el-GR"/>
        </w:rPr>
        <w:t>Για τις αιτήσεις που επιλ</w:t>
      </w:r>
      <w:r w:rsidR="00DE007C" w:rsidRPr="002908B9">
        <w:rPr>
          <w:rFonts w:ascii="Calibri" w:hAnsi="Calibri" w:cs="Tahoma"/>
          <w:sz w:val="24"/>
          <w:lang w:val="el-GR"/>
        </w:rPr>
        <w:t>έχθηκαν προς στήριξη εκδίδεται απόφαση ένταξης π</w:t>
      </w:r>
      <w:r w:rsidR="000202AD" w:rsidRPr="002908B9">
        <w:rPr>
          <w:rFonts w:ascii="Calibri" w:hAnsi="Calibri" w:cs="Tahoma"/>
          <w:sz w:val="24"/>
          <w:lang w:val="el-GR"/>
        </w:rPr>
        <w:t xml:space="preserve">ράξεων, </w:t>
      </w:r>
    </w:p>
    <w:p w:rsidR="005F60EF" w:rsidRDefault="005F60EF" w:rsidP="005F60EF">
      <w:pPr>
        <w:spacing w:before="0" w:after="0" w:line="288" w:lineRule="auto"/>
        <w:rPr>
          <w:rFonts w:ascii="Calibri" w:hAnsi="Calibri" w:cs="Tahoma"/>
          <w:sz w:val="24"/>
          <w:lang w:val="el-GR"/>
        </w:rPr>
      </w:pPr>
      <w:r>
        <w:rPr>
          <w:rFonts w:ascii="Calibri" w:hAnsi="Calibri" w:cs="Tahoma"/>
          <w:sz w:val="24"/>
          <w:lang w:val="el-GR"/>
        </w:rPr>
        <w:t xml:space="preserve">         </w:t>
      </w:r>
      <w:r w:rsidR="000202AD" w:rsidRPr="002908B9">
        <w:rPr>
          <w:rFonts w:ascii="Calibri" w:hAnsi="Calibri" w:cs="Tahoma"/>
          <w:sz w:val="24"/>
          <w:lang w:val="el-GR"/>
        </w:rPr>
        <w:t xml:space="preserve">με την οποία κάθε αίτηση χαρακτηρίζεται ως πράξη του ΠΑΑ κατά την έννοια του </w:t>
      </w:r>
    </w:p>
    <w:p w:rsidR="005F60EF" w:rsidRDefault="005F60EF" w:rsidP="005F60EF">
      <w:pPr>
        <w:spacing w:before="0" w:after="0" w:line="288" w:lineRule="auto"/>
        <w:rPr>
          <w:rFonts w:ascii="Calibri" w:hAnsi="Calibri" w:cs="Tahoma"/>
          <w:sz w:val="24"/>
          <w:lang w:val="el-GR"/>
        </w:rPr>
      </w:pPr>
      <w:r>
        <w:rPr>
          <w:rFonts w:ascii="Calibri" w:hAnsi="Calibri" w:cs="Tahoma"/>
          <w:sz w:val="24"/>
          <w:lang w:val="el-GR"/>
        </w:rPr>
        <w:t xml:space="preserve">          </w:t>
      </w:r>
      <w:r w:rsidR="000202AD" w:rsidRPr="002908B9">
        <w:rPr>
          <w:rFonts w:ascii="Calibri" w:hAnsi="Calibri" w:cs="Tahoma"/>
          <w:sz w:val="24"/>
          <w:lang w:val="el-GR"/>
        </w:rPr>
        <w:t xml:space="preserve">άρθρου 2.(9) Καν. (ΕΕ) 1303/2013. Η </w:t>
      </w:r>
      <w:r w:rsidR="000202AD" w:rsidRPr="002908B9">
        <w:rPr>
          <w:rFonts w:ascii="Calibri" w:hAnsi="Calibri" w:cs="Tahoma"/>
          <w:b/>
          <w:sz w:val="24"/>
          <w:lang w:val="el-GR"/>
        </w:rPr>
        <w:t>έ</w:t>
      </w:r>
      <w:r w:rsidR="004230F8" w:rsidRPr="002908B9">
        <w:rPr>
          <w:rFonts w:ascii="Calibri" w:hAnsi="Calibri" w:cs="Tahoma"/>
          <w:b/>
          <w:sz w:val="24"/>
          <w:lang w:val="el-GR"/>
        </w:rPr>
        <w:t>κδοση</w:t>
      </w:r>
      <w:r w:rsidR="000202AD" w:rsidRPr="002908B9">
        <w:rPr>
          <w:rFonts w:ascii="Calibri" w:hAnsi="Calibri" w:cs="Tahoma"/>
          <w:b/>
          <w:sz w:val="24"/>
          <w:lang w:val="el-GR"/>
        </w:rPr>
        <w:t xml:space="preserve"> απόφασης έ</w:t>
      </w:r>
      <w:r w:rsidR="004230F8" w:rsidRPr="002908B9">
        <w:rPr>
          <w:rFonts w:ascii="Calibri" w:hAnsi="Calibri" w:cs="Tahoma"/>
          <w:b/>
          <w:sz w:val="24"/>
          <w:lang w:val="el-GR"/>
        </w:rPr>
        <w:t>νταξης</w:t>
      </w:r>
      <w:r w:rsidR="004230F8" w:rsidRPr="002908B9">
        <w:rPr>
          <w:rFonts w:ascii="Calibri" w:hAnsi="Calibri" w:cs="Tahoma"/>
          <w:sz w:val="24"/>
          <w:lang w:val="el-GR"/>
        </w:rPr>
        <w:t xml:space="preserve"> της πράξης </w:t>
      </w:r>
    </w:p>
    <w:p w:rsidR="005F60EF" w:rsidRDefault="005F60EF" w:rsidP="005F60EF">
      <w:pPr>
        <w:spacing w:before="0" w:after="0" w:line="288" w:lineRule="auto"/>
        <w:rPr>
          <w:rFonts w:ascii="Calibri" w:hAnsi="Calibri" w:cs="Tahoma"/>
          <w:sz w:val="24"/>
          <w:lang w:val="el-GR"/>
        </w:rPr>
      </w:pPr>
      <w:r>
        <w:rPr>
          <w:rFonts w:ascii="Calibri" w:hAnsi="Calibri" w:cs="Tahoma"/>
          <w:sz w:val="24"/>
          <w:lang w:val="el-GR"/>
        </w:rPr>
        <w:t xml:space="preserve">          </w:t>
      </w:r>
      <w:r w:rsidR="004230F8" w:rsidRPr="002908B9">
        <w:rPr>
          <w:rFonts w:ascii="Calibri" w:hAnsi="Calibri" w:cs="Tahoma"/>
          <w:sz w:val="24"/>
          <w:lang w:val="el-GR"/>
        </w:rPr>
        <w:t>(συνημμένο υπόδειγμα) πραγματοποιείτ</w:t>
      </w:r>
      <w:r w:rsidR="00DE007C" w:rsidRPr="002908B9">
        <w:rPr>
          <w:rFonts w:ascii="Calibri" w:hAnsi="Calibri" w:cs="Tahoma"/>
          <w:sz w:val="24"/>
          <w:lang w:val="el-GR"/>
        </w:rPr>
        <w:t xml:space="preserve">αι στο ΟΠΣΑΑ με ευθύνη </w:t>
      </w:r>
      <w:r w:rsidR="00D22D96" w:rsidRPr="002908B9">
        <w:rPr>
          <w:rFonts w:ascii="Calibri" w:hAnsi="Calibri" w:cs="Tahoma"/>
          <w:sz w:val="24"/>
          <w:lang w:val="el-GR"/>
        </w:rPr>
        <w:t xml:space="preserve">της </w:t>
      </w:r>
      <w:r w:rsidR="00BC2F09" w:rsidRPr="002908B9">
        <w:rPr>
          <w:rFonts w:ascii="Calibri" w:hAnsi="Calibri" w:cs="Tahoma"/>
          <w:sz w:val="24"/>
          <w:lang w:val="el-GR"/>
        </w:rPr>
        <w:t xml:space="preserve">ΕΥΔ (ΕΠ) της </w:t>
      </w:r>
    </w:p>
    <w:p w:rsidR="005F60EF" w:rsidRDefault="005F60EF" w:rsidP="005F60EF">
      <w:pPr>
        <w:spacing w:before="0" w:after="0" w:line="288" w:lineRule="auto"/>
        <w:rPr>
          <w:rFonts w:ascii="Calibri" w:hAnsi="Calibri" w:cs="Tahoma"/>
          <w:sz w:val="24"/>
          <w:lang w:val="el-GR"/>
        </w:rPr>
      </w:pPr>
      <w:r>
        <w:rPr>
          <w:rFonts w:ascii="Calibri" w:hAnsi="Calibri" w:cs="Tahoma"/>
          <w:sz w:val="24"/>
          <w:lang w:val="el-GR"/>
        </w:rPr>
        <w:t xml:space="preserve">         </w:t>
      </w:r>
      <w:r w:rsidR="00BC2F09" w:rsidRPr="002908B9">
        <w:rPr>
          <w:rFonts w:ascii="Calibri" w:hAnsi="Calibri" w:cs="Tahoma"/>
          <w:sz w:val="24"/>
          <w:lang w:val="el-GR"/>
        </w:rPr>
        <w:t>Περιφέρειας</w:t>
      </w:r>
      <w:r w:rsidR="008302ED" w:rsidRPr="002908B9">
        <w:rPr>
          <w:rFonts w:ascii="Calibri" w:hAnsi="Calibri" w:cs="Tahoma"/>
          <w:sz w:val="24"/>
          <w:lang w:val="el-GR"/>
        </w:rPr>
        <w:t xml:space="preserve"> </w:t>
      </w:r>
      <w:r>
        <w:rPr>
          <w:rFonts w:ascii="Calibri" w:hAnsi="Calibri" w:cs="Tahoma"/>
          <w:sz w:val="24"/>
          <w:lang w:val="el-GR"/>
        </w:rPr>
        <w:t xml:space="preserve">Πελοποννήσου </w:t>
      </w:r>
      <w:r w:rsidR="00BC2F09" w:rsidRPr="002908B9">
        <w:rPr>
          <w:rFonts w:ascii="Calibri" w:hAnsi="Calibri" w:cs="Tahoma"/>
          <w:sz w:val="24"/>
          <w:lang w:val="el-GR"/>
        </w:rPr>
        <w:t xml:space="preserve"> </w:t>
      </w:r>
      <w:r w:rsidR="00DE007C" w:rsidRPr="002908B9">
        <w:rPr>
          <w:rFonts w:ascii="Calibri" w:hAnsi="Calibri" w:cs="Tahoma"/>
          <w:sz w:val="24"/>
          <w:lang w:val="el-GR"/>
        </w:rPr>
        <w:t xml:space="preserve">και </w:t>
      </w:r>
      <w:r w:rsidR="000202AD" w:rsidRPr="002908B9">
        <w:rPr>
          <w:rFonts w:ascii="Calibri" w:hAnsi="Calibri" w:cs="Tahoma"/>
          <w:sz w:val="24"/>
          <w:lang w:val="el-GR"/>
        </w:rPr>
        <w:t xml:space="preserve">δύναται να περιλαμβάνει μία ή περισσότερες </w:t>
      </w:r>
    </w:p>
    <w:p w:rsidR="00B65D23" w:rsidRPr="002908B9" w:rsidRDefault="005F60EF" w:rsidP="005F60EF">
      <w:pPr>
        <w:spacing w:before="0" w:after="0" w:line="288" w:lineRule="auto"/>
        <w:rPr>
          <w:rFonts w:ascii="Calibri" w:hAnsi="Calibri" w:cs="Tahoma"/>
          <w:sz w:val="24"/>
          <w:lang w:val="el-GR"/>
        </w:rPr>
      </w:pPr>
      <w:r>
        <w:rPr>
          <w:rFonts w:ascii="Calibri" w:hAnsi="Calibri" w:cs="Tahoma"/>
          <w:sz w:val="24"/>
          <w:lang w:val="el-GR"/>
        </w:rPr>
        <w:t xml:space="preserve">          </w:t>
      </w:r>
      <w:r w:rsidR="000202AD" w:rsidRPr="002908B9">
        <w:rPr>
          <w:rFonts w:ascii="Calibri" w:hAnsi="Calibri" w:cs="Tahoma"/>
          <w:sz w:val="24"/>
          <w:lang w:val="el-GR"/>
        </w:rPr>
        <w:t xml:space="preserve">πράξεις. </w:t>
      </w:r>
      <w:r w:rsidR="00305867" w:rsidRPr="002908B9">
        <w:rPr>
          <w:rFonts w:ascii="Calibri" w:hAnsi="Calibri" w:cs="Tahoma"/>
          <w:sz w:val="24"/>
          <w:lang w:val="el-GR"/>
        </w:rPr>
        <w:t>Η εν λόγω απόφαση εκδίδεται</w:t>
      </w:r>
      <w:r w:rsidR="00305867" w:rsidRPr="002908B9">
        <w:rPr>
          <w:rFonts w:ascii="Calibri" w:eastAsia="Calibri" w:hAnsi="Calibri" w:cs="Calibri"/>
          <w:sz w:val="24"/>
          <w:lang w:val="el-GR"/>
        </w:rPr>
        <w:t xml:space="preserve"> </w:t>
      </w:r>
      <w:r w:rsidR="00305867" w:rsidRPr="002908B9">
        <w:rPr>
          <w:rFonts w:ascii="Calibri" w:hAnsi="Calibri" w:cs="Tahoma"/>
          <w:sz w:val="24"/>
          <w:lang w:val="el-GR"/>
        </w:rPr>
        <w:t xml:space="preserve">από τον </w:t>
      </w:r>
      <w:r w:rsidR="004230F8" w:rsidRPr="002908B9">
        <w:rPr>
          <w:rFonts w:ascii="Calibri" w:hAnsi="Calibri" w:cs="Tahoma"/>
          <w:sz w:val="24"/>
          <w:lang w:val="el-GR"/>
        </w:rPr>
        <w:t xml:space="preserve"> Περιφερειάρχη</w:t>
      </w:r>
      <w:r w:rsidR="008302ED" w:rsidRPr="002908B9">
        <w:rPr>
          <w:rFonts w:ascii="Calibri" w:hAnsi="Calibri" w:cs="Tahoma"/>
          <w:sz w:val="24"/>
          <w:lang w:val="el-GR"/>
        </w:rPr>
        <w:t xml:space="preserve"> </w:t>
      </w:r>
      <w:r>
        <w:rPr>
          <w:rFonts w:ascii="Calibri" w:hAnsi="Calibri" w:cs="Tahoma"/>
          <w:sz w:val="24"/>
          <w:lang w:val="el-GR"/>
        </w:rPr>
        <w:t xml:space="preserve">Πελοποννήσου. </w:t>
      </w:r>
    </w:p>
    <w:p w:rsidR="005F60EF" w:rsidRDefault="005F60EF" w:rsidP="005F60EF">
      <w:pPr>
        <w:spacing w:before="0" w:after="0" w:line="288" w:lineRule="auto"/>
        <w:ind w:left="567"/>
        <w:rPr>
          <w:rFonts w:ascii="Calibri" w:hAnsi="Calibri" w:cs="Tahoma"/>
          <w:sz w:val="24"/>
          <w:lang w:val="el-GR"/>
        </w:rPr>
      </w:pPr>
    </w:p>
    <w:p w:rsidR="005F60EF" w:rsidRPr="005F60EF" w:rsidRDefault="005F60EF" w:rsidP="005F60EF">
      <w:pPr>
        <w:spacing w:before="0" w:after="0" w:line="288" w:lineRule="auto"/>
        <w:ind w:left="567"/>
        <w:rPr>
          <w:rFonts w:ascii="Calibri" w:hAnsi="Calibri" w:cs="Tahoma"/>
          <w:sz w:val="24"/>
          <w:lang w:val="el-GR"/>
        </w:rPr>
      </w:pPr>
      <w:r w:rsidRPr="005F60EF">
        <w:rPr>
          <w:rFonts w:ascii="Calibri" w:hAnsi="Calibri" w:cs="Tahoma"/>
          <w:sz w:val="24"/>
          <w:lang w:val="el-GR"/>
        </w:rPr>
        <w:t xml:space="preserve">Η Απόφαση Ένταξης αναρτάται από την ΕΥΔ (ΕΠ) της Περιφέρειας </w:t>
      </w:r>
      <w:r>
        <w:rPr>
          <w:rFonts w:ascii="Calibri" w:hAnsi="Calibri" w:cs="Tahoma"/>
          <w:sz w:val="24"/>
          <w:lang w:val="el-GR"/>
        </w:rPr>
        <w:t xml:space="preserve">Πελοποννήσου </w:t>
      </w:r>
      <w:r w:rsidRPr="005F60EF">
        <w:rPr>
          <w:rFonts w:ascii="Calibri" w:hAnsi="Calibri" w:cs="Tahoma"/>
          <w:sz w:val="24"/>
          <w:lang w:val="el-GR"/>
        </w:rPr>
        <w:t xml:space="preserve">στο «ΔΙΑΥΓΕΙΑ», και κοινοποιείται στην ΟΤΔ </w:t>
      </w:r>
      <w:r>
        <w:rPr>
          <w:rFonts w:ascii="Calibri" w:hAnsi="Calibri" w:cs="Tahoma"/>
          <w:sz w:val="24"/>
          <w:lang w:val="el-GR"/>
        </w:rPr>
        <w:t>ΑΝΒΟΠΕ</w:t>
      </w:r>
      <w:r w:rsidRPr="005F60EF">
        <w:rPr>
          <w:rFonts w:ascii="Calibri" w:hAnsi="Calibri" w:cs="Tahoma"/>
          <w:sz w:val="24"/>
          <w:lang w:val="el-GR"/>
        </w:rPr>
        <w:t xml:space="preserve"> ΑΕ και στην ΕΥΕ ΠΑΑ 2014-2020 για ανάρτηση στην ιστοσελίδα του ΠΑΑ 2014-2020.</w:t>
      </w:r>
    </w:p>
    <w:p w:rsidR="00B808C4" w:rsidRPr="002908B9" w:rsidRDefault="00671C25" w:rsidP="00B808C4">
      <w:pPr>
        <w:spacing w:afterLines="120" w:after="288" w:line="264" w:lineRule="auto"/>
        <w:ind w:left="540"/>
        <w:rPr>
          <w:rFonts w:ascii="Calibri" w:hAnsi="Calibri" w:cs="Tahoma"/>
          <w:sz w:val="24"/>
          <w:lang w:val="el-GR"/>
        </w:rPr>
      </w:pPr>
      <w:r w:rsidRPr="002908B9">
        <w:rPr>
          <w:rFonts w:ascii="Calibri" w:hAnsi="Calibri" w:cs="Tahoma"/>
          <w:sz w:val="24"/>
          <w:lang w:val="el-GR"/>
        </w:rPr>
        <w:t xml:space="preserve">Η ΟΤΔ αποστέλλει στους δικαιούχους την Απόφαση Ένταξης, η οποία </w:t>
      </w:r>
      <w:r w:rsidRPr="002908B9">
        <w:rPr>
          <w:rFonts w:ascii="Calibri" w:hAnsi="Calibri" w:cs="Tahoma"/>
          <w:b/>
          <w:sz w:val="24"/>
          <w:lang w:val="el-GR"/>
        </w:rPr>
        <w:t>ενέχει ισχύ σύμβασης</w:t>
      </w:r>
      <w:r w:rsidRPr="002908B9">
        <w:rPr>
          <w:rFonts w:ascii="Calibri" w:hAnsi="Calibri" w:cs="Tahoma"/>
          <w:sz w:val="24"/>
          <w:lang w:val="el-GR"/>
        </w:rPr>
        <w:t>, ταχυδρομικά, με απόδειξη παραλαβής και με ηλεκτρονικό ταχυδρομείο, στις διευθύνσεις που έχουν δηλωθεί κατά την αίτηση στήριξης</w:t>
      </w:r>
      <w:r w:rsidR="004230F8" w:rsidRPr="002908B9">
        <w:rPr>
          <w:rFonts w:ascii="Calibri" w:hAnsi="Calibri" w:cs="Tahoma"/>
          <w:sz w:val="24"/>
          <w:lang w:val="el-GR"/>
        </w:rPr>
        <w:t>.</w:t>
      </w:r>
    </w:p>
    <w:p w:rsidR="001E749D" w:rsidRPr="002908B9" w:rsidRDefault="001E749D" w:rsidP="00F550B0">
      <w:pPr>
        <w:spacing w:afterLines="120" w:after="288" w:line="264" w:lineRule="auto"/>
        <w:ind w:left="540"/>
        <w:rPr>
          <w:rFonts w:ascii="Calibri" w:hAnsi="Calibri" w:cs="Tahoma"/>
          <w:sz w:val="24"/>
          <w:lang w:val="el-GR"/>
        </w:rPr>
      </w:pPr>
      <w:r w:rsidRPr="002908B9">
        <w:rPr>
          <w:rFonts w:ascii="Calibri" w:hAnsi="Calibri" w:cs="Tahoma"/>
          <w:sz w:val="24"/>
          <w:lang w:val="el-GR"/>
        </w:rPr>
        <w:t>Είναι δυνατό για μια πράξη να αρθεί η ένταξή της από το ΠΑΑ 2014-2020 λόγω τεκμηριωμένων αδυναμιών εκτέλεσής της ή μη τήρησης των όρων της σχετικής Απόφασης Ένταξης Πράξης</w:t>
      </w:r>
      <w:r w:rsidR="005D0DEE" w:rsidRPr="002908B9">
        <w:rPr>
          <w:rFonts w:ascii="Calibri" w:hAnsi="Calibri" w:cs="Tahoma"/>
          <w:sz w:val="24"/>
          <w:lang w:val="el-GR"/>
        </w:rPr>
        <w:t>.</w:t>
      </w:r>
    </w:p>
    <w:p w:rsidR="00F550B0" w:rsidRPr="002908B9" w:rsidRDefault="00F550B0" w:rsidP="00F550B0">
      <w:pPr>
        <w:spacing w:afterLines="120" w:after="288" w:line="264" w:lineRule="auto"/>
        <w:ind w:left="540"/>
        <w:rPr>
          <w:rFonts w:ascii="Calibri" w:hAnsi="Calibri" w:cs="Tahoma"/>
          <w:sz w:val="24"/>
          <w:lang w:val="el-GR"/>
        </w:rPr>
      </w:pPr>
      <w:r w:rsidRPr="002908B9">
        <w:rPr>
          <w:rFonts w:ascii="Calibri" w:hAnsi="Calibri" w:cs="Tahoma"/>
          <w:sz w:val="24"/>
          <w:lang w:val="el-GR"/>
        </w:rPr>
        <w:t>Οι δικαιούχοι έχουν το δικαίωμα να αποσύρουν, ανά πάσα, στιγμή την αίτηση στήριξης που έχουν υποβάλει, χωρίς να παραβιάζεται η αρχή της ίσης μεταχείρισης των δικαιούχων.</w:t>
      </w:r>
    </w:p>
    <w:p w:rsidR="004230F8" w:rsidRPr="002908B9" w:rsidRDefault="004230F8" w:rsidP="00354912">
      <w:pPr>
        <w:pStyle w:val="af2"/>
        <w:numPr>
          <w:ilvl w:val="0"/>
          <w:numId w:val="34"/>
        </w:numPr>
        <w:spacing w:afterLines="120" w:after="288" w:line="264" w:lineRule="auto"/>
        <w:ind w:left="567" w:hanging="567"/>
        <w:rPr>
          <w:rFonts w:ascii="Calibri" w:hAnsi="Calibri" w:cs="Tahoma"/>
          <w:b/>
          <w:sz w:val="24"/>
          <w:lang w:val="el-GR"/>
        </w:rPr>
      </w:pPr>
      <w:r w:rsidRPr="002908B9">
        <w:rPr>
          <w:rFonts w:ascii="Calibri" w:hAnsi="Calibri" w:cs="Tahoma"/>
          <w:b/>
          <w:sz w:val="24"/>
          <w:lang w:val="el-GR"/>
        </w:rPr>
        <w:t xml:space="preserve">ΕΠΙΚΟΙΝΩΝΙΑ – ΠΛΗΡΟΦΟΡΗΣΗ </w:t>
      </w:r>
    </w:p>
    <w:p w:rsidR="004230F8" w:rsidRPr="002908B9" w:rsidRDefault="004230F8" w:rsidP="00D36289">
      <w:pPr>
        <w:numPr>
          <w:ilvl w:val="1"/>
          <w:numId w:val="9"/>
        </w:numPr>
        <w:spacing w:afterLines="120" w:after="288" w:line="264" w:lineRule="auto"/>
        <w:ind w:left="567" w:hanging="567"/>
        <w:rPr>
          <w:rFonts w:ascii="Calibri" w:hAnsi="Calibri" w:cs="Tahoma"/>
          <w:sz w:val="24"/>
          <w:lang w:val="el-GR"/>
        </w:rPr>
      </w:pPr>
      <w:r w:rsidRPr="002908B9">
        <w:rPr>
          <w:rFonts w:ascii="Calibri" w:hAnsi="Calibri" w:cs="Tahoma"/>
          <w:sz w:val="24"/>
          <w:lang w:val="el-GR"/>
        </w:rPr>
        <w:t xml:space="preserve">Για αναλυτικότερες πληροφορίες σχετικά με την υποβολή των προτάσεων, την συμπλήρωση των αιτήσεων στήριξης και άλλες διευκρινίσεις υπεύθυνος/οι είναι </w:t>
      </w:r>
      <w:r w:rsidR="000A6AEC" w:rsidRPr="002908B9">
        <w:rPr>
          <w:rFonts w:ascii="Calibri" w:hAnsi="Calibri" w:cs="Tahoma"/>
          <w:sz w:val="24"/>
          <w:lang w:val="el-GR"/>
        </w:rPr>
        <w:t xml:space="preserve">η </w:t>
      </w:r>
      <w:proofErr w:type="spellStart"/>
      <w:r w:rsidR="008D68F4" w:rsidRPr="008D68F4">
        <w:rPr>
          <w:rFonts w:ascii="Calibri" w:hAnsi="Calibri" w:cs="Tahoma"/>
          <w:sz w:val="24"/>
          <w:lang w:val="el-GR"/>
        </w:rPr>
        <w:t>Λιάκου</w:t>
      </w:r>
      <w:proofErr w:type="spellEnd"/>
      <w:r w:rsidR="008D68F4" w:rsidRPr="008D68F4">
        <w:rPr>
          <w:rFonts w:ascii="Calibri" w:hAnsi="Calibri" w:cs="Tahoma"/>
          <w:sz w:val="24"/>
          <w:lang w:val="el-GR"/>
        </w:rPr>
        <w:t xml:space="preserve"> Ευανθία,</w:t>
      </w:r>
      <w:r w:rsidR="000A6AEC" w:rsidRPr="008D68F4">
        <w:rPr>
          <w:rFonts w:ascii="Calibri" w:hAnsi="Calibri" w:cs="Tahoma"/>
          <w:sz w:val="24"/>
          <w:lang w:val="el-GR"/>
        </w:rPr>
        <w:t xml:space="preserve"> ο </w:t>
      </w:r>
      <w:r w:rsidR="00A90FA9">
        <w:rPr>
          <w:rFonts w:ascii="Calibri" w:hAnsi="Calibri" w:cs="Tahoma"/>
          <w:sz w:val="24"/>
          <w:lang w:val="el-GR"/>
        </w:rPr>
        <w:t>Παπαδημ</w:t>
      </w:r>
      <w:r w:rsidR="00F22A1E">
        <w:rPr>
          <w:rFonts w:ascii="Calibri" w:hAnsi="Calibri" w:cs="Tahoma"/>
          <w:sz w:val="24"/>
          <w:lang w:val="el-GR"/>
        </w:rPr>
        <w:t>ητρίου Αντώνιος</w:t>
      </w:r>
      <w:r w:rsidR="000A6AEC" w:rsidRPr="008D68F4">
        <w:rPr>
          <w:rFonts w:ascii="Calibri" w:hAnsi="Calibri" w:cs="Tahoma"/>
          <w:sz w:val="24"/>
          <w:lang w:val="el-GR"/>
        </w:rPr>
        <w:t xml:space="preserve">, </w:t>
      </w:r>
      <w:r w:rsidR="008D68F4" w:rsidRPr="008D68F4">
        <w:rPr>
          <w:rFonts w:ascii="Calibri" w:hAnsi="Calibri" w:cs="Tahoma"/>
          <w:sz w:val="24"/>
          <w:lang w:val="el-GR"/>
        </w:rPr>
        <w:t xml:space="preserve">και ο </w:t>
      </w:r>
      <w:proofErr w:type="spellStart"/>
      <w:r w:rsidR="008D68F4" w:rsidRPr="008D68F4">
        <w:rPr>
          <w:rFonts w:ascii="Calibri" w:hAnsi="Calibri" w:cs="Tahoma"/>
          <w:sz w:val="24"/>
          <w:lang w:val="el-GR"/>
        </w:rPr>
        <w:t>Κωστούρος</w:t>
      </w:r>
      <w:proofErr w:type="spellEnd"/>
      <w:r w:rsidR="008D68F4" w:rsidRPr="008D68F4">
        <w:rPr>
          <w:rFonts w:ascii="Calibri" w:hAnsi="Calibri" w:cs="Tahoma"/>
          <w:sz w:val="24"/>
          <w:lang w:val="el-GR"/>
        </w:rPr>
        <w:t xml:space="preserve"> Γεώργιος,</w:t>
      </w:r>
      <w:r w:rsidR="001D30B8" w:rsidRPr="008D68F4">
        <w:rPr>
          <w:rFonts w:ascii="Calibri" w:hAnsi="Calibri" w:cs="Tahoma"/>
          <w:sz w:val="24"/>
          <w:lang w:val="el-GR"/>
        </w:rPr>
        <w:t xml:space="preserve"> </w:t>
      </w:r>
      <w:r w:rsidR="008D68F4">
        <w:rPr>
          <w:rFonts w:ascii="Calibri" w:hAnsi="Calibri" w:cs="Tahoma"/>
          <w:sz w:val="24"/>
          <w:lang w:val="el-GR"/>
        </w:rPr>
        <w:t>(</w:t>
      </w:r>
      <w:r w:rsidRPr="002908B9">
        <w:rPr>
          <w:rFonts w:ascii="Calibri" w:hAnsi="Calibri" w:cs="Tahoma"/>
          <w:sz w:val="24"/>
          <w:lang w:val="el-GR"/>
        </w:rPr>
        <w:t>τηλέφων</w:t>
      </w:r>
      <w:r w:rsidR="008D68F4">
        <w:rPr>
          <w:rFonts w:ascii="Calibri" w:hAnsi="Calibri" w:cs="Tahoma"/>
          <w:sz w:val="24"/>
          <w:lang w:val="el-GR"/>
        </w:rPr>
        <w:t xml:space="preserve">α 27960-22051 και 52, </w:t>
      </w:r>
      <w:r w:rsidR="000A6AEC" w:rsidRPr="002908B9">
        <w:rPr>
          <w:rFonts w:ascii="Calibri" w:hAnsi="Calibri" w:cs="Tahoma"/>
          <w:sz w:val="24"/>
          <w:lang w:val="el-GR"/>
        </w:rPr>
        <w:t xml:space="preserve"> </w:t>
      </w:r>
      <w:r w:rsidRPr="002908B9">
        <w:rPr>
          <w:rFonts w:ascii="Calibri" w:hAnsi="Calibri" w:cs="Tahoma"/>
          <w:sz w:val="24"/>
          <w:lang w:val="el-GR"/>
        </w:rPr>
        <w:t>e-</w:t>
      </w:r>
      <w:proofErr w:type="spellStart"/>
      <w:r w:rsidRPr="002908B9">
        <w:rPr>
          <w:rFonts w:ascii="Calibri" w:hAnsi="Calibri" w:cs="Tahoma"/>
          <w:sz w:val="24"/>
          <w:lang w:val="el-GR"/>
        </w:rPr>
        <w:t>mail</w:t>
      </w:r>
      <w:proofErr w:type="spellEnd"/>
      <w:r w:rsidRPr="002908B9">
        <w:rPr>
          <w:rFonts w:ascii="Calibri" w:hAnsi="Calibri" w:cs="Tahoma"/>
          <w:sz w:val="24"/>
          <w:lang w:val="el-GR"/>
        </w:rPr>
        <w:t xml:space="preserve">: </w:t>
      </w:r>
      <w:r w:rsidR="001D30B8" w:rsidRPr="002908B9">
        <w:rPr>
          <w:rFonts w:ascii="Calibri" w:hAnsi="Calibri" w:cs="Tahoma"/>
          <w:sz w:val="24"/>
        </w:rPr>
        <w:t>info</w:t>
      </w:r>
      <w:r w:rsidR="001D30B8" w:rsidRPr="002908B9">
        <w:rPr>
          <w:rFonts w:ascii="Calibri" w:hAnsi="Calibri" w:cs="Tahoma"/>
          <w:sz w:val="24"/>
          <w:lang w:val="el-GR"/>
        </w:rPr>
        <w:t>@</w:t>
      </w:r>
      <w:proofErr w:type="spellStart"/>
      <w:r w:rsidR="008D68F4">
        <w:rPr>
          <w:rFonts w:ascii="Calibri" w:hAnsi="Calibri" w:cs="Tahoma"/>
          <w:sz w:val="24"/>
        </w:rPr>
        <w:t>anvope</w:t>
      </w:r>
      <w:proofErr w:type="spellEnd"/>
      <w:r w:rsidR="008D68F4" w:rsidRPr="008D68F4">
        <w:rPr>
          <w:rFonts w:ascii="Calibri" w:hAnsi="Calibri" w:cs="Tahoma"/>
          <w:sz w:val="24"/>
          <w:lang w:val="el-GR"/>
        </w:rPr>
        <w:t>.</w:t>
      </w:r>
      <w:r w:rsidR="008D68F4">
        <w:rPr>
          <w:rFonts w:ascii="Calibri" w:hAnsi="Calibri" w:cs="Tahoma"/>
          <w:sz w:val="24"/>
        </w:rPr>
        <w:t>gr</w:t>
      </w:r>
    </w:p>
    <w:p w:rsidR="004230F8" w:rsidRPr="002908B9" w:rsidRDefault="004230F8" w:rsidP="00465BEA">
      <w:pPr>
        <w:numPr>
          <w:ilvl w:val="1"/>
          <w:numId w:val="9"/>
        </w:numPr>
        <w:spacing w:afterLines="120" w:after="288" w:line="264" w:lineRule="auto"/>
        <w:ind w:left="567" w:hanging="643"/>
        <w:rPr>
          <w:rFonts w:ascii="Calibri" w:hAnsi="Calibri" w:cs="Tahoma"/>
          <w:sz w:val="24"/>
          <w:lang w:val="el-GR"/>
        </w:rPr>
      </w:pPr>
      <w:r w:rsidRPr="002908B9">
        <w:rPr>
          <w:rFonts w:ascii="Calibri" w:hAnsi="Calibri" w:cs="Tahoma"/>
          <w:sz w:val="24"/>
          <w:lang w:val="el-GR"/>
        </w:rPr>
        <w:lastRenderedPageBreak/>
        <w:t xml:space="preserve">Περαιτέρω πληροφορίες για το ΠΑΑ 2014-2020, το σύστημα διαχείρισης του ΠΑΑ 2014-2020, το θεσμικό πλαίσιο υλοποίησης των πράξεων που εντάσσονται στο ΠΑΑ 2014-2020, τους κανόνες </w:t>
      </w:r>
      <w:proofErr w:type="spellStart"/>
      <w:r w:rsidRPr="002908B9">
        <w:rPr>
          <w:rFonts w:ascii="Calibri" w:hAnsi="Calibri" w:cs="Tahoma"/>
          <w:sz w:val="24"/>
          <w:lang w:val="el-GR"/>
        </w:rPr>
        <w:t>επιλεξιμότητας</w:t>
      </w:r>
      <w:proofErr w:type="spellEnd"/>
      <w:r w:rsidRPr="002908B9">
        <w:rPr>
          <w:rFonts w:ascii="Calibri" w:hAnsi="Calibri" w:cs="Tahoma"/>
          <w:sz w:val="24"/>
          <w:lang w:val="el-GR"/>
        </w:rPr>
        <w:t xml:space="preserve"> των δαπανών των πράξεων, καθώς και οποιαδήποτε πληροφορία για την υποβολή των αιτήσεων στήριξης</w:t>
      </w:r>
      <w:r w:rsidR="00305867" w:rsidRPr="002908B9">
        <w:rPr>
          <w:rFonts w:ascii="Calibri" w:hAnsi="Calibri" w:cs="Tahoma"/>
          <w:sz w:val="24"/>
          <w:lang w:val="el-GR"/>
        </w:rPr>
        <w:t>,</w:t>
      </w:r>
      <w:r w:rsidRPr="002908B9">
        <w:rPr>
          <w:rFonts w:ascii="Calibri" w:hAnsi="Calibri" w:cs="Tahoma"/>
          <w:sz w:val="24"/>
          <w:lang w:val="el-GR"/>
        </w:rPr>
        <w:t xml:space="preserve"> βρίσκονται στην ηλεκτρονική διεύθυνση </w:t>
      </w:r>
      <w:hyperlink r:id="rId23" w:history="1">
        <w:r w:rsidRPr="002908B9">
          <w:rPr>
            <w:rStyle w:val="-"/>
            <w:rFonts w:ascii="Calibri" w:hAnsi="Calibri" w:cs="Tahoma"/>
            <w:sz w:val="24"/>
          </w:rPr>
          <w:t>www</w:t>
        </w:r>
        <w:r w:rsidRPr="002908B9">
          <w:rPr>
            <w:rStyle w:val="-"/>
            <w:rFonts w:ascii="Calibri" w:hAnsi="Calibri" w:cs="Tahoma"/>
            <w:sz w:val="24"/>
            <w:lang w:val="el-GR"/>
          </w:rPr>
          <w:t>.</w:t>
        </w:r>
        <w:r w:rsidRPr="002908B9">
          <w:rPr>
            <w:rStyle w:val="-"/>
            <w:rFonts w:ascii="Calibri" w:hAnsi="Calibri" w:cs="Tahoma"/>
            <w:sz w:val="24"/>
          </w:rPr>
          <w:t>agrotikianaptixi</w:t>
        </w:r>
        <w:r w:rsidRPr="002908B9">
          <w:rPr>
            <w:rStyle w:val="-"/>
            <w:rFonts w:ascii="Calibri" w:hAnsi="Calibri" w:cs="Tahoma"/>
            <w:sz w:val="24"/>
            <w:lang w:val="el-GR"/>
          </w:rPr>
          <w:t>.</w:t>
        </w:r>
        <w:r w:rsidRPr="002908B9">
          <w:rPr>
            <w:rStyle w:val="-"/>
            <w:rFonts w:ascii="Calibri" w:hAnsi="Calibri" w:cs="Tahoma"/>
            <w:sz w:val="24"/>
          </w:rPr>
          <w:t>gr</w:t>
        </w:r>
      </w:hyperlink>
      <w:r w:rsidRPr="002908B9">
        <w:rPr>
          <w:rFonts w:ascii="Calibri" w:hAnsi="Calibri" w:cs="Tahoma"/>
          <w:sz w:val="24"/>
          <w:lang w:val="el-GR"/>
        </w:rPr>
        <w:t xml:space="preserve"> </w:t>
      </w:r>
      <w:r w:rsidRPr="002908B9">
        <w:rPr>
          <w:rFonts w:ascii="Calibri" w:hAnsi="Calibri" w:cs="Tahoma"/>
          <w:b/>
          <w:sz w:val="24"/>
          <w:lang w:val="el-GR"/>
        </w:rPr>
        <w:t xml:space="preserve">ή </w:t>
      </w:r>
      <w:r w:rsidR="007C3723" w:rsidRPr="002908B9">
        <w:rPr>
          <w:rFonts w:ascii="Calibri" w:hAnsi="Calibri" w:cs="Tahoma"/>
          <w:b/>
          <w:sz w:val="24"/>
          <w:lang w:val="el-GR"/>
        </w:rPr>
        <w:t xml:space="preserve">στην </w:t>
      </w:r>
      <w:r w:rsidRPr="002908B9">
        <w:rPr>
          <w:rFonts w:ascii="Calibri" w:hAnsi="Calibri" w:cs="Tahoma"/>
          <w:b/>
          <w:sz w:val="24"/>
          <w:lang w:val="el-GR"/>
        </w:rPr>
        <w:t xml:space="preserve">ιστοσελίδα </w:t>
      </w:r>
      <w:r w:rsidR="00165BBD" w:rsidRPr="002908B9">
        <w:rPr>
          <w:rFonts w:ascii="Calibri" w:hAnsi="Calibri" w:cs="Tahoma"/>
          <w:b/>
          <w:sz w:val="24"/>
          <w:lang w:val="el-GR"/>
        </w:rPr>
        <w:t>της ΟΤΔ</w:t>
      </w:r>
      <w:r w:rsidR="001D30B8" w:rsidRPr="002908B9">
        <w:rPr>
          <w:rFonts w:ascii="Calibri" w:hAnsi="Calibri" w:cs="Tahoma"/>
          <w:b/>
          <w:sz w:val="24"/>
          <w:lang w:val="el-GR"/>
        </w:rPr>
        <w:t xml:space="preserve"> </w:t>
      </w:r>
      <w:hyperlink r:id="rId24" w:history="1">
        <w:r w:rsidR="008D68F4" w:rsidRPr="0080403D">
          <w:rPr>
            <w:rStyle w:val="-"/>
            <w:rFonts w:ascii="Calibri" w:hAnsi="Calibri" w:cs="Tahoma"/>
            <w:b/>
            <w:sz w:val="24"/>
          </w:rPr>
          <w:t>http</w:t>
        </w:r>
        <w:r w:rsidR="008D68F4" w:rsidRPr="0080403D">
          <w:rPr>
            <w:rStyle w:val="-"/>
            <w:rFonts w:ascii="Calibri" w:hAnsi="Calibri" w:cs="Tahoma"/>
            <w:b/>
            <w:sz w:val="24"/>
            <w:lang w:val="el-GR"/>
          </w:rPr>
          <w:t>://</w:t>
        </w:r>
        <w:r w:rsidR="008D68F4" w:rsidRPr="0080403D">
          <w:rPr>
            <w:rStyle w:val="-"/>
            <w:rFonts w:ascii="Calibri" w:hAnsi="Calibri" w:cs="Tahoma"/>
            <w:b/>
            <w:sz w:val="24"/>
          </w:rPr>
          <w:t>www</w:t>
        </w:r>
        <w:r w:rsidR="008D68F4" w:rsidRPr="0080403D">
          <w:rPr>
            <w:rStyle w:val="-"/>
            <w:rFonts w:ascii="Calibri" w:hAnsi="Calibri" w:cs="Tahoma"/>
            <w:b/>
            <w:sz w:val="24"/>
            <w:lang w:val="el-GR"/>
          </w:rPr>
          <w:t>.</w:t>
        </w:r>
        <w:r w:rsidR="008D68F4" w:rsidRPr="0080403D">
          <w:rPr>
            <w:rStyle w:val="-"/>
            <w:rFonts w:ascii="Calibri" w:hAnsi="Calibri" w:cs="Tahoma"/>
            <w:b/>
            <w:sz w:val="24"/>
          </w:rPr>
          <w:t>anvope</w:t>
        </w:r>
        <w:r w:rsidR="008D68F4" w:rsidRPr="0080403D">
          <w:rPr>
            <w:rStyle w:val="-"/>
            <w:rFonts w:ascii="Calibri" w:hAnsi="Calibri" w:cs="Tahoma"/>
            <w:b/>
            <w:sz w:val="24"/>
            <w:lang w:val="el-GR"/>
          </w:rPr>
          <w:t>.</w:t>
        </w:r>
        <w:r w:rsidR="008D68F4" w:rsidRPr="0080403D">
          <w:rPr>
            <w:rStyle w:val="-"/>
            <w:rFonts w:ascii="Calibri" w:hAnsi="Calibri" w:cs="Tahoma"/>
            <w:b/>
            <w:sz w:val="24"/>
          </w:rPr>
          <w:t>gr</w:t>
        </w:r>
        <w:r w:rsidR="008D68F4" w:rsidRPr="0080403D">
          <w:rPr>
            <w:rStyle w:val="-"/>
            <w:rFonts w:ascii="Calibri" w:hAnsi="Calibri" w:cs="Tahoma"/>
            <w:b/>
            <w:sz w:val="24"/>
            <w:lang w:val="el-GR"/>
          </w:rPr>
          <w:t>/</w:t>
        </w:r>
      </w:hyperlink>
      <w:r w:rsidR="001D30B8" w:rsidRPr="002908B9">
        <w:rPr>
          <w:rFonts w:ascii="Calibri" w:hAnsi="Calibri" w:cs="Tahoma"/>
          <w:b/>
          <w:sz w:val="24"/>
          <w:lang w:val="el-GR"/>
        </w:rPr>
        <w:t xml:space="preserve"> </w:t>
      </w:r>
      <w:r w:rsidRPr="002908B9">
        <w:rPr>
          <w:rFonts w:ascii="Calibri" w:hAnsi="Calibri" w:cs="Tahoma"/>
          <w:sz w:val="24"/>
          <w:lang w:val="el-GR"/>
        </w:rPr>
        <w:t>Ο</w:t>
      </w:r>
      <w:r w:rsidR="001D30B8" w:rsidRPr="002908B9">
        <w:rPr>
          <w:rFonts w:ascii="Calibri" w:hAnsi="Calibri" w:cs="Tahoma"/>
          <w:sz w:val="24"/>
          <w:lang w:val="el-GR"/>
        </w:rPr>
        <w:t xml:space="preserve">ι </w:t>
      </w:r>
      <w:r w:rsidRPr="002908B9">
        <w:rPr>
          <w:rFonts w:ascii="Calibri" w:hAnsi="Calibri" w:cs="Tahoma"/>
          <w:sz w:val="24"/>
          <w:lang w:val="el-GR"/>
        </w:rPr>
        <w:t>ανωτέρω δικτυακ</w:t>
      </w:r>
      <w:r w:rsidR="001D30B8" w:rsidRPr="002908B9">
        <w:rPr>
          <w:rFonts w:ascii="Calibri" w:hAnsi="Calibri" w:cs="Tahoma"/>
          <w:sz w:val="24"/>
          <w:lang w:val="el-GR"/>
        </w:rPr>
        <w:t>οί</w:t>
      </w:r>
      <w:r w:rsidRPr="002908B9">
        <w:rPr>
          <w:rFonts w:ascii="Calibri" w:hAnsi="Calibri" w:cs="Tahoma"/>
          <w:sz w:val="24"/>
          <w:lang w:val="el-GR"/>
        </w:rPr>
        <w:t xml:space="preserve"> τόποι αποτελούν βασικό εργαλείο επικοινωνίας της </w:t>
      </w:r>
      <w:r w:rsidR="00165BBD" w:rsidRPr="002908B9">
        <w:rPr>
          <w:rFonts w:ascii="Calibri" w:hAnsi="Calibri" w:cs="Tahoma"/>
          <w:sz w:val="24"/>
          <w:lang w:val="el-GR"/>
        </w:rPr>
        <w:t>ΟΤΔ</w:t>
      </w:r>
      <w:r w:rsidRPr="002908B9">
        <w:rPr>
          <w:rFonts w:ascii="Calibri" w:hAnsi="Calibri" w:cs="Tahoma"/>
          <w:sz w:val="24"/>
          <w:lang w:val="el-GR"/>
        </w:rPr>
        <w:t xml:space="preserve"> με το σύνολο των ενδιαφερομένων για το ΠΑΑ 2014-2020 και ανακοινώνεται σε αυτόν κάθε σχετική πληροφορία.</w:t>
      </w:r>
    </w:p>
    <w:p w:rsidR="00C57C2A" w:rsidRPr="002908B9" w:rsidRDefault="00C57C2A" w:rsidP="00D36289">
      <w:pPr>
        <w:numPr>
          <w:ilvl w:val="1"/>
          <w:numId w:val="9"/>
        </w:numPr>
        <w:spacing w:afterLines="120" w:after="288" w:line="264" w:lineRule="auto"/>
        <w:ind w:left="567" w:hanging="567"/>
        <w:rPr>
          <w:rFonts w:ascii="Calibri" w:hAnsi="Calibri" w:cs="Tahoma"/>
          <w:sz w:val="24"/>
          <w:lang w:val="el-GR"/>
        </w:rPr>
      </w:pPr>
      <w:r w:rsidRPr="002908B9">
        <w:rPr>
          <w:rFonts w:ascii="Calibri" w:hAnsi="Calibri" w:cs="Tahoma"/>
          <w:sz w:val="24"/>
          <w:lang w:val="el-GR"/>
        </w:rPr>
        <w:t>Η ΕΥΔ</w:t>
      </w:r>
      <w:r w:rsidR="00214739" w:rsidRPr="002908B9">
        <w:rPr>
          <w:rFonts w:ascii="Calibri" w:hAnsi="Calibri" w:cs="Tahoma"/>
          <w:sz w:val="24"/>
          <w:lang w:val="el-GR"/>
        </w:rPr>
        <w:t xml:space="preserve"> ΠΑΑ 2014-2020</w:t>
      </w:r>
      <w:r w:rsidRPr="002908B9">
        <w:rPr>
          <w:rFonts w:ascii="Calibri" w:hAnsi="Calibri" w:cs="Tahoma"/>
          <w:sz w:val="24"/>
          <w:lang w:val="el-GR"/>
        </w:rPr>
        <w:t xml:space="preserve"> και </w:t>
      </w:r>
      <w:r w:rsidR="00F456CA" w:rsidRPr="002908B9">
        <w:rPr>
          <w:rFonts w:ascii="Calibri" w:hAnsi="Calibri" w:cs="Tahoma"/>
          <w:sz w:val="24"/>
          <w:lang w:val="el-GR"/>
        </w:rPr>
        <w:t>η ΟΤΔ</w:t>
      </w:r>
      <w:r w:rsidR="008302ED" w:rsidRPr="002908B9">
        <w:rPr>
          <w:rFonts w:ascii="Calibri" w:hAnsi="Calibri" w:cs="Tahoma"/>
          <w:b/>
          <w:sz w:val="24"/>
          <w:lang w:val="el-GR"/>
        </w:rPr>
        <w:t xml:space="preserve"> </w:t>
      </w:r>
      <w:r w:rsidR="008D68F4" w:rsidRPr="008D68F4">
        <w:rPr>
          <w:rFonts w:ascii="Calibri" w:hAnsi="Calibri" w:cs="Tahoma"/>
          <w:b/>
          <w:sz w:val="24"/>
          <w:lang w:val="el-GR"/>
        </w:rPr>
        <w:t>Αναπτυξιακή Βορείου Πελοποννήσου – Αναπτυξιακή Ανώνυμη Εταιρεία ΟΤΑ (ΑΝΒΟΠΕ ΑΕ)</w:t>
      </w:r>
      <w:r w:rsidRPr="002908B9">
        <w:rPr>
          <w:rFonts w:ascii="Calibri" w:hAnsi="Calibri" w:cs="Tahoma"/>
          <w:sz w:val="24"/>
          <w:lang w:val="el-GR"/>
        </w:rPr>
        <w:t xml:space="preserve">, μεριμνούν για την ευρεία δημοσιοποίηση, μέσω του τύπου και ηλεκτρονικά, της πρόσκλησης, ούτως ώστε να εξασφαλίζεται ότι όλοι οι δυνητικοί δικαιούχοι έλαβαν έγκαιρα γνώση για την ύπαρξη και το περιεχόμενο της πρόσκλησης. Επιπλέον, η πρόσκληση δημοσιεύεται στην ιστοσελίδα του ΠΑΑ </w:t>
      </w:r>
      <w:r w:rsidR="007B6D09" w:rsidRPr="002908B9">
        <w:rPr>
          <w:rFonts w:ascii="Calibri" w:hAnsi="Calibri" w:cs="Tahoma"/>
          <w:sz w:val="24"/>
          <w:lang w:val="el-GR"/>
        </w:rPr>
        <w:t xml:space="preserve">ή/και </w:t>
      </w:r>
      <w:r w:rsidR="00165BBD" w:rsidRPr="002908B9">
        <w:rPr>
          <w:rFonts w:ascii="Calibri" w:hAnsi="Calibri" w:cs="Tahoma"/>
          <w:sz w:val="24"/>
          <w:lang w:val="el-GR"/>
        </w:rPr>
        <w:t xml:space="preserve">της ΟΤΔ </w:t>
      </w:r>
      <w:r w:rsidR="00E41D3E" w:rsidRPr="002908B9">
        <w:rPr>
          <w:rFonts w:ascii="Calibri" w:hAnsi="Calibri" w:cs="Tahoma"/>
          <w:sz w:val="24"/>
          <w:lang w:val="el-GR"/>
        </w:rPr>
        <w:t>ή/και του ΕΣΠΑ</w:t>
      </w:r>
      <w:r w:rsidR="007B6D09" w:rsidRPr="002908B9">
        <w:rPr>
          <w:rFonts w:ascii="Calibri" w:hAnsi="Calibri" w:cs="Tahoma"/>
          <w:sz w:val="24"/>
          <w:lang w:val="el-GR"/>
        </w:rPr>
        <w:t xml:space="preserve"> </w:t>
      </w:r>
      <w:r w:rsidRPr="002908B9">
        <w:rPr>
          <w:rFonts w:ascii="Calibri" w:hAnsi="Calibri" w:cs="Tahoma"/>
          <w:sz w:val="24"/>
          <w:lang w:val="el-GR"/>
        </w:rPr>
        <w:t>και κοινοποιείται σε όλους τους εμπλεκόμενους φορείς. Σε κάθε περίπτωση, τηρείται αρχείο με τα αποδεικτικά στοιχεία δημοσιοποίησής της.</w:t>
      </w:r>
    </w:p>
    <w:p w:rsidR="00C57C2A" w:rsidRPr="002908B9" w:rsidRDefault="00C57C2A" w:rsidP="007B6D09">
      <w:pPr>
        <w:spacing w:afterLines="120" w:after="288" w:line="264" w:lineRule="auto"/>
        <w:ind w:left="567"/>
        <w:rPr>
          <w:rFonts w:ascii="Calibri" w:hAnsi="Calibri" w:cs="Tahoma"/>
          <w:sz w:val="24"/>
          <w:lang w:val="el-GR"/>
        </w:rPr>
      </w:pPr>
      <w:r w:rsidRPr="002908B9">
        <w:rPr>
          <w:rFonts w:ascii="Calibri" w:hAnsi="Calibri" w:cs="Tahoma"/>
          <w:sz w:val="24"/>
          <w:lang w:val="el-GR"/>
        </w:rPr>
        <w:t xml:space="preserve">Για τις περιπτώσεις δικαιούχων που έχουν αποκλειστική αρμοδιότητα υλοποίησης των </w:t>
      </w:r>
      <w:proofErr w:type="spellStart"/>
      <w:r w:rsidRPr="002908B9">
        <w:rPr>
          <w:rFonts w:ascii="Calibri" w:hAnsi="Calibri" w:cs="Tahoma"/>
          <w:sz w:val="24"/>
          <w:lang w:val="el-GR"/>
        </w:rPr>
        <w:t>προκηρυσσόμενων</w:t>
      </w:r>
      <w:proofErr w:type="spellEnd"/>
      <w:r w:rsidRPr="002908B9">
        <w:rPr>
          <w:rFonts w:ascii="Calibri" w:hAnsi="Calibri" w:cs="Tahoma"/>
          <w:sz w:val="24"/>
          <w:lang w:val="el-GR"/>
        </w:rPr>
        <w:t xml:space="preserve"> μέτρων/</w:t>
      </w:r>
      <w:proofErr w:type="spellStart"/>
      <w:r w:rsidRPr="002908B9">
        <w:rPr>
          <w:rFonts w:ascii="Calibri" w:hAnsi="Calibri" w:cs="Tahoma"/>
          <w:sz w:val="24"/>
          <w:lang w:val="el-GR"/>
        </w:rPr>
        <w:t>υπομέτρων</w:t>
      </w:r>
      <w:proofErr w:type="spellEnd"/>
      <w:r w:rsidRPr="002908B9">
        <w:rPr>
          <w:rFonts w:ascii="Calibri" w:hAnsi="Calibri" w:cs="Tahoma"/>
          <w:sz w:val="24"/>
          <w:lang w:val="el-GR"/>
        </w:rPr>
        <w:t xml:space="preserve">/δράσεων, η πρόσκληση </w:t>
      </w:r>
      <w:r w:rsidR="009E567C">
        <w:rPr>
          <w:rFonts w:ascii="Calibri" w:hAnsi="Calibri" w:cs="Tahoma"/>
          <w:sz w:val="24"/>
          <w:lang w:val="el-GR"/>
        </w:rPr>
        <w:t>απο</w:t>
      </w:r>
      <w:r w:rsidRPr="002908B9">
        <w:rPr>
          <w:rFonts w:ascii="Calibri" w:hAnsi="Calibri" w:cs="Tahoma"/>
          <w:sz w:val="24"/>
          <w:lang w:val="el-GR"/>
        </w:rPr>
        <w:t>στέλλεται σε αυτούς και δημοσιεύεται στην ιστοσελίδα του ΠΑΑ</w:t>
      </w:r>
      <w:r w:rsidR="007A451C" w:rsidRPr="002908B9">
        <w:rPr>
          <w:rFonts w:ascii="Calibri" w:hAnsi="Calibri" w:cs="Tahoma"/>
          <w:sz w:val="24"/>
          <w:lang w:val="el-GR"/>
        </w:rPr>
        <w:t xml:space="preserve"> και </w:t>
      </w:r>
      <w:r w:rsidR="00F456CA" w:rsidRPr="002908B9">
        <w:rPr>
          <w:rFonts w:ascii="Calibri" w:hAnsi="Calibri" w:cs="Tahoma"/>
          <w:sz w:val="24"/>
          <w:lang w:val="el-GR"/>
        </w:rPr>
        <w:t>της ΟΤΔ</w:t>
      </w:r>
      <w:r w:rsidRPr="002908B9">
        <w:rPr>
          <w:rFonts w:ascii="Calibri" w:hAnsi="Calibri" w:cs="Tahoma"/>
          <w:sz w:val="24"/>
          <w:lang w:val="el-GR"/>
        </w:rPr>
        <w:t>.</w:t>
      </w:r>
    </w:p>
    <w:p w:rsidR="00C57C2A" w:rsidRPr="002908B9" w:rsidRDefault="00C57C2A" w:rsidP="007B6D09">
      <w:pPr>
        <w:spacing w:afterLines="120" w:after="288" w:line="264" w:lineRule="auto"/>
        <w:ind w:left="567"/>
        <w:rPr>
          <w:rFonts w:ascii="Calibri" w:hAnsi="Calibri" w:cs="Tahoma"/>
          <w:sz w:val="24"/>
          <w:lang w:val="el-GR"/>
        </w:rPr>
      </w:pPr>
      <w:r w:rsidRPr="002908B9">
        <w:rPr>
          <w:rFonts w:ascii="Calibri" w:hAnsi="Calibri" w:cs="Tahoma"/>
          <w:sz w:val="24"/>
          <w:lang w:val="el-GR"/>
        </w:rPr>
        <w:t xml:space="preserve">Το κείμενο που δημοσιεύεται μπορεί να αποτελεί περίληψη της πλήρους πρόσκλησης και </w:t>
      </w:r>
      <w:r w:rsidRPr="008D68F4">
        <w:rPr>
          <w:rFonts w:ascii="Calibri" w:hAnsi="Calibri" w:cs="Tahoma"/>
          <w:sz w:val="24"/>
          <w:lang w:val="el-GR"/>
        </w:rPr>
        <w:t>να</w:t>
      </w:r>
      <w:r w:rsidRPr="002908B9">
        <w:rPr>
          <w:rFonts w:ascii="Calibri" w:hAnsi="Calibri" w:cs="Tahoma"/>
          <w:sz w:val="24"/>
          <w:lang w:val="el-GR"/>
        </w:rPr>
        <w:t xml:space="preserve"> παραπέμπει σε αναλυτικό πληροφοριακό υλικό, το οποίο τίθεται στη διάθεση των ενδιαφερομένων σε έντυπη και σε ηλεκτρονική μορφή, είτε από την έδρα </w:t>
      </w:r>
      <w:r w:rsidR="007E413E" w:rsidRPr="002908B9">
        <w:rPr>
          <w:rFonts w:ascii="Calibri" w:hAnsi="Calibri" w:cs="Tahoma"/>
          <w:sz w:val="24"/>
          <w:lang w:val="el-GR"/>
        </w:rPr>
        <w:t>της ΟΤΔ</w:t>
      </w:r>
      <w:r w:rsidRPr="002908B9">
        <w:rPr>
          <w:rFonts w:ascii="Calibri" w:hAnsi="Calibri" w:cs="Tahoma"/>
          <w:sz w:val="24"/>
          <w:lang w:val="el-GR"/>
        </w:rPr>
        <w:t>, είτε μέσω του διαδικτύου.</w:t>
      </w:r>
    </w:p>
    <w:p w:rsidR="00F456CA" w:rsidRPr="002908B9" w:rsidRDefault="00F456CA" w:rsidP="007B6D09">
      <w:pPr>
        <w:spacing w:afterLines="120" w:after="288" w:line="264" w:lineRule="auto"/>
        <w:ind w:left="567"/>
        <w:rPr>
          <w:rFonts w:ascii="Calibri" w:hAnsi="Calibri" w:cs="Tahoma"/>
          <w:sz w:val="24"/>
          <w:lang w:val="el-GR"/>
        </w:rPr>
      </w:pPr>
      <w:r w:rsidRPr="002908B9">
        <w:rPr>
          <w:rFonts w:ascii="Calibri" w:hAnsi="Calibri" w:cs="Tahoma"/>
          <w:sz w:val="24"/>
          <w:lang w:val="el-GR"/>
        </w:rPr>
        <w:t xml:space="preserve">Η περίληψη της πρόσκλησης εκδήλωσης ενδιαφέροντος πρέπει </w:t>
      </w:r>
      <w:proofErr w:type="spellStart"/>
      <w:r w:rsidRPr="002908B9">
        <w:rPr>
          <w:rFonts w:ascii="Calibri" w:hAnsi="Calibri" w:cs="Tahoma"/>
          <w:sz w:val="24"/>
          <w:lang w:val="el-GR"/>
        </w:rPr>
        <w:t>κατ΄</w:t>
      </w:r>
      <w:proofErr w:type="spellEnd"/>
      <w:r w:rsidRPr="002908B9">
        <w:rPr>
          <w:rFonts w:ascii="Calibri" w:hAnsi="Calibri" w:cs="Tahoma"/>
          <w:sz w:val="24"/>
          <w:lang w:val="el-GR"/>
        </w:rPr>
        <w:t xml:space="preserve"> ελάχιστον να δημοσιευθεί μία φορά σε μία εφημερίδα ευρείας κυκλοφορίας στην περιοχή παρέμβασης του Τοπικού Προγράμματος.</w:t>
      </w:r>
    </w:p>
    <w:p w:rsidR="00C57C2A" w:rsidRPr="002908B9" w:rsidRDefault="00C57C2A" w:rsidP="007B6D09">
      <w:pPr>
        <w:spacing w:afterLines="120" w:after="288" w:line="264" w:lineRule="auto"/>
        <w:ind w:left="567"/>
        <w:rPr>
          <w:rFonts w:ascii="Calibri" w:hAnsi="Calibri" w:cs="Tahoma"/>
          <w:sz w:val="24"/>
          <w:lang w:val="el-GR"/>
        </w:rPr>
      </w:pPr>
      <w:r w:rsidRPr="002908B9">
        <w:rPr>
          <w:rFonts w:ascii="Calibri" w:hAnsi="Calibri" w:cs="Tahoma"/>
          <w:sz w:val="24"/>
          <w:lang w:val="el-GR"/>
        </w:rPr>
        <w:t>Επίσης, ενδείκνυται η λήψη πρόσθετων μέτρων δημοσιοποίησης, όπως:</w:t>
      </w:r>
    </w:p>
    <w:p w:rsidR="00C57C2A" w:rsidRPr="002908B9" w:rsidRDefault="00C57C2A" w:rsidP="00D36289">
      <w:pPr>
        <w:numPr>
          <w:ilvl w:val="1"/>
          <w:numId w:val="18"/>
        </w:numPr>
        <w:spacing w:afterLines="120" w:after="288" w:line="264" w:lineRule="auto"/>
        <w:ind w:left="1276"/>
        <w:rPr>
          <w:rFonts w:ascii="Calibri" w:hAnsi="Calibri" w:cs="Tahoma"/>
          <w:sz w:val="24"/>
          <w:lang w:val="el-GR"/>
        </w:rPr>
      </w:pPr>
      <w:r w:rsidRPr="002908B9">
        <w:rPr>
          <w:rFonts w:ascii="Calibri" w:hAnsi="Calibri" w:cs="Tahoma"/>
          <w:sz w:val="24"/>
          <w:lang w:val="el-GR"/>
        </w:rPr>
        <w:t>οργάνωση ανοικτών ημερίδων ενημέρωσης,</w:t>
      </w:r>
    </w:p>
    <w:p w:rsidR="009B6F5D" w:rsidRPr="006B5D7A" w:rsidRDefault="00C57C2A" w:rsidP="006B5D7A">
      <w:pPr>
        <w:numPr>
          <w:ilvl w:val="1"/>
          <w:numId w:val="18"/>
        </w:numPr>
        <w:spacing w:afterLines="120" w:after="288" w:line="264" w:lineRule="auto"/>
        <w:ind w:left="1276"/>
        <w:rPr>
          <w:rFonts w:ascii="Calibri" w:hAnsi="Calibri" w:cs="Tahoma"/>
          <w:sz w:val="24"/>
          <w:lang w:val="el-GR"/>
        </w:rPr>
      </w:pPr>
      <w:r w:rsidRPr="002908B9">
        <w:rPr>
          <w:rFonts w:ascii="Calibri" w:hAnsi="Calibri" w:cs="Tahoma"/>
          <w:sz w:val="24"/>
          <w:lang w:val="el-GR"/>
        </w:rPr>
        <w:t>οργάνωση Γραφείου Υποστήριξης (</w:t>
      </w:r>
      <w:proofErr w:type="spellStart"/>
      <w:r w:rsidRPr="002908B9">
        <w:rPr>
          <w:rFonts w:ascii="Calibri" w:hAnsi="Calibri" w:cs="Tahoma"/>
          <w:sz w:val="24"/>
          <w:lang w:val="el-GR"/>
        </w:rPr>
        <w:t>Help</w:t>
      </w:r>
      <w:proofErr w:type="spellEnd"/>
      <w:r w:rsidRPr="002908B9">
        <w:rPr>
          <w:rFonts w:ascii="Calibri" w:hAnsi="Calibri" w:cs="Tahoma"/>
          <w:sz w:val="24"/>
          <w:lang w:val="el-GR"/>
        </w:rPr>
        <w:t xml:space="preserve"> </w:t>
      </w:r>
      <w:proofErr w:type="spellStart"/>
      <w:r w:rsidRPr="002908B9">
        <w:rPr>
          <w:rFonts w:ascii="Calibri" w:hAnsi="Calibri" w:cs="Tahoma"/>
          <w:sz w:val="24"/>
          <w:lang w:val="el-GR"/>
        </w:rPr>
        <w:t>Desk</w:t>
      </w:r>
      <w:proofErr w:type="spellEnd"/>
      <w:r w:rsidRPr="002908B9">
        <w:rPr>
          <w:rFonts w:ascii="Calibri" w:hAnsi="Calibri" w:cs="Tahoma"/>
          <w:sz w:val="24"/>
          <w:lang w:val="el-GR"/>
        </w:rPr>
        <w:t>), ώστε να παρέχονται κατά ενιαίο και τυποποιημένο τρόπο πληροφορίες  προς τους δυνητικούς δικαιούχους.</w:t>
      </w:r>
    </w:p>
    <w:p w:rsidR="007C690D" w:rsidRPr="002908B9" w:rsidRDefault="007C690D" w:rsidP="004230F8">
      <w:pPr>
        <w:pStyle w:val="af2"/>
        <w:spacing w:before="0" w:after="0" w:line="140" w:lineRule="atLeast"/>
        <w:ind w:left="505"/>
        <w:jc w:val="center"/>
        <w:rPr>
          <w:rFonts w:ascii="Calibri" w:hAnsi="Calibri" w:cs="Tahoma"/>
          <w:b/>
          <w:sz w:val="24"/>
          <w:lang w:val="el-GR"/>
        </w:rPr>
      </w:pPr>
      <w:r w:rsidRPr="002908B9">
        <w:rPr>
          <w:rFonts w:ascii="Calibri" w:hAnsi="Calibri" w:cs="Tahoma"/>
          <w:b/>
          <w:sz w:val="24"/>
          <w:lang w:val="el-GR"/>
        </w:rPr>
        <w:t xml:space="preserve">Ο Πρόεδρος της ΕΔΠ </w:t>
      </w:r>
      <w:r w:rsidRPr="002908B9">
        <w:rPr>
          <w:rFonts w:ascii="Calibri" w:hAnsi="Calibri" w:cs="Tahoma"/>
          <w:b/>
          <w:sz w:val="24"/>
        </w:rPr>
        <w:t>CLLD</w:t>
      </w:r>
      <w:r w:rsidRPr="002908B9">
        <w:rPr>
          <w:rFonts w:ascii="Calibri" w:hAnsi="Calibri" w:cs="Tahoma"/>
          <w:b/>
          <w:sz w:val="24"/>
          <w:lang w:val="el-GR"/>
        </w:rPr>
        <w:t xml:space="preserve"> </w:t>
      </w:r>
      <w:r w:rsidRPr="002908B9">
        <w:rPr>
          <w:rFonts w:ascii="Calibri" w:hAnsi="Calibri" w:cs="Tahoma"/>
          <w:b/>
          <w:sz w:val="24"/>
        </w:rPr>
        <w:t>LEADER</w:t>
      </w:r>
    </w:p>
    <w:p w:rsidR="007C690D" w:rsidRPr="002908B9" w:rsidRDefault="007C690D" w:rsidP="004230F8">
      <w:pPr>
        <w:pStyle w:val="af2"/>
        <w:spacing w:before="0" w:after="0" w:line="140" w:lineRule="atLeast"/>
        <w:ind w:left="505"/>
        <w:jc w:val="center"/>
        <w:rPr>
          <w:rFonts w:ascii="Calibri" w:hAnsi="Calibri" w:cs="Tahoma"/>
          <w:b/>
          <w:sz w:val="24"/>
          <w:lang w:val="el-GR"/>
        </w:rPr>
      </w:pPr>
    </w:p>
    <w:p w:rsidR="007C690D" w:rsidRPr="002908B9" w:rsidRDefault="007C690D" w:rsidP="004230F8">
      <w:pPr>
        <w:pStyle w:val="af2"/>
        <w:spacing w:before="0" w:after="0" w:line="140" w:lineRule="atLeast"/>
        <w:ind w:left="505"/>
        <w:jc w:val="center"/>
        <w:rPr>
          <w:rFonts w:ascii="Calibri" w:hAnsi="Calibri" w:cs="Tahoma"/>
          <w:b/>
          <w:sz w:val="24"/>
          <w:lang w:val="el-GR"/>
        </w:rPr>
      </w:pPr>
    </w:p>
    <w:p w:rsidR="007C690D" w:rsidRPr="002908B9" w:rsidRDefault="007C690D" w:rsidP="004230F8">
      <w:pPr>
        <w:pStyle w:val="af2"/>
        <w:spacing w:before="0" w:after="0" w:line="140" w:lineRule="atLeast"/>
        <w:ind w:left="505"/>
        <w:jc w:val="center"/>
        <w:rPr>
          <w:rFonts w:ascii="Calibri" w:hAnsi="Calibri" w:cs="Tahoma"/>
          <w:b/>
          <w:sz w:val="24"/>
          <w:lang w:val="el-GR"/>
        </w:rPr>
      </w:pPr>
    </w:p>
    <w:p w:rsidR="000E6ED1" w:rsidRPr="00947717" w:rsidRDefault="002908B9" w:rsidP="006B5D7A">
      <w:pPr>
        <w:pStyle w:val="af2"/>
        <w:spacing w:before="0" w:after="0" w:line="140" w:lineRule="atLeast"/>
        <w:ind w:left="505"/>
        <w:jc w:val="center"/>
        <w:rPr>
          <w:rFonts w:ascii="Calibri" w:hAnsi="Calibri" w:cs="Tahoma"/>
          <w:i/>
          <w:sz w:val="24"/>
          <w:u w:val="single"/>
          <w:lang w:val="el-GR"/>
        </w:rPr>
      </w:pPr>
      <w:proofErr w:type="spellStart"/>
      <w:r>
        <w:rPr>
          <w:rFonts w:ascii="Calibri" w:hAnsi="Calibri" w:cs="Tahoma"/>
          <w:b/>
          <w:sz w:val="24"/>
          <w:lang w:val="el-GR"/>
        </w:rPr>
        <w:t>Ντάνος</w:t>
      </w:r>
      <w:proofErr w:type="spellEnd"/>
      <w:r>
        <w:rPr>
          <w:rFonts w:ascii="Calibri" w:hAnsi="Calibri" w:cs="Tahoma"/>
          <w:b/>
          <w:sz w:val="24"/>
          <w:lang w:val="el-GR"/>
        </w:rPr>
        <w:t xml:space="preserve"> Θεόδωρος</w:t>
      </w:r>
      <w:r w:rsidR="005D1C1E" w:rsidRPr="002908B9">
        <w:rPr>
          <w:rFonts w:ascii="Calibri" w:hAnsi="Calibri" w:cs="Tahoma"/>
          <w:i/>
          <w:sz w:val="24"/>
          <w:u w:val="single"/>
          <w:lang w:val="el-GR"/>
        </w:rPr>
        <w:br w:type="page"/>
      </w:r>
    </w:p>
    <w:p w:rsidR="004230F8" w:rsidRPr="002908B9" w:rsidRDefault="004230F8" w:rsidP="004230F8">
      <w:pPr>
        <w:spacing w:before="100" w:beforeAutospacing="1" w:after="100" w:afterAutospacing="1" w:line="264" w:lineRule="auto"/>
        <w:rPr>
          <w:rFonts w:ascii="Calibri" w:hAnsi="Calibri" w:cs="Tahoma"/>
          <w:i/>
          <w:sz w:val="24"/>
          <w:u w:val="single"/>
          <w:lang w:val="el-GR"/>
        </w:rPr>
      </w:pPr>
      <w:r w:rsidRPr="002908B9">
        <w:rPr>
          <w:rFonts w:ascii="Calibri" w:hAnsi="Calibri" w:cs="Tahoma"/>
          <w:i/>
          <w:sz w:val="24"/>
          <w:u w:val="single"/>
          <w:lang w:val="el-GR"/>
        </w:rPr>
        <w:lastRenderedPageBreak/>
        <w:t>Συνημμένα:</w:t>
      </w:r>
    </w:p>
    <w:p w:rsidR="003A0D44" w:rsidRPr="002908B9" w:rsidRDefault="003A0D44" w:rsidP="003A0D44">
      <w:pPr>
        <w:tabs>
          <w:tab w:val="num" w:pos="1980"/>
        </w:tabs>
        <w:spacing w:after="0" w:line="264" w:lineRule="auto"/>
        <w:rPr>
          <w:rFonts w:ascii="Calibri" w:hAnsi="Calibri" w:cs="Tahoma"/>
          <w:sz w:val="24"/>
          <w:lang w:val="el-GR"/>
        </w:rPr>
      </w:pPr>
      <w:r w:rsidRPr="002908B9">
        <w:rPr>
          <w:rFonts w:ascii="Calibri" w:hAnsi="Calibri" w:cs="Tahoma"/>
          <w:sz w:val="24"/>
          <w:lang w:val="el-GR"/>
        </w:rPr>
        <w:t xml:space="preserve">Τα παρακάτω συνημμένα βρίσκονται στην ηλεκτρονική διεύθυνση </w:t>
      </w:r>
      <w:hyperlink r:id="rId25" w:history="1">
        <w:r w:rsidR="008C61F6" w:rsidRPr="002908B9">
          <w:rPr>
            <w:rStyle w:val="-"/>
            <w:rFonts w:ascii="Calibri" w:hAnsi="Calibri" w:cs="Tahoma"/>
            <w:sz w:val="24"/>
          </w:rPr>
          <w:t>www</w:t>
        </w:r>
        <w:r w:rsidR="008C61F6" w:rsidRPr="002908B9">
          <w:rPr>
            <w:rStyle w:val="-"/>
            <w:rFonts w:ascii="Calibri" w:hAnsi="Calibri" w:cs="Tahoma"/>
            <w:sz w:val="24"/>
            <w:lang w:val="el-GR"/>
          </w:rPr>
          <w:t>.</w:t>
        </w:r>
        <w:r w:rsidR="008C61F6" w:rsidRPr="002908B9">
          <w:rPr>
            <w:rStyle w:val="-"/>
            <w:rFonts w:ascii="Calibri" w:hAnsi="Calibri" w:cs="Tahoma"/>
            <w:sz w:val="24"/>
          </w:rPr>
          <w:t>agrotikianaptixi</w:t>
        </w:r>
        <w:r w:rsidR="008C61F6" w:rsidRPr="002908B9">
          <w:rPr>
            <w:rStyle w:val="-"/>
            <w:rFonts w:ascii="Calibri" w:hAnsi="Calibri" w:cs="Tahoma"/>
            <w:sz w:val="24"/>
            <w:lang w:val="el-GR"/>
          </w:rPr>
          <w:t>.</w:t>
        </w:r>
        <w:r w:rsidR="008C61F6" w:rsidRPr="002908B9">
          <w:rPr>
            <w:rStyle w:val="-"/>
            <w:rFonts w:ascii="Calibri" w:hAnsi="Calibri" w:cs="Tahoma"/>
            <w:sz w:val="24"/>
          </w:rPr>
          <w:t>gr</w:t>
        </w:r>
      </w:hyperlink>
      <w:r w:rsidR="008C61F6" w:rsidRPr="002908B9">
        <w:rPr>
          <w:rFonts w:ascii="Calibri" w:hAnsi="Calibri" w:cs="Tahoma"/>
          <w:sz w:val="24"/>
          <w:lang w:val="el-GR"/>
        </w:rPr>
        <w:t xml:space="preserve"> ή/και </w:t>
      </w:r>
      <w:r w:rsidR="009B6F5D" w:rsidRPr="002908B9">
        <w:rPr>
          <w:rFonts w:ascii="Calibri" w:hAnsi="Calibri" w:cs="Tahoma"/>
          <w:sz w:val="24"/>
          <w:lang w:val="el-GR"/>
        </w:rPr>
        <w:t>της ΟΤΔ</w:t>
      </w:r>
      <w:r w:rsidR="000732B1" w:rsidRPr="002908B9">
        <w:rPr>
          <w:rFonts w:ascii="Calibri" w:hAnsi="Calibri" w:cs="Tahoma"/>
          <w:sz w:val="24"/>
          <w:lang w:val="el-GR"/>
        </w:rPr>
        <w:t xml:space="preserve"> </w:t>
      </w:r>
      <w:r w:rsidR="008D68F4">
        <w:rPr>
          <w:rFonts w:ascii="Calibri" w:hAnsi="Calibri" w:cs="Tahoma"/>
          <w:sz w:val="24"/>
          <w:lang w:val="el-GR"/>
        </w:rPr>
        <w:t xml:space="preserve">ΑΝΒΟΠΕ </w:t>
      </w:r>
      <w:r w:rsidR="008D68F4">
        <w:rPr>
          <w:rFonts w:ascii="Calibri" w:hAnsi="Calibri" w:cs="Tahoma"/>
          <w:sz w:val="24"/>
        </w:rPr>
        <w:t>AE</w:t>
      </w:r>
      <w:r w:rsidR="000732B1" w:rsidRPr="002908B9">
        <w:rPr>
          <w:rFonts w:ascii="Calibri" w:hAnsi="Calibri" w:cs="Tahoma"/>
          <w:sz w:val="24"/>
          <w:lang w:val="el-GR"/>
        </w:rPr>
        <w:t xml:space="preserve">  </w:t>
      </w:r>
      <w:hyperlink r:id="rId26" w:history="1">
        <w:r w:rsidR="008D68F4" w:rsidRPr="0080403D">
          <w:rPr>
            <w:rStyle w:val="-"/>
            <w:rFonts w:ascii="Calibri" w:hAnsi="Calibri" w:cs="Tahoma"/>
            <w:sz w:val="24"/>
          </w:rPr>
          <w:t>www</w:t>
        </w:r>
        <w:r w:rsidR="008D68F4" w:rsidRPr="0080403D">
          <w:rPr>
            <w:rStyle w:val="-"/>
            <w:rFonts w:ascii="Calibri" w:hAnsi="Calibri" w:cs="Tahoma"/>
            <w:sz w:val="24"/>
            <w:lang w:val="el-GR"/>
          </w:rPr>
          <w:t>.</w:t>
        </w:r>
        <w:r w:rsidR="008D68F4" w:rsidRPr="0080403D">
          <w:rPr>
            <w:rStyle w:val="-"/>
            <w:rFonts w:ascii="Calibri" w:hAnsi="Calibri" w:cs="Tahoma"/>
            <w:sz w:val="24"/>
          </w:rPr>
          <w:t>anvope</w:t>
        </w:r>
        <w:r w:rsidR="008D68F4" w:rsidRPr="0080403D">
          <w:rPr>
            <w:rStyle w:val="-"/>
            <w:rFonts w:ascii="Calibri" w:hAnsi="Calibri" w:cs="Tahoma"/>
            <w:sz w:val="24"/>
            <w:lang w:val="el-GR"/>
          </w:rPr>
          <w:t>.</w:t>
        </w:r>
        <w:r w:rsidR="008D68F4" w:rsidRPr="0080403D">
          <w:rPr>
            <w:rStyle w:val="-"/>
            <w:rFonts w:ascii="Calibri" w:hAnsi="Calibri" w:cs="Tahoma"/>
            <w:sz w:val="24"/>
          </w:rPr>
          <w:t>gr</w:t>
        </w:r>
      </w:hyperlink>
      <w:r w:rsidR="000732B1" w:rsidRPr="002908B9">
        <w:rPr>
          <w:rFonts w:ascii="Calibri" w:hAnsi="Calibri" w:cs="Tahoma"/>
          <w:sz w:val="24"/>
          <w:lang w:val="el-GR"/>
        </w:rPr>
        <w:t xml:space="preserve"> </w:t>
      </w:r>
    </w:p>
    <w:p w:rsidR="000E6ED1" w:rsidRPr="00947717" w:rsidRDefault="000E6ED1" w:rsidP="004230F8">
      <w:pPr>
        <w:spacing w:after="0" w:line="264" w:lineRule="auto"/>
        <w:rPr>
          <w:rFonts w:ascii="Calibri" w:hAnsi="Calibri" w:cs="Tahoma"/>
          <w:b/>
          <w:sz w:val="24"/>
          <w:lang w:val="el-GR"/>
        </w:rPr>
      </w:pPr>
    </w:p>
    <w:tbl>
      <w:tblPr>
        <w:tblW w:w="8540" w:type="dxa"/>
        <w:tblInd w:w="93" w:type="dxa"/>
        <w:tblLook w:val="04A0" w:firstRow="1" w:lastRow="0" w:firstColumn="1" w:lastColumn="0" w:noHBand="0" w:noVBand="1"/>
      </w:tblPr>
      <w:tblGrid>
        <w:gridCol w:w="551"/>
        <w:gridCol w:w="7989"/>
      </w:tblGrid>
      <w:tr w:rsidR="000E6ED1" w:rsidRPr="00967473" w:rsidTr="000E6ED1">
        <w:trPr>
          <w:trHeight w:val="630"/>
        </w:trPr>
        <w:tc>
          <w:tcPr>
            <w:tcW w:w="8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center"/>
              <w:rPr>
                <w:rFonts w:ascii="Calibri" w:hAnsi="Calibri"/>
                <w:b/>
                <w:bCs/>
                <w:color w:val="000000"/>
                <w:sz w:val="22"/>
                <w:szCs w:val="22"/>
                <w:lang w:val="el-GR" w:eastAsia="el-GR"/>
              </w:rPr>
            </w:pPr>
            <w:r w:rsidRPr="000E6ED1">
              <w:rPr>
                <w:rFonts w:ascii="Calibri" w:hAnsi="Calibri"/>
                <w:b/>
                <w:bCs/>
                <w:color w:val="000000"/>
                <w:sz w:val="22"/>
                <w:szCs w:val="22"/>
                <w:lang w:val="el-GR" w:eastAsia="el-GR"/>
              </w:rPr>
              <w:t>ΠΙΝΑΚΑΣ ΠΕΡΙΕΧΟΜΕΝΩΝ                                                                                                                                                                 ΦΑΚΕΛΟΥ 1ης ΠΡΟΚΗΡΥΞΗΣ ΑΝΒΟΠΕ για ΠΡΑΞΕΙΣ ΔΗΜΟΣΙΟΥ ΕΝΔΙΑΦΕΡΟΝΤΟΣ</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α/α</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center"/>
              <w:rPr>
                <w:rFonts w:ascii="Calibri" w:hAnsi="Calibri"/>
                <w:b/>
                <w:bCs/>
                <w:color w:val="000000"/>
                <w:sz w:val="22"/>
                <w:szCs w:val="22"/>
                <w:lang w:val="el-GR" w:eastAsia="el-GR"/>
              </w:rPr>
            </w:pPr>
            <w:r w:rsidRPr="000E6ED1">
              <w:rPr>
                <w:rFonts w:ascii="Calibri" w:hAnsi="Calibri"/>
                <w:b/>
                <w:bCs/>
                <w:color w:val="000000"/>
                <w:sz w:val="22"/>
                <w:szCs w:val="22"/>
                <w:lang w:val="el-GR" w:eastAsia="el-GR"/>
              </w:rPr>
              <w:t>περιγραφή</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Περιληπτική Πρόσκληση υποβολής προτάσεων </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Πρόσκληση υποβολής προτάσεων </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3</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Υπόδειγμα Αίτησης στήριξης + Παράρτημα (προς συμπλήρωση)</w:t>
            </w:r>
          </w:p>
        </w:tc>
      </w:tr>
      <w:tr w:rsidR="000E6ED1" w:rsidRPr="00967473" w:rsidTr="000E6ED1">
        <w:trPr>
          <w:trHeight w:val="9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4</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Οδηγός Διοικητικού Ελέγχου αιτήσεων στήριξης (Περιέχει μεταξύ άλλων Κριτήρια </w:t>
            </w:r>
            <w:proofErr w:type="spellStart"/>
            <w:r w:rsidRPr="000E6ED1">
              <w:rPr>
                <w:rFonts w:ascii="Calibri" w:hAnsi="Calibri"/>
                <w:color w:val="000000"/>
                <w:sz w:val="22"/>
                <w:szCs w:val="22"/>
                <w:lang w:val="el-GR" w:eastAsia="el-GR"/>
              </w:rPr>
              <w:t>Επιλεξιμότητας</w:t>
            </w:r>
            <w:proofErr w:type="spellEnd"/>
            <w:r w:rsidRPr="000E6ED1">
              <w:rPr>
                <w:rFonts w:ascii="Calibri" w:hAnsi="Calibri"/>
                <w:color w:val="000000"/>
                <w:sz w:val="22"/>
                <w:szCs w:val="22"/>
                <w:lang w:val="el-GR" w:eastAsia="el-GR"/>
              </w:rPr>
              <w:t xml:space="preserve">, Κριτήρια Επιλογής, Διευκρινήσεις επί των κριτηρίων, </w:t>
            </w:r>
            <w:proofErr w:type="spellStart"/>
            <w:r w:rsidRPr="000E6ED1">
              <w:rPr>
                <w:rFonts w:ascii="Calibri" w:hAnsi="Calibri"/>
                <w:color w:val="000000"/>
                <w:sz w:val="22"/>
                <w:szCs w:val="22"/>
                <w:lang w:val="el-GR" w:eastAsia="el-GR"/>
              </w:rPr>
              <w:t>Επιλεξιμότητες</w:t>
            </w:r>
            <w:proofErr w:type="spellEnd"/>
            <w:r w:rsidRPr="000E6ED1">
              <w:rPr>
                <w:rFonts w:ascii="Calibri" w:hAnsi="Calibri"/>
                <w:color w:val="000000"/>
                <w:sz w:val="22"/>
                <w:szCs w:val="22"/>
                <w:lang w:val="el-GR" w:eastAsia="el-GR"/>
              </w:rPr>
              <w:t xml:space="preserve">, Απαιτούμενα Δικαιολογητικά κτλ) </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5</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ΥΔ (17 σημείων) (Υπόδειγμα 1)</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6</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ΥΔ (ίδιοι πόροι για </w:t>
            </w:r>
            <w:proofErr w:type="spellStart"/>
            <w:r w:rsidRPr="000E6ED1">
              <w:rPr>
                <w:rFonts w:ascii="Calibri" w:hAnsi="Calibri"/>
                <w:color w:val="000000"/>
                <w:sz w:val="22"/>
                <w:szCs w:val="22"/>
                <w:lang w:val="el-GR" w:eastAsia="el-GR"/>
              </w:rPr>
              <w:t>ΑμΕΑ</w:t>
            </w:r>
            <w:proofErr w:type="spellEnd"/>
            <w:r w:rsidRPr="000E6ED1">
              <w:rPr>
                <w:rFonts w:ascii="Calibri" w:hAnsi="Calibri"/>
                <w:color w:val="000000"/>
                <w:sz w:val="22"/>
                <w:szCs w:val="22"/>
                <w:lang w:val="el-GR" w:eastAsia="el-GR"/>
              </w:rPr>
              <w:t>) (Υπόδειγμα 2) (εφόσον απαιτείται)</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7</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ΥΔ (θεώρηση βιβλίων Σωματείων) (Υπόδειγμα 3) (για Σωματεία)</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8</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Λίστα ελέγχου για την ύπαρξη κρατικής ενίσχυσης με επεξηγήσεις (προς συμπλήρωση)</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9</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Παράρτημα ΙΙΙ Οδηγού ΕΣΠΑ για τις Κρατικές Ενισχύσεις την αρχική αξιολόγηση της ύπαρξης κρατικής ενίσχυσης στην πράξη</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10</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Ερωτηματολόγιο Κρατικών Ενισχύσεων έργων Πολιτισμού  (προς συμπλήρωση για Πράξεις πολιτισμού)</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11</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Ερωτηματολόγιο Κρατικών Ενισχύσεων έργων Σύγχρονου Πολιτισμού προς συμπλήρωση για Πράξεις σύγχρονου πολιτισμού)</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12</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 Πίνακας Συμμόρφωσης της προτεινόμενης πράξης με τις κατευθύνσεις της ΚΥΑ Έγκρισης της Στρατηγικής Μελέτης Επιπτώσεων του ΠΑΑ 2014-2020</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13</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Υπόδειγμα επιστολής ΑΝΒΟΠΕ για την υποβολή συμπληρωματικών / διευκρινιστικών στοιχείων</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14</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Υπόδειγμα χρηματοοικονομικής ανάλυσης υπολογισμού καθαρών εσόδων και οδηγίες συμπλήρωσης για τα έργα που παράγουν έσοδα (εφόσον απαιτείται)</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15</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Οδηγίες για τον υπολογισμό  καθαρών εσόδων πράξεων (</w:t>
            </w:r>
            <w:proofErr w:type="spellStart"/>
            <w:r w:rsidRPr="000E6ED1">
              <w:rPr>
                <w:rFonts w:ascii="Calibri" w:hAnsi="Calibri"/>
                <w:color w:val="000000"/>
                <w:sz w:val="22"/>
                <w:szCs w:val="22"/>
                <w:lang w:val="el-GR" w:eastAsia="el-GR"/>
              </w:rPr>
              <w:t>εφ΄όσον</w:t>
            </w:r>
            <w:proofErr w:type="spellEnd"/>
            <w:r w:rsidRPr="000E6ED1">
              <w:rPr>
                <w:rFonts w:ascii="Calibri" w:hAnsi="Calibri"/>
                <w:color w:val="000000"/>
                <w:sz w:val="22"/>
                <w:szCs w:val="22"/>
                <w:lang w:val="el-GR" w:eastAsia="el-GR"/>
              </w:rPr>
              <w:t xml:space="preserve"> υπάρχουν)</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16</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Πίνακας τιμών κατασκευαστικών εργασιών</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17</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Παράρτημα ΙΙ Οδηγού ΕΣΠΑ για προσβασιμότητα </w:t>
            </w:r>
            <w:proofErr w:type="spellStart"/>
            <w:r w:rsidRPr="000E6ED1">
              <w:rPr>
                <w:rFonts w:ascii="Calibri" w:hAnsi="Calibri"/>
                <w:color w:val="000000"/>
                <w:sz w:val="22"/>
                <w:szCs w:val="22"/>
                <w:lang w:val="el-GR" w:eastAsia="el-GR"/>
              </w:rPr>
              <w:t>ΑμΕΑ</w:t>
            </w:r>
            <w:proofErr w:type="spellEnd"/>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18</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Πίνακας Δ1: Πίνακας αποτύπωσης των αναγκαίων τεχνικών, υποστηρικτικών μελετών και της ωρίμανσης πράξεων που υλοποιούνται με Δημόσιες Συμβάσεις</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19</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Πίνακας Δ2: Πίνακας αποτύπωσης των αδειών και εγκρίσεων και του βαθμού προόδου πράξεων που υλοποιούνται με Δημόσιες Συμβάσεις</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20</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Ενημερωτικό σημείωμα για την (νόμιμη) λειτουργία αθλητικών-πολιτιστικών κλπ σωματείων</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21</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Απόφαση ένταξης (σχέδιο)</w:t>
            </w:r>
          </w:p>
        </w:tc>
      </w:tr>
      <w:tr w:rsidR="000E6ED1" w:rsidRPr="000E6ED1"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22</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Απόφαση απόρριψης (σχέδιο)</w:t>
            </w:r>
          </w:p>
        </w:tc>
      </w:tr>
      <w:tr w:rsidR="000E6ED1" w:rsidRPr="00967473" w:rsidTr="000E6ED1">
        <w:trPr>
          <w:trHeight w:val="3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23</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Υπόδειγμα Φακέλου Δημόσιας Σύμβασης (αφορά μόνο έργα ΟΤΑ)</w:t>
            </w:r>
          </w:p>
        </w:tc>
      </w:tr>
      <w:tr w:rsidR="000E6ED1" w:rsidRPr="00967473" w:rsidTr="000E6ED1">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24</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Πίνακας περιεχομένων και ελαχίστων περιεχομένων Φακέλου Δημόσιας Σύμβασης (αφορά μόνο έργα ΟΤΑ) </w:t>
            </w:r>
          </w:p>
        </w:tc>
      </w:tr>
      <w:tr w:rsidR="000E6ED1" w:rsidRPr="00967473" w:rsidTr="000E6ED1">
        <w:trPr>
          <w:trHeight w:val="60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lastRenderedPageBreak/>
              <w:t>25</w:t>
            </w:r>
          </w:p>
        </w:tc>
        <w:tc>
          <w:tcPr>
            <w:tcW w:w="8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Υποδείγματα Προγραμματικών Συμβάσεων και συμβάσεων διαδημοτικής / </w:t>
            </w:r>
            <w:proofErr w:type="spellStart"/>
            <w:r w:rsidRPr="000E6ED1">
              <w:rPr>
                <w:rFonts w:ascii="Calibri" w:hAnsi="Calibri"/>
                <w:color w:val="000000"/>
                <w:sz w:val="22"/>
                <w:szCs w:val="22"/>
                <w:lang w:val="el-GR" w:eastAsia="el-GR"/>
              </w:rPr>
              <w:t>διαβαθμιδικής</w:t>
            </w:r>
            <w:proofErr w:type="spellEnd"/>
            <w:r w:rsidRPr="000E6ED1">
              <w:rPr>
                <w:rFonts w:ascii="Calibri" w:hAnsi="Calibri"/>
                <w:color w:val="000000"/>
                <w:sz w:val="22"/>
                <w:szCs w:val="22"/>
                <w:lang w:val="el-GR" w:eastAsia="el-GR"/>
              </w:rPr>
              <w:t xml:space="preserve"> συνεργασίας ( (εφόσον απαιτούνται) (αφορά μόνο έργα ΟΤΑ) </w:t>
            </w:r>
          </w:p>
        </w:tc>
      </w:tr>
      <w:tr w:rsidR="000E6ED1" w:rsidRPr="00967473" w:rsidTr="000E6ED1">
        <w:trPr>
          <w:trHeight w:val="60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26</w:t>
            </w:r>
          </w:p>
        </w:tc>
        <w:tc>
          <w:tcPr>
            <w:tcW w:w="8166" w:type="dxa"/>
            <w:tcBorders>
              <w:top w:val="single" w:sz="4" w:space="0" w:color="auto"/>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  Υπόδειγμα Σχεδίου Απόφασης Υλοποίησης Υποέργου με Ίδια Μέσα (εφόσον </w:t>
            </w:r>
            <w:proofErr w:type="spellStart"/>
            <w:r w:rsidRPr="000E6ED1">
              <w:rPr>
                <w:rFonts w:ascii="Calibri" w:hAnsi="Calibri"/>
                <w:color w:val="000000"/>
                <w:sz w:val="22"/>
                <w:szCs w:val="22"/>
                <w:lang w:val="el-GR" w:eastAsia="el-GR"/>
              </w:rPr>
              <w:t>απαι</w:t>
            </w:r>
            <w:proofErr w:type="spellEnd"/>
            <w:r w:rsidRPr="000E6ED1">
              <w:rPr>
                <w:rFonts w:ascii="Calibri" w:hAnsi="Calibri"/>
                <w:color w:val="000000"/>
                <w:sz w:val="22"/>
                <w:szCs w:val="22"/>
                <w:lang w:val="el-GR" w:eastAsia="el-GR"/>
              </w:rPr>
              <w:t>-</w:t>
            </w:r>
            <w:proofErr w:type="spellStart"/>
            <w:r w:rsidRPr="000E6ED1">
              <w:rPr>
                <w:rFonts w:ascii="Calibri" w:hAnsi="Calibri"/>
                <w:color w:val="000000"/>
                <w:sz w:val="22"/>
                <w:szCs w:val="22"/>
                <w:lang w:val="el-GR" w:eastAsia="el-GR"/>
              </w:rPr>
              <w:t>τείται</w:t>
            </w:r>
            <w:proofErr w:type="spellEnd"/>
            <w:r w:rsidRPr="000E6ED1">
              <w:rPr>
                <w:rFonts w:ascii="Calibri" w:hAnsi="Calibri"/>
                <w:color w:val="000000"/>
                <w:sz w:val="22"/>
                <w:szCs w:val="22"/>
                <w:lang w:val="el-GR" w:eastAsia="el-GR"/>
              </w:rPr>
              <w:t>)</w:t>
            </w:r>
          </w:p>
        </w:tc>
      </w:tr>
      <w:tr w:rsidR="000E6ED1" w:rsidRPr="00967473" w:rsidTr="000E6ED1">
        <w:trPr>
          <w:trHeight w:val="12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27</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ΚΥΑ 2635 (Πλαίσιο λειτουργίας του </w:t>
            </w:r>
            <w:proofErr w:type="spellStart"/>
            <w:r w:rsidRPr="000E6ED1">
              <w:rPr>
                <w:rFonts w:ascii="Calibri" w:hAnsi="Calibri"/>
                <w:color w:val="000000"/>
                <w:sz w:val="22"/>
                <w:szCs w:val="22"/>
                <w:lang w:val="el-GR" w:eastAsia="el-GR"/>
              </w:rPr>
              <w:t>Υπομέτρου</w:t>
            </w:r>
            <w:proofErr w:type="spellEnd"/>
            <w:r w:rsidRPr="000E6ED1">
              <w:rPr>
                <w:rFonts w:ascii="Calibri" w:hAnsi="Calibri"/>
                <w:color w:val="000000"/>
                <w:sz w:val="22"/>
                <w:szCs w:val="22"/>
                <w:lang w:val="el-GR" w:eastAsia="el-GR"/>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w:t>
            </w:r>
            <w:r w:rsidRPr="000E6ED1">
              <w:rPr>
                <w:rFonts w:ascii="Calibri" w:hAnsi="Calibri"/>
                <w:color w:val="000000"/>
                <w:sz w:val="22"/>
                <w:szCs w:val="22"/>
                <w:lang w:val="el-GR" w:eastAsia="el-GR"/>
              </w:rPr>
              <w:br/>
              <w:t>2014- 2020» (ΦΕΚ ΦΕΚ 3313/Β΄/20-9-2017)</w:t>
            </w:r>
          </w:p>
        </w:tc>
      </w:tr>
      <w:tr w:rsidR="000E6ED1" w:rsidRPr="00967473" w:rsidTr="00CC09D0">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28</w:t>
            </w:r>
          </w:p>
        </w:tc>
        <w:tc>
          <w:tcPr>
            <w:tcW w:w="8166" w:type="dxa"/>
            <w:tcBorders>
              <w:top w:val="nil"/>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ΥΑ 13215/ 30-11-17 (Πλαίσιο υλοποίησης </w:t>
            </w:r>
            <w:proofErr w:type="spellStart"/>
            <w:r w:rsidRPr="000E6ED1">
              <w:rPr>
                <w:rFonts w:ascii="Calibri" w:hAnsi="Calibri"/>
                <w:color w:val="000000"/>
                <w:sz w:val="22"/>
                <w:szCs w:val="22"/>
                <w:lang w:val="el-GR" w:eastAsia="el-GR"/>
              </w:rPr>
              <w:t>Υπομέτρου</w:t>
            </w:r>
            <w:proofErr w:type="spellEnd"/>
            <w:r w:rsidRPr="000E6ED1">
              <w:rPr>
                <w:rFonts w:ascii="Calibri" w:hAnsi="Calibri"/>
                <w:color w:val="000000"/>
                <w:sz w:val="22"/>
                <w:szCs w:val="22"/>
                <w:lang w:val="el-GR" w:eastAsia="el-GR"/>
              </w:rPr>
              <w:t xml:space="preserve"> 19.2 για παρεμβάσεις Δημοσίου χαρακτήρα) ΦΕΚ 4285/Β΄/8-12-2017</w:t>
            </w:r>
          </w:p>
        </w:tc>
      </w:tr>
      <w:tr w:rsidR="000E6ED1" w:rsidRPr="00967473" w:rsidTr="00CC09D0">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29</w:t>
            </w:r>
          </w:p>
        </w:tc>
        <w:tc>
          <w:tcPr>
            <w:tcW w:w="8166" w:type="dxa"/>
            <w:tcBorders>
              <w:top w:val="single" w:sz="4" w:space="0" w:color="auto"/>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Πίνακας Τοπικών / Δημοτικών Κοινοτήτων Περιοχής παρέμβασης Τοπικού Προγράμματος CLLD / LEEADER Βόρειας Πελοποννήσου</w:t>
            </w:r>
          </w:p>
        </w:tc>
      </w:tr>
      <w:tr w:rsidR="000E6ED1" w:rsidRPr="00967473" w:rsidTr="00CC09D0">
        <w:trPr>
          <w:trHeight w:val="600"/>
        </w:trPr>
        <w:tc>
          <w:tcPr>
            <w:tcW w:w="374" w:type="dxa"/>
            <w:tcBorders>
              <w:top w:val="nil"/>
              <w:left w:val="single" w:sz="4" w:space="0" w:color="auto"/>
              <w:bottom w:val="nil"/>
              <w:right w:val="single" w:sz="4" w:space="0" w:color="auto"/>
            </w:tcBorders>
            <w:shd w:val="clear" w:color="auto" w:fill="auto"/>
            <w:noWrap/>
            <w:vAlign w:val="center"/>
            <w:hideMark/>
          </w:tcPr>
          <w:p w:rsidR="000E6ED1" w:rsidRPr="000E6ED1" w:rsidRDefault="000E6ED1" w:rsidP="000E6ED1">
            <w:pPr>
              <w:spacing w:before="0" w:after="0" w:line="240" w:lineRule="auto"/>
              <w:jc w:val="center"/>
              <w:rPr>
                <w:rFonts w:ascii="Calibri" w:hAnsi="Calibri"/>
                <w:color w:val="000000"/>
                <w:sz w:val="22"/>
                <w:szCs w:val="22"/>
                <w:lang w:val="el-GR" w:eastAsia="el-GR"/>
              </w:rPr>
            </w:pPr>
            <w:r w:rsidRPr="000E6ED1">
              <w:rPr>
                <w:rFonts w:ascii="Calibri" w:hAnsi="Calibri"/>
                <w:color w:val="000000"/>
                <w:sz w:val="22"/>
                <w:szCs w:val="22"/>
                <w:lang w:val="el-GR" w:eastAsia="el-GR"/>
              </w:rPr>
              <w:t>30</w:t>
            </w:r>
          </w:p>
        </w:tc>
        <w:tc>
          <w:tcPr>
            <w:tcW w:w="8166" w:type="dxa"/>
            <w:tcBorders>
              <w:top w:val="single" w:sz="4" w:space="0" w:color="auto"/>
              <w:left w:val="nil"/>
              <w:bottom w:val="single" w:sz="4" w:space="0" w:color="auto"/>
              <w:right w:val="single" w:sz="4" w:space="0" w:color="auto"/>
            </w:tcBorders>
            <w:shd w:val="clear" w:color="auto" w:fill="auto"/>
            <w:vAlign w:val="center"/>
            <w:hideMark/>
          </w:tcPr>
          <w:p w:rsidR="000E6ED1" w:rsidRPr="000E6ED1" w:rsidRDefault="000E6ED1" w:rsidP="000E6ED1">
            <w:pPr>
              <w:spacing w:before="0" w:after="0" w:line="240" w:lineRule="auto"/>
              <w:jc w:val="left"/>
              <w:rPr>
                <w:rFonts w:ascii="Calibri" w:hAnsi="Calibri"/>
                <w:color w:val="000000"/>
                <w:sz w:val="22"/>
                <w:szCs w:val="22"/>
                <w:lang w:val="el-GR" w:eastAsia="el-GR"/>
              </w:rPr>
            </w:pPr>
            <w:r w:rsidRPr="000E6ED1">
              <w:rPr>
                <w:rFonts w:ascii="Calibri" w:hAnsi="Calibri"/>
                <w:color w:val="000000"/>
                <w:sz w:val="22"/>
                <w:szCs w:val="22"/>
                <w:lang w:val="el-GR" w:eastAsia="el-GR"/>
              </w:rPr>
              <w:t xml:space="preserve">Χάρτης περιοχής παρέμβασης </w:t>
            </w:r>
            <w:r>
              <w:rPr>
                <w:rFonts w:ascii="Calibri" w:hAnsi="Calibri"/>
                <w:color w:val="000000"/>
                <w:sz w:val="22"/>
                <w:szCs w:val="22"/>
                <w:lang w:val="el-GR" w:eastAsia="el-GR"/>
              </w:rPr>
              <w:t>Τ</w:t>
            </w:r>
            <w:r w:rsidRPr="000E6ED1">
              <w:rPr>
                <w:rFonts w:ascii="Calibri" w:hAnsi="Calibri"/>
                <w:color w:val="000000"/>
                <w:sz w:val="22"/>
                <w:szCs w:val="22"/>
                <w:lang w:val="el-GR" w:eastAsia="el-GR"/>
              </w:rPr>
              <w:t>οπικού Προγράμματος CLLD / LEEADER Βόρειας Πελοποννήσου</w:t>
            </w:r>
          </w:p>
        </w:tc>
      </w:tr>
      <w:tr w:rsidR="00CC09D0" w:rsidRPr="00967473" w:rsidTr="00CC09D0">
        <w:trPr>
          <w:trHeight w:val="600"/>
        </w:trPr>
        <w:tc>
          <w:tcPr>
            <w:tcW w:w="374" w:type="dxa"/>
            <w:tcBorders>
              <w:top w:val="nil"/>
              <w:left w:val="single" w:sz="4" w:space="0" w:color="auto"/>
              <w:bottom w:val="single" w:sz="4" w:space="0" w:color="auto"/>
              <w:right w:val="single" w:sz="4" w:space="0" w:color="auto"/>
            </w:tcBorders>
            <w:shd w:val="clear" w:color="auto" w:fill="auto"/>
            <w:noWrap/>
            <w:vAlign w:val="center"/>
          </w:tcPr>
          <w:p w:rsidR="00CC09D0" w:rsidRPr="00CC09D0" w:rsidRDefault="00CC09D0" w:rsidP="000E6ED1">
            <w:pPr>
              <w:spacing w:before="0" w:after="0" w:line="240" w:lineRule="auto"/>
              <w:jc w:val="center"/>
              <w:rPr>
                <w:rFonts w:ascii="Calibri" w:hAnsi="Calibri"/>
                <w:color w:val="000000"/>
                <w:sz w:val="22"/>
                <w:szCs w:val="22"/>
                <w:lang w:val="el-GR" w:eastAsia="el-GR"/>
              </w:rPr>
            </w:pPr>
            <w:r w:rsidRPr="00CC09D0">
              <w:rPr>
                <w:rFonts w:ascii="Calibri" w:hAnsi="Calibri"/>
                <w:color w:val="000000"/>
                <w:sz w:val="22"/>
                <w:szCs w:val="22"/>
                <w:lang w:val="el-GR" w:eastAsia="el-GR"/>
              </w:rPr>
              <w:t>31</w:t>
            </w:r>
          </w:p>
        </w:tc>
        <w:tc>
          <w:tcPr>
            <w:tcW w:w="8166" w:type="dxa"/>
            <w:tcBorders>
              <w:top w:val="single" w:sz="4" w:space="0" w:color="auto"/>
              <w:left w:val="nil"/>
              <w:bottom w:val="single" w:sz="4" w:space="0" w:color="auto"/>
              <w:right w:val="single" w:sz="4" w:space="0" w:color="auto"/>
            </w:tcBorders>
            <w:shd w:val="clear" w:color="auto" w:fill="auto"/>
            <w:vAlign w:val="center"/>
          </w:tcPr>
          <w:p w:rsidR="00CC09D0" w:rsidRPr="000E6ED1" w:rsidRDefault="00CC09D0" w:rsidP="00CC09D0">
            <w:pPr>
              <w:spacing w:before="0" w:after="0" w:line="240" w:lineRule="auto"/>
              <w:jc w:val="left"/>
              <w:rPr>
                <w:rFonts w:ascii="Calibri" w:hAnsi="Calibri"/>
                <w:color w:val="000000"/>
                <w:sz w:val="22"/>
                <w:szCs w:val="22"/>
                <w:lang w:val="el-GR" w:eastAsia="el-GR"/>
              </w:rPr>
            </w:pPr>
            <w:r w:rsidRPr="00CC09D0">
              <w:rPr>
                <w:rFonts w:ascii="Calibri" w:hAnsi="Calibri"/>
                <w:color w:val="000000"/>
                <w:sz w:val="22"/>
                <w:szCs w:val="22"/>
                <w:lang w:val="el-GR" w:eastAsia="el-GR"/>
              </w:rPr>
              <w:t>Τοπικό Πρόγραμμα (αναμόρφωση ΕΥ</w:t>
            </w:r>
            <w:r>
              <w:rPr>
                <w:rFonts w:ascii="Calibri" w:hAnsi="Calibri"/>
                <w:color w:val="000000"/>
                <w:sz w:val="22"/>
                <w:szCs w:val="22"/>
                <w:lang w:val="el-GR" w:eastAsia="el-GR"/>
              </w:rPr>
              <w:t>Δ</w:t>
            </w:r>
            <w:r w:rsidRPr="00CC09D0">
              <w:rPr>
                <w:rFonts w:ascii="Calibri" w:hAnsi="Calibri"/>
                <w:color w:val="000000"/>
                <w:sz w:val="22"/>
                <w:szCs w:val="22"/>
                <w:lang w:val="el-GR" w:eastAsia="el-GR"/>
              </w:rPr>
              <w:t xml:space="preserve"> </w:t>
            </w:r>
            <w:proofErr w:type="spellStart"/>
            <w:r w:rsidRPr="00CC09D0">
              <w:rPr>
                <w:rFonts w:ascii="Calibri" w:hAnsi="Calibri"/>
                <w:color w:val="000000"/>
                <w:sz w:val="22"/>
                <w:szCs w:val="22"/>
                <w:lang w:val="el-GR" w:eastAsia="el-GR"/>
              </w:rPr>
              <w:t>αριθμ</w:t>
            </w:r>
            <w:proofErr w:type="spellEnd"/>
            <w:r w:rsidRPr="00CC09D0">
              <w:rPr>
                <w:rFonts w:ascii="Calibri" w:hAnsi="Calibri"/>
                <w:color w:val="000000"/>
                <w:sz w:val="22"/>
                <w:szCs w:val="22"/>
                <w:lang w:val="el-GR" w:eastAsia="el-GR"/>
              </w:rPr>
              <w:t xml:space="preserve"> 1802-15 </w:t>
            </w:r>
            <w:proofErr w:type="spellStart"/>
            <w:r w:rsidRPr="00CC09D0">
              <w:rPr>
                <w:rFonts w:ascii="Calibri" w:hAnsi="Calibri"/>
                <w:color w:val="000000"/>
                <w:sz w:val="22"/>
                <w:szCs w:val="22"/>
                <w:lang w:val="el-GR" w:eastAsia="el-GR"/>
              </w:rPr>
              <w:t>Iουνίου</w:t>
            </w:r>
            <w:proofErr w:type="spellEnd"/>
            <w:r w:rsidRPr="00CC09D0">
              <w:rPr>
                <w:rFonts w:ascii="Calibri" w:hAnsi="Calibri"/>
                <w:color w:val="000000"/>
                <w:sz w:val="22"/>
                <w:szCs w:val="22"/>
                <w:lang w:val="el-GR" w:eastAsia="el-GR"/>
              </w:rPr>
              <w:t xml:space="preserve"> 2017)</w:t>
            </w:r>
          </w:p>
        </w:tc>
      </w:tr>
    </w:tbl>
    <w:p w:rsidR="004230F8" w:rsidRPr="002908B9" w:rsidRDefault="004230F8" w:rsidP="004230F8">
      <w:pPr>
        <w:spacing w:after="0" w:line="264" w:lineRule="auto"/>
        <w:rPr>
          <w:rFonts w:ascii="Calibri" w:hAnsi="Calibri" w:cs="Tahoma"/>
          <w:color w:val="FF0000"/>
          <w:sz w:val="24"/>
          <w:lang w:val="el-GR"/>
        </w:rPr>
      </w:pPr>
      <w:r w:rsidRPr="002908B9">
        <w:rPr>
          <w:rFonts w:ascii="Calibri" w:hAnsi="Calibri" w:cs="Tahoma"/>
          <w:b/>
          <w:sz w:val="24"/>
          <w:lang w:val="el-GR"/>
        </w:rPr>
        <w:br w:type="page"/>
      </w:r>
    </w:p>
    <w:p w:rsidR="004230F8" w:rsidRPr="006B5D7A" w:rsidRDefault="004230F8" w:rsidP="006B5D7A">
      <w:pPr>
        <w:spacing w:after="0" w:line="264" w:lineRule="auto"/>
        <w:rPr>
          <w:rFonts w:ascii="Calibri" w:hAnsi="Calibri" w:cs="Tahoma"/>
          <w:b/>
          <w:sz w:val="24"/>
          <w:lang w:val="el-GR"/>
        </w:rPr>
      </w:pPr>
      <w:r w:rsidRPr="002908B9">
        <w:rPr>
          <w:rFonts w:ascii="Calibri" w:hAnsi="Calibri" w:cs="Tahoma"/>
          <w:b/>
          <w:sz w:val="24"/>
          <w:lang w:val="el-GR"/>
        </w:rPr>
        <w:lastRenderedPageBreak/>
        <w:t xml:space="preserve">ΠΑΡΑΡΤΗΜΑ Ι: ΥΠΟΧΡΕΩΣΕΙΣ ΔΙΚΑΙΟΥΧΩΝ </w:t>
      </w:r>
    </w:p>
    <w:p w:rsidR="004230F8" w:rsidRPr="002908B9" w:rsidRDefault="004230F8" w:rsidP="004230F8">
      <w:pPr>
        <w:spacing w:before="0" w:afterLines="50" w:line="264" w:lineRule="auto"/>
        <w:rPr>
          <w:rFonts w:ascii="Calibri" w:hAnsi="Calibri" w:cs="Tahoma"/>
          <w:strike/>
          <w:sz w:val="24"/>
          <w:lang w:val="el-GR"/>
        </w:rPr>
      </w:pPr>
      <w:r w:rsidRPr="002908B9">
        <w:rPr>
          <w:rFonts w:ascii="Calibri" w:hAnsi="Calibri" w:cs="Tahoma"/>
          <w:sz w:val="24"/>
          <w:lang w:val="el-GR"/>
        </w:rPr>
        <w:t xml:space="preserve">Οι δικαιούχοι πράξεων που θα ενταχθούν στο </w:t>
      </w:r>
      <w:r w:rsidR="00B55CE2" w:rsidRPr="002908B9">
        <w:rPr>
          <w:rFonts w:ascii="Calibri" w:hAnsi="Calibri" w:cs="Tahoma"/>
          <w:sz w:val="24"/>
          <w:lang w:val="el-GR"/>
        </w:rPr>
        <w:t>ΠΑΑ</w:t>
      </w:r>
      <w:r w:rsidRPr="002908B9">
        <w:rPr>
          <w:rFonts w:ascii="Calibri" w:hAnsi="Calibri" w:cs="Tahoma"/>
          <w:sz w:val="24"/>
          <w:lang w:val="el-GR"/>
        </w:rPr>
        <w:t xml:space="preserve"> αναλαμβάνουν την τήρηση των παρακάτω υποχρεώσεων :</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 xml:space="preserve">ΤΗΡΗΣΗ ΚΟΙΝΟΤΙΚΩΝ ΚΑΙ ΕΘΝΙΚΩΝ ΚΑΝΟΝΩΝ </w:t>
      </w:r>
    </w:p>
    <w:p w:rsidR="004230F8" w:rsidRPr="002908B9" w:rsidRDefault="004230F8" w:rsidP="00D36289">
      <w:pPr>
        <w:pStyle w:val="BodyText21"/>
        <w:numPr>
          <w:ilvl w:val="0"/>
          <w:numId w:val="1"/>
        </w:numPr>
        <w:spacing w:before="120" w:after="120" w:line="264" w:lineRule="auto"/>
        <w:ind w:left="709" w:right="28" w:hanging="425"/>
        <w:outlineLvl w:val="0"/>
        <w:rPr>
          <w:rFonts w:ascii="Calibri" w:hAnsi="Calibri" w:cs="Tahoma"/>
          <w:szCs w:val="24"/>
        </w:rPr>
      </w:pPr>
      <w:r w:rsidRPr="002908B9">
        <w:rPr>
          <w:rFonts w:ascii="Calibri" w:hAnsi="Calibri" w:cs="Tahoma"/>
          <w:szCs w:val="24"/>
        </w:rPr>
        <w:t>Να τηρούν την Κοινοτική και Εθνική Νομοθεσία κατά την εκτέλεση της πράξης και ιδίως όσον αφορά τις δημόσιες συμβάσεις, την αειφόρο ανάπτυξη, τις κρατικές ενισχύσεις, την ισότητα μεταξύ ανδρών και γυναικών, τη μη διάκριση και την προσ</w:t>
      </w:r>
      <w:r w:rsidR="00C254D0" w:rsidRPr="002908B9">
        <w:rPr>
          <w:rFonts w:ascii="Calibri" w:hAnsi="Calibri" w:cs="Tahoma"/>
          <w:szCs w:val="24"/>
        </w:rPr>
        <w:t>βασιμότητα Ατόμων με Αναπηρίες.</w:t>
      </w:r>
    </w:p>
    <w:p w:rsidR="00C254D0" w:rsidRPr="002908B9" w:rsidRDefault="00C254D0" w:rsidP="00D36289">
      <w:pPr>
        <w:pStyle w:val="BodyText21"/>
        <w:numPr>
          <w:ilvl w:val="0"/>
          <w:numId w:val="1"/>
        </w:numPr>
        <w:spacing w:before="120" w:after="120" w:line="264" w:lineRule="auto"/>
        <w:ind w:left="709" w:right="28" w:hanging="425"/>
        <w:outlineLvl w:val="0"/>
        <w:rPr>
          <w:rFonts w:ascii="Calibri" w:hAnsi="Calibri" w:cs="Tahoma"/>
          <w:szCs w:val="24"/>
        </w:rPr>
      </w:pPr>
      <w:r w:rsidRPr="002908B9">
        <w:rPr>
          <w:rFonts w:ascii="Calibri" w:hAnsi="Calibri" w:cs="Tahoma"/>
          <w:szCs w:val="24"/>
        </w:rPr>
        <w:t>Να τηρούν τους όρους ή περιορισμούς που τίθενται</w:t>
      </w:r>
      <w:r w:rsidR="000824EA" w:rsidRPr="002908B9">
        <w:rPr>
          <w:rFonts w:ascii="Calibri" w:hAnsi="Calibri" w:cs="Tahoma"/>
          <w:szCs w:val="24"/>
        </w:rPr>
        <w:t>,</w:t>
      </w:r>
      <w:r w:rsidRPr="002908B9">
        <w:rPr>
          <w:rFonts w:ascii="Calibri" w:hAnsi="Calibri" w:cs="Tahoma"/>
          <w:szCs w:val="24"/>
        </w:rPr>
        <w:t xml:space="preserve"> από το Σύστημα Διαχείρισης και Ελέγχου του ΠΑΑ 2014-2020</w:t>
      </w:r>
      <w:r w:rsidR="000824EA" w:rsidRPr="002908B9">
        <w:rPr>
          <w:rFonts w:ascii="Calibri" w:hAnsi="Calibri" w:cs="Tahoma"/>
          <w:szCs w:val="24"/>
        </w:rPr>
        <w:t xml:space="preserve"> όπως ισχύει κάθε φορά</w:t>
      </w:r>
      <w:r w:rsidRPr="002908B9">
        <w:rPr>
          <w:rFonts w:ascii="Calibri" w:hAnsi="Calibri" w:cs="Tahoma"/>
          <w:szCs w:val="24"/>
        </w:rPr>
        <w:t xml:space="preserve">, </w:t>
      </w:r>
      <w:r w:rsidR="000824EA" w:rsidRPr="002908B9">
        <w:rPr>
          <w:rFonts w:ascii="Calibri" w:hAnsi="Calibri" w:cs="Tahoma"/>
          <w:szCs w:val="24"/>
        </w:rPr>
        <w:t xml:space="preserve">από </w:t>
      </w:r>
      <w:r w:rsidRPr="002908B9">
        <w:rPr>
          <w:rFonts w:ascii="Calibri" w:hAnsi="Calibri" w:cs="Tahoma"/>
          <w:szCs w:val="24"/>
        </w:rPr>
        <w:t>το ειδικό θεσμικό πλαίσιο εφαρμογής της πράξης</w:t>
      </w:r>
      <w:r w:rsidR="000824EA" w:rsidRPr="002908B9">
        <w:rPr>
          <w:rFonts w:ascii="Calibri" w:hAnsi="Calibri" w:cs="Tahoma"/>
          <w:szCs w:val="24"/>
        </w:rPr>
        <w:t xml:space="preserve"> (</w:t>
      </w:r>
      <w:r w:rsidR="00515DF8" w:rsidRPr="002908B9">
        <w:rPr>
          <w:rFonts w:ascii="Calibri" w:hAnsi="Calibri" w:cs="Tahoma"/>
          <w:szCs w:val="24"/>
        </w:rPr>
        <w:t>ΥΑ</w:t>
      </w:r>
      <w:r w:rsidR="00F26FFF" w:rsidRPr="002908B9">
        <w:rPr>
          <w:rFonts w:ascii="Calibri" w:hAnsi="Calibri" w:cs="Tahoma"/>
          <w:szCs w:val="24"/>
        </w:rPr>
        <w:t xml:space="preserve"> 13215/30-11-2017 (ΦΕΚ 4285/Β΄/8-12-2017)</w:t>
      </w:r>
      <w:r w:rsidR="000824EA" w:rsidRPr="002908B9">
        <w:rPr>
          <w:rFonts w:ascii="Calibri" w:hAnsi="Calibri" w:cs="Tahoma"/>
          <w:szCs w:val="24"/>
        </w:rPr>
        <w:t>)</w:t>
      </w:r>
      <w:r w:rsidRPr="002908B9">
        <w:rPr>
          <w:rFonts w:ascii="Calibri" w:hAnsi="Calibri" w:cs="Tahoma"/>
          <w:szCs w:val="24"/>
        </w:rPr>
        <w:t>.</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 xml:space="preserve">ΥΛΟΠΟΙΗΣΗ ΠΡΑΞΗΣ </w:t>
      </w:r>
    </w:p>
    <w:p w:rsidR="000A28ED" w:rsidRPr="002908B9" w:rsidRDefault="000A28ED" w:rsidP="00D36289">
      <w:pPr>
        <w:pStyle w:val="BodyText21"/>
        <w:numPr>
          <w:ilvl w:val="0"/>
          <w:numId w:val="17"/>
        </w:numPr>
        <w:spacing w:after="120" w:line="264" w:lineRule="auto"/>
        <w:ind w:left="709" w:right="28" w:hanging="429"/>
        <w:outlineLvl w:val="0"/>
        <w:rPr>
          <w:rFonts w:ascii="Calibri" w:hAnsi="Calibri" w:cs="Tahoma"/>
          <w:szCs w:val="24"/>
        </w:rPr>
      </w:pPr>
      <w:r w:rsidRPr="002908B9">
        <w:rPr>
          <w:rFonts w:ascii="Calibri" w:hAnsi="Calibri" w:cs="Tahoma"/>
          <w:szCs w:val="24"/>
        </w:rPr>
        <w:t>Να τηρούν τους όρους της Απόφασης Ένταξης και τις υποχρεώσεις, όπως αυτές απορρέουν από το άρθρο 20 της ΥΑ</w:t>
      </w:r>
      <w:r w:rsidR="00F26FFF" w:rsidRPr="002908B9">
        <w:rPr>
          <w:rFonts w:ascii="Calibri" w:hAnsi="Calibri" w:cs="Tahoma"/>
          <w:szCs w:val="24"/>
        </w:rPr>
        <w:t>13215/30-11-2017 (ΦΕΚ 4285/Β΄/8-12-2017).</w:t>
      </w:r>
    </w:p>
    <w:p w:rsidR="004230F8" w:rsidRPr="002908B9" w:rsidRDefault="004230F8" w:rsidP="00D36289">
      <w:pPr>
        <w:pStyle w:val="BodyText21"/>
        <w:numPr>
          <w:ilvl w:val="0"/>
          <w:numId w:val="17"/>
        </w:numPr>
        <w:spacing w:after="120" w:line="264" w:lineRule="auto"/>
        <w:ind w:left="709" w:right="28" w:hanging="425"/>
        <w:outlineLvl w:val="0"/>
        <w:rPr>
          <w:rFonts w:ascii="Calibri" w:hAnsi="Calibri" w:cs="Tahoma"/>
          <w:szCs w:val="24"/>
        </w:rPr>
      </w:pPr>
      <w:r w:rsidRPr="002908B9">
        <w:rPr>
          <w:rFonts w:ascii="Calibri" w:hAnsi="Calibri" w:cs="Tahoma"/>
          <w:szCs w:val="24"/>
        </w:rPr>
        <w:t>Να τηρούν τ</w:t>
      </w:r>
      <w:r w:rsidR="00C56E88" w:rsidRPr="002908B9">
        <w:rPr>
          <w:rFonts w:ascii="Calibri" w:hAnsi="Calibri" w:cs="Tahoma"/>
          <w:szCs w:val="24"/>
        </w:rPr>
        <w:t>ο</w:t>
      </w:r>
      <w:r w:rsidRPr="002908B9">
        <w:rPr>
          <w:rFonts w:ascii="Calibri" w:hAnsi="Calibri" w:cs="Tahoma"/>
          <w:szCs w:val="24"/>
        </w:rPr>
        <w:t xml:space="preserve"> </w:t>
      </w:r>
      <w:r w:rsidR="00C56E88" w:rsidRPr="002908B9">
        <w:rPr>
          <w:rFonts w:ascii="Calibri" w:hAnsi="Calibri" w:cs="Tahoma"/>
          <w:szCs w:val="24"/>
        </w:rPr>
        <w:t>χρονοδιάγραμμα</w:t>
      </w:r>
      <w:r w:rsidRPr="002908B9">
        <w:rPr>
          <w:rFonts w:ascii="Calibri" w:hAnsi="Calibri" w:cs="Tahoma"/>
          <w:szCs w:val="24"/>
        </w:rPr>
        <w:t xml:space="preserve"> υλοποίησης της πράξης, όπως αυτ</w:t>
      </w:r>
      <w:r w:rsidR="00C56E88" w:rsidRPr="002908B9">
        <w:rPr>
          <w:rFonts w:ascii="Calibri" w:hAnsi="Calibri" w:cs="Tahoma"/>
          <w:szCs w:val="24"/>
        </w:rPr>
        <w:t>ό</w:t>
      </w:r>
      <w:r w:rsidRPr="002908B9">
        <w:rPr>
          <w:rFonts w:ascii="Calibri" w:hAnsi="Calibri" w:cs="Tahoma"/>
          <w:szCs w:val="24"/>
        </w:rPr>
        <w:t xml:space="preserve"> αποτυπών</w:t>
      </w:r>
      <w:r w:rsidR="00C56E88" w:rsidRPr="002908B9">
        <w:rPr>
          <w:rFonts w:ascii="Calibri" w:hAnsi="Calibri" w:cs="Tahoma"/>
          <w:szCs w:val="24"/>
        </w:rPr>
        <w:t>ε</w:t>
      </w:r>
      <w:r w:rsidRPr="002908B9">
        <w:rPr>
          <w:rFonts w:ascii="Calibri" w:hAnsi="Calibri" w:cs="Tahoma"/>
          <w:szCs w:val="24"/>
        </w:rPr>
        <w:t>ται στην απόφαση ένταξης της πράξης.</w:t>
      </w:r>
    </w:p>
    <w:p w:rsidR="00984CD5" w:rsidRPr="002908B9" w:rsidRDefault="00984CD5" w:rsidP="00984CD5">
      <w:pPr>
        <w:pStyle w:val="BodyText21"/>
        <w:spacing w:after="120" w:line="264" w:lineRule="auto"/>
        <w:ind w:left="709" w:right="28"/>
        <w:outlineLvl w:val="0"/>
        <w:rPr>
          <w:rFonts w:ascii="Calibri" w:hAnsi="Calibri" w:cs="Tahoma"/>
          <w:szCs w:val="24"/>
        </w:rPr>
      </w:pPr>
      <w:r w:rsidRPr="002908B9">
        <w:rPr>
          <w:rFonts w:ascii="Calibri" w:hAnsi="Calibri" w:cs="Tahoma"/>
          <w:szCs w:val="24"/>
        </w:rPr>
        <w:t xml:space="preserve">Σε περιπτώσεις </w:t>
      </w:r>
      <w:r w:rsidR="000732B1" w:rsidRPr="002908B9">
        <w:rPr>
          <w:rFonts w:ascii="Calibri" w:hAnsi="Calibri" w:cs="Tahoma"/>
          <w:szCs w:val="24"/>
        </w:rPr>
        <w:t xml:space="preserve">δημοσίων έργων </w:t>
      </w:r>
      <w:r w:rsidRPr="002908B9">
        <w:rPr>
          <w:rFonts w:ascii="Calibri" w:hAnsi="Calibri" w:cs="Tahoma"/>
          <w:szCs w:val="24"/>
        </w:rPr>
        <w:t>που οι οριστικές μελέτες και τα τεύχη δημοπράτησης, δεν έχουν υποβληθεί με την αίτηση στήριξης, τότε θα πρέπει να έχουν ολοκληρωθεί εντός εξαμήνου από την Απόφαση Ένταξης του έργου, ενώ δεν επιτρέπεται η υπέρβαση του προϋπολογισμού της προτεινόμενης πράξης που περιλήφθηκε στην αίτηση στήριξης. Σε αντίθετη περίπτωση ανακαλείται η απόφαση ένταξης της πράξης.</w:t>
      </w:r>
    </w:p>
    <w:p w:rsidR="004230F8" w:rsidRPr="002908B9" w:rsidRDefault="000B6481" w:rsidP="004230F8">
      <w:pPr>
        <w:spacing w:line="264" w:lineRule="auto"/>
        <w:ind w:left="709"/>
        <w:rPr>
          <w:rFonts w:ascii="Calibri" w:hAnsi="Calibri" w:cs="Tahoma"/>
          <w:sz w:val="24"/>
          <w:lang w:val="el-GR"/>
        </w:rPr>
      </w:pPr>
      <w:r w:rsidRPr="002908B9">
        <w:rPr>
          <w:rFonts w:ascii="Calibri" w:hAnsi="Calibri" w:cs="Tahoma"/>
          <w:sz w:val="24"/>
          <w:lang w:val="el-GR"/>
        </w:rPr>
        <w:t xml:space="preserve">Οι δικαιούχοι </w:t>
      </w:r>
      <w:r w:rsidRPr="002908B9">
        <w:rPr>
          <w:rFonts w:ascii="Calibri" w:hAnsi="Calibri" w:cs="Tahoma"/>
          <w:b/>
          <w:sz w:val="24"/>
          <w:lang w:val="el-GR"/>
        </w:rPr>
        <w:t>οφείλουν να υποβάλλουν τουλάχιστον ένα αίτημα πληρωμής, εντός ενός έτους από την ημερομηνία της απόφασης ένταξης της πράξης, ύψους τουλάχιστον 10%,</w:t>
      </w:r>
      <w:r w:rsidRPr="002908B9">
        <w:rPr>
          <w:rFonts w:ascii="Calibri" w:hAnsi="Calibri" w:cs="Tahoma"/>
          <w:sz w:val="24"/>
          <w:lang w:val="el-GR"/>
        </w:rPr>
        <w:t xml:space="preserve"> της Δημόσιας Δαπάνης της πράξης.</w:t>
      </w:r>
      <w:r w:rsidR="004230F8" w:rsidRPr="002908B9">
        <w:rPr>
          <w:rFonts w:ascii="Calibri" w:hAnsi="Calibri" w:cs="Tahoma"/>
          <w:sz w:val="24"/>
          <w:lang w:val="el-GR"/>
        </w:rPr>
        <w:t xml:space="preserve"> Η παραπάνω προθεσμία ισχύει με την επιφύλαξη δικαστικών ή διοικητικών αποφάσεων που αναστέλλουν την υλοποίηση της πράξης ή λόγω ανωτέρας βίας.</w:t>
      </w:r>
      <w:r w:rsidR="006D1879" w:rsidRPr="002908B9">
        <w:rPr>
          <w:rFonts w:ascii="Calibri" w:hAnsi="Calibri" w:cs="Tahoma"/>
          <w:sz w:val="24"/>
          <w:lang w:val="el-GR"/>
        </w:rPr>
        <w:t xml:space="preserve"> </w:t>
      </w:r>
    </w:p>
    <w:p w:rsidR="005F1934" w:rsidRPr="002908B9" w:rsidRDefault="000B11D5" w:rsidP="000B11D5">
      <w:pPr>
        <w:spacing w:line="264" w:lineRule="auto"/>
        <w:ind w:left="709"/>
        <w:rPr>
          <w:rFonts w:ascii="Calibri" w:hAnsi="Calibri" w:cs="Tahoma"/>
          <w:sz w:val="24"/>
          <w:lang w:val="el-GR"/>
        </w:rPr>
      </w:pPr>
      <w:r w:rsidRPr="002908B9">
        <w:rPr>
          <w:rFonts w:ascii="Calibri" w:hAnsi="Calibri" w:cs="Tahoma"/>
          <w:sz w:val="24"/>
          <w:lang w:val="el-GR"/>
        </w:rPr>
        <w:t xml:space="preserve">Οι δικαιούχοι </w:t>
      </w:r>
      <w:r w:rsidRPr="002908B9">
        <w:rPr>
          <w:rFonts w:ascii="Calibri" w:hAnsi="Calibri" w:cs="Tahoma"/>
          <w:b/>
          <w:sz w:val="24"/>
          <w:lang w:val="el-GR"/>
        </w:rPr>
        <w:t>οφείλουν να ολοκληρώσουν το οικονομικό και φυσικό αντικείμενο</w:t>
      </w:r>
      <w:r w:rsidRPr="002908B9">
        <w:rPr>
          <w:rFonts w:ascii="Calibri" w:hAnsi="Calibri" w:cs="Tahoma"/>
          <w:sz w:val="24"/>
          <w:lang w:val="el-GR"/>
        </w:rPr>
        <w:t xml:space="preserve"> της πράξης, εντός του εγκεκριμένου χρονοδιαγράμματός της, όπως δηλώνεται στην αίτηση στήριξης, και εντός</w:t>
      </w:r>
      <w:r w:rsidRPr="002908B9">
        <w:rPr>
          <w:rFonts w:ascii="Calibri" w:hAnsi="Calibri" w:cs="Tahoma"/>
          <w:b/>
          <w:sz w:val="24"/>
          <w:lang w:val="el-GR"/>
        </w:rPr>
        <w:t>, το πολύ, τριών (3) ετών από την στιγμή της ένταξης</w:t>
      </w:r>
      <w:r w:rsidRPr="002908B9">
        <w:rPr>
          <w:rFonts w:ascii="Calibri" w:hAnsi="Calibri" w:cs="Tahoma"/>
          <w:sz w:val="24"/>
          <w:lang w:val="el-GR"/>
        </w:rPr>
        <w:t xml:space="preserve">. Σε κάθε περίπτωση μέχρι την 30-06-2023. </w:t>
      </w:r>
    </w:p>
    <w:p w:rsidR="000B11D5" w:rsidRPr="002908B9" w:rsidRDefault="005F1934" w:rsidP="000B11D5">
      <w:pPr>
        <w:spacing w:line="264" w:lineRule="auto"/>
        <w:ind w:left="709"/>
        <w:rPr>
          <w:rFonts w:ascii="Calibri" w:hAnsi="Calibri" w:cs="Tahoma"/>
          <w:sz w:val="24"/>
          <w:lang w:val="el-GR"/>
        </w:rPr>
      </w:pPr>
      <w:r w:rsidRPr="002908B9">
        <w:rPr>
          <w:rFonts w:ascii="Calibri" w:hAnsi="Calibri" w:cs="Tahoma"/>
          <w:sz w:val="24"/>
          <w:lang w:val="el-GR"/>
        </w:rPr>
        <w:t xml:space="preserve">Σε πλήρως αιτιολογημένες περιπτώσεις, ο δικαιούχος μπορεί να ζητήσει παράταση του εγκεκριμένου χρονοδιαγράμματος της πράξης, η οποία εγκρίνεται από τις ΕΥΔ (ΕΠ) της </w:t>
      </w:r>
      <w:r w:rsidR="00B5089D" w:rsidRPr="002908B9">
        <w:rPr>
          <w:rFonts w:ascii="Calibri" w:hAnsi="Calibri" w:cs="Tahoma"/>
          <w:sz w:val="24"/>
          <w:lang w:val="el-GR"/>
        </w:rPr>
        <w:t>Περιφέρειας</w:t>
      </w:r>
      <w:r w:rsidR="006A674B" w:rsidRPr="002908B9">
        <w:rPr>
          <w:rFonts w:ascii="Calibri" w:hAnsi="Calibri" w:cs="Tahoma"/>
          <w:sz w:val="24"/>
          <w:lang w:val="el-GR"/>
        </w:rPr>
        <w:t xml:space="preserve"> </w:t>
      </w:r>
      <w:r w:rsidR="006964B9">
        <w:rPr>
          <w:rFonts w:ascii="Calibri" w:hAnsi="Calibri" w:cs="Tahoma"/>
          <w:sz w:val="24"/>
          <w:lang w:val="el-GR"/>
        </w:rPr>
        <w:t>Πελοποννήσου</w:t>
      </w:r>
      <w:r w:rsidRPr="002908B9">
        <w:rPr>
          <w:rFonts w:ascii="Calibri" w:hAnsi="Calibri" w:cs="Tahoma"/>
          <w:sz w:val="24"/>
          <w:lang w:val="el-GR"/>
        </w:rPr>
        <w:t xml:space="preserve"> και δεν μπορεί να υπερβαίνει την 30-06-2023 και σε κάθε περίπτωση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μετά από έγκριση της ΕΥΕ ΠΑΑ 2014-2020, σε εξαιρετικές περιπτώσεις και μετά από με </w:t>
      </w:r>
      <w:r w:rsidRPr="002908B9">
        <w:rPr>
          <w:rFonts w:ascii="Calibri" w:hAnsi="Calibri" w:cs="Tahoma"/>
          <w:sz w:val="24"/>
          <w:lang w:val="el-GR"/>
        </w:rPr>
        <w:lastRenderedPageBreak/>
        <w:t>αιτιολογημένη αίτηση του δικαιούχου προς αυτή. Σε κάθε περίπτωση οι παραπάνω παρατάσεις δεν πρέπει να υπερβαίνουν την 30-06-2023.</w:t>
      </w:r>
    </w:p>
    <w:p w:rsidR="004230F8" w:rsidRPr="002908B9" w:rsidRDefault="004230F8" w:rsidP="004230F8">
      <w:pPr>
        <w:pStyle w:val="BodyText21"/>
        <w:spacing w:before="120" w:after="120" w:line="264" w:lineRule="auto"/>
        <w:ind w:left="709" w:right="28"/>
        <w:outlineLvl w:val="0"/>
        <w:rPr>
          <w:rFonts w:ascii="Calibri" w:hAnsi="Calibri" w:cs="Tahoma"/>
          <w:szCs w:val="24"/>
        </w:rPr>
      </w:pPr>
      <w:r w:rsidRPr="002908B9">
        <w:rPr>
          <w:rFonts w:ascii="Calibri" w:hAnsi="Calibri" w:cs="Tahoma"/>
          <w:szCs w:val="24"/>
        </w:rPr>
        <w:t xml:space="preserve">Υπερβάσεις του χρονοδιαγράμματος υλοποίησης των έργων δύνανται να επιφέρουν την επιβολή στο δικαιούχο λήψης διορθωτικών μέτρων εντός </w:t>
      </w:r>
      <w:proofErr w:type="spellStart"/>
      <w:r w:rsidRPr="002908B9">
        <w:rPr>
          <w:rFonts w:ascii="Calibri" w:hAnsi="Calibri" w:cs="Tahoma"/>
          <w:szCs w:val="24"/>
        </w:rPr>
        <w:t>συγκε</w:t>
      </w:r>
      <w:proofErr w:type="spellEnd"/>
      <w:r w:rsidR="006B5D7A">
        <w:rPr>
          <w:rFonts w:ascii="Calibri" w:hAnsi="Calibri" w:cs="Tahoma"/>
          <w:szCs w:val="24"/>
        </w:rPr>
        <w:t>-</w:t>
      </w:r>
      <w:r w:rsidRPr="002908B9">
        <w:rPr>
          <w:rFonts w:ascii="Calibri" w:hAnsi="Calibri" w:cs="Tahoma"/>
          <w:szCs w:val="24"/>
        </w:rPr>
        <w:t xml:space="preserve">κριμένων προθεσμιών, αλλά και την ανάκληση της απόφασης ένταξης της </w:t>
      </w:r>
      <w:r w:rsidR="0094251A" w:rsidRPr="002908B9">
        <w:rPr>
          <w:rFonts w:ascii="Calibri" w:hAnsi="Calibri" w:cs="Tahoma"/>
          <w:szCs w:val="24"/>
        </w:rPr>
        <w:t xml:space="preserve">εν λόγω </w:t>
      </w:r>
      <w:r w:rsidRPr="002908B9">
        <w:rPr>
          <w:rFonts w:ascii="Calibri" w:hAnsi="Calibri" w:cs="Tahoma"/>
          <w:szCs w:val="24"/>
        </w:rPr>
        <w:t>πράξης</w:t>
      </w:r>
      <w:r w:rsidR="0094251A" w:rsidRPr="002908B9">
        <w:rPr>
          <w:rFonts w:ascii="Calibri" w:hAnsi="Calibri" w:cs="Tahoma"/>
          <w:szCs w:val="24"/>
        </w:rPr>
        <w:t xml:space="preserve"> ή τροποποίηση της απόφασης ένταξης στην οποία περιλαμβάνονταν (όταν η απόφαση ένταξης αφορά πολλές πράξεις)</w:t>
      </w:r>
      <w:r w:rsidRPr="002908B9">
        <w:rPr>
          <w:rFonts w:ascii="Calibri" w:hAnsi="Calibri" w:cs="Tahoma"/>
          <w:szCs w:val="24"/>
        </w:rPr>
        <w:t xml:space="preserve">. </w:t>
      </w:r>
    </w:p>
    <w:p w:rsidR="004230F8" w:rsidRPr="002908B9" w:rsidRDefault="004230F8" w:rsidP="00D36289">
      <w:pPr>
        <w:pStyle w:val="af2"/>
        <w:numPr>
          <w:ilvl w:val="0"/>
          <w:numId w:val="17"/>
        </w:numPr>
        <w:spacing w:before="0" w:after="0" w:line="240" w:lineRule="auto"/>
        <w:ind w:left="709" w:hanging="425"/>
        <w:contextualSpacing/>
        <w:rPr>
          <w:rFonts w:ascii="Calibri" w:hAnsi="Calibri" w:cs="Tahoma"/>
          <w:sz w:val="24"/>
          <w:lang w:val="el-GR"/>
        </w:rPr>
      </w:pPr>
      <w:r w:rsidRPr="002908B9">
        <w:rPr>
          <w:rFonts w:ascii="Calibri" w:hAnsi="Calibri" w:cs="Tahoma"/>
          <w:sz w:val="24"/>
          <w:lang w:val="el-GR"/>
        </w:rPr>
        <w:t>Να διασφαλίζουν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rsidR="00583330" w:rsidRPr="002908B9" w:rsidRDefault="00583330" w:rsidP="00D36289">
      <w:pPr>
        <w:pStyle w:val="BodyText21"/>
        <w:numPr>
          <w:ilvl w:val="0"/>
          <w:numId w:val="17"/>
        </w:numPr>
        <w:spacing w:before="120" w:after="120" w:line="264" w:lineRule="auto"/>
        <w:ind w:left="709" w:right="28" w:hanging="425"/>
        <w:outlineLvl w:val="0"/>
        <w:rPr>
          <w:rFonts w:ascii="Calibri" w:hAnsi="Calibri" w:cs="Tahoma"/>
          <w:szCs w:val="24"/>
        </w:rPr>
      </w:pPr>
      <w:r w:rsidRPr="002908B9">
        <w:rPr>
          <w:rFonts w:ascii="Calibri" w:hAnsi="Calibri" w:cs="Tahoma"/>
          <w:szCs w:val="24"/>
        </w:rPr>
        <w:t xml:space="preserve">Να λαμβάνουν έγκριση από την </w:t>
      </w:r>
      <w:r w:rsidR="00984CD5" w:rsidRPr="002908B9">
        <w:rPr>
          <w:rFonts w:ascii="Calibri" w:hAnsi="Calibri" w:cs="Tahoma"/>
          <w:szCs w:val="24"/>
        </w:rPr>
        <w:t>ΕΥΔ (ΕΠ) της Περιφέρειας</w:t>
      </w:r>
      <w:r w:rsidR="006A674B" w:rsidRPr="002908B9">
        <w:rPr>
          <w:rFonts w:ascii="Calibri" w:hAnsi="Calibri" w:cs="Tahoma"/>
          <w:szCs w:val="24"/>
        </w:rPr>
        <w:t xml:space="preserve"> </w:t>
      </w:r>
      <w:r w:rsidR="006964B9">
        <w:rPr>
          <w:rFonts w:ascii="Calibri" w:hAnsi="Calibri" w:cs="Tahoma"/>
          <w:szCs w:val="24"/>
          <w:lang w:eastAsia="en-US"/>
        </w:rPr>
        <w:t>Πελοποννήσου</w:t>
      </w:r>
      <w:r w:rsidRPr="002908B9">
        <w:rPr>
          <w:rFonts w:ascii="Calibri" w:hAnsi="Calibri" w:cs="Tahoma"/>
          <w:szCs w:val="24"/>
        </w:rPr>
        <w:t xml:space="preserve"> για τις διαδικασίες της διακήρυξης, ανάθεσης και τροποποίησης δημοσίων συμβάσεων</w:t>
      </w:r>
      <w:r w:rsidR="00984CD5" w:rsidRPr="002908B9">
        <w:rPr>
          <w:rFonts w:ascii="Calibri" w:hAnsi="Calibri" w:cs="Tahoma"/>
          <w:szCs w:val="24"/>
        </w:rPr>
        <w:t xml:space="preserve"> και τροποποίησης της νομικής δέσμευσης σε έργα που δεν εκτελούνται με δημόσιες συμβάσεις.</w:t>
      </w:r>
      <w:r w:rsidRPr="002908B9">
        <w:rPr>
          <w:rFonts w:ascii="Calibri" w:hAnsi="Calibri" w:cs="Tahoma"/>
          <w:szCs w:val="24"/>
        </w:rPr>
        <w:t xml:space="preserve"> </w:t>
      </w:r>
      <w:r w:rsidRPr="002908B9">
        <w:rPr>
          <w:rFonts w:ascii="Calibri" w:hAnsi="Calibri" w:cs="Tahoma"/>
          <w:i/>
          <w:szCs w:val="24"/>
        </w:rPr>
        <w:t>Στις περιπτώσεις πράξεων που εκτελούνται με ίδια μέσα</w:t>
      </w:r>
      <w:r w:rsidRPr="002908B9">
        <w:rPr>
          <w:rFonts w:ascii="Calibri" w:hAnsi="Calibri" w:cs="Tahoma"/>
          <w:szCs w:val="24"/>
        </w:rPr>
        <w:t xml:space="preserve">, ο δικαιούχος υποχρεούται να υποβάλλει σχέδιο απόφασης για την εκτέλεση του έργου με ίδια μέσα πριν την υπογραφή του, και να υποβάλλει αίτημα εξέτασης για τροποποιήσεις αυτής. </w:t>
      </w:r>
      <w:r w:rsidR="006D1879" w:rsidRPr="002908B9">
        <w:rPr>
          <w:rFonts w:ascii="Calibri" w:hAnsi="Calibri" w:cs="Tahoma"/>
          <w:szCs w:val="24"/>
        </w:rPr>
        <w:t>Στις περιπτώσεις αρχαιολογικών έργων, ο δικαιούχος κοινοποιεί την απόφαση αυτεπιστασίας.</w:t>
      </w:r>
    </w:p>
    <w:p w:rsidR="004230F8" w:rsidRPr="002908B9" w:rsidRDefault="004230F8" w:rsidP="00D36289">
      <w:pPr>
        <w:pStyle w:val="BodyText21"/>
        <w:numPr>
          <w:ilvl w:val="0"/>
          <w:numId w:val="17"/>
        </w:numPr>
        <w:spacing w:before="120" w:after="120" w:line="264" w:lineRule="auto"/>
        <w:ind w:left="709" w:right="28" w:hanging="425"/>
        <w:outlineLvl w:val="0"/>
        <w:rPr>
          <w:rFonts w:ascii="Calibri" w:hAnsi="Calibri" w:cs="Tahoma"/>
          <w:szCs w:val="24"/>
        </w:rPr>
      </w:pPr>
      <w:r w:rsidRPr="002908B9">
        <w:rPr>
          <w:rFonts w:ascii="Calibri" w:hAnsi="Calibri" w:cs="Tahoma"/>
          <w:szCs w:val="24"/>
        </w:rPr>
        <w:t xml:space="preserve">Να ενημερώνουν έγκαιρα την </w:t>
      </w:r>
      <w:r w:rsidR="00984CD5" w:rsidRPr="002908B9">
        <w:rPr>
          <w:rFonts w:ascii="Calibri" w:hAnsi="Calibri" w:cs="Tahoma"/>
          <w:szCs w:val="24"/>
        </w:rPr>
        <w:t>ΟΤΔ</w:t>
      </w:r>
      <w:r w:rsidRPr="002908B9">
        <w:rPr>
          <w:rFonts w:ascii="Calibri" w:hAnsi="Calibri" w:cs="Tahoma"/>
          <w:szCs w:val="24"/>
        </w:rPr>
        <w:t xml:space="preserve"> σχετικά με την εξέλιξη της πράξης, για την υλοποίησή της και να αποστέλλουν όλα τα σχετικά έγγραφα που αφορούν στη φυσική και οικονομική υλοποίηση της πράξης έως και την ολοκλήρωσή της, σύμφωνα με τα οριζόμενα στο θεσμικό πλαίσιο του μέτρου/</w:t>
      </w:r>
      <w:proofErr w:type="spellStart"/>
      <w:r w:rsidRPr="002908B9">
        <w:rPr>
          <w:rFonts w:ascii="Calibri" w:hAnsi="Calibri" w:cs="Tahoma"/>
          <w:szCs w:val="24"/>
        </w:rPr>
        <w:t>υπομέτρου</w:t>
      </w:r>
      <w:proofErr w:type="spellEnd"/>
      <w:r w:rsidRPr="002908B9">
        <w:rPr>
          <w:rFonts w:ascii="Calibri" w:hAnsi="Calibri" w:cs="Tahoma"/>
          <w:szCs w:val="24"/>
        </w:rPr>
        <w:t xml:space="preserve">/δράσης ή/και τις απαιτήσεις της/ου </w:t>
      </w:r>
      <w:r w:rsidR="009C715B" w:rsidRPr="002908B9">
        <w:rPr>
          <w:rFonts w:ascii="Calibri" w:hAnsi="Calibri" w:cs="Tahoma"/>
          <w:szCs w:val="24"/>
        </w:rPr>
        <w:t>ΟΤΔ</w:t>
      </w:r>
      <w:r w:rsidRPr="002908B9">
        <w:rPr>
          <w:rFonts w:ascii="Calibri" w:hAnsi="Calibri" w:cs="Tahoma"/>
          <w:szCs w:val="24"/>
        </w:rPr>
        <w:t xml:space="preserve">. </w:t>
      </w:r>
    </w:p>
    <w:p w:rsidR="004230F8" w:rsidRPr="002908B9" w:rsidRDefault="004230F8" w:rsidP="00D36289">
      <w:pPr>
        <w:pStyle w:val="BodyText21"/>
        <w:numPr>
          <w:ilvl w:val="0"/>
          <w:numId w:val="17"/>
        </w:numPr>
        <w:spacing w:before="120" w:after="120" w:line="264" w:lineRule="auto"/>
        <w:ind w:left="709" w:right="26" w:hanging="425"/>
        <w:outlineLvl w:val="0"/>
        <w:rPr>
          <w:rFonts w:ascii="Calibri" w:hAnsi="Calibri" w:cs="Tahoma"/>
          <w:color w:val="000000"/>
          <w:szCs w:val="24"/>
        </w:rPr>
      </w:pPr>
      <w:r w:rsidRPr="002908B9">
        <w:rPr>
          <w:rFonts w:ascii="Calibri" w:hAnsi="Calibri" w:cs="Tahoma"/>
          <w:szCs w:val="24"/>
        </w:rPr>
        <w:t xml:space="preserve">Να πραγματοποιούν όλες τις απαραίτητες ενέργειες, </w:t>
      </w:r>
      <w:r w:rsidRPr="002908B9">
        <w:rPr>
          <w:rFonts w:ascii="Calibri" w:hAnsi="Calibri" w:cs="Tahoma"/>
          <w:color w:val="000000"/>
          <w:szCs w:val="24"/>
        </w:rPr>
        <w:t>για την ενημέρωση του ΟΠΣ</w:t>
      </w:r>
      <w:r w:rsidRPr="002908B9">
        <w:rPr>
          <w:rFonts w:ascii="Calibri" w:hAnsi="Calibri" w:cs="Tahoma"/>
          <w:color w:val="000000"/>
          <w:szCs w:val="24"/>
          <w:lang w:val="en-US"/>
        </w:rPr>
        <w:t>A</w:t>
      </w:r>
      <w:r w:rsidRPr="002908B9">
        <w:rPr>
          <w:rFonts w:ascii="Calibri" w:hAnsi="Calibri" w:cs="Tahoma"/>
          <w:color w:val="000000"/>
          <w:szCs w:val="24"/>
        </w:rPr>
        <w:t>Α με τα δεδομένα και έγγραφα των πράξεων που υλοποιούν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w:t>
      </w:r>
    </w:p>
    <w:p w:rsidR="004230F8" w:rsidRPr="002908B9" w:rsidRDefault="004230F8" w:rsidP="00D36289">
      <w:pPr>
        <w:pStyle w:val="BodyText21"/>
        <w:numPr>
          <w:ilvl w:val="0"/>
          <w:numId w:val="17"/>
        </w:numPr>
        <w:spacing w:before="120" w:after="120" w:line="264" w:lineRule="auto"/>
        <w:ind w:left="709" w:right="26" w:hanging="425"/>
        <w:outlineLvl w:val="0"/>
        <w:rPr>
          <w:rFonts w:ascii="Calibri" w:hAnsi="Calibri" w:cs="Tahoma"/>
          <w:color w:val="000000"/>
          <w:szCs w:val="24"/>
        </w:rPr>
      </w:pPr>
      <w:r w:rsidRPr="002908B9">
        <w:rPr>
          <w:rFonts w:ascii="Calibri" w:hAnsi="Calibri" w:cs="Tahoma"/>
          <w:color w:val="000000"/>
          <w:szCs w:val="24"/>
        </w:rPr>
        <w:t>Να διασφαλίζουν την ακρίβεια, την ποιότητα και πληρότητα των στοιχείων που υποβάλλουν στο ΟΠΣΑΑ, σύμφωνα με το χρονικό πλαίσιο που προβλέπεται στις σχετικές διατάξεις.</w:t>
      </w:r>
    </w:p>
    <w:p w:rsidR="00A213FC" w:rsidRPr="002908B9" w:rsidRDefault="00A213FC" w:rsidP="00D36289">
      <w:pPr>
        <w:pStyle w:val="af2"/>
        <w:numPr>
          <w:ilvl w:val="0"/>
          <w:numId w:val="17"/>
        </w:numPr>
        <w:ind w:left="709" w:hanging="425"/>
        <w:rPr>
          <w:rFonts w:ascii="Calibri" w:hAnsi="Calibri" w:cs="Tahoma"/>
          <w:color w:val="000000"/>
          <w:sz w:val="24"/>
          <w:lang w:val="el-GR" w:eastAsia="el-GR"/>
        </w:rPr>
      </w:pPr>
      <w:r w:rsidRPr="002908B9">
        <w:rPr>
          <w:rFonts w:ascii="Calibri" w:hAnsi="Calibri" w:cs="Tahoma"/>
          <w:color w:val="000000"/>
          <w:sz w:val="24"/>
          <w:lang w:val="el-GR" w:eastAsia="el-GR"/>
        </w:rPr>
        <w:t>Να παρ</w:t>
      </w:r>
      <w:r w:rsidR="006B5D7A">
        <w:rPr>
          <w:rFonts w:ascii="Calibri" w:hAnsi="Calibri" w:cs="Tahoma"/>
          <w:color w:val="000000"/>
          <w:sz w:val="24"/>
          <w:lang w:val="el-GR" w:eastAsia="el-GR"/>
        </w:rPr>
        <w:t>έχου</w:t>
      </w:r>
      <w:r w:rsidRPr="002908B9">
        <w:rPr>
          <w:rFonts w:ascii="Calibri" w:hAnsi="Calibri" w:cs="Tahoma"/>
          <w:color w:val="000000"/>
          <w:sz w:val="24"/>
          <w:lang w:val="el-GR" w:eastAsia="el-GR"/>
        </w:rPr>
        <w:t xml:space="preserve">ν στη διαχειριστική αρχή και/ή στους </w:t>
      </w:r>
      <w:r w:rsidR="0094251A" w:rsidRPr="002908B9">
        <w:rPr>
          <w:rFonts w:ascii="Calibri" w:hAnsi="Calibri" w:cs="Tahoma"/>
          <w:color w:val="000000"/>
          <w:sz w:val="24"/>
          <w:lang w:val="el-GR" w:eastAsia="el-GR"/>
        </w:rPr>
        <w:t>εξωτερικούς</w:t>
      </w:r>
      <w:r w:rsidRPr="002908B9">
        <w:rPr>
          <w:rFonts w:ascii="Calibri" w:hAnsi="Calibri" w:cs="Tahoma"/>
          <w:color w:val="000000"/>
          <w:sz w:val="24"/>
          <w:lang w:val="el-GR" w:eastAsia="el-GR"/>
        </w:rPr>
        <w:t xml:space="preserve"> αξιολογητές </w:t>
      </w:r>
      <w:r w:rsidR="0094251A" w:rsidRPr="002908B9">
        <w:rPr>
          <w:rFonts w:ascii="Calibri" w:hAnsi="Calibri" w:cs="Tahoma"/>
          <w:color w:val="000000"/>
          <w:sz w:val="24"/>
          <w:lang w:val="el-GR" w:eastAsia="el-GR"/>
        </w:rPr>
        <w:t xml:space="preserve">του ΠΑΑ </w:t>
      </w:r>
      <w:r w:rsidRPr="002908B9">
        <w:rPr>
          <w:rFonts w:ascii="Calibri" w:hAnsi="Calibri" w:cs="Tahoma"/>
          <w:color w:val="000000"/>
          <w:sz w:val="24"/>
          <w:lang w:val="el-GR" w:eastAsia="el-GR"/>
        </w:rPr>
        <w:t xml:space="preserve">ή άλλους φορείς που έχουν εξουσιοδοτηθεί να εκτελούν καθήκοντα για λογαριασμό της, όλες τις πληροφορίες που είναι αναγκαίες για την </w:t>
      </w:r>
      <w:proofErr w:type="spellStart"/>
      <w:r w:rsidRPr="002908B9">
        <w:rPr>
          <w:rFonts w:ascii="Calibri" w:hAnsi="Calibri" w:cs="Tahoma"/>
          <w:color w:val="000000"/>
          <w:sz w:val="24"/>
          <w:lang w:val="el-GR" w:eastAsia="el-GR"/>
        </w:rPr>
        <w:t>παρακο</w:t>
      </w:r>
      <w:proofErr w:type="spellEnd"/>
      <w:r w:rsidR="006B5D7A">
        <w:rPr>
          <w:rFonts w:ascii="Calibri" w:hAnsi="Calibri" w:cs="Tahoma"/>
          <w:color w:val="000000"/>
          <w:sz w:val="24"/>
          <w:lang w:val="el-GR" w:eastAsia="el-GR"/>
        </w:rPr>
        <w:t>-</w:t>
      </w:r>
      <w:proofErr w:type="spellStart"/>
      <w:r w:rsidRPr="002908B9">
        <w:rPr>
          <w:rFonts w:ascii="Calibri" w:hAnsi="Calibri" w:cs="Tahoma"/>
          <w:color w:val="000000"/>
          <w:sz w:val="24"/>
          <w:lang w:val="el-GR" w:eastAsia="el-GR"/>
        </w:rPr>
        <w:t>λούθηση</w:t>
      </w:r>
      <w:proofErr w:type="spellEnd"/>
      <w:r w:rsidRPr="002908B9">
        <w:rPr>
          <w:rFonts w:ascii="Calibri" w:hAnsi="Calibri" w:cs="Tahoma"/>
          <w:color w:val="000000"/>
          <w:sz w:val="24"/>
          <w:lang w:val="el-GR" w:eastAsia="el-GR"/>
        </w:rPr>
        <w:t xml:space="preserve"> και αξιολόγηση του προγράμματος, ιδίως σε σχέση με την επίτευξη καθορισμένων στόχων και προτεραιοτήτων.</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 xml:space="preserve">ΧΡΗΜΑΤΟΔΟΤΗΣΗ ΠΡΑΞΗΣ </w:t>
      </w:r>
    </w:p>
    <w:p w:rsidR="004230F8" w:rsidRPr="002908B9" w:rsidRDefault="004230F8" w:rsidP="00D36289">
      <w:pPr>
        <w:pStyle w:val="BodyText21"/>
        <w:numPr>
          <w:ilvl w:val="0"/>
          <w:numId w:val="16"/>
        </w:numPr>
        <w:tabs>
          <w:tab w:val="clear" w:pos="1800"/>
          <w:tab w:val="num" w:pos="851"/>
        </w:tabs>
        <w:spacing w:before="120" w:after="120" w:line="264" w:lineRule="auto"/>
        <w:ind w:left="709" w:right="28" w:hanging="425"/>
        <w:outlineLvl w:val="0"/>
        <w:rPr>
          <w:rFonts w:ascii="Calibri" w:hAnsi="Calibri" w:cs="Tahoma"/>
          <w:szCs w:val="24"/>
        </w:rPr>
      </w:pPr>
      <w:r w:rsidRPr="002908B9">
        <w:rPr>
          <w:rFonts w:ascii="Calibri" w:hAnsi="Calibri" w:cs="Tahoma"/>
          <w:szCs w:val="24"/>
        </w:rPr>
        <w:lastRenderedPageBreak/>
        <w:t xml:space="preserve">Να τηρούν ξεχωριστή λογιστική μερίδα για την πράξη στην οποία θα καταχωρούνται όλες οι δαπάνες που αντιστοιχούν πλήρως προς τις δαπάνες που δηλώνονται στην </w:t>
      </w:r>
      <w:r w:rsidR="009C715B" w:rsidRPr="002908B9">
        <w:rPr>
          <w:rFonts w:ascii="Calibri" w:hAnsi="Calibri" w:cs="Tahoma"/>
          <w:szCs w:val="24"/>
        </w:rPr>
        <w:t>ΟΤΔ</w:t>
      </w:r>
      <w:r w:rsidRPr="002908B9">
        <w:rPr>
          <w:rFonts w:ascii="Calibri" w:hAnsi="Calibri" w:cs="Tahoma"/>
          <w:szCs w:val="24"/>
        </w:rPr>
        <w:t xml:space="preserve"> μέσω των αιτήσεων πληρωμής.</w:t>
      </w:r>
    </w:p>
    <w:p w:rsidR="003F1315" w:rsidRPr="002908B9" w:rsidRDefault="003F1315" w:rsidP="00D36289">
      <w:pPr>
        <w:pStyle w:val="BodyText21"/>
        <w:numPr>
          <w:ilvl w:val="0"/>
          <w:numId w:val="16"/>
        </w:numPr>
        <w:tabs>
          <w:tab w:val="clear" w:pos="1800"/>
          <w:tab w:val="num" w:pos="851"/>
        </w:tabs>
        <w:spacing w:before="120" w:after="120" w:line="264" w:lineRule="auto"/>
        <w:ind w:left="709" w:right="28" w:hanging="425"/>
        <w:outlineLvl w:val="0"/>
        <w:rPr>
          <w:rFonts w:ascii="Calibri" w:hAnsi="Calibri" w:cs="Tahoma"/>
          <w:szCs w:val="24"/>
        </w:rPr>
      </w:pPr>
      <w:r w:rsidRPr="002908B9">
        <w:rPr>
          <w:rFonts w:ascii="Calibri" w:hAnsi="Calibri" w:cs="Tahoma"/>
          <w:szCs w:val="24"/>
        </w:rPr>
        <w:t xml:space="preserve">Να υποβάλλουν (εφόσον απαιτείται από τη φύση του έργου) στην </w:t>
      </w:r>
      <w:r w:rsidR="009C715B" w:rsidRPr="002908B9">
        <w:rPr>
          <w:rFonts w:ascii="Calibri" w:hAnsi="Calibri" w:cs="Tahoma"/>
          <w:szCs w:val="24"/>
        </w:rPr>
        <w:t>ΟΤΔ</w:t>
      </w:r>
      <w:r w:rsidRPr="002908B9">
        <w:rPr>
          <w:rFonts w:ascii="Calibri" w:hAnsi="Calibri" w:cs="Tahoma"/>
          <w:szCs w:val="24"/>
        </w:rPr>
        <w:t>, μετά την ολοκλήρωση της πράξης</w:t>
      </w:r>
      <w:r w:rsidR="009C715B" w:rsidRPr="002908B9">
        <w:rPr>
          <w:rFonts w:ascii="Calibri" w:hAnsi="Calibri" w:cs="Tahoma"/>
          <w:szCs w:val="24"/>
        </w:rPr>
        <w:t>:</w:t>
      </w:r>
    </w:p>
    <w:p w:rsidR="003F1315" w:rsidRPr="002908B9" w:rsidRDefault="003F1315" w:rsidP="003F1315">
      <w:pPr>
        <w:pStyle w:val="BodyText21"/>
        <w:spacing w:before="60" w:after="60" w:line="264" w:lineRule="auto"/>
        <w:ind w:left="993" w:right="28" w:hanging="284"/>
        <w:outlineLvl w:val="0"/>
        <w:rPr>
          <w:rFonts w:ascii="Calibri" w:hAnsi="Calibri" w:cs="Tahoma"/>
          <w:szCs w:val="24"/>
        </w:rPr>
      </w:pPr>
      <w:r w:rsidRPr="002908B9">
        <w:rPr>
          <w:rFonts w:ascii="Calibri" w:hAnsi="Calibri" w:cs="Tahoma"/>
          <w:szCs w:val="24"/>
        </w:rPr>
        <w:t xml:space="preserve">α) στοιχεία για τους δημιουργούμενους τόκους από τη χρηματοοικονομική διαχείριση των διατιθέμενων πόρων. </w:t>
      </w:r>
    </w:p>
    <w:p w:rsidR="003F1315" w:rsidRPr="002908B9" w:rsidRDefault="003F1315" w:rsidP="003F1315">
      <w:pPr>
        <w:pStyle w:val="BodyText21"/>
        <w:spacing w:before="60" w:after="60" w:line="264" w:lineRule="auto"/>
        <w:ind w:left="993" w:right="28" w:hanging="284"/>
        <w:outlineLvl w:val="0"/>
        <w:rPr>
          <w:rFonts w:ascii="Calibri" w:hAnsi="Calibri" w:cs="Tahoma"/>
          <w:szCs w:val="24"/>
        </w:rPr>
      </w:pPr>
      <w:r w:rsidRPr="002908B9">
        <w:rPr>
          <w:rFonts w:ascii="Calibri" w:hAnsi="Calibri" w:cs="Tahoma"/>
          <w:szCs w:val="24"/>
        </w:rPr>
        <w:t xml:space="preserve">β) </w:t>
      </w:r>
      <w:proofErr w:type="spellStart"/>
      <w:r w:rsidRPr="002908B9">
        <w:rPr>
          <w:rFonts w:ascii="Calibri" w:hAnsi="Calibri" w:cs="Tahoma"/>
          <w:szCs w:val="24"/>
        </w:rPr>
        <w:t>επικαιροποιημένη</w:t>
      </w:r>
      <w:proofErr w:type="spellEnd"/>
      <w:r w:rsidRPr="002908B9">
        <w:rPr>
          <w:rFonts w:ascii="Calibri" w:hAnsi="Calibri" w:cs="Tahoma"/>
          <w:szCs w:val="24"/>
        </w:rPr>
        <w:t xml:space="preserve"> χρηματοοικονομική ανάλυση για τον προσδιορισμό των καθαρών εσόδων για τα έργα που παράγουν έσοδα, εφόσον για τον προσδιορισμό των καθαρών εσόδων εφαρμόζεται η εν λόγω μέθοδος. </w:t>
      </w:r>
    </w:p>
    <w:p w:rsidR="003F1315" w:rsidRPr="002908B9" w:rsidRDefault="003F1315" w:rsidP="003F1315">
      <w:pPr>
        <w:pStyle w:val="BodyText21"/>
        <w:spacing w:before="60" w:after="60" w:line="264" w:lineRule="auto"/>
        <w:ind w:left="993" w:right="28"/>
        <w:outlineLvl w:val="0"/>
        <w:rPr>
          <w:rFonts w:ascii="Calibri" w:hAnsi="Calibri" w:cs="Tahoma"/>
          <w:szCs w:val="24"/>
        </w:rPr>
      </w:pPr>
      <w:r w:rsidRPr="002908B9">
        <w:rPr>
          <w:rFonts w:ascii="Calibri" w:hAnsi="Calibri" w:cs="Tahoma"/>
          <w:szCs w:val="24"/>
        </w:rPr>
        <w:t>Στην περίπτωση πράξης / έργου όπου ο υπολογισμός των καθαρών εσόδων του βασίζεται στη μέθοδο του κατ’ αποκοπή ποσοστό (</w:t>
      </w:r>
      <w:r w:rsidRPr="002908B9">
        <w:rPr>
          <w:rFonts w:ascii="Calibri" w:hAnsi="Calibri" w:cs="Tahoma"/>
          <w:szCs w:val="24"/>
          <w:lang w:val="en-US"/>
        </w:rPr>
        <w:t>flat</w:t>
      </w:r>
      <w:r w:rsidRPr="002908B9">
        <w:rPr>
          <w:rFonts w:ascii="Calibri" w:hAnsi="Calibri" w:cs="Tahoma"/>
          <w:szCs w:val="24"/>
        </w:rPr>
        <w:t xml:space="preserve"> </w:t>
      </w:r>
      <w:r w:rsidRPr="002908B9">
        <w:rPr>
          <w:rFonts w:ascii="Calibri" w:hAnsi="Calibri" w:cs="Tahoma"/>
          <w:szCs w:val="24"/>
          <w:lang w:val="en-US"/>
        </w:rPr>
        <w:t>rate</w:t>
      </w:r>
      <w:r w:rsidRPr="002908B9">
        <w:rPr>
          <w:rFonts w:ascii="Calibri" w:hAnsi="Calibri" w:cs="Tahoma"/>
          <w:szCs w:val="24"/>
        </w:rPr>
        <w:t xml:space="preserve">) δεν απαιτείται να γίνει κάποια προσαρμογή στο ποσοστό χρηματοδότησης της πράξης στην τελική αίτηση πληρωμής που υποβάλλει ο δικαιούχος. </w:t>
      </w:r>
    </w:p>
    <w:p w:rsidR="003F1315" w:rsidRPr="002908B9" w:rsidRDefault="003F1315" w:rsidP="003F1315">
      <w:pPr>
        <w:pStyle w:val="BodyText21"/>
        <w:spacing w:before="60" w:after="60" w:line="264" w:lineRule="auto"/>
        <w:ind w:left="993" w:right="28"/>
        <w:outlineLvl w:val="0"/>
        <w:rPr>
          <w:rFonts w:ascii="Calibri" w:hAnsi="Calibri" w:cs="Tahoma"/>
          <w:szCs w:val="24"/>
        </w:rPr>
      </w:pPr>
      <w:r w:rsidRPr="002908B9">
        <w:rPr>
          <w:rFonts w:ascii="Calibri" w:hAnsi="Calibri" w:cs="Tahoma"/>
          <w:szCs w:val="24"/>
        </w:rPr>
        <w:t xml:space="preserve">Στην περίπτωση πράξης / έργου που δεν είναι αντικειμενικά δυνατή η εκ των προτέρων εκτίμηση των εσόδων, ο δικαιούχος υποχρεούται να υποβάλλει ετησίως στοιχεία για τα καθαρά έσοδα της πράξης για περίοδο τριών ετών από την ολοκλήρωσή της έως την προθεσμία για την υποβολή της έκθεσης ολοκλήρωσης του ΠΑΑ, αναλόγως με το ποια χρονική στιγμή προηγείται. </w:t>
      </w:r>
    </w:p>
    <w:p w:rsidR="003F1315" w:rsidRPr="002908B9" w:rsidRDefault="003F1315" w:rsidP="009F6BBB">
      <w:pPr>
        <w:pStyle w:val="BodyText21"/>
        <w:spacing w:before="120" w:after="120" w:line="264" w:lineRule="auto"/>
        <w:ind w:left="992" w:right="28"/>
        <w:outlineLvl w:val="0"/>
        <w:rPr>
          <w:rFonts w:ascii="Calibri" w:hAnsi="Calibri" w:cs="Tahoma"/>
          <w:szCs w:val="24"/>
        </w:rPr>
      </w:pPr>
      <w:r w:rsidRPr="002908B9">
        <w:rPr>
          <w:rFonts w:ascii="Calibri" w:hAnsi="Calibri" w:cs="Tahoma"/>
          <w:szCs w:val="24"/>
        </w:rPr>
        <w:t xml:space="preserve">Στην περίπτωση πράξης, η οποία παράγει άμεσα έσοδα μόνο κατά την υλοποίησή της, τα οποία ωστόσο δεν ελήφθησαν υπόψη κατά το χρόνο έγκρισης της πράξης, η επιλέξιμη δαπάνη της πράξης μειώνεται κατά τα καθαρά έσοδα που παρήχθησαν άμεσα κατά τη διάρκεια εκτέλεσής της, το αργότερο κατά την αίτηση τελικής πληρωμής που υποβάλλει ο δικαιούχος. </w:t>
      </w:r>
    </w:p>
    <w:p w:rsidR="009F6BBB" w:rsidRPr="002908B9" w:rsidRDefault="009F6BBB" w:rsidP="00D36289">
      <w:pPr>
        <w:pStyle w:val="BodyText21"/>
        <w:numPr>
          <w:ilvl w:val="0"/>
          <w:numId w:val="16"/>
        </w:numPr>
        <w:tabs>
          <w:tab w:val="clear" w:pos="1800"/>
        </w:tabs>
        <w:spacing w:before="60" w:after="60" w:line="264" w:lineRule="auto"/>
        <w:ind w:left="709" w:right="28" w:hanging="425"/>
        <w:outlineLvl w:val="0"/>
        <w:rPr>
          <w:rFonts w:ascii="Calibri" w:hAnsi="Calibri" w:cs="Tahoma"/>
          <w:szCs w:val="24"/>
        </w:rPr>
      </w:pPr>
      <w:r w:rsidRPr="002908B9">
        <w:rPr>
          <w:rFonts w:ascii="Calibri" w:hAnsi="Calibri" w:cs="Tahoma"/>
          <w:szCs w:val="24"/>
        </w:rPr>
        <w:t xml:space="preserve">Σε περίπτωση που απαιτείται ιδιωτική συμμετοχή του δικαιούχου, σε ότι αφορά τη πράξη, </w:t>
      </w:r>
      <w:r w:rsidR="0047393F" w:rsidRPr="002908B9">
        <w:rPr>
          <w:rFonts w:ascii="Calibri" w:hAnsi="Calibri" w:cs="Tahoma"/>
          <w:szCs w:val="24"/>
        </w:rPr>
        <w:t xml:space="preserve">αυτή </w:t>
      </w:r>
      <w:r w:rsidRPr="002908B9">
        <w:rPr>
          <w:rFonts w:ascii="Calibri" w:hAnsi="Calibri" w:cs="Tahoma"/>
          <w:szCs w:val="24"/>
        </w:rPr>
        <w:t>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 xml:space="preserve">ΕΠΙΣΚΕΨΕΙΣ – ΕΛΕΓΧΟΙ </w:t>
      </w:r>
    </w:p>
    <w:p w:rsidR="004230F8" w:rsidRPr="002908B9" w:rsidRDefault="004230F8" w:rsidP="00D36289">
      <w:pPr>
        <w:pStyle w:val="BodyText21"/>
        <w:numPr>
          <w:ilvl w:val="0"/>
          <w:numId w:val="4"/>
        </w:numPr>
        <w:tabs>
          <w:tab w:val="clear" w:pos="1800"/>
          <w:tab w:val="num" w:pos="709"/>
        </w:tabs>
        <w:spacing w:after="120" w:line="264" w:lineRule="auto"/>
        <w:ind w:left="709" w:right="28" w:hanging="425"/>
        <w:outlineLvl w:val="0"/>
        <w:rPr>
          <w:rFonts w:ascii="Calibri" w:hAnsi="Calibri" w:cs="Tahoma"/>
          <w:szCs w:val="24"/>
        </w:rPr>
      </w:pPr>
      <w:r w:rsidRPr="002908B9">
        <w:rPr>
          <w:rFonts w:ascii="Calibri" w:hAnsi="Calibri" w:cs="Tahoma"/>
          <w:szCs w:val="24"/>
        </w:rPr>
        <w:t xml:space="preserve">Να θέτουν στη διάθεση, εφόσον ζητηθούν, καθ’ όλη τη διάρκεια εκτέλεσης των πράξεων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ΠΑΑ, Ειδική Υπηρεσία Εφαρμογής του ΠΑΑ, </w:t>
      </w:r>
      <w:r w:rsidR="009C715B" w:rsidRPr="002908B9">
        <w:rPr>
          <w:rFonts w:ascii="Calibri" w:hAnsi="Calibri" w:cs="Tahoma"/>
          <w:szCs w:val="24"/>
        </w:rPr>
        <w:t>ΕΥΔ (ΕΠ) της Περιφέρειας</w:t>
      </w:r>
      <w:r w:rsidR="006A674B" w:rsidRPr="002908B9">
        <w:rPr>
          <w:rFonts w:ascii="Calibri" w:hAnsi="Calibri" w:cs="Tahoma"/>
          <w:szCs w:val="24"/>
        </w:rPr>
        <w:t xml:space="preserve"> </w:t>
      </w:r>
      <w:r w:rsidR="006964B9">
        <w:rPr>
          <w:rFonts w:ascii="Calibri" w:hAnsi="Calibri" w:cs="Tahoma"/>
          <w:szCs w:val="24"/>
        </w:rPr>
        <w:t>Πελοποννήσου</w:t>
      </w:r>
      <w:r w:rsidR="006A674B" w:rsidRPr="002908B9">
        <w:rPr>
          <w:rFonts w:ascii="Calibri" w:hAnsi="Calibri" w:cs="Tahoma"/>
          <w:szCs w:val="24"/>
        </w:rPr>
        <w:t>,</w:t>
      </w:r>
      <w:r w:rsidRPr="002908B9">
        <w:rPr>
          <w:rFonts w:ascii="Calibri" w:hAnsi="Calibri" w:cs="Tahoma"/>
          <w:szCs w:val="24"/>
        </w:rPr>
        <w:t xml:space="preserve"> ΟΠΕΚΕΠΕ, Επιτροπή Παρακολούθησης και σε όλα τα ελεγκτικά όργανα της Ελλάδας και της Ευρωπαϊκής Ένωσης.</w:t>
      </w:r>
    </w:p>
    <w:p w:rsidR="004230F8" w:rsidRPr="002908B9" w:rsidRDefault="004230F8" w:rsidP="00D36289">
      <w:pPr>
        <w:pStyle w:val="BodyText21"/>
        <w:numPr>
          <w:ilvl w:val="0"/>
          <w:numId w:val="4"/>
        </w:numPr>
        <w:tabs>
          <w:tab w:val="clear" w:pos="1800"/>
          <w:tab w:val="num" w:pos="709"/>
        </w:tabs>
        <w:spacing w:before="120" w:after="120" w:line="264" w:lineRule="auto"/>
        <w:ind w:left="709" w:right="26" w:hanging="425"/>
        <w:outlineLvl w:val="0"/>
        <w:rPr>
          <w:rFonts w:ascii="Calibri" w:hAnsi="Calibri" w:cs="Tahoma"/>
          <w:szCs w:val="24"/>
        </w:rPr>
      </w:pPr>
      <w:r w:rsidRPr="002908B9">
        <w:rPr>
          <w:rFonts w:ascii="Calibri" w:hAnsi="Calibri" w:cs="Tahoma"/>
          <w:szCs w:val="24"/>
        </w:rPr>
        <w:t xml:space="preserve">Να αποδέχονται </w:t>
      </w:r>
      <w:r w:rsidR="00ED7640" w:rsidRPr="002908B9">
        <w:rPr>
          <w:rFonts w:ascii="Calibri" w:hAnsi="Calibri" w:cs="Tahoma"/>
          <w:szCs w:val="24"/>
        </w:rPr>
        <w:t xml:space="preserve">επιτόπιες επισκέψεις από την ΟΤΔ και τους αρμόδιους με την υλοποίηση της πράξης φορείς και </w:t>
      </w:r>
      <w:r w:rsidRPr="002908B9">
        <w:rPr>
          <w:rFonts w:ascii="Calibri" w:hAnsi="Calibri" w:cs="Tahoma"/>
          <w:szCs w:val="24"/>
        </w:rPr>
        <w:t xml:space="preserve">επιτόπιους ελέγχους </w:t>
      </w:r>
      <w:r w:rsidR="00ED7640" w:rsidRPr="002908B9">
        <w:rPr>
          <w:rFonts w:ascii="Calibri" w:hAnsi="Calibri" w:cs="Tahoma"/>
          <w:szCs w:val="24"/>
        </w:rPr>
        <w:t>από</w:t>
      </w:r>
      <w:r w:rsidR="006F04B6" w:rsidRPr="002908B9">
        <w:rPr>
          <w:rFonts w:ascii="Calibri" w:hAnsi="Calibri" w:cs="Tahoma"/>
          <w:szCs w:val="24"/>
        </w:rPr>
        <w:t xml:space="preserve"> </w:t>
      </w:r>
      <w:r w:rsidRPr="002908B9">
        <w:rPr>
          <w:rFonts w:ascii="Calibri" w:hAnsi="Calibri" w:cs="Tahoma"/>
          <w:szCs w:val="24"/>
        </w:rPr>
        <w:t>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rsidR="00C47267" w:rsidRPr="002908B9" w:rsidRDefault="00C47267" w:rsidP="00D36289">
      <w:pPr>
        <w:pStyle w:val="BodyText21"/>
        <w:numPr>
          <w:ilvl w:val="0"/>
          <w:numId w:val="4"/>
        </w:numPr>
        <w:tabs>
          <w:tab w:val="clear" w:pos="1800"/>
          <w:tab w:val="num" w:pos="709"/>
        </w:tabs>
        <w:spacing w:before="120" w:after="120" w:line="264" w:lineRule="auto"/>
        <w:ind w:left="709" w:right="26" w:hanging="425"/>
        <w:outlineLvl w:val="0"/>
        <w:rPr>
          <w:rFonts w:ascii="Calibri" w:hAnsi="Calibri" w:cs="Tahoma"/>
          <w:szCs w:val="24"/>
        </w:rPr>
      </w:pPr>
      <w:r w:rsidRPr="002908B9">
        <w:rPr>
          <w:rFonts w:ascii="Calibri" w:hAnsi="Calibri" w:cs="Tahoma"/>
          <w:szCs w:val="24"/>
        </w:rPr>
        <w:lastRenderedPageBreak/>
        <w:t xml:space="preserve">Να τηρούν τις ακόλουθες μακροχρόνιες δεσμεύσεις, προκειμένου οι πράξεις να διατηρήσουν το δικαίωμα της συνεισφοράς των Ταμείων: </w:t>
      </w:r>
    </w:p>
    <w:p w:rsidR="00C47267" w:rsidRPr="002908B9" w:rsidRDefault="00C47267" w:rsidP="00C47267">
      <w:pPr>
        <w:pStyle w:val="BodyText21"/>
        <w:spacing w:before="120" w:after="120" w:line="264" w:lineRule="auto"/>
        <w:ind w:left="993" w:right="26" w:hanging="284"/>
        <w:outlineLvl w:val="0"/>
        <w:rPr>
          <w:rFonts w:ascii="Calibri" w:hAnsi="Calibri" w:cs="Tahoma"/>
          <w:szCs w:val="24"/>
        </w:rPr>
      </w:pPr>
      <w:r w:rsidRPr="002908B9">
        <w:rPr>
          <w:rFonts w:ascii="Calibri" w:hAnsi="Calibri" w:cs="Tahoma"/>
          <w:szCs w:val="24"/>
        </w:rPr>
        <w:t xml:space="preserve">Για </w:t>
      </w:r>
      <w:r w:rsidR="00137B13" w:rsidRPr="002908B9">
        <w:rPr>
          <w:rFonts w:ascii="Calibri" w:hAnsi="Calibri" w:cs="Tahoma"/>
          <w:szCs w:val="24"/>
        </w:rPr>
        <w:t xml:space="preserve">όλες τις </w:t>
      </w:r>
      <w:r w:rsidRPr="002908B9">
        <w:rPr>
          <w:rFonts w:ascii="Calibri" w:hAnsi="Calibri" w:cs="Tahoma"/>
          <w:szCs w:val="24"/>
        </w:rPr>
        <w:t xml:space="preserve">πράξεις που </w:t>
      </w:r>
      <w:r w:rsidR="00137B13" w:rsidRPr="002908B9">
        <w:rPr>
          <w:rFonts w:ascii="Calibri" w:hAnsi="Calibri" w:cs="Tahoma"/>
          <w:szCs w:val="24"/>
        </w:rPr>
        <w:t>υλοποιούνται στα πλαίσια της παρούσας πρόσκλησης</w:t>
      </w:r>
      <w:r w:rsidRPr="002908B9">
        <w:rPr>
          <w:rFonts w:ascii="Calibri" w:hAnsi="Calibri" w:cs="Tahoma"/>
          <w:szCs w:val="24"/>
        </w:rPr>
        <w:t>, εντός πέντε (5) ετών από την τελική πληρωμή να μην επέλθει:</w:t>
      </w:r>
    </w:p>
    <w:p w:rsidR="00C47267" w:rsidRPr="002908B9" w:rsidRDefault="00C47267" w:rsidP="00D36289">
      <w:pPr>
        <w:pStyle w:val="BodyText21"/>
        <w:numPr>
          <w:ilvl w:val="0"/>
          <w:numId w:val="15"/>
        </w:numPr>
        <w:spacing w:before="120" w:after="120" w:line="264" w:lineRule="auto"/>
        <w:ind w:left="1418" w:right="26" w:hanging="425"/>
        <w:outlineLvl w:val="0"/>
        <w:rPr>
          <w:rFonts w:ascii="Calibri" w:hAnsi="Calibri" w:cs="Tahoma"/>
          <w:szCs w:val="24"/>
        </w:rPr>
      </w:pPr>
      <w:r w:rsidRPr="002908B9">
        <w:rPr>
          <w:rFonts w:ascii="Calibri" w:hAnsi="Calibri" w:cs="Tahoma"/>
          <w:szCs w:val="24"/>
        </w:rPr>
        <w:t xml:space="preserve">παύση ή μετεγκατάσταση </w:t>
      </w:r>
      <w:r w:rsidR="00FA308A" w:rsidRPr="002908B9">
        <w:rPr>
          <w:rFonts w:ascii="Calibri" w:hAnsi="Calibri" w:cs="Tahoma"/>
          <w:szCs w:val="24"/>
        </w:rPr>
        <w:t>της</w:t>
      </w:r>
      <w:r w:rsidRPr="002908B9">
        <w:rPr>
          <w:rFonts w:ascii="Calibri" w:hAnsi="Calibri" w:cs="Tahoma"/>
          <w:szCs w:val="24"/>
        </w:rPr>
        <w:t xml:space="preserve"> δραστηριότητας εκτός της περιοχής </w:t>
      </w:r>
      <w:r w:rsidR="00FA308A" w:rsidRPr="002908B9">
        <w:rPr>
          <w:rFonts w:ascii="Calibri" w:hAnsi="Calibri" w:cs="Tahoma"/>
          <w:szCs w:val="24"/>
        </w:rPr>
        <w:t>του τοπικού</w:t>
      </w:r>
      <w:r w:rsidR="00ED7640" w:rsidRPr="002908B9">
        <w:rPr>
          <w:rFonts w:ascii="Calibri" w:hAnsi="Calibri" w:cs="Tahoma"/>
          <w:szCs w:val="24"/>
        </w:rPr>
        <w:t xml:space="preserve"> </w:t>
      </w:r>
      <w:r w:rsidRPr="002908B9">
        <w:rPr>
          <w:rFonts w:ascii="Calibri" w:hAnsi="Calibri" w:cs="Tahoma"/>
          <w:szCs w:val="24"/>
        </w:rPr>
        <w:t>προγράμματος</w:t>
      </w:r>
    </w:p>
    <w:p w:rsidR="00C47267" w:rsidRPr="002908B9" w:rsidRDefault="00C47267" w:rsidP="00D36289">
      <w:pPr>
        <w:pStyle w:val="BodyText21"/>
        <w:numPr>
          <w:ilvl w:val="0"/>
          <w:numId w:val="15"/>
        </w:numPr>
        <w:spacing w:before="120" w:after="120" w:line="264" w:lineRule="auto"/>
        <w:ind w:left="1418" w:right="26" w:hanging="425"/>
        <w:outlineLvl w:val="0"/>
        <w:rPr>
          <w:rFonts w:ascii="Calibri" w:hAnsi="Calibri" w:cs="Tahoma"/>
          <w:szCs w:val="24"/>
        </w:rPr>
      </w:pPr>
      <w:r w:rsidRPr="002908B9">
        <w:rPr>
          <w:rFonts w:ascii="Calibri" w:hAnsi="Calibri" w:cs="Tahoma"/>
          <w:szCs w:val="24"/>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C47267" w:rsidRPr="002908B9" w:rsidRDefault="00C47267" w:rsidP="00D36289">
      <w:pPr>
        <w:pStyle w:val="BodyText21"/>
        <w:numPr>
          <w:ilvl w:val="0"/>
          <w:numId w:val="15"/>
        </w:numPr>
        <w:spacing w:before="120" w:after="120" w:line="264" w:lineRule="auto"/>
        <w:ind w:left="1418" w:right="26" w:hanging="425"/>
        <w:outlineLvl w:val="0"/>
        <w:rPr>
          <w:rFonts w:ascii="Calibri" w:hAnsi="Calibri" w:cs="Tahoma"/>
          <w:szCs w:val="24"/>
        </w:rPr>
      </w:pPr>
      <w:r w:rsidRPr="002908B9">
        <w:rPr>
          <w:rFonts w:ascii="Calibri" w:hAnsi="Calibri" w:cs="Tahoma"/>
          <w:szCs w:val="24"/>
        </w:rPr>
        <w:t>ουσιαστική μεταβολή που επηρεάζει τη φύση, τους στόχους ή την εφαρμογή των όρων που θα μπορούσαν να υπονομεύσουν τους αρχικούς στόχους</w:t>
      </w:r>
      <w:r w:rsidR="00FA308A" w:rsidRPr="002908B9">
        <w:rPr>
          <w:rFonts w:ascii="Calibri" w:hAnsi="Calibri" w:cs="Tahoma"/>
          <w:szCs w:val="24"/>
        </w:rPr>
        <w:t>.</w:t>
      </w:r>
      <w:r w:rsidR="00FA308A" w:rsidRPr="002908B9">
        <w:rPr>
          <w:rFonts w:ascii="Calibri" w:eastAsia="Tahoma" w:hAnsi="Calibri" w:cs="Tahoma"/>
          <w:szCs w:val="24"/>
          <w:lang w:eastAsia="en-US"/>
        </w:rPr>
        <w:t xml:space="preserve"> </w:t>
      </w:r>
      <w:r w:rsidR="00FA308A" w:rsidRPr="002908B9">
        <w:rPr>
          <w:rFonts w:ascii="Calibri" w:hAnsi="Calibri" w:cs="Tahoma"/>
          <w:szCs w:val="24"/>
        </w:rPr>
        <w:t>Ως ενδεικτική περίπτωση ουσιαστικής μεταβολής αναφέρεται και η διαπίστωση περί πλημμελούς συντήρησης των έργων από τους δικαιούχους, με αποτέλεσμα αυτά να μην είναι πλέον λειτουργικά</w:t>
      </w:r>
      <w:r w:rsidRPr="002908B9">
        <w:rPr>
          <w:rFonts w:ascii="Calibri" w:hAnsi="Calibri" w:cs="Tahoma"/>
          <w:szCs w:val="24"/>
        </w:rPr>
        <w:t>.</w:t>
      </w:r>
    </w:p>
    <w:p w:rsidR="00137B13" w:rsidRPr="002908B9" w:rsidRDefault="00137B13" w:rsidP="00C47267">
      <w:pPr>
        <w:pStyle w:val="BodyText21"/>
        <w:spacing w:before="120" w:after="120" w:line="264" w:lineRule="auto"/>
        <w:ind w:left="709" w:right="26"/>
        <w:outlineLvl w:val="0"/>
        <w:rPr>
          <w:rFonts w:ascii="Calibri" w:hAnsi="Calibri" w:cs="Tahoma"/>
          <w:szCs w:val="24"/>
        </w:rPr>
      </w:pPr>
      <w:r w:rsidRPr="002908B9">
        <w:rPr>
          <w:rFonts w:ascii="Calibri" w:hAnsi="Calibri" w:cs="Tahoma"/>
          <w:szCs w:val="24"/>
        </w:rPr>
        <w:t>Οι δικαιούχοι υποχρεούνται κάθε έτος και στα πλαίσια της διάρκειας των μακροχρονίων υποχρεώσεων τους, να αποστέλλουν ηλεκτρονικά ή εγγράφως στην ΟΤΔ, αποδεικτικά τήρησης των μακροχρονίων υποχρεώσεών τους, έως τις 31-12-2023 και στο μετέπειτα χρονικό διάστημα των μακροχρόνιων υποχρεώσεων τους στην ΕΥΔ (ΕΠ) της Περιφέρειας</w:t>
      </w:r>
      <w:r w:rsidR="006A674B" w:rsidRPr="002908B9">
        <w:rPr>
          <w:rFonts w:ascii="Calibri" w:hAnsi="Calibri" w:cs="Tahoma"/>
          <w:szCs w:val="24"/>
        </w:rPr>
        <w:t xml:space="preserve"> Κεντρικής Μακεδονίας</w:t>
      </w:r>
      <w:r w:rsidRPr="002908B9">
        <w:rPr>
          <w:rFonts w:ascii="Calibri" w:hAnsi="Calibri" w:cs="Tahoma"/>
          <w:szCs w:val="24"/>
        </w:rPr>
        <w:t>.</w:t>
      </w:r>
    </w:p>
    <w:p w:rsidR="00C47267" w:rsidRPr="002908B9" w:rsidRDefault="00C47267" w:rsidP="00C47267">
      <w:pPr>
        <w:pStyle w:val="BodyText21"/>
        <w:spacing w:before="120" w:after="120" w:line="264" w:lineRule="auto"/>
        <w:ind w:left="709" w:right="26"/>
        <w:outlineLvl w:val="0"/>
        <w:rPr>
          <w:rFonts w:ascii="Calibri" w:hAnsi="Calibri" w:cs="Tahoma"/>
          <w:szCs w:val="24"/>
        </w:rPr>
      </w:pPr>
      <w:r w:rsidRPr="002908B9">
        <w:rPr>
          <w:rFonts w:ascii="Calibri" w:hAnsi="Calibri" w:cs="Tahoma"/>
          <w:szCs w:val="24"/>
        </w:rPr>
        <w:t xml:space="preserve">Η τήρηση των μακροχρονίων υποχρεώσεων </w:t>
      </w:r>
      <w:r w:rsidR="00137B13" w:rsidRPr="002908B9">
        <w:rPr>
          <w:rFonts w:ascii="Calibri" w:hAnsi="Calibri" w:cs="Tahoma"/>
          <w:szCs w:val="24"/>
        </w:rPr>
        <w:t>ελέγχεται</w:t>
      </w:r>
      <w:r w:rsidRPr="002908B9">
        <w:rPr>
          <w:rFonts w:ascii="Calibri" w:hAnsi="Calibri" w:cs="Tahoma"/>
          <w:szCs w:val="24"/>
        </w:rPr>
        <w:t xml:space="preserve">, μετά την ολοκλήρωση της πράξης, από </w:t>
      </w:r>
      <w:r w:rsidR="00137B13" w:rsidRPr="002908B9">
        <w:rPr>
          <w:rFonts w:ascii="Calibri" w:hAnsi="Calibri" w:cs="Tahoma"/>
          <w:szCs w:val="24"/>
        </w:rPr>
        <w:t>τα αρμόδια ελεγκτικά όργανα της Ελλάδας και της Ευρωπαϊκής Ένωσης.</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 xml:space="preserve">ΔΗΜΟΣΙΟΤΗΤΑ </w:t>
      </w:r>
    </w:p>
    <w:p w:rsidR="004230F8" w:rsidRPr="002908B9" w:rsidRDefault="004230F8" w:rsidP="00D36289">
      <w:pPr>
        <w:pStyle w:val="BodyText21"/>
        <w:numPr>
          <w:ilvl w:val="0"/>
          <w:numId w:val="5"/>
        </w:numPr>
        <w:spacing w:before="120" w:after="120" w:line="264" w:lineRule="auto"/>
        <w:ind w:right="26"/>
        <w:outlineLvl w:val="0"/>
        <w:rPr>
          <w:rFonts w:ascii="Calibri" w:hAnsi="Calibri" w:cs="Tahoma"/>
          <w:szCs w:val="24"/>
        </w:rPr>
      </w:pPr>
      <w:r w:rsidRPr="002908B9">
        <w:rPr>
          <w:rFonts w:ascii="Calibri" w:hAnsi="Calibri" w:cs="Tahoma"/>
          <w:szCs w:val="24"/>
        </w:rPr>
        <w:t>Να αποδέχονται ότι τα στοιχεία τους θα δημοσιοποιηθούν σύμφωνα με το άρθρο 111 του Καν. 1306/2013 και ότι τα στοιχεία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διατάξεις της Οδηγίας 95/46/ΕΚ και του Καν. (ΕΚ) 45/2001 περί προστασίας των δεδομένων.</w:t>
      </w:r>
    </w:p>
    <w:p w:rsidR="006373E3" w:rsidRPr="002908B9" w:rsidRDefault="004230F8" w:rsidP="00D36289">
      <w:pPr>
        <w:pStyle w:val="BodyText21"/>
        <w:numPr>
          <w:ilvl w:val="0"/>
          <w:numId w:val="5"/>
        </w:numPr>
        <w:spacing w:before="120" w:after="120" w:line="264" w:lineRule="auto"/>
        <w:ind w:right="26" w:hanging="436"/>
        <w:outlineLvl w:val="0"/>
        <w:rPr>
          <w:rFonts w:ascii="Calibri" w:hAnsi="Calibri" w:cs="Tahoma"/>
          <w:szCs w:val="24"/>
        </w:rPr>
      </w:pPr>
      <w:r w:rsidRPr="002908B9">
        <w:rPr>
          <w:rFonts w:ascii="Calibri" w:hAnsi="Calibri" w:cs="Tahoma"/>
          <w:szCs w:val="24"/>
        </w:rPr>
        <w:t>Να λαμβάνουν όλα τα μέτρα πληροφόρησης</w:t>
      </w:r>
      <w:r w:rsidR="00F26FFF" w:rsidRPr="002908B9">
        <w:rPr>
          <w:rFonts w:ascii="Calibri" w:hAnsi="Calibri" w:cs="Tahoma"/>
          <w:szCs w:val="24"/>
        </w:rPr>
        <w:t xml:space="preserve">/δημοσιότητας </w:t>
      </w:r>
      <w:r w:rsidRPr="002908B9">
        <w:rPr>
          <w:rFonts w:ascii="Calibri" w:hAnsi="Calibri" w:cs="Tahoma"/>
          <w:szCs w:val="24"/>
        </w:rPr>
        <w:t xml:space="preserve">που προβλέπονται στο </w:t>
      </w:r>
      <w:r w:rsidR="00CF2F24" w:rsidRPr="002908B9">
        <w:rPr>
          <w:rFonts w:ascii="Calibri" w:hAnsi="Calibri" w:cs="Tahoma"/>
          <w:szCs w:val="24"/>
        </w:rPr>
        <w:t>άρθρο 25 της ΥΑ</w:t>
      </w:r>
      <w:r w:rsidR="00F26FFF" w:rsidRPr="002908B9">
        <w:rPr>
          <w:rFonts w:ascii="Calibri" w:hAnsi="Calibri" w:cs="Tahoma"/>
          <w:szCs w:val="24"/>
        </w:rPr>
        <w:t>13215/30-11-2017 (ΦΕΚ 4285/Β΄/8-12-2017)</w:t>
      </w:r>
      <w:r w:rsidR="00CF2F24" w:rsidRPr="002908B9">
        <w:rPr>
          <w:rFonts w:ascii="Calibri" w:hAnsi="Calibri" w:cs="Tahoma"/>
          <w:szCs w:val="24"/>
        </w:rPr>
        <w:t xml:space="preserve">, όπως ισχύει </w:t>
      </w:r>
      <w:r w:rsidR="00CD3491" w:rsidRPr="002908B9">
        <w:rPr>
          <w:rFonts w:ascii="Calibri" w:hAnsi="Calibri" w:cs="Tahoma"/>
          <w:szCs w:val="24"/>
        </w:rPr>
        <w:t xml:space="preserve">και </w:t>
      </w:r>
      <w:r w:rsidR="006373E3" w:rsidRPr="002908B9">
        <w:rPr>
          <w:rFonts w:ascii="Calibri" w:hAnsi="Calibri" w:cs="Tahoma"/>
          <w:szCs w:val="24"/>
        </w:rPr>
        <w:t>σύμφωνα με τις κατευθύνσεις της ΕΥΔ ΠΑΑ</w:t>
      </w:r>
      <w:r w:rsidR="00CD3491" w:rsidRPr="002908B9">
        <w:rPr>
          <w:rFonts w:ascii="Calibri" w:hAnsi="Calibri" w:cs="Tahoma"/>
          <w:szCs w:val="24"/>
        </w:rPr>
        <w:t xml:space="preserve"> που αναφέρονται αναλυτικά στην ιστοσελίδα του ΠΑΑ 2014-2020 ή/και </w:t>
      </w:r>
      <w:r w:rsidR="00E25AAE" w:rsidRPr="002908B9">
        <w:rPr>
          <w:rFonts w:ascii="Calibri" w:hAnsi="Calibri" w:cs="Tahoma"/>
          <w:szCs w:val="24"/>
        </w:rPr>
        <w:t>της ΟΤΔ</w:t>
      </w:r>
      <w:r w:rsidR="006373E3" w:rsidRPr="002908B9">
        <w:rPr>
          <w:rFonts w:ascii="Calibri" w:hAnsi="Calibri" w:cs="Tahoma"/>
          <w:szCs w:val="24"/>
        </w:rPr>
        <w:t xml:space="preserve">. </w:t>
      </w:r>
    </w:p>
    <w:p w:rsidR="004230F8" w:rsidRPr="002908B9" w:rsidRDefault="004230F8"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ΑΠΟΔΟΧΗ ΜΗΝΥΜΑΤΩΝ ΗΛΕΚΤΡΟΝΙΚΟΥ ΤΑΧΥΔΡΟΜΕΙΟΥ</w:t>
      </w:r>
    </w:p>
    <w:p w:rsidR="004230F8" w:rsidRPr="002908B9" w:rsidRDefault="004230F8" w:rsidP="004230F8">
      <w:pPr>
        <w:pStyle w:val="BodyText21"/>
        <w:spacing w:after="120" w:line="264" w:lineRule="auto"/>
        <w:ind w:left="709" w:right="28"/>
        <w:outlineLvl w:val="0"/>
        <w:rPr>
          <w:rFonts w:ascii="Calibri" w:hAnsi="Calibri" w:cs="Tahoma"/>
          <w:szCs w:val="24"/>
        </w:rPr>
      </w:pPr>
      <w:r w:rsidRPr="002908B9">
        <w:rPr>
          <w:rFonts w:ascii="Calibri" w:hAnsi="Calibri" w:cs="Tahoma"/>
          <w:szCs w:val="24"/>
        </w:rPr>
        <w:t>Να αποδέχονται ότι τα μηνύματα που αποστέλλονται μέσω ηλεκτρονικού ταχυδρομείου στη διεύθυνση που έχουν δηλωθεί στην αίτηση στήριξης επέχουν θέση κοινοποίησης και συνεπάγονται την έναρξη όλων των έννομων συνεπειών και προθεσμιών.</w:t>
      </w:r>
    </w:p>
    <w:p w:rsidR="00A852DA" w:rsidRPr="002908B9" w:rsidRDefault="00A852DA" w:rsidP="00D36289">
      <w:pPr>
        <w:pStyle w:val="BodyText21"/>
        <w:numPr>
          <w:ilvl w:val="0"/>
          <w:numId w:val="3"/>
        </w:numPr>
        <w:spacing w:before="360"/>
        <w:ind w:left="284" w:right="28" w:hanging="284"/>
        <w:outlineLvl w:val="0"/>
        <w:rPr>
          <w:rFonts w:ascii="Calibri" w:hAnsi="Calibri" w:cs="Tahoma"/>
          <w:b/>
          <w:szCs w:val="24"/>
        </w:rPr>
      </w:pPr>
      <w:r w:rsidRPr="002908B9">
        <w:rPr>
          <w:rFonts w:ascii="Calibri" w:hAnsi="Calibri" w:cs="Tahoma"/>
          <w:b/>
          <w:szCs w:val="24"/>
        </w:rPr>
        <w:t>ΚΥΡΩΣΕΙΣ</w:t>
      </w:r>
    </w:p>
    <w:p w:rsidR="00DA52A4" w:rsidRPr="002908B9" w:rsidRDefault="00DA52A4" w:rsidP="000137B8">
      <w:pPr>
        <w:pStyle w:val="BodyText21"/>
        <w:spacing w:after="120" w:line="264" w:lineRule="auto"/>
        <w:ind w:left="709" w:right="28"/>
        <w:outlineLvl w:val="0"/>
        <w:rPr>
          <w:rFonts w:ascii="Calibri" w:hAnsi="Calibri" w:cs="Tahoma"/>
          <w:szCs w:val="24"/>
        </w:rPr>
      </w:pPr>
      <w:r w:rsidRPr="002908B9">
        <w:rPr>
          <w:rFonts w:ascii="Calibri" w:hAnsi="Calibri" w:cs="Tahoma"/>
          <w:szCs w:val="24"/>
        </w:rPr>
        <w:lastRenderedPageBreak/>
        <w:t>Η μη τήρηση των υποχρεώσεων της απόφασ</w:t>
      </w:r>
      <w:r w:rsidR="003F1315" w:rsidRPr="002908B9">
        <w:rPr>
          <w:rFonts w:ascii="Calibri" w:hAnsi="Calibri" w:cs="Tahoma"/>
          <w:szCs w:val="24"/>
        </w:rPr>
        <w:t>ης ένταξης, δύναται να επιφέρει</w:t>
      </w:r>
      <w:r w:rsidRPr="002908B9">
        <w:rPr>
          <w:rFonts w:ascii="Calibri" w:hAnsi="Calibri" w:cs="Tahoma"/>
          <w:szCs w:val="24"/>
        </w:rPr>
        <w:t xml:space="preserve"> την ανάκληση </w:t>
      </w:r>
      <w:r w:rsidR="005668C7" w:rsidRPr="002908B9">
        <w:rPr>
          <w:rFonts w:ascii="Calibri" w:hAnsi="Calibri" w:cs="Tahoma"/>
          <w:szCs w:val="24"/>
        </w:rPr>
        <w:t xml:space="preserve">της απόφασης ένταξης και την επιβολή των διατάξεων για την ανάκτηση των ποσών ως </w:t>
      </w:r>
      <w:proofErr w:type="spellStart"/>
      <w:r w:rsidR="005668C7" w:rsidRPr="002908B9">
        <w:rPr>
          <w:rFonts w:ascii="Calibri" w:hAnsi="Calibri" w:cs="Tahoma"/>
          <w:szCs w:val="24"/>
        </w:rPr>
        <w:t>αχρεωστήτως</w:t>
      </w:r>
      <w:proofErr w:type="spellEnd"/>
      <w:r w:rsidR="005668C7" w:rsidRPr="002908B9">
        <w:rPr>
          <w:rFonts w:ascii="Calibri" w:hAnsi="Calibri" w:cs="Tahoma"/>
          <w:szCs w:val="24"/>
        </w:rPr>
        <w:t xml:space="preserve"> ή παρανόμως καταβληθέντων. </w:t>
      </w:r>
    </w:p>
    <w:p w:rsidR="00416FCE" w:rsidRPr="002908B9" w:rsidRDefault="00416FCE" w:rsidP="00416FCE">
      <w:pPr>
        <w:spacing w:before="0" w:afterLines="50" w:line="264" w:lineRule="auto"/>
        <w:ind w:left="709"/>
        <w:rPr>
          <w:rFonts w:ascii="Calibri" w:hAnsi="Calibri" w:cs="Tahoma"/>
          <w:sz w:val="24"/>
          <w:lang w:val="el-GR"/>
        </w:rPr>
      </w:pPr>
      <w:r w:rsidRPr="002908B9">
        <w:rPr>
          <w:rFonts w:ascii="Calibri" w:hAnsi="Calibri" w:cs="Tahoma"/>
          <w:sz w:val="24"/>
          <w:lang w:val="el-GR"/>
        </w:rPr>
        <w:t xml:space="preserve">Στις περιπτώσεις που διαπιστώνεται ότι ο δικαιούχος δηλώνει ψευδή στοιχεία προκειμένου να λάβει ενίσχυση ή δεν δηλώνει τα απαραίτητα στοιχεία λόγω αμελείας, η στήριξη δεν καταβάλλεται ή ανακτάται εξ’ ολοκλήρου. </w:t>
      </w:r>
    </w:p>
    <w:p w:rsidR="00416FCE" w:rsidRPr="002908B9" w:rsidRDefault="00416FCE" w:rsidP="00416FCE">
      <w:pPr>
        <w:spacing w:before="0" w:afterLines="50" w:line="264" w:lineRule="auto"/>
        <w:ind w:left="709"/>
        <w:rPr>
          <w:rFonts w:ascii="Calibri" w:hAnsi="Calibri" w:cs="Tahoma"/>
          <w:sz w:val="24"/>
          <w:lang w:val="el-GR"/>
        </w:rPr>
      </w:pPr>
      <w:r w:rsidRPr="002908B9">
        <w:rPr>
          <w:rFonts w:ascii="Calibri" w:hAnsi="Calibri" w:cs="Tahoma"/>
          <w:sz w:val="24"/>
          <w:lang w:val="el-GR"/>
        </w:rPr>
        <w:t xml:space="preserve">Επιπλέον, ο δικαιούχος που δηλώνει ψευδή στοιχεία προκειμένου να λάβει ενίσχυση, αποκλείεται από το </w:t>
      </w:r>
      <w:proofErr w:type="spellStart"/>
      <w:r w:rsidRPr="002908B9">
        <w:rPr>
          <w:rFonts w:ascii="Calibri" w:hAnsi="Calibri" w:cs="Tahoma"/>
          <w:sz w:val="24"/>
          <w:lang w:val="el-GR"/>
        </w:rPr>
        <w:t>υπομέτρο</w:t>
      </w:r>
      <w:proofErr w:type="spellEnd"/>
      <w:r w:rsidRPr="002908B9">
        <w:rPr>
          <w:rFonts w:ascii="Calibri" w:hAnsi="Calibri" w:cs="Tahoma"/>
          <w:sz w:val="24"/>
          <w:lang w:val="el-GR"/>
        </w:rPr>
        <w:t xml:space="preserve"> 19.2 για το ημερολογιακό έτος της διαπίστωσης καθώς και για το επόμενο. </w:t>
      </w:r>
    </w:p>
    <w:p w:rsidR="00416FCE" w:rsidRPr="002908B9" w:rsidRDefault="00416FCE" w:rsidP="00416FCE">
      <w:pPr>
        <w:spacing w:before="0" w:afterLines="50" w:line="264" w:lineRule="auto"/>
        <w:ind w:left="709"/>
        <w:rPr>
          <w:rFonts w:ascii="Calibri" w:hAnsi="Calibri" w:cs="Tahoma"/>
          <w:sz w:val="24"/>
          <w:lang w:val="el-GR"/>
        </w:rPr>
      </w:pPr>
      <w:r w:rsidRPr="002908B9">
        <w:rPr>
          <w:rFonts w:ascii="Calibri" w:hAnsi="Calibri" w:cs="Tahoma"/>
          <w:sz w:val="24"/>
          <w:lang w:val="el-GR"/>
        </w:rPr>
        <w:t>Δεν επιβάλλονται διοικητικές κυρώσεις όταν η μη συμμόρφωση οφείλεται σε ανωτέρα βία, σύμφωνα με το άρθρο 4 του Καν. (ΕΕ) 640/2014.</w:t>
      </w:r>
    </w:p>
    <w:p w:rsidR="002A469F" w:rsidRPr="002908B9" w:rsidRDefault="002A469F" w:rsidP="0077334C">
      <w:pPr>
        <w:spacing w:before="0" w:afterLines="50" w:line="264" w:lineRule="auto"/>
        <w:rPr>
          <w:rFonts w:ascii="Calibri" w:hAnsi="Calibri" w:cs="Tahoma"/>
          <w:sz w:val="24"/>
          <w:lang w:val="el-GR"/>
        </w:rPr>
      </w:pPr>
    </w:p>
    <w:sectPr w:rsidR="002A469F" w:rsidRPr="002908B9" w:rsidSect="00702273">
      <w:footerReference w:type="default" r:id="rId27"/>
      <w:pgSz w:w="11906" w:h="16838" w:code="9"/>
      <w:pgMar w:top="1134" w:right="1133" w:bottom="1440" w:left="1843" w:header="709" w:footer="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2C" w:rsidRDefault="00110B2C">
      <w:r>
        <w:separator/>
      </w:r>
    </w:p>
  </w:endnote>
  <w:endnote w:type="continuationSeparator" w:id="0">
    <w:p w:rsidR="00110B2C" w:rsidRDefault="0011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3" w:type="dxa"/>
      <w:jc w:val="center"/>
      <w:tblBorders>
        <w:top w:val="single" w:sz="4" w:space="0" w:color="auto"/>
      </w:tblBorders>
      <w:tblLook w:val="01E0" w:firstRow="1" w:lastRow="1" w:firstColumn="1" w:lastColumn="1" w:noHBand="0" w:noVBand="0"/>
    </w:tblPr>
    <w:tblGrid>
      <w:gridCol w:w="3595"/>
      <w:gridCol w:w="2873"/>
      <w:gridCol w:w="2685"/>
    </w:tblGrid>
    <w:tr w:rsidR="00967473" w:rsidRPr="007C3386" w:rsidTr="00E15FB6">
      <w:trPr>
        <w:trHeight w:val="699"/>
        <w:jc w:val="center"/>
      </w:trPr>
      <w:tc>
        <w:tcPr>
          <w:tcW w:w="3595" w:type="dxa"/>
          <w:shd w:val="clear" w:color="auto" w:fill="auto"/>
        </w:tcPr>
        <w:p w:rsidR="00967473" w:rsidRPr="001D75DC" w:rsidRDefault="00967473" w:rsidP="008D38A5">
          <w:pPr>
            <w:spacing w:after="0" w:line="240" w:lineRule="auto"/>
            <w:jc w:val="left"/>
            <w:rPr>
              <w:rFonts w:ascii="Tahoma" w:hAnsi="Tahoma" w:cs="Tahoma"/>
              <w:b/>
              <w:lang w:val="el-GR"/>
            </w:rPr>
          </w:pPr>
          <w:r>
            <w:rPr>
              <w:rFonts w:ascii="Tahoma" w:hAnsi="Tahoma" w:cs="Tahoma"/>
              <w:b/>
              <w:noProof/>
              <w:lang w:val="el-GR" w:eastAsia="el-GR"/>
            </w:rPr>
            <w:drawing>
              <wp:inline distT="0" distB="0" distL="0" distR="0" wp14:anchorId="4D379C6D" wp14:editId="6978DBCF">
                <wp:extent cx="1339703" cy="648098"/>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106" cy="659420"/>
                        </a:xfrm>
                        <a:prstGeom prst="rect">
                          <a:avLst/>
                        </a:prstGeom>
                        <a:noFill/>
                      </pic:spPr>
                    </pic:pic>
                  </a:graphicData>
                </a:graphic>
              </wp:inline>
            </w:drawing>
          </w:r>
        </w:p>
      </w:tc>
      <w:tc>
        <w:tcPr>
          <w:tcW w:w="2873" w:type="dxa"/>
          <w:shd w:val="clear" w:color="auto" w:fill="auto"/>
          <w:vAlign w:val="center"/>
        </w:tcPr>
        <w:p w:rsidR="00967473" w:rsidRPr="007C3386" w:rsidRDefault="00967473" w:rsidP="002B23FE">
          <w:pPr>
            <w:spacing w:before="0" w:after="0" w:line="240" w:lineRule="auto"/>
            <w:ind w:left="-106"/>
            <w:jc w:val="center"/>
            <w:rPr>
              <w:rFonts w:ascii="Tahoma" w:hAnsi="Tahoma" w:cs="Tahoma"/>
              <w:lang w:val="el-GR"/>
            </w:rPr>
          </w:pPr>
          <w:r w:rsidRPr="007C3386">
            <w:rPr>
              <w:rFonts w:ascii="Tahoma" w:hAnsi="Tahoma" w:cs="Tahoma"/>
              <w:lang w:val="el-GR"/>
            </w:rPr>
            <w:t xml:space="preserve">- </w:t>
          </w:r>
          <w:r w:rsidRPr="007C3386">
            <w:rPr>
              <w:rFonts w:ascii="Tahoma" w:hAnsi="Tahoma" w:cs="Tahoma"/>
              <w:sz w:val="16"/>
              <w:szCs w:val="16"/>
              <w:lang w:val="el-GR"/>
            </w:rPr>
            <w:fldChar w:fldCharType="begin"/>
          </w:r>
          <w:r w:rsidRPr="007C3386">
            <w:rPr>
              <w:rFonts w:ascii="Tahoma" w:hAnsi="Tahoma" w:cs="Tahoma"/>
              <w:sz w:val="16"/>
              <w:szCs w:val="16"/>
              <w:lang w:val="el-GR"/>
            </w:rPr>
            <w:instrText xml:space="preserve"> PAGE </w:instrText>
          </w:r>
          <w:r w:rsidRPr="007C3386">
            <w:rPr>
              <w:rFonts w:ascii="Tahoma" w:hAnsi="Tahoma" w:cs="Tahoma"/>
              <w:sz w:val="16"/>
              <w:szCs w:val="16"/>
              <w:lang w:val="el-GR"/>
            </w:rPr>
            <w:fldChar w:fldCharType="separate"/>
          </w:r>
          <w:r w:rsidR="00E2339A">
            <w:rPr>
              <w:rFonts w:ascii="Tahoma" w:hAnsi="Tahoma" w:cs="Tahoma"/>
              <w:noProof/>
              <w:sz w:val="16"/>
              <w:szCs w:val="16"/>
              <w:lang w:val="el-GR"/>
            </w:rPr>
            <w:t>32</w:t>
          </w:r>
          <w:r w:rsidRPr="007C3386">
            <w:rPr>
              <w:rFonts w:ascii="Tahoma" w:hAnsi="Tahoma" w:cs="Tahoma"/>
              <w:sz w:val="16"/>
              <w:szCs w:val="16"/>
              <w:lang w:val="el-GR"/>
            </w:rPr>
            <w:fldChar w:fldCharType="end"/>
          </w:r>
          <w:r w:rsidRPr="007C3386">
            <w:rPr>
              <w:rFonts w:ascii="Tahoma" w:hAnsi="Tahoma" w:cs="Tahoma"/>
              <w:lang w:val="el-GR"/>
            </w:rPr>
            <w:t xml:space="preserve"> -</w:t>
          </w:r>
        </w:p>
      </w:tc>
      <w:tc>
        <w:tcPr>
          <w:tcW w:w="2685" w:type="dxa"/>
          <w:shd w:val="clear" w:color="auto" w:fill="auto"/>
          <w:vAlign w:val="center"/>
        </w:tcPr>
        <w:p w:rsidR="00967473" w:rsidRPr="007C3386" w:rsidRDefault="00967473" w:rsidP="00A95FF2">
          <w:pPr>
            <w:spacing w:after="0" w:line="240" w:lineRule="auto"/>
            <w:jc w:val="right"/>
            <w:rPr>
              <w:rFonts w:ascii="Tahoma" w:hAnsi="Tahoma" w:cs="Tahoma"/>
              <w:b/>
              <w:lang w:val="el-GR"/>
            </w:rPr>
          </w:pPr>
          <w:r>
            <w:rPr>
              <w:rFonts w:ascii="Tahoma" w:hAnsi="Tahoma" w:cs="Tahoma"/>
              <w:b/>
              <w:noProof/>
              <w:lang w:val="el-GR" w:eastAsia="el-GR"/>
            </w:rPr>
            <w:drawing>
              <wp:inline distT="0" distB="0" distL="0" distR="0" wp14:anchorId="5C9588B6" wp14:editId="6FAA9943">
                <wp:extent cx="606056" cy="613623"/>
                <wp:effectExtent l="0" t="0" r="381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355" cy="615950"/>
                        </a:xfrm>
                        <a:prstGeom prst="rect">
                          <a:avLst/>
                        </a:prstGeom>
                        <a:noFill/>
                      </pic:spPr>
                    </pic:pic>
                  </a:graphicData>
                </a:graphic>
              </wp:inline>
            </w:drawing>
          </w:r>
          <w:r>
            <w:rPr>
              <w:rFonts w:ascii="Tahoma" w:hAnsi="Tahoma" w:cs="Tahoma"/>
              <w:b/>
              <w:noProof/>
              <w:lang w:val="el-GR" w:eastAsia="el-GR"/>
            </w:rPr>
            <w:drawing>
              <wp:inline distT="0" distB="0" distL="0" distR="0" wp14:anchorId="7EC695CC" wp14:editId="236DBA0F">
                <wp:extent cx="776177" cy="604940"/>
                <wp:effectExtent l="0" t="0" r="5080" b="508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608243"/>
                        </a:xfrm>
                        <a:prstGeom prst="rect">
                          <a:avLst/>
                        </a:prstGeom>
                        <a:noFill/>
                      </pic:spPr>
                    </pic:pic>
                  </a:graphicData>
                </a:graphic>
              </wp:inline>
            </w:drawing>
          </w:r>
        </w:p>
      </w:tc>
    </w:tr>
  </w:tbl>
  <w:p w:rsidR="00967473" w:rsidRPr="007C3386" w:rsidRDefault="00967473" w:rsidP="007C3386">
    <w:pPr>
      <w:pStyle w:val="a3"/>
      <w:spacing w:before="0" w:after="0" w:line="240" w:lineRule="auto"/>
      <w:ind w:right="360"/>
      <w:rPr>
        <w:rFonts w:ascii="Tahoma" w:hAnsi="Tahoma" w:cs="Tahoma"/>
        <w:sz w:val="16"/>
        <w:szCs w:val="16"/>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2C" w:rsidRDefault="00110B2C">
      <w:r>
        <w:separator/>
      </w:r>
    </w:p>
  </w:footnote>
  <w:footnote w:type="continuationSeparator" w:id="0">
    <w:p w:rsidR="00110B2C" w:rsidRDefault="00110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C7E"/>
    <w:multiLevelType w:val="multilevel"/>
    <w:tmpl w:val="BF465B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0A1E568C"/>
    <w:multiLevelType w:val="multilevel"/>
    <w:tmpl w:val="B35A0ECC"/>
    <w:lvl w:ilvl="0">
      <w:start w:val="7"/>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3">
    <w:nsid w:val="0DEE09A0"/>
    <w:multiLevelType w:val="multilevel"/>
    <w:tmpl w:val="014AE266"/>
    <w:lvl w:ilvl="0">
      <w:start w:val="5"/>
      <w:numFmt w:val="decimal"/>
      <w:lvlText w:val="%1"/>
      <w:lvlJc w:val="left"/>
      <w:pPr>
        <w:ind w:left="360" w:hanging="360"/>
      </w:pPr>
      <w:rPr>
        <w:rFonts w:hint="default"/>
        <w:i w:val="0"/>
      </w:rPr>
    </w:lvl>
    <w:lvl w:ilvl="1">
      <w:start w:val="5"/>
      <w:numFmt w:val="decimal"/>
      <w:lvlText w:val="%2.5"/>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4">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nsid w:val="1210205B"/>
    <w:multiLevelType w:val="hybridMultilevel"/>
    <w:tmpl w:val="D3FADC40"/>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6">
    <w:nsid w:val="1318269D"/>
    <w:multiLevelType w:val="multilevel"/>
    <w:tmpl w:val="9F089F56"/>
    <w:lvl w:ilvl="0">
      <w:start w:val="6"/>
      <w:numFmt w:val="decimal"/>
      <w:lvlText w:val="%1"/>
      <w:lvlJc w:val="left"/>
      <w:pPr>
        <w:ind w:left="360" w:hanging="360"/>
      </w:pPr>
      <w:rPr>
        <w:rFonts w:hint="default"/>
        <w:i w:val="0"/>
      </w:rPr>
    </w:lvl>
    <w:lvl w:ilvl="1">
      <w:start w:val="2"/>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7">
    <w:nsid w:val="13FA03A2"/>
    <w:multiLevelType w:val="multilevel"/>
    <w:tmpl w:val="6EC04BFC"/>
    <w:lvl w:ilvl="0">
      <w:start w:val="3"/>
      <w:numFmt w:val="decimal"/>
      <w:lvlText w:val="%1"/>
      <w:lvlJc w:val="left"/>
      <w:pPr>
        <w:ind w:left="360" w:hanging="360"/>
      </w:pPr>
      <w:rPr>
        <w:rFonts w:hint="default"/>
      </w:rPr>
    </w:lvl>
    <w:lvl w:ilvl="1">
      <w:start w:val="3"/>
      <w:numFmt w:val="decimal"/>
      <w:lvlText w:val="%2.2"/>
      <w:lvlJc w:val="left"/>
      <w:pPr>
        <w:ind w:left="927" w:hanging="360"/>
      </w:pPr>
      <w:rPr>
        <w:rFonts w:hint="default"/>
        <w:b/>
        <w:i w:val="0"/>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7B65A8B"/>
    <w:multiLevelType w:val="hybridMultilevel"/>
    <w:tmpl w:val="9760C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E3E7ABD"/>
    <w:multiLevelType w:val="multilevel"/>
    <w:tmpl w:val="D0A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77562"/>
    <w:multiLevelType w:val="hybridMultilevel"/>
    <w:tmpl w:val="EB6AE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FDE4F81"/>
    <w:multiLevelType w:val="multilevel"/>
    <w:tmpl w:val="35B8476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b/>
        <w:i w:val="0"/>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14749A4"/>
    <w:multiLevelType w:val="hybridMultilevel"/>
    <w:tmpl w:val="CFF8FFE2"/>
    <w:lvl w:ilvl="0" w:tplc="7A3A9F62">
      <w:start w:val="1"/>
      <w:numFmt w:val="lowerRoman"/>
      <w:lvlText w:val="(%1)"/>
      <w:lvlJc w:val="left"/>
      <w:pPr>
        <w:ind w:left="1070"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27372495"/>
    <w:multiLevelType w:val="hybridMultilevel"/>
    <w:tmpl w:val="6872483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27F46EF5"/>
    <w:multiLevelType w:val="multilevel"/>
    <w:tmpl w:val="0734A312"/>
    <w:lvl w:ilvl="0">
      <w:start w:val="7"/>
      <w:numFmt w:val="decimal"/>
      <w:lvlText w:val="%1"/>
      <w:lvlJc w:val="left"/>
      <w:pPr>
        <w:ind w:left="360" w:hanging="360"/>
      </w:pPr>
      <w:rPr>
        <w:rFonts w:hint="default"/>
        <w:i w:val="0"/>
      </w:rPr>
    </w:lvl>
    <w:lvl w:ilvl="1">
      <w:start w:val="1"/>
      <w:numFmt w:val="bullet"/>
      <w:lvlText w:val=""/>
      <w:lvlJc w:val="left"/>
      <w:pPr>
        <w:ind w:left="862" w:hanging="360"/>
      </w:pPr>
      <w:rPr>
        <w:rFonts w:ascii="Symbol" w:hAnsi="Symbol"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15">
    <w:nsid w:val="2C526F07"/>
    <w:multiLevelType w:val="multilevel"/>
    <w:tmpl w:val="66F09926"/>
    <w:lvl w:ilvl="0">
      <w:start w:val="5"/>
      <w:numFmt w:val="decimal"/>
      <w:lvlText w:val="%1"/>
      <w:lvlJc w:val="left"/>
      <w:pPr>
        <w:ind w:left="360" w:hanging="360"/>
      </w:pPr>
      <w:rPr>
        <w:rFonts w:hint="default"/>
        <w:i w:val="0"/>
      </w:rPr>
    </w:lvl>
    <w:lvl w:ilvl="1">
      <w:start w:val="5"/>
      <w:numFmt w:val="decimal"/>
      <w:lvlText w:val="%2.4"/>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16">
    <w:nsid w:val="2FB62228"/>
    <w:multiLevelType w:val="hybridMultilevel"/>
    <w:tmpl w:val="1A627A5E"/>
    <w:lvl w:ilvl="0" w:tplc="8CC4E7EE">
      <w:start w:val="4"/>
      <w:numFmt w:val="decimal"/>
      <w:lvlText w:val="%1.15"/>
      <w:lvlJc w:val="left"/>
      <w:pPr>
        <w:tabs>
          <w:tab w:val="num" w:pos="720"/>
        </w:tabs>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27609AF"/>
    <w:multiLevelType w:val="hybridMultilevel"/>
    <w:tmpl w:val="5EC0822C"/>
    <w:lvl w:ilvl="0" w:tplc="3C840E1C">
      <w:start w:val="7"/>
      <w:numFmt w:val="decimal"/>
      <w:lvlText w:val="%1."/>
      <w:lvlJc w:val="left"/>
      <w:pPr>
        <w:ind w:left="1571" w:hanging="360"/>
      </w:pPr>
      <w:rPr>
        <w:rFonts w:hint="default"/>
        <w:b/>
        <w:i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6A87DED"/>
    <w:multiLevelType w:val="hybridMultilevel"/>
    <w:tmpl w:val="5A5CD8D0"/>
    <w:lvl w:ilvl="0" w:tplc="0408000D">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36BF0BE5"/>
    <w:multiLevelType w:val="hybridMultilevel"/>
    <w:tmpl w:val="FA6479E6"/>
    <w:lvl w:ilvl="0" w:tplc="A84E2980">
      <w:start w:val="1"/>
      <w:numFmt w:val="lowerRoman"/>
      <w:lvlText w:val="(%1)"/>
      <w:lvlJc w:val="left"/>
      <w:pPr>
        <w:tabs>
          <w:tab w:val="num" w:pos="1260"/>
        </w:tabs>
        <w:ind w:left="1260" w:hanging="720"/>
      </w:pPr>
      <w:rPr>
        <w:rFonts w:hint="default"/>
        <w:i w:val="0"/>
      </w:rPr>
    </w:lvl>
    <w:lvl w:ilvl="1" w:tplc="3DF89E22">
      <w:start w:val="1"/>
      <w:numFmt w:val="lowerLetter"/>
      <w:lvlText w:val="%2."/>
      <w:lvlJc w:val="left"/>
      <w:pPr>
        <w:tabs>
          <w:tab w:val="num" w:pos="1440"/>
        </w:tabs>
        <w:ind w:left="1440" w:hanging="360"/>
      </w:pPr>
      <w:rPr>
        <w:lang w:val="el-GR"/>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3BD33C16"/>
    <w:multiLevelType w:val="multilevel"/>
    <w:tmpl w:val="1BC00F3C"/>
    <w:lvl w:ilvl="0">
      <w:start w:val="5"/>
      <w:numFmt w:val="decimal"/>
      <w:lvlText w:val="%1"/>
      <w:lvlJc w:val="left"/>
      <w:pPr>
        <w:ind w:left="360" w:hanging="360"/>
      </w:pPr>
      <w:rPr>
        <w:rFonts w:hint="default"/>
        <w:i w:val="0"/>
      </w:rPr>
    </w:lvl>
    <w:lvl w:ilvl="1">
      <w:start w:val="5"/>
      <w:numFmt w:val="decimal"/>
      <w:lvlText w:val="%2.3"/>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21">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0071B95"/>
    <w:multiLevelType w:val="hybridMultilevel"/>
    <w:tmpl w:val="B1CA29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41B75867"/>
    <w:multiLevelType w:val="multilevel"/>
    <w:tmpl w:val="85404E56"/>
    <w:lvl w:ilvl="0">
      <w:start w:val="5"/>
      <w:numFmt w:val="decimal"/>
      <w:lvlText w:val="%1"/>
      <w:lvlJc w:val="left"/>
      <w:pPr>
        <w:ind w:left="360" w:hanging="360"/>
      </w:pPr>
      <w:rPr>
        <w:rFonts w:hint="default"/>
        <w:i w:val="0"/>
      </w:rPr>
    </w:lvl>
    <w:lvl w:ilvl="1">
      <w:start w:val="5"/>
      <w:numFmt w:val="decimal"/>
      <w:lvlText w:val="%2.1"/>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25">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6">
    <w:nsid w:val="4C603F83"/>
    <w:multiLevelType w:val="hybridMultilevel"/>
    <w:tmpl w:val="25C45C00"/>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3B166E2"/>
    <w:multiLevelType w:val="hybridMultilevel"/>
    <w:tmpl w:val="298E785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8">
    <w:nsid w:val="549A6EC1"/>
    <w:multiLevelType w:val="multilevel"/>
    <w:tmpl w:val="F3D02798"/>
    <w:lvl w:ilvl="0">
      <w:start w:val="3"/>
      <w:numFmt w:val="decimal"/>
      <w:lvlText w:val="%1"/>
      <w:lvlJc w:val="left"/>
      <w:pPr>
        <w:ind w:left="360" w:hanging="360"/>
      </w:pPr>
      <w:rPr>
        <w:rFonts w:hint="default"/>
      </w:rPr>
    </w:lvl>
    <w:lvl w:ilvl="1">
      <w:start w:val="3"/>
      <w:numFmt w:val="decimal"/>
      <w:lvlText w:val="%2.3"/>
      <w:lvlJc w:val="left"/>
      <w:pPr>
        <w:ind w:left="927" w:hanging="360"/>
      </w:pPr>
      <w:rPr>
        <w:rFonts w:hint="default"/>
        <w:b/>
        <w:i w:val="0"/>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8644A25"/>
    <w:multiLevelType w:val="multilevel"/>
    <w:tmpl w:val="2CB0C7E8"/>
    <w:lvl w:ilvl="0">
      <w:start w:val="3"/>
      <w:numFmt w:val="decimal"/>
      <w:lvlText w:val="%1"/>
      <w:lvlJc w:val="left"/>
      <w:pPr>
        <w:ind w:left="360" w:hanging="360"/>
      </w:pPr>
      <w:rPr>
        <w:rFonts w:hint="default"/>
      </w:rPr>
    </w:lvl>
    <w:lvl w:ilvl="1">
      <w:start w:val="3"/>
      <w:numFmt w:val="decimal"/>
      <w:lvlText w:val="%2.1"/>
      <w:lvlJc w:val="left"/>
      <w:pPr>
        <w:ind w:left="927" w:hanging="360"/>
      </w:pPr>
      <w:rPr>
        <w:rFonts w:hint="default"/>
        <w:b/>
        <w:i w:val="0"/>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A8C741D"/>
    <w:multiLevelType w:val="hybridMultilevel"/>
    <w:tmpl w:val="36E0A01E"/>
    <w:lvl w:ilvl="0" w:tplc="3F7499B8">
      <w:start w:val="1"/>
      <w:numFmt w:val="decimal"/>
      <w:lvlText w:val="%1."/>
      <w:lvlJc w:val="left"/>
      <w:pPr>
        <w:tabs>
          <w:tab w:val="num" w:pos="720"/>
        </w:tabs>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4">
    <w:nsid w:val="5DFC58B9"/>
    <w:multiLevelType w:val="hybridMultilevel"/>
    <w:tmpl w:val="AFB66E56"/>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5">
    <w:nsid w:val="5FE10043"/>
    <w:multiLevelType w:val="hybridMultilevel"/>
    <w:tmpl w:val="17D6CFCE"/>
    <w:lvl w:ilvl="0" w:tplc="003E89B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6">
    <w:nsid w:val="62CD23AF"/>
    <w:multiLevelType w:val="multilevel"/>
    <w:tmpl w:val="B2D6405A"/>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1287"/>
        </w:tabs>
        <w:ind w:left="1287" w:hanging="720"/>
      </w:pPr>
      <w:rPr>
        <w:rFonts w:hint="default"/>
        <w:b/>
        <w:i w:val="0"/>
      </w:rPr>
    </w:lvl>
    <w:lvl w:ilvl="2">
      <w:start w:val="1"/>
      <w:numFmt w:val="decimal"/>
      <w:lvlText w:val="%2.2"/>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67D6512C"/>
    <w:multiLevelType w:val="multilevel"/>
    <w:tmpl w:val="344C935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i w:val="0"/>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84A288D"/>
    <w:multiLevelType w:val="hybridMultilevel"/>
    <w:tmpl w:val="E858F5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B7B2D75"/>
    <w:multiLevelType w:val="hybridMultilevel"/>
    <w:tmpl w:val="512C8D4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72742ABB"/>
    <w:multiLevelType w:val="multilevel"/>
    <w:tmpl w:val="B470C734"/>
    <w:lvl w:ilvl="0">
      <w:start w:val="5"/>
      <w:numFmt w:val="decimal"/>
      <w:lvlText w:val="%1"/>
      <w:lvlJc w:val="left"/>
      <w:pPr>
        <w:ind w:left="360" w:hanging="360"/>
      </w:pPr>
      <w:rPr>
        <w:rFonts w:hint="default"/>
        <w:i w:val="0"/>
      </w:rPr>
    </w:lvl>
    <w:lvl w:ilvl="1">
      <w:start w:val="5"/>
      <w:numFmt w:val="decimal"/>
      <w:lvlText w:val="%2.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44">
    <w:nsid w:val="72D76B41"/>
    <w:multiLevelType w:val="multilevel"/>
    <w:tmpl w:val="899EE16A"/>
    <w:lvl w:ilvl="0">
      <w:start w:val="6"/>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45">
    <w:nsid w:val="7739073E"/>
    <w:multiLevelType w:val="hybridMultilevel"/>
    <w:tmpl w:val="2392DE20"/>
    <w:lvl w:ilvl="0" w:tplc="4978E67E">
      <w:start w:val="4"/>
      <w:numFmt w:val="decimal"/>
      <w:lvlText w:val="%1.16"/>
      <w:lvlJc w:val="left"/>
      <w:pPr>
        <w:ind w:left="709"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32"/>
  </w:num>
  <w:num w:numId="4">
    <w:abstractNumId w:val="33"/>
  </w:num>
  <w:num w:numId="5">
    <w:abstractNumId w:val="21"/>
  </w:num>
  <w:num w:numId="6">
    <w:abstractNumId w:val="29"/>
  </w:num>
  <w:num w:numId="7">
    <w:abstractNumId w:val="24"/>
  </w:num>
  <w:num w:numId="8">
    <w:abstractNumId w:val="44"/>
  </w:num>
  <w:num w:numId="9">
    <w:abstractNumId w:val="2"/>
  </w:num>
  <w:num w:numId="10">
    <w:abstractNumId w:val="35"/>
  </w:num>
  <w:num w:numId="11">
    <w:abstractNumId w:val="36"/>
  </w:num>
  <w:num w:numId="12">
    <w:abstractNumId w:val="8"/>
  </w:num>
  <w:num w:numId="13">
    <w:abstractNumId w:val="18"/>
  </w:num>
  <w:num w:numId="14">
    <w:abstractNumId w:val="13"/>
  </w:num>
  <w:num w:numId="15">
    <w:abstractNumId w:val="25"/>
  </w:num>
  <w:num w:numId="16">
    <w:abstractNumId w:val="34"/>
  </w:num>
  <w:num w:numId="17">
    <w:abstractNumId w:val="12"/>
  </w:num>
  <w:num w:numId="18">
    <w:abstractNumId w:val="14"/>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0"/>
  </w:num>
  <w:num w:numId="23">
    <w:abstractNumId w:val="5"/>
  </w:num>
  <w:num w:numId="24">
    <w:abstractNumId w:val="30"/>
  </w:num>
  <w:num w:numId="25">
    <w:abstractNumId w:val="27"/>
  </w:num>
  <w:num w:numId="26">
    <w:abstractNumId w:val="38"/>
  </w:num>
  <w:num w:numId="27">
    <w:abstractNumId w:val="6"/>
  </w:num>
  <w:num w:numId="28">
    <w:abstractNumId w:val="31"/>
  </w:num>
  <w:num w:numId="29">
    <w:abstractNumId w:val="45"/>
  </w:num>
  <w:num w:numId="30">
    <w:abstractNumId w:val="43"/>
  </w:num>
  <w:num w:numId="31">
    <w:abstractNumId w:val="20"/>
  </w:num>
  <w:num w:numId="32">
    <w:abstractNumId w:val="15"/>
  </w:num>
  <w:num w:numId="33">
    <w:abstractNumId w:val="3"/>
  </w:num>
  <w:num w:numId="34">
    <w:abstractNumId w:val="17"/>
  </w:num>
  <w:num w:numId="35">
    <w:abstractNumId w:val="16"/>
  </w:num>
  <w:num w:numId="36">
    <w:abstractNumId w:val="11"/>
  </w:num>
  <w:num w:numId="37">
    <w:abstractNumId w:val="7"/>
  </w:num>
  <w:num w:numId="38">
    <w:abstractNumId w:val="28"/>
  </w:num>
  <w:num w:numId="39">
    <w:abstractNumId w:val="9"/>
  </w:num>
  <w:num w:numId="40">
    <w:abstractNumId w:val="26"/>
  </w:num>
  <w:num w:numId="41">
    <w:abstractNumId w:val="23"/>
  </w:num>
  <w:num w:numId="42">
    <w:abstractNumId w:val="41"/>
  </w:num>
  <w:num w:numId="43">
    <w:abstractNumId w:val="1"/>
  </w:num>
  <w:num w:numId="44">
    <w:abstractNumId w:val="37"/>
  </w:num>
  <w:num w:numId="45">
    <w:abstractNumId w:val="42"/>
  </w:num>
  <w:num w:numId="46">
    <w:abstractNumId w:val="22"/>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72"/>
    <w:rsid w:val="00000332"/>
    <w:rsid w:val="000007E8"/>
    <w:rsid w:val="000011F6"/>
    <w:rsid w:val="00002924"/>
    <w:rsid w:val="000034F9"/>
    <w:rsid w:val="00003624"/>
    <w:rsid w:val="00004CE2"/>
    <w:rsid w:val="00004EC1"/>
    <w:rsid w:val="000056A9"/>
    <w:rsid w:val="00005A5A"/>
    <w:rsid w:val="00007563"/>
    <w:rsid w:val="0001056B"/>
    <w:rsid w:val="000105D0"/>
    <w:rsid w:val="00010A01"/>
    <w:rsid w:val="000118DF"/>
    <w:rsid w:val="00011AF4"/>
    <w:rsid w:val="00012022"/>
    <w:rsid w:val="000123C8"/>
    <w:rsid w:val="00012A7B"/>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E84"/>
    <w:rsid w:val="000258A4"/>
    <w:rsid w:val="000258D8"/>
    <w:rsid w:val="0002654E"/>
    <w:rsid w:val="00027763"/>
    <w:rsid w:val="00030484"/>
    <w:rsid w:val="00030887"/>
    <w:rsid w:val="00030A81"/>
    <w:rsid w:val="000310B8"/>
    <w:rsid w:val="00031CF8"/>
    <w:rsid w:val="00032E82"/>
    <w:rsid w:val="000342D1"/>
    <w:rsid w:val="00034A91"/>
    <w:rsid w:val="00034B82"/>
    <w:rsid w:val="0003740B"/>
    <w:rsid w:val="000376CF"/>
    <w:rsid w:val="00040E6C"/>
    <w:rsid w:val="00041B71"/>
    <w:rsid w:val="00041E21"/>
    <w:rsid w:val="00041EA4"/>
    <w:rsid w:val="00042A7C"/>
    <w:rsid w:val="00043348"/>
    <w:rsid w:val="000433A0"/>
    <w:rsid w:val="000438AE"/>
    <w:rsid w:val="00046B43"/>
    <w:rsid w:val="00046D14"/>
    <w:rsid w:val="00046E1C"/>
    <w:rsid w:val="00046E88"/>
    <w:rsid w:val="00051E30"/>
    <w:rsid w:val="000522F4"/>
    <w:rsid w:val="000528B8"/>
    <w:rsid w:val="00052BC6"/>
    <w:rsid w:val="00052EC6"/>
    <w:rsid w:val="00053CDB"/>
    <w:rsid w:val="00054531"/>
    <w:rsid w:val="000548AD"/>
    <w:rsid w:val="00054D43"/>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A14"/>
    <w:rsid w:val="000650B9"/>
    <w:rsid w:val="00066880"/>
    <w:rsid w:val="00067542"/>
    <w:rsid w:val="00067950"/>
    <w:rsid w:val="00070285"/>
    <w:rsid w:val="00070B8E"/>
    <w:rsid w:val="00070C4E"/>
    <w:rsid w:val="000718A4"/>
    <w:rsid w:val="0007192A"/>
    <w:rsid w:val="0007211B"/>
    <w:rsid w:val="00072BE4"/>
    <w:rsid w:val="00072BF9"/>
    <w:rsid w:val="00072DE0"/>
    <w:rsid w:val="00072E18"/>
    <w:rsid w:val="000732B1"/>
    <w:rsid w:val="000733D6"/>
    <w:rsid w:val="00073A12"/>
    <w:rsid w:val="000741C5"/>
    <w:rsid w:val="00074DF9"/>
    <w:rsid w:val="00074FF2"/>
    <w:rsid w:val="000752D8"/>
    <w:rsid w:val="00075AA5"/>
    <w:rsid w:val="0007619E"/>
    <w:rsid w:val="00076719"/>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52B2"/>
    <w:rsid w:val="00095F8F"/>
    <w:rsid w:val="000968CE"/>
    <w:rsid w:val="0009698C"/>
    <w:rsid w:val="00096B0B"/>
    <w:rsid w:val="000973FA"/>
    <w:rsid w:val="000974C2"/>
    <w:rsid w:val="000A1342"/>
    <w:rsid w:val="000A1AD6"/>
    <w:rsid w:val="000A22F8"/>
    <w:rsid w:val="000A28ED"/>
    <w:rsid w:val="000A3E32"/>
    <w:rsid w:val="000A4314"/>
    <w:rsid w:val="000A580A"/>
    <w:rsid w:val="000A655E"/>
    <w:rsid w:val="000A6AEC"/>
    <w:rsid w:val="000B0385"/>
    <w:rsid w:val="000B05D3"/>
    <w:rsid w:val="000B11D5"/>
    <w:rsid w:val="000B1D58"/>
    <w:rsid w:val="000B1EF2"/>
    <w:rsid w:val="000B1F1D"/>
    <w:rsid w:val="000B37C2"/>
    <w:rsid w:val="000B388F"/>
    <w:rsid w:val="000B3AF6"/>
    <w:rsid w:val="000B3E3E"/>
    <w:rsid w:val="000B463A"/>
    <w:rsid w:val="000B4750"/>
    <w:rsid w:val="000B4C98"/>
    <w:rsid w:val="000B5456"/>
    <w:rsid w:val="000B5F7B"/>
    <w:rsid w:val="000B6481"/>
    <w:rsid w:val="000B6817"/>
    <w:rsid w:val="000B6D1D"/>
    <w:rsid w:val="000B7571"/>
    <w:rsid w:val="000B7C5D"/>
    <w:rsid w:val="000C0183"/>
    <w:rsid w:val="000C01B3"/>
    <w:rsid w:val="000C0741"/>
    <w:rsid w:val="000C126C"/>
    <w:rsid w:val="000C1954"/>
    <w:rsid w:val="000C1D1A"/>
    <w:rsid w:val="000C2A8C"/>
    <w:rsid w:val="000C2BE8"/>
    <w:rsid w:val="000C3B36"/>
    <w:rsid w:val="000C4221"/>
    <w:rsid w:val="000C4E7B"/>
    <w:rsid w:val="000C5101"/>
    <w:rsid w:val="000C5525"/>
    <w:rsid w:val="000C622F"/>
    <w:rsid w:val="000C663B"/>
    <w:rsid w:val="000C6A7C"/>
    <w:rsid w:val="000C6A95"/>
    <w:rsid w:val="000C6FD7"/>
    <w:rsid w:val="000C7657"/>
    <w:rsid w:val="000C7C70"/>
    <w:rsid w:val="000D0622"/>
    <w:rsid w:val="000D0CE2"/>
    <w:rsid w:val="000D0EAA"/>
    <w:rsid w:val="000D2453"/>
    <w:rsid w:val="000D29D2"/>
    <w:rsid w:val="000D3249"/>
    <w:rsid w:val="000D33BD"/>
    <w:rsid w:val="000D37A6"/>
    <w:rsid w:val="000D37C8"/>
    <w:rsid w:val="000E01B7"/>
    <w:rsid w:val="000E0C61"/>
    <w:rsid w:val="000E12E6"/>
    <w:rsid w:val="000E1686"/>
    <w:rsid w:val="000E194B"/>
    <w:rsid w:val="000E1E25"/>
    <w:rsid w:val="000E27F3"/>
    <w:rsid w:val="000E28A0"/>
    <w:rsid w:val="000E36B6"/>
    <w:rsid w:val="000E49BD"/>
    <w:rsid w:val="000E56F7"/>
    <w:rsid w:val="000E577F"/>
    <w:rsid w:val="000E57FA"/>
    <w:rsid w:val="000E6E9F"/>
    <w:rsid w:val="000E6ED1"/>
    <w:rsid w:val="000E6FB7"/>
    <w:rsid w:val="000E72D8"/>
    <w:rsid w:val="000E7440"/>
    <w:rsid w:val="000E7A20"/>
    <w:rsid w:val="000F0AB6"/>
    <w:rsid w:val="000F2193"/>
    <w:rsid w:val="000F2E25"/>
    <w:rsid w:val="000F41CF"/>
    <w:rsid w:val="000F4DAF"/>
    <w:rsid w:val="000F5B91"/>
    <w:rsid w:val="000F625E"/>
    <w:rsid w:val="000F70CD"/>
    <w:rsid w:val="001003AF"/>
    <w:rsid w:val="00100837"/>
    <w:rsid w:val="00100AA0"/>
    <w:rsid w:val="0010100F"/>
    <w:rsid w:val="00101E4C"/>
    <w:rsid w:val="00102756"/>
    <w:rsid w:val="00103A7F"/>
    <w:rsid w:val="00104632"/>
    <w:rsid w:val="001059EC"/>
    <w:rsid w:val="001061E3"/>
    <w:rsid w:val="00107708"/>
    <w:rsid w:val="00110B2C"/>
    <w:rsid w:val="0011206C"/>
    <w:rsid w:val="001122E6"/>
    <w:rsid w:val="0011237D"/>
    <w:rsid w:val="00112B77"/>
    <w:rsid w:val="00112F96"/>
    <w:rsid w:val="001131DB"/>
    <w:rsid w:val="00113CB0"/>
    <w:rsid w:val="00114442"/>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E9A"/>
    <w:rsid w:val="00125390"/>
    <w:rsid w:val="001277DA"/>
    <w:rsid w:val="00127A72"/>
    <w:rsid w:val="001301BE"/>
    <w:rsid w:val="00130CB5"/>
    <w:rsid w:val="001328FC"/>
    <w:rsid w:val="00132F59"/>
    <w:rsid w:val="0013432B"/>
    <w:rsid w:val="00134DAD"/>
    <w:rsid w:val="00136809"/>
    <w:rsid w:val="00136918"/>
    <w:rsid w:val="00136F16"/>
    <w:rsid w:val="00137B13"/>
    <w:rsid w:val="00142C34"/>
    <w:rsid w:val="0014483A"/>
    <w:rsid w:val="00145265"/>
    <w:rsid w:val="00145443"/>
    <w:rsid w:val="00145EA7"/>
    <w:rsid w:val="001465CE"/>
    <w:rsid w:val="00147768"/>
    <w:rsid w:val="001504ED"/>
    <w:rsid w:val="001532AB"/>
    <w:rsid w:val="00153B84"/>
    <w:rsid w:val="00154694"/>
    <w:rsid w:val="00154BB4"/>
    <w:rsid w:val="00154F6E"/>
    <w:rsid w:val="00155EF7"/>
    <w:rsid w:val="001561B7"/>
    <w:rsid w:val="0015653A"/>
    <w:rsid w:val="00156756"/>
    <w:rsid w:val="00156ACC"/>
    <w:rsid w:val="00156F4D"/>
    <w:rsid w:val="00157088"/>
    <w:rsid w:val="0015757D"/>
    <w:rsid w:val="00157C54"/>
    <w:rsid w:val="00157DFF"/>
    <w:rsid w:val="00160545"/>
    <w:rsid w:val="00160E01"/>
    <w:rsid w:val="001612FE"/>
    <w:rsid w:val="0016174E"/>
    <w:rsid w:val="0016351F"/>
    <w:rsid w:val="0016372E"/>
    <w:rsid w:val="001646D8"/>
    <w:rsid w:val="00165135"/>
    <w:rsid w:val="0016527D"/>
    <w:rsid w:val="00165BBD"/>
    <w:rsid w:val="00166488"/>
    <w:rsid w:val="001666AC"/>
    <w:rsid w:val="001667AA"/>
    <w:rsid w:val="001708ED"/>
    <w:rsid w:val="00171140"/>
    <w:rsid w:val="00171BE6"/>
    <w:rsid w:val="00171EA4"/>
    <w:rsid w:val="00172B05"/>
    <w:rsid w:val="00173057"/>
    <w:rsid w:val="001737E7"/>
    <w:rsid w:val="00173AA9"/>
    <w:rsid w:val="00174450"/>
    <w:rsid w:val="00177B91"/>
    <w:rsid w:val="0018045A"/>
    <w:rsid w:val="0018159C"/>
    <w:rsid w:val="00181914"/>
    <w:rsid w:val="00181B31"/>
    <w:rsid w:val="00181E39"/>
    <w:rsid w:val="00182734"/>
    <w:rsid w:val="001829B9"/>
    <w:rsid w:val="00182E86"/>
    <w:rsid w:val="00183578"/>
    <w:rsid w:val="00184155"/>
    <w:rsid w:val="00184331"/>
    <w:rsid w:val="0018435F"/>
    <w:rsid w:val="00185349"/>
    <w:rsid w:val="0018539F"/>
    <w:rsid w:val="001859DF"/>
    <w:rsid w:val="00185DD7"/>
    <w:rsid w:val="00185F90"/>
    <w:rsid w:val="00187126"/>
    <w:rsid w:val="001914FA"/>
    <w:rsid w:val="001917AF"/>
    <w:rsid w:val="001917EA"/>
    <w:rsid w:val="00191F2F"/>
    <w:rsid w:val="0019234D"/>
    <w:rsid w:val="00192458"/>
    <w:rsid w:val="00192AF0"/>
    <w:rsid w:val="00192D67"/>
    <w:rsid w:val="00193539"/>
    <w:rsid w:val="00193BE7"/>
    <w:rsid w:val="0019490D"/>
    <w:rsid w:val="00194D0C"/>
    <w:rsid w:val="001952CC"/>
    <w:rsid w:val="00195516"/>
    <w:rsid w:val="001956D8"/>
    <w:rsid w:val="001965CD"/>
    <w:rsid w:val="001969FB"/>
    <w:rsid w:val="00197123"/>
    <w:rsid w:val="00197404"/>
    <w:rsid w:val="00197866"/>
    <w:rsid w:val="00197A50"/>
    <w:rsid w:val="001A0FDA"/>
    <w:rsid w:val="001A197F"/>
    <w:rsid w:val="001A3AB1"/>
    <w:rsid w:val="001A4691"/>
    <w:rsid w:val="001A5F17"/>
    <w:rsid w:val="001A6D1F"/>
    <w:rsid w:val="001A7EEE"/>
    <w:rsid w:val="001B0BED"/>
    <w:rsid w:val="001B107D"/>
    <w:rsid w:val="001B127E"/>
    <w:rsid w:val="001B4D42"/>
    <w:rsid w:val="001B4DDB"/>
    <w:rsid w:val="001B4E5C"/>
    <w:rsid w:val="001B5229"/>
    <w:rsid w:val="001B7D7C"/>
    <w:rsid w:val="001C12C2"/>
    <w:rsid w:val="001C2162"/>
    <w:rsid w:val="001C2F7C"/>
    <w:rsid w:val="001C3409"/>
    <w:rsid w:val="001C46A8"/>
    <w:rsid w:val="001C4825"/>
    <w:rsid w:val="001C49D9"/>
    <w:rsid w:val="001C650E"/>
    <w:rsid w:val="001C73D2"/>
    <w:rsid w:val="001C7863"/>
    <w:rsid w:val="001D0686"/>
    <w:rsid w:val="001D10B7"/>
    <w:rsid w:val="001D29B4"/>
    <w:rsid w:val="001D2A98"/>
    <w:rsid w:val="001D30B8"/>
    <w:rsid w:val="001D30CC"/>
    <w:rsid w:val="001D331B"/>
    <w:rsid w:val="001D531A"/>
    <w:rsid w:val="001D546D"/>
    <w:rsid w:val="001D75DC"/>
    <w:rsid w:val="001D7793"/>
    <w:rsid w:val="001E008A"/>
    <w:rsid w:val="001E0C01"/>
    <w:rsid w:val="001E19F4"/>
    <w:rsid w:val="001E24AA"/>
    <w:rsid w:val="001E283E"/>
    <w:rsid w:val="001E2ABE"/>
    <w:rsid w:val="001E2C2C"/>
    <w:rsid w:val="001E3DAE"/>
    <w:rsid w:val="001E402A"/>
    <w:rsid w:val="001E4DC2"/>
    <w:rsid w:val="001E5F79"/>
    <w:rsid w:val="001E749D"/>
    <w:rsid w:val="001E79F1"/>
    <w:rsid w:val="001E7B2A"/>
    <w:rsid w:val="001F25B0"/>
    <w:rsid w:val="001F2864"/>
    <w:rsid w:val="001F3402"/>
    <w:rsid w:val="001F39F7"/>
    <w:rsid w:val="001F4683"/>
    <w:rsid w:val="001F4E2C"/>
    <w:rsid w:val="001F64E2"/>
    <w:rsid w:val="001F6B8B"/>
    <w:rsid w:val="0020099B"/>
    <w:rsid w:val="00200EBA"/>
    <w:rsid w:val="00200F29"/>
    <w:rsid w:val="0020134F"/>
    <w:rsid w:val="00201D72"/>
    <w:rsid w:val="00201E7C"/>
    <w:rsid w:val="00202ECD"/>
    <w:rsid w:val="00203665"/>
    <w:rsid w:val="002043D1"/>
    <w:rsid w:val="00204CB4"/>
    <w:rsid w:val="00205335"/>
    <w:rsid w:val="00205963"/>
    <w:rsid w:val="00206878"/>
    <w:rsid w:val="00210175"/>
    <w:rsid w:val="00211EC1"/>
    <w:rsid w:val="0021209B"/>
    <w:rsid w:val="00212841"/>
    <w:rsid w:val="00212A8C"/>
    <w:rsid w:val="00212BB8"/>
    <w:rsid w:val="00213D93"/>
    <w:rsid w:val="00214474"/>
    <w:rsid w:val="002144D3"/>
    <w:rsid w:val="00214739"/>
    <w:rsid w:val="00214BE7"/>
    <w:rsid w:val="00214D22"/>
    <w:rsid w:val="00215454"/>
    <w:rsid w:val="00215885"/>
    <w:rsid w:val="00215AA1"/>
    <w:rsid w:val="00217B0D"/>
    <w:rsid w:val="00217DFF"/>
    <w:rsid w:val="0022002C"/>
    <w:rsid w:val="00221086"/>
    <w:rsid w:val="00221AF8"/>
    <w:rsid w:val="0022230D"/>
    <w:rsid w:val="00222B03"/>
    <w:rsid w:val="00223E4C"/>
    <w:rsid w:val="00225D48"/>
    <w:rsid w:val="0022647F"/>
    <w:rsid w:val="00226828"/>
    <w:rsid w:val="00227634"/>
    <w:rsid w:val="00227DAC"/>
    <w:rsid w:val="002301B0"/>
    <w:rsid w:val="002304EC"/>
    <w:rsid w:val="002309C9"/>
    <w:rsid w:val="00230DA2"/>
    <w:rsid w:val="002327AD"/>
    <w:rsid w:val="00232899"/>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FA4"/>
    <w:rsid w:val="0025149E"/>
    <w:rsid w:val="0025252E"/>
    <w:rsid w:val="002531C0"/>
    <w:rsid w:val="00253870"/>
    <w:rsid w:val="00253ABB"/>
    <w:rsid w:val="002541AB"/>
    <w:rsid w:val="002551C2"/>
    <w:rsid w:val="002562BC"/>
    <w:rsid w:val="00256B1A"/>
    <w:rsid w:val="00260347"/>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3636"/>
    <w:rsid w:val="00273946"/>
    <w:rsid w:val="002739F0"/>
    <w:rsid w:val="00273A8B"/>
    <w:rsid w:val="00273CFE"/>
    <w:rsid w:val="00274746"/>
    <w:rsid w:val="00274DA7"/>
    <w:rsid w:val="002752B6"/>
    <w:rsid w:val="00275B22"/>
    <w:rsid w:val="002764A7"/>
    <w:rsid w:val="00276FFF"/>
    <w:rsid w:val="00277C06"/>
    <w:rsid w:val="00280698"/>
    <w:rsid w:val="00280994"/>
    <w:rsid w:val="00281B3C"/>
    <w:rsid w:val="00281D7A"/>
    <w:rsid w:val="00281EF0"/>
    <w:rsid w:val="00281EF5"/>
    <w:rsid w:val="00282366"/>
    <w:rsid w:val="00282D5C"/>
    <w:rsid w:val="00283EAA"/>
    <w:rsid w:val="00285150"/>
    <w:rsid w:val="0028525A"/>
    <w:rsid w:val="002857A9"/>
    <w:rsid w:val="00286E35"/>
    <w:rsid w:val="00287E87"/>
    <w:rsid w:val="0029007F"/>
    <w:rsid w:val="002908B9"/>
    <w:rsid w:val="002918AF"/>
    <w:rsid w:val="00292718"/>
    <w:rsid w:val="00293C1C"/>
    <w:rsid w:val="002958CD"/>
    <w:rsid w:val="00295CD3"/>
    <w:rsid w:val="00295D1C"/>
    <w:rsid w:val="00296382"/>
    <w:rsid w:val="00296388"/>
    <w:rsid w:val="002A07AB"/>
    <w:rsid w:val="002A172E"/>
    <w:rsid w:val="002A1D66"/>
    <w:rsid w:val="002A31F5"/>
    <w:rsid w:val="002A36A8"/>
    <w:rsid w:val="002A417A"/>
    <w:rsid w:val="002A4372"/>
    <w:rsid w:val="002A4530"/>
    <w:rsid w:val="002A469F"/>
    <w:rsid w:val="002A4804"/>
    <w:rsid w:val="002A58A7"/>
    <w:rsid w:val="002A7542"/>
    <w:rsid w:val="002B0B93"/>
    <w:rsid w:val="002B145D"/>
    <w:rsid w:val="002B23FE"/>
    <w:rsid w:val="002B3A32"/>
    <w:rsid w:val="002B3F1A"/>
    <w:rsid w:val="002B4696"/>
    <w:rsid w:val="002B65BD"/>
    <w:rsid w:val="002B6674"/>
    <w:rsid w:val="002B6998"/>
    <w:rsid w:val="002B6AC3"/>
    <w:rsid w:val="002B7B66"/>
    <w:rsid w:val="002B7FAA"/>
    <w:rsid w:val="002C1306"/>
    <w:rsid w:val="002C1678"/>
    <w:rsid w:val="002C2A65"/>
    <w:rsid w:val="002C2CE4"/>
    <w:rsid w:val="002C48BF"/>
    <w:rsid w:val="002C60F5"/>
    <w:rsid w:val="002C655E"/>
    <w:rsid w:val="002C6AED"/>
    <w:rsid w:val="002C6D22"/>
    <w:rsid w:val="002C6D53"/>
    <w:rsid w:val="002D05ED"/>
    <w:rsid w:val="002D06D6"/>
    <w:rsid w:val="002D0EE8"/>
    <w:rsid w:val="002D1F54"/>
    <w:rsid w:val="002D2125"/>
    <w:rsid w:val="002D25D8"/>
    <w:rsid w:val="002D27AF"/>
    <w:rsid w:val="002D3F4B"/>
    <w:rsid w:val="002D4EEB"/>
    <w:rsid w:val="002D4F1C"/>
    <w:rsid w:val="002D5703"/>
    <w:rsid w:val="002D60F4"/>
    <w:rsid w:val="002D611D"/>
    <w:rsid w:val="002D68CD"/>
    <w:rsid w:val="002D7194"/>
    <w:rsid w:val="002D7C8A"/>
    <w:rsid w:val="002E0167"/>
    <w:rsid w:val="002E1995"/>
    <w:rsid w:val="002E366A"/>
    <w:rsid w:val="002E3BCC"/>
    <w:rsid w:val="002E3FE6"/>
    <w:rsid w:val="002E4197"/>
    <w:rsid w:val="002E5673"/>
    <w:rsid w:val="002E59FC"/>
    <w:rsid w:val="002F10AD"/>
    <w:rsid w:val="002F1641"/>
    <w:rsid w:val="002F1927"/>
    <w:rsid w:val="002F1A8A"/>
    <w:rsid w:val="002F22F1"/>
    <w:rsid w:val="002F3106"/>
    <w:rsid w:val="002F3BE4"/>
    <w:rsid w:val="002F3EC0"/>
    <w:rsid w:val="002F41DE"/>
    <w:rsid w:val="002F7392"/>
    <w:rsid w:val="002F73BA"/>
    <w:rsid w:val="003006EA"/>
    <w:rsid w:val="003014A6"/>
    <w:rsid w:val="00301701"/>
    <w:rsid w:val="003021D1"/>
    <w:rsid w:val="00302581"/>
    <w:rsid w:val="0030295A"/>
    <w:rsid w:val="00303CAE"/>
    <w:rsid w:val="00303F86"/>
    <w:rsid w:val="003047B2"/>
    <w:rsid w:val="00304AC6"/>
    <w:rsid w:val="00304E03"/>
    <w:rsid w:val="00305290"/>
    <w:rsid w:val="00305867"/>
    <w:rsid w:val="00306F6A"/>
    <w:rsid w:val="003110C2"/>
    <w:rsid w:val="00311702"/>
    <w:rsid w:val="00312562"/>
    <w:rsid w:val="00312821"/>
    <w:rsid w:val="00312F78"/>
    <w:rsid w:val="00314A78"/>
    <w:rsid w:val="00314DD2"/>
    <w:rsid w:val="00316431"/>
    <w:rsid w:val="003167FF"/>
    <w:rsid w:val="00316981"/>
    <w:rsid w:val="00316EE6"/>
    <w:rsid w:val="00317C39"/>
    <w:rsid w:val="003206B2"/>
    <w:rsid w:val="0032082A"/>
    <w:rsid w:val="00320B19"/>
    <w:rsid w:val="00321A5A"/>
    <w:rsid w:val="00321AED"/>
    <w:rsid w:val="00322689"/>
    <w:rsid w:val="00325154"/>
    <w:rsid w:val="00325780"/>
    <w:rsid w:val="003267E0"/>
    <w:rsid w:val="00327401"/>
    <w:rsid w:val="003275A9"/>
    <w:rsid w:val="003277E3"/>
    <w:rsid w:val="00327D29"/>
    <w:rsid w:val="00327F92"/>
    <w:rsid w:val="00330841"/>
    <w:rsid w:val="003316D2"/>
    <w:rsid w:val="00331C76"/>
    <w:rsid w:val="00332A60"/>
    <w:rsid w:val="00332C9A"/>
    <w:rsid w:val="00332E8C"/>
    <w:rsid w:val="00333001"/>
    <w:rsid w:val="00333B53"/>
    <w:rsid w:val="0033413C"/>
    <w:rsid w:val="0033462B"/>
    <w:rsid w:val="0033548E"/>
    <w:rsid w:val="00335DC4"/>
    <w:rsid w:val="00335E24"/>
    <w:rsid w:val="0033601D"/>
    <w:rsid w:val="00337290"/>
    <w:rsid w:val="0033766D"/>
    <w:rsid w:val="00337CAD"/>
    <w:rsid w:val="0034110D"/>
    <w:rsid w:val="00341576"/>
    <w:rsid w:val="0034157D"/>
    <w:rsid w:val="003416A5"/>
    <w:rsid w:val="003431E3"/>
    <w:rsid w:val="003435F4"/>
    <w:rsid w:val="00343B4A"/>
    <w:rsid w:val="00343B7C"/>
    <w:rsid w:val="0034410F"/>
    <w:rsid w:val="0034516F"/>
    <w:rsid w:val="003459D1"/>
    <w:rsid w:val="00345A4B"/>
    <w:rsid w:val="00345B81"/>
    <w:rsid w:val="00345C22"/>
    <w:rsid w:val="00346265"/>
    <w:rsid w:val="00346D84"/>
    <w:rsid w:val="00347293"/>
    <w:rsid w:val="003475E3"/>
    <w:rsid w:val="003478A5"/>
    <w:rsid w:val="003519E5"/>
    <w:rsid w:val="00354912"/>
    <w:rsid w:val="00355104"/>
    <w:rsid w:val="00355AE0"/>
    <w:rsid w:val="00355CE0"/>
    <w:rsid w:val="00355EF9"/>
    <w:rsid w:val="00356A82"/>
    <w:rsid w:val="00356F9B"/>
    <w:rsid w:val="00357BA4"/>
    <w:rsid w:val="0036040C"/>
    <w:rsid w:val="0036093A"/>
    <w:rsid w:val="00360B84"/>
    <w:rsid w:val="003614EA"/>
    <w:rsid w:val="00362B6D"/>
    <w:rsid w:val="00363EDA"/>
    <w:rsid w:val="0036458D"/>
    <w:rsid w:val="00364BCE"/>
    <w:rsid w:val="003651ED"/>
    <w:rsid w:val="003653D4"/>
    <w:rsid w:val="00366231"/>
    <w:rsid w:val="003663D8"/>
    <w:rsid w:val="00366BDD"/>
    <w:rsid w:val="00366FE6"/>
    <w:rsid w:val="00371206"/>
    <w:rsid w:val="00371CBC"/>
    <w:rsid w:val="0037219D"/>
    <w:rsid w:val="00373690"/>
    <w:rsid w:val="003746E6"/>
    <w:rsid w:val="00375153"/>
    <w:rsid w:val="00375D26"/>
    <w:rsid w:val="0037655E"/>
    <w:rsid w:val="00376BE8"/>
    <w:rsid w:val="00376E5D"/>
    <w:rsid w:val="00376E9C"/>
    <w:rsid w:val="00377CE6"/>
    <w:rsid w:val="003803C3"/>
    <w:rsid w:val="00380CA7"/>
    <w:rsid w:val="003811EC"/>
    <w:rsid w:val="003819C3"/>
    <w:rsid w:val="00381C80"/>
    <w:rsid w:val="00382141"/>
    <w:rsid w:val="003822E5"/>
    <w:rsid w:val="00382BCA"/>
    <w:rsid w:val="003830D2"/>
    <w:rsid w:val="0038332B"/>
    <w:rsid w:val="00384FE1"/>
    <w:rsid w:val="00385EA4"/>
    <w:rsid w:val="00386793"/>
    <w:rsid w:val="00386EE7"/>
    <w:rsid w:val="00387120"/>
    <w:rsid w:val="00387699"/>
    <w:rsid w:val="003876D2"/>
    <w:rsid w:val="00387921"/>
    <w:rsid w:val="0039038F"/>
    <w:rsid w:val="00390EF6"/>
    <w:rsid w:val="00391A7F"/>
    <w:rsid w:val="003949A8"/>
    <w:rsid w:val="0039588D"/>
    <w:rsid w:val="00395909"/>
    <w:rsid w:val="0039620E"/>
    <w:rsid w:val="00397B4C"/>
    <w:rsid w:val="003A0730"/>
    <w:rsid w:val="003A0D44"/>
    <w:rsid w:val="003A131B"/>
    <w:rsid w:val="003A1544"/>
    <w:rsid w:val="003A1BFE"/>
    <w:rsid w:val="003A25CA"/>
    <w:rsid w:val="003A2631"/>
    <w:rsid w:val="003A2ABC"/>
    <w:rsid w:val="003A3D9E"/>
    <w:rsid w:val="003A408F"/>
    <w:rsid w:val="003A5031"/>
    <w:rsid w:val="003A51F4"/>
    <w:rsid w:val="003A7973"/>
    <w:rsid w:val="003A7DAB"/>
    <w:rsid w:val="003B09CB"/>
    <w:rsid w:val="003B0DA6"/>
    <w:rsid w:val="003B17A3"/>
    <w:rsid w:val="003B1EC3"/>
    <w:rsid w:val="003B26CB"/>
    <w:rsid w:val="003B33E4"/>
    <w:rsid w:val="003B4339"/>
    <w:rsid w:val="003B4368"/>
    <w:rsid w:val="003B4DB0"/>
    <w:rsid w:val="003B56CF"/>
    <w:rsid w:val="003B5E13"/>
    <w:rsid w:val="003B64DB"/>
    <w:rsid w:val="003C01AD"/>
    <w:rsid w:val="003C1E75"/>
    <w:rsid w:val="003C2002"/>
    <w:rsid w:val="003C2B36"/>
    <w:rsid w:val="003C429D"/>
    <w:rsid w:val="003C4DFE"/>
    <w:rsid w:val="003C650F"/>
    <w:rsid w:val="003C6D88"/>
    <w:rsid w:val="003C78F6"/>
    <w:rsid w:val="003C7FBD"/>
    <w:rsid w:val="003D07E8"/>
    <w:rsid w:val="003D106E"/>
    <w:rsid w:val="003D1A39"/>
    <w:rsid w:val="003D2D60"/>
    <w:rsid w:val="003D36C8"/>
    <w:rsid w:val="003D5A9E"/>
    <w:rsid w:val="003D5C47"/>
    <w:rsid w:val="003D72B5"/>
    <w:rsid w:val="003D7469"/>
    <w:rsid w:val="003D7B19"/>
    <w:rsid w:val="003E0A3C"/>
    <w:rsid w:val="003E1643"/>
    <w:rsid w:val="003E1A23"/>
    <w:rsid w:val="003E2706"/>
    <w:rsid w:val="003E2AF7"/>
    <w:rsid w:val="003E2C9E"/>
    <w:rsid w:val="003E3BB8"/>
    <w:rsid w:val="003E575A"/>
    <w:rsid w:val="003E6BA0"/>
    <w:rsid w:val="003E7DC9"/>
    <w:rsid w:val="003F1315"/>
    <w:rsid w:val="003F1337"/>
    <w:rsid w:val="003F2010"/>
    <w:rsid w:val="003F23E3"/>
    <w:rsid w:val="003F24C0"/>
    <w:rsid w:val="003F3A76"/>
    <w:rsid w:val="003F3AE7"/>
    <w:rsid w:val="003F3CE8"/>
    <w:rsid w:val="003F4C88"/>
    <w:rsid w:val="003F54D5"/>
    <w:rsid w:val="003F6128"/>
    <w:rsid w:val="003F634E"/>
    <w:rsid w:val="003F69D3"/>
    <w:rsid w:val="003F76F6"/>
    <w:rsid w:val="004000DD"/>
    <w:rsid w:val="00401267"/>
    <w:rsid w:val="0040165A"/>
    <w:rsid w:val="00401EB9"/>
    <w:rsid w:val="00402A5D"/>
    <w:rsid w:val="00402A6F"/>
    <w:rsid w:val="00402B1E"/>
    <w:rsid w:val="0040339E"/>
    <w:rsid w:val="0040425D"/>
    <w:rsid w:val="00405A61"/>
    <w:rsid w:val="00406088"/>
    <w:rsid w:val="0040616A"/>
    <w:rsid w:val="00407583"/>
    <w:rsid w:val="004076A6"/>
    <w:rsid w:val="00407B2A"/>
    <w:rsid w:val="00410E2E"/>
    <w:rsid w:val="004121C9"/>
    <w:rsid w:val="004136DD"/>
    <w:rsid w:val="00413DA9"/>
    <w:rsid w:val="004144A0"/>
    <w:rsid w:val="004150AF"/>
    <w:rsid w:val="00416AEA"/>
    <w:rsid w:val="00416FCE"/>
    <w:rsid w:val="00417C89"/>
    <w:rsid w:val="004216B1"/>
    <w:rsid w:val="00421F4D"/>
    <w:rsid w:val="0042214E"/>
    <w:rsid w:val="0042237C"/>
    <w:rsid w:val="004230F8"/>
    <w:rsid w:val="004238E2"/>
    <w:rsid w:val="00423E94"/>
    <w:rsid w:val="00424B52"/>
    <w:rsid w:val="0042527F"/>
    <w:rsid w:val="00425428"/>
    <w:rsid w:val="004254C5"/>
    <w:rsid w:val="004254F2"/>
    <w:rsid w:val="004256F2"/>
    <w:rsid w:val="00425AB9"/>
    <w:rsid w:val="00425C9A"/>
    <w:rsid w:val="00426842"/>
    <w:rsid w:val="0042719C"/>
    <w:rsid w:val="00427230"/>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463"/>
    <w:rsid w:val="00450C63"/>
    <w:rsid w:val="004517A6"/>
    <w:rsid w:val="00451B24"/>
    <w:rsid w:val="004528C0"/>
    <w:rsid w:val="0045298A"/>
    <w:rsid w:val="00452B30"/>
    <w:rsid w:val="00453384"/>
    <w:rsid w:val="00453A5A"/>
    <w:rsid w:val="00453C25"/>
    <w:rsid w:val="00453DB7"/>
    <w:rsid w:val="004540CA"/>
    <w:rsid w:val="004541D4"/>
    <w:rsid w:val="00456142"/>
    <w:rsid w:val="004571CA"/>
    <w:rsid w:val="004575B4"/>
    <w:rsid w:val="00457909"/>
    <w:rsid w:val="00457CD5"/>
    <w:rsid w:val="00460445"/>
    <w:rsid w:val="004604D3"/>
    <w:rsid w:val="004607AC"/>
    <w:rsid w:val="00460CEE"/>
    <w:rsid w:val="00460E1C"/>
    <w:rsid w:val="0046139E"/>
    <w:rsid w:val="00461BE0"/>
    <w:rsid w:val="004627EC"/>
    <w:rsid w:val="004650AE"/>
    <w:rsid w:val="00465483"/>
    <w:rsid w:val="00465BEA"/>
    <w:rsid w:val="004665D2"/>
    <w:rsid w:val="0046676C"/>
    <w:rsid w:val="00467C2E"/>
    <w:rsid w:val="004705CE"/>
    <w:rsid w:val="00470D4F"/>
    <w:rsid w:val="00470E69"/>
    <w:rsid w:val="00471E66"/>
    <w:rsid w:val="0047309C"/>
    <w:rsid w:val="00473623"/>
    <w:rsid w:val="004737C8"/>
    <w:rsid w:val="0047392C"/>
    <w:rsid w:val="0047393F"/>
    <w:rsid w:val="0047449B"/>
    <w:rsid w:val="00475887"/>
    <w:rsid w:val="00475B2D"/>
    <w:rsid w:val="00476862"/>
    <w:rsid w:val="00476952"/>
    <w:rsid w:val="004804A0"/>
    <w:rsid w:val="00480A19"/>
    <w:rsid w:val="00480A33"/>
    <w:rsid w:val="00480BEC"/>
    <w:rsid w:val="00480EB0"/>
    <w:rsid w:val="00481305"/>
    <w:rsid w:val="00482791"/>
    <w:rsid w:val="004832E9"/>
    <w:rsid w:val="0048353D"/>
    <w:rsid w:val="00483E1D"/>
    <w:rsid w:val="00483F1F"/>
    <w:rsid w:val="00483F75"/>
    <w:rsid w:val="004847B5"/>
    <w:rsid w:val="004858B7"/>
    <w:rsid w:val="00486253"/>
    <w:rsid w:val="00486F9D"/>
    <w:rsid w:val="0048790D"/>
    <w:rsid w:val="00490148"/>
    <w:rsid w:val="0049127A"/>
    <w:rsid w:val="0049285C"/>
    <w:rsid w:val="004928EA"/>
    <w:rsid w:val="00492DF9"/>
    <w:rsid w:val="004931C4"/>
    <w:rsid w:val="004939D2"/>
    <w:rsid w:val="0049490D"/>
    <w:rsid w:val="00494C9E"/>
    <w:rsid w:val="0049674A"/>
    <w:rsid w:val="0049688A"/>
    <w:rsid w:val="004968A6"/>
    <w:rsid w:val="00497AC4"/>
    <w:rsid w:val="004A09A9"/>
    <w:rsid w:val="004A0E30"/>
    <w:rsid w:val="004A0F80"/>
    <w:rsid w:val="004A1637"/>
    <w:rsid w:val="004A16B2"/>
    <w:rsid w:val="004A1C31"/>
    <w:rsid w:val="004A4026"/>
    <w:rsid w:val="004A49BD"/>
    <w:rsid w:val="004A5A4D"/>
    <w:rsid w:val="004A5C39"/>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9FE"/>
    <w:rsid w:val="004B65BA"/>
    <w:rsid w:val="004C07D2"/>
    <w:rsid w:val="004C317C"/>
    <w:rsid w:val="004C3A0C"/>
    <w:rsid w:val="004C4070"/>
    <w:rsid w:val="004C4214"/>
    <w:rsid w:val="004C4BDA"/>
    <w:rsid w:val="004C50FD"/>
    <w:rsid w:val="004C59A2"/>
    <w:rsid w:val="004C61F9"/>
    <w:rsid w:val="004C654F"/>
    <w:rsid w:val="004C67E2"/>
    <w:rsid w:val="004C6994"/>
    <w:rsid w:val="004C6C09"/>
    <w:rsid w:val="004C745B"/>
    <w:rsid w:val="004D0B20"/>
    <w:rsid w:val="004D20AA"/>
    <w:rsid w:val="004D284D"/>
    <w:rsid w:val="004D2EF6"/>
    <w:rsid w:val="004D307C"/>
    <w:rsid w:val="004D355C"/>
    <w:rsid w:val="004D46B9"/>
    <w:rsid w:val="004D5826"/>
    <w:rsid w:val="004D7659"/>
    <w:rsid w:val="004D7C77"/>
    <w:rsid w:val="004E0BC8"/>
    <w:rsid w:val="004E26A6"/>
    <w:rsid w:val="004E2DFE"/>
    <w:rsid w:val="004E2EE6"/>
    <w:rsid w:val="004E38D1"/>
    <w:rsid w:val="004E3F04"/>
    <w:rsid w:val="004E40CA"/>
    <w:rsid w:val="004E4258"/>
    <w:rsid w:val="004E5AB6"/>
    <w:rsid w:val="004E6CB7"/>
    <w:rsid w:val="004E7248"/>
    <w:rsid w:val="004F0B4A"/>
    <w:rsid w:val="004F0E4C"/>
    <w:rsid w:val="004F233B"/>
    <w:rsid w:val="004F5755"/>
    <w:rsid w:val="004F58E3"/>
    <w:rsid w:val="004F775D"/>
    <w:rsid w:val="00500994"/>
    <w:rsid w:val="00500B4B"/>
    <w:rsid w:val="00500F5D"/>
    <w:rsid w:val="00501255"/>
    <w:rsid w:val="0050130E"/>
    <w:rsid w:val="0050139D"/>
    <w:rsid w:val="00502FB8"/>
    <w:rsid w:val="0050345A"/>
    <w:rsid w:val="00504C33"/>
    <w:rsid w:val="00504EF0"/>
    <w:rsid w:val="005052E1"/>
    <w:rsid w:val="00505B6F"/>
    <w:rsid w:val="00506D9F"/>
    <w:rsid w:val="00506F3C"/>
    <w:rsid w:val="0050751C"/>
    <w:rsid w:val="00507E26"/>
    <w:rsid w:val="00510900"/>
    <w:rsid w:val="00511435"/>
    <w:rsid w:val="00511843"/>
    <w:rsid w:val="00511CE2"/>
    <w:rsid w:val="005124C0"/>
    <w:rsid w:val="005129AB"/>
    <w:rsid w:val="00512DE1"/>
    <w:rsid w:val="00513451"/>
    <w:rsid w:val="00515DF8"/>
    <w:rsid w:val="005163C6"/>
    <w:rsid w:val="005167F1"/>
    <w:rsid w:val="005172EF"/>
    <w:rsid w:val="0051789E"/>
    <w:rsid w:val="00520045"/>
    <w:rsid w:val="0052021A"/>
    <w:rsid w:val="0052095E"/>
    <w:rsid w:val="005216D3"/>
    <w:rsid w:val="0052178B"/>
    <w:rsid w:val="00521A14"/>
    <w:rsid w:val="00522072"/>
    <w:rsid w:val="00522168"/>
    <w:rsid w:val="00523492"/>
    <w:rsid w:val="00523792"/>
    <w:rsid w:val="00524402"/>
    <w:rsid w:val="00524ADE"/>
    <w:rsid w:val="00525D03"/>
    <w:rsid w:val="00526A35"/>
    <w:rsid w:val="00526B1E"/>
    <w:rsid w:val="00526B3E"/>
    <w:rsid w:val="00526F46"/>
    <w:rsid w:val="00526FCC"/>
    <w:rsid w:val="005274DD"/>
    <w:rsid w:val="0053043B"/>
    <w:rsid w:val="00530B44"/>
    <w:rsid w:val="00530BD6"/>
    <w:rsid w:val="00530F30"/>
    <w:rsid w:val="005314E7"/>
    <w:rsid w:val="00531633"/>
    <w:rsid w:val="0053182A"/>
    <w:rsid w:val="00531ADD"/>
    <w:rsid w:val="00531CB1"/>
    <w:rsid w:val="00531D79"/>
    <w:rsid w:val="005320B6"/>
    <w:rsid w:val="00532F61"/>
    <w:rsid w:val="00533BA4"/>
    <w:rsid w:val="0053475B"/>
    <w:rsid w:val="0053493C"/>
    <w:rsid w:val="00534C3C"/>
    <w:rsid w:val="0053550D"/>
    <w:rsid w:val="00540668"/>
    <w:rsid w:val="00540759"/>
    <w:rsid w:val="00541309"/>
    <w:rsid w:val="005419EA"/>
    <w:rsid w:val="0054256A"/>
    <w:rsid w:val="005425D1"/>
    <w:rsid w:val="00542C9C"/>
    <w:rsid w:val="005433DF"/>
    <w:rsid w:val="00543BD4"/>
    <w:rsid w:val="00543DAA"/>
    <w:rsid w:val="0054422F"/>
    <w:rsid w:val="0054427B"/>
    <w:rsid w:val="005442AD"/>
    <w:rsid w:val="00544331"/>
    <w:rsid w:val="00544FC7"/>
    <w:rsid w:val="005454CD"/>
    <w:rsid w:val="00545A37"/>
    <w:rsid w:val="00546283"/>
    <w:rsid w:val="00546FCC"/>
    <w:rsid w:val="00550082"/>
    <w:rsid w:val="00550652"/>
    <w:rsid w:val="00550687"/>
    <w:rsid w:val="0055109A"/>
    <w:rsid w:val="00551CF1"/>
    <w:rsid w:val="0055214C"/>
    <w:rsid w:val="00552865"/>
    <w:rsid w:val="00552EFB"/>
    <w:rsid w:val="0055500D"/>
    <w:rsid w:val="005554C8"/>
    <w:rsid w:val="005556B7"/>
    <w:rsid w:val="005558BA"/>
    <w:rsid w:val="005558CD"/>
    <w:rsid w:val="005572D5"/>
    <w:rsid w:val="0055774E"/>
    <w:rsid w:val="005604F5"/>
    <w:rsid w:val="005605D6"/>
    <w:rsid w:val="0056371B"/>
    <w:rsid w:val="00564726"/>
    <w:rsid w:val="00564D6F"/>
    <w:rsid w:val="0056536A"/>
    <w:rsid w:val="005668C7"/>
    <w:rsid w:val="00567242"/>
    <w:rsid w:val="00567E53"/>
    <w:rsid w:val="00570444"/>
    <w:rsid w:val="005709C6"/>
    <w:rsid w:val="005722B6"/>
    <w:rsid w:val="00572D7B"/>
    <w:rsid w:val="00573491"/>
    <w:rsid w:val="00573E89"/>
    <w:rsid w:val="00573FE5"/>
    <w:rsid w:val="005750FC"/>
    <w:rsid w:val="005761F5"/>
    <w:rsid w:val="005763E0"/>
    <w:rsid w:val="005769C9"/>
    <w:rsid w:val="00580491"/>
    <w:rsid w:val="00580AA7"/>
    <w:rsid w:val="00583330"/>
    <w:rsid w:val="00584F73"/>
    <w:rsid w:val="00586E59"/>
    <w:rsid w:val="00587E06"/>
    <w:rsid w:val="00587EB2"/>
    <w:rsid w:val="005904D4"/>
    <w:rsid w:val="005909A2"/>
    <w:rsid w:val="00591A81"/>
    <w:rsid w:val="0059297F"/>
    <w:rsid w:val="00593953"/>
    <w:rsid w:val="005939ED"/>
    <w:rsid w:val="00593C36"/>
    <w:rsid w:val="00595150"/>
    <w:rsid w:val="005959F5"/>
    <w:rsid w:val="00595DAF"/>
    <w:rsid w:val="0059631B"/>
    <w:rsid w:val="00596CDB"/>
    <w:rsid w:val="00596D04"/>
    <w:rsid w:val="005974F3"/>
    <w:rsid w:val="00597CC8"/>
    <w:rsid w:val="00597F5E"/>
    <w:rsid w:val="005A035E"/>
    <w:rsid w:val="005A036C"/>
    <w:rsid w:val="005A0452"/>
    <w:rsid w:val="005A2C02"/>
    <w:rsid w:val="005A2FC7"/>
    <w:rsid w:val="005A351F"/>
    <w:rsid w:val="005A5725"/>
    <w:rsid w:val="005A5C91"/>
    <w:rsid w:val="005A6E39"/>
    <w:rsid w:val="005A71F9"/>
    <w:rsid w:val="005A793F"/>
    <w:rsid w:val="005A7AB5"/>
    <w:rsid w:val="005B0547"/>
    <w:rsid w:val="005B065D"/>
    <w:rsid w:val="005B0688"/>
    <w:rsid w:val="005B100D"/>
    <w:rsid w:val="005B1611"/>
    <w:rsid w:val="005B2536"/>
    <w:rsid w:val="005B2DC6"/>
    <w:rsid w:val="005B39A4"/>
    <w:rsid w:val="005B533B"/>
    <w:rsid w:val="005B580B"/>
    <w:rsid w:val="005B5A3F"/>
    <w:rsid w:val="005B5F80"/>
    <w:rsid w:val="005B681C"/>
    <w:rsid w:val="005B6834"/>
    <w:rsid w:val="005B6A85"/>
    <w:rsid w:val="005B7920"/>
    <w:rsid w:val="005C0568"/>
    <w:rsid w:val="005C09B3"/>
    <w:rsid w:val="005C0BB4"/>
    <w:rsid w:val="005C1B87"/>
    <w:rsid w:val="005C1E56"/>
    <w:rsid w:val="005C2837"/>
    <w:rsid w:val="005C2A43"/>
    <w:rsid w:val="005C4C34"/>
    <w:rsid w:val="005C698E"/>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E84"/>
    <w:rsid w:val="005E089A"/>
    <w:rsid w:val="005E0EE2"/>
    <w:rsid w:val="005E10D6"/>
    <w:rsid w:val="005E126F"/>
    <w:rsid w:val="005E2115"/>
    <w:rsid w:val="005E272F"/>
    <w:rsid w:val="005E3A30"/>
    <w:rsid w:val="005E3F15"/>
    <w:rsid w:val="005E40D0"/>
    <w:rsid w:val="005E4DC5"/>
    <w:rsid w:val="005E505B"/>
    <w:rsid w:val="005F0F81"/>
    <w:rsid w:val="005F1934"/>
    <w:rsid w:val="005F19BA"/>
    <w:rsid w:val="005F1EA5"/>
    <w:rsid w:val="005F2374"/>
    <w:rsid w:val="005F3475"/>
    <w:rsid w:val="005F3D98"/>
    <w:rsid w:val="005F4535"/>
    <w:rsid w:val="005F472C"/>
    <w:rsid w:val="005F47B0"/>
    <w:rsid w:val="005F5B52"/>
    <w:rsid w:val="005F60EF"/>
    <w:rsid w:val="005F671C"/>
    <w:rsid w:val="005F74B3"/>
    <w:rsid w:val="005F76F4"/>
    <w:rsid w:val="0060228C"/>
    <w:rsid w:val="00602AFD"/>
    <w:rsid w:val="00602C5E"/>
    <w:rsid w:val="00602CA0"/>
    <w:rsid w:val="006035E2"/>
    <w:rsid w:val="006036A0"/>
    <w:rsid w:val="00603FA2"/>
    <w:rsid w:val="006056A2"/>
    <w:rsid w:val="00605CFA"/>
    <w:rsid w:val="00605DAD"/>
    <w:rsid w:val="0060685B"/>
    <w:rsid w:val="00606B37"/>
    <w:rsid w:val="00606B48"/>
    <w:rsid w:val="00606F39"/>
    <w:rsid w:val="006073F4"/>
    <w:rsid w:val="0060763A"/>
    <w:rsid w:val="00607897"/>
    <w:rsid w:val="006104F0"/>
    <w:rsid w:val="006108A4"/>
    <w:rsid w:val="006113C7"/>
    <w:rsid w:val="006118B8"/>
    <w:rsid w:val="00612005"/>
    <w:rsid w:val="00613225"/>
    <w:rsid w:val="006137D1"/>
    <w:rsid w:val="00613800"/>
    <w:rsid w:val="00613840"/>
    <w:rsid w:val="006139A7"/>
    <w:rsid w:val="006154DF"/>
    <w:rsid w:val="00615750"/>
    <w:rsid w:val="00615908"/>
    <w:rsid w:val="00615AA9"/>
    <w:rsid w:val="00616BB4"/>
    <w:rsid w:val="006203D5"/>
    <w:rsid w:val="0062199C"/>
    <w:rsid w:val="00622196"/>
    <w:rsid w:val="00622408"/>
    <w:rsid w:val="00622DF9"/>
    <w:rsid w:val="006241D5"/>
    <w:rsid w:val="00624AEC"/>
    <w:rsid w:val="00625904"/>
    <w:rsid w:val="00630060"/>
    <w:rsid w:val="0063032D"/>
    <w:rsid w:val="0063047E"/>
    <w:rsid w:val="00631713"/>
    <w:rsid w:val="00632728"/>
    <w:rsid w:val="00632B6A"/>
    <w:rsid w:val="0063343A"/>
    <w:rsid w:val="00633653"/>
    <w:rsid w:val="0063445C"/>
    <w:rsid w:val="00635284"/>
    <w:rsid w:val="00635768"/>
    <w:rsid w:val="0063578E"/>
    <w:rsid w:val="00635C3C"/>
    <w:rsid w:val="00635DA8"/>
    <w:rsid w:val="0063642D"/>
    <w:rsid w:val="006368AD"/>
    <w:rsid w:val="006373E3"/>
    <w:rsid w:val="0063751E"/>
    <w:rsid w:val="00640672"/>
    <w:rsid w:val="006407EC"/>
    <w:rsid w:val="00640CE1"/>
    <w:rsid w:val="00641201"/>
    <w:rsid w:val="00642C1A"/>
    <w:rsid w:val="00643240"/>
    <w:rsid w:val="0064344D"/>
    <w:rsid w:val="006442D2"/>
    <w:rsid w:val="00644832"/>
    <w:rsid w:val="00644CED"/>
    <w:rsid w:val="00645090"/>
    <w:rsid w:val="006451A5"/>
    <w:rsid w:val="00645C94"/>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F37"/>
    <w:rsid w:val="00656C77"/>
    <w:rsid w:val="00660019"/>
    <w:rsid w:val="00660434"/>
    <w:rsid w:val="006631A1"/>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C25"/>
    <w:rsid w:val="00671F06"/>
    <w:rsid w:val="00672B24"/>
    <w:rsid w:val="006741C2"/>
    <w:rsid w:val="006742BE"/>
    <w:rsid w:val="006742CB"/>
    <w:rsid w:val="00674838"/>
    <w:rsid w:val="00675483"/>
    <w:rsid w:val="00675A5D"/>
    <w:rsid w:val="00680AB8"/>
    <w:rsid w:val="00680AF9"/>
    <w:rsid w:val="00681067"/>
    <w:rsid w:val="006810CF"/>
    <w:rsid w:val="00682312"/>
    <w:rsid w:val="006826C8"/>
    <w:rsid w:val="006837D7"/>
    <w:rsid w:val="00683C9D"/>
    <w:rsid w:val="0068491B"/>
    <w:rsid w:val="006856E7"/>
    <w:rsid w:val="00686098"/>
    <w:rsid w:val="0068622C"/>
    <w:rsid w:val="006863D3"/>
    <w:rsid w:val="00687610"/>
    <w:rsid w:val="00687EA7"/>
    <w:rsid w:val="0069036E"/>
    <w:rsid w:val="00690E91"/>
    <w:rsid w:val="00691882"/>
    <w:rsid w:val="0069282C"/>
    <w:rsid w:val="00693214"/>
    <w:rsid w:val="00694116"/>
    <w:rsid w:val="006958B1"/>
    <w:rsid w:val="006964B9"/>
    <w:rsid w:val="006977DD"/>
    <w:rsid w:val="006A1852"/>
    <w:rsid w:val="006A26C7"/>
    <w:rsid w:val="006A303E"/>
    <w:rsid w:val="006A35BA"/>
    <w:rsid w:val="006A368B"/>
    <w:rsid w:val="006A3838"/>
    <w:rsid w:val="006A531A"/>
    <w:rsid w:val="006A5962"/>
    <w:rsid w:val="006A651E"/>
    <w:rsid w:val="006A674B"/>
    <w:rsid w:val="006B00A1"/>
    <w:rsid w:val="006B28BA"/>
    <w:rsid w:val="006B30C8"/>
    <w:rsid w:val="006B32E2"/>
    <w:rsid w:val="006B35DF"/>
    <w:rsid w:val="006B4C43"/>
    <w:rsid w:val="006B57E0"/>
    <w:rsid w:val="006B5D7A"/>
    <w:rsid w:val="006B6321"/>
    <w:rsid w:val="006B6D60"/>
    <w:rsid w:val="006B7030"/>
    <w:rsid w:val="006C0A3D"/>
    <w:rsid w:val="006C1375"/>
    <w:rsid w:val="006C16FE"/>
    <w:rsid w:val="006C190A"/>
    <w:rsid w:val="006C1A32"/>
    <w:rsid w:val="006C2003"/>
    <w:rsid w:val="006C260D"/>
    <w:rsid w:val="006C26C1"/>
    <w:rsid w:val="006C344F"/>
    <w:rsid w:val="006C39A1"/>
    <w:rsid w:val="006C3A8F"/>
    <w:rsid w:val="006C4440"/>
    <w:rsid w:val="006C6B72"/>
    <w:rsid w:val="006C74EE"/>
    <w:rsid w:val="006C7AA1"/>
    <w:rsid w:val="006D1879"/>
    <w:rsid w:val="006D23EB"/>
    <w:rsid w:val="006D25B3"/>
    <w:rsid w:val="006D349F"/>
    <w:rsid w:val="006D351F"/>
    <w:rsid w:val="006D38D5"/>
    <w:rsid w:val="006D41EA"/>
    <w:rsid w:val="006D4CAA"/>
    <w:rsid w:val="006D529D"/>
    <w:rsid w:val="006D5F10"/>
    <w:rsid w:val="006D7055"/>
    <w:rsid w:val="006D77BA"/>
    <w:rsid w:val="006D7B1C"/>
    <w:rsid w:val="006E09D1"/>
    <w:rsid w:val="006E0C7C"/>
    <w:rsid w:val="006E0DC2"/>
    <w:rsid w:val="006E10B9"/>
    <w:rsid w:val="006E1CFE"/>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273"/>
    <w:rsid w:val="00702496"/>
    <w:rsid w:val="007025EE"/>
    <w:rsid w:val="00702B19"/>
    <w:rsid w:val="007030ED"/>
    <w:rsid w:val="00703631"/>
    <w:rsid w:val="00703847"/>
    <w:rsid w:val="00703F74"/>
    <w:rsid w:val="00705D20"/>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8FC"/>
    <w:rsid w:val="00720AD7"/>
    <w:rsid w:val="00721B49"/>
    <w:rsid w:val="007222B1"/>
    <w:rsid w:val="00722BC9"/>
    <w:rsid w:val="00724216"/>
    <w:rsid w:val="00725191"/>
    <w:rsid w:val="00726876"/>
    <w:rsid w:val="007268B5"/>
    <w:rsid w:val="00726D79"/>
    <w:rsid w:val="00727F62"/>
    <w:rsid w:val="007301A0"/>
    <w:rsid w:val="007319A7"/>
    <w:rsid w:val="00732E9E"/>
    <w:rsid w:val="00732FFC"/>
    <w:rsid w:val="007332F2"/>
    <w:rsid w:val="00734646"/>
    <w:rsid w:val="00734B3D"/>
    <w:rsid w:val="007352A2"/>
    <w:rsid w:val="00735BB5"/>
    <w:rsid w:val="00736D3B"/>
    <w:rsid w:val="0073742F"/>
    <w:rsid w:val="00737A9E"/>
    <w:rsid w:val="0074155F"/>
    <w:rsid w:val="00741945"/>
    <w:rsid w:val="00742006"/>
    <w:rsid w:val="00742A90"/>
    <w:rsid w:val="00742DEF"/>
    <w:rsid w:val="00743A3E"/>
    <w:rsid w:val="00743BEA"/>
    <w:rsid w:val="007454B1"/>
    <w:rsid w:val="00745766"/>
    <w:rsid w:val="00745C53"/>
    <w:rsid w:val="0074616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50A0"/>
    <w:rsid w:val="0075511C"/>
    <w:rsid w:val="0075526D"/>
    <w:rsid w:val="007557DA"/>
    <w:rsid w:val="007567A1"/>
    <w:rsid w:val="00757540"/>
    <w:rsid w:val="00757B06"/>
    <w:rsid w:val="00757BF4"/>
    <w:rsid w:val="0076030E"/>
    <w:rsid w:val="007610EF"/>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6EF6"/>
    <w:rsid w:val="0077719C"/>
    <w:rsid w:val="00777282"/>
    <w:rsid w:val="0078045A"/>
    <w:rsid w:val="007808A4"/>
    <w:rsid w:val="00780951"/>
    <w:rsid w:val="00780CA0"/>
    <w:rsid w:val="00781200"/>
    <w:rsid w:val="00781B43"/>
    <w:rsid w:val="00781B99"/>
    <w:rsid w:val="007830EF"/>
    <w:rsid w:val="007830F5"/>
    <w:rsid w:val="0078314B"/>
    <w:rsid w:val="0078323C"/>
    <w:rsid w:val="00784853"/>
    <w:rsid w:val="00784C89"/>
    <w:rsid w:val="00784EEB"/>
    <w:rsid w:val="007854B3"/>
    <w:rsid w:val="007855B8"/>
    <w:rsid w:val="007856D3"/>
    <w:rsid w:val="007872FD"/>
    <w:rsid w:val="007877E4"/>
    <w:rsid w:val="00790ED8"/>
    <w:rsid w:val="00791004"/>
    <w:rsid w:val="00791987"/>
    <w:rsid w:val="007919E0"/>
    <w:rsid w:val="00791EE8"/>
    <w:rsid w:val="00791F6E"/>
    <w:rsid w:val="00792DD6"/>
    <w:rsid w:val="00793FAF"/>
    <w:rsid w:val="00794B6A"/>
    <w:rsid w:val="0079626C"/>
    <w:rsid w:val="00796561"/>
    <w:rsid w:val="00796C53"/>
    <w:rsid w:val="007976AB"/>
    <w:rsid w:val="0079777D"/>
    <w:rsid w:val="007977B0"/>
    <w:rsid w:val="0079780D"/>
    <w:rsid w:val="007A10FA"/>
    <w:rsid w:val="007A111F"/>
    <w:rsid w:val="007A1719"/>
    <w:rsid w:val="007A17A8"/>
    <w:rsid w:val="007A1CBD"/>
    <w:rsid w:val="007A2090"/>
    <w:rsid w:val="007A2948"/>
    <w:rsid w:val="007A2D4F"/>
    <w:rsid w:val="007A2F8E"/>
    <w:rsid w:val="007A3726"/>
    <w:rsid w:val="007A3911"/>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4289"/>
    <w:rsid w:val="007B438E"/>
    <w:rsid w:val="007B483D"/>
    <w:rsid w:val="007B57C1"/>
    <w:rsid w:val="007B5C33"/>
    <w:rsid w:val="007B620E"/>
    <w:rsid w:val="007B6D09"/>
    <w:rsid w:val="007B6E09"/>
    <w:rsid w:val="007B73AE"/>
    <w:rsid w:val="007B7B3A"/>
    <w:rsid w:val="007B7C96"/>
    <w:rsid w:val="007C00B7"/>
    <w:rsid w:val="007C08C7"/>
    <w:rsid w:val="007C17F7"/>
    <w:rsid w:val="007C3386"/>
    <w:rsid w:val="007C3686"/>
    <w:rsid w:val="007C36AA"/>
    <w:rsid w:val="007C3723"/>
    <w:rsid w:val="007C3870"/>
    <w:rsid w:val="007C3A33"/>
    <w:rsid w:val="007C3E31"/>
    <w:rsid w:val="007C41AF"/>
    <w:rsid w:val="007C432B"/>
    <w:rsid w:val="007C6426"/>
    <w:rsid w:val="007C6665"/>
    <w:rsid w:val="007C690D"/>
    <w:rsid w:val="007C6BA6"/>
    <w:rsid w:val="007C77C9"/>
    <w:rsid w:val="007D002E"/>
    <w:rsid w:val="007D016B"/>
    <w:rsid w:val="007D02A0"/>
    <w:rsid w:val="007D05ED"/>
    <w:rsid w:val="007D0B0E"/>
    <w:rsid w:val="007D0B11"/>
    <w:rsid w:val="007D0EB8"/>
    <w:rsid w:val="007D1795"/>
    <w:rsid w:val="007D1E20"/>
    <w:rsid w:val="007D2445"/>
    <w:rsid w:val="007D2B70"/>
    <w:rsid w:val="007D2E33"/>
    <w:rsid w:val="007D3462"/>
    <w:rsid w:val="007D3657"/>
    <w:rsid w:val="007D3E87"/>
    <w:rsid w:val="007D499D"/>
    <w:rsid w:val="007D51AD"/>
    <w:rsid w:val="007D5673"/>
    <w:rsid w:val="007D57F8"/>
    <w:rsid w:val="007D5E52"/>
    <w:rsid w:val="007D5EAB"/>
    <w:rsid w:val="007D67C5"/>
    <w:rsid w:val="007D6806"/>
    <w:rsid w:val="007D6C5C"/>
    <w:rsid w:val="007D7480"/>
    <w:rsid w:val="007D7C19"/>
    <w:rsid w:val="007E072E"/>
    <w:rsid w:val="007E09E0"/>
    <w:rsid w:val="007E0A04"/>
    <w:rsid w:val="007E0CB4"/>
    <w:rsid w:val="007E132E"/>
    <w:rsid w:val="007E21BE"/>
    <w:rsid w:val="007E2842"/>
    <w:rsid w:val="007E2B6D"/>
    <w:rsid w:val="007E3DBB"/>
    <w:rsid w:val="007E413E"/>
    <w:rsid w:val="007E4E55"/>
    <w:rsid w:val="007E5436"/>
    <w:rsid w:val="007E5505"/>
    <w:rsid w:val="007E5DFE"/>
    <w:rsid w:val="007E6131"/>
    <w:rsid w:val="007E7F06"/>
    <w:rsid w:val="007F0D92"/>
    <w:rsid w:val="007F0E11"/>
    <w:rsid w:val="007F0F56"/>
    <w:rsid w:val="007F1DC3"/>
    <w:rsid w:val="007F20CC"/>
    <w:rsid w:val="007F263B"/>
    <w:rsid w:val="007F389B"/>
    <w:rsid w:val="007F3EBC"/>
    <w:rsid w:val="007F4065"/>
    <w:rsid w:val="007F487D"/>
    <w:rsid w:val="007F4D2E"/>
    <w:rsid w:val="007F5037"/>
    <w:rsid w:val="007F552A"/>
    <w:rsid w:val="007F5AAF"/>
    <w:rsid w:val="007F66FA"/>
    <w:rsid w:val="007F717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108C"/>
    <w:rsid w:val="00811B4F"/>
    <w:rsid w:val="00811C9F"/>
    <w:rsid w:val="00811CF0"/>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F6"/>
    <w:rsid w:val="00820203"/>
    <w:rsid w:val="00822214"/>
    <w:rsid w:val="0082230A"/>
    <w:rsid w:val="008232AA"/>
    <w:rsid w:val="008234D7"/>
    <w:rsid w:val="0082363E"/>
    <w:rsid w:val="00824570"/>
    <w:rsid w:val="00824AA1"/>
    <w:rsid w:val="008256AF"/>
    <w:rsid w:val="00826934"/>
    <w:rsid w:val="00826C30"/>
    <w:rsid w:val="00827079"/>
    <w:rsid w:val="008270D5"/>
    <w:rsid w:val="0082721D"/>
    <w:rsid w:val="00827257"/>
    <w:rsid w:val="008272F5"/>
    <w:rsid w:val="008302ED"/>
    <w:rsid w:val="008312D4"/>
    <w:rsid w:val="00832741"/>
    <w:rsid w:val="00833331"/>
    <w:rsid w:val="00833338"/>
    <w:rsid w:val="00833738"/>
    <w:rsid w:val="0083379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42"/>
    <w:rsid w:val="008476F5"/>
    <w:rsid w:val="00847798"/>
    <w:rsid w:val="00851E18"/>
    <w:rsid w:val="008523FF"/>
    <w:rsid w:val="00853F8B"/>
    <w:rsid w:val="0085462C"/>
    <w:rsid w:val="008549B3"/>
    <w:rsid w:val="00854BA7"/>
    <w:rsid w:val="0085517A"/>
    <w:rsid w:val="008559CE"/>
    <w:rsid w:val="00856BCA"/>
    <w:rsid w:val="00856E4F"/>
    <w:rsid w:val="00860611"/>
    <w:rsid w:val="00860BF1"/>
    <w:rsid w:val="00861298"/>
    <w:rsid w:val="0086172C"/>
    <w:rsid w:val="00861848"/>
    <w:rsid w:val="008623D6"/>
    <w:rsid w:val="00862447"/>
    <w:rsid w:val="00862487"/>
    <w:rsid w:val="00862C47"/>
    <w:rsid w:val="00862D59"/>
    <w:rsid w:val="00862FB9"/>
    <w:rsid w:val="00863B53"/>
    <w:rsid w:val="0086493D"/>
    <w:rsid w:val="00864C4C"/>
    <w:rsid w:val="00865396"/>
    <w:rsid w:val="00865662"/>
    <w:rsid w:val="00865D2C"/>
    <w:rsid w:val="00865E22"/>
    <w:rsid w:val="00866212"/>
    <w:rsid w:val="0086678E"/>
    <w:rsid w:val="0086719E"/>
    <w:rsid w:val="00870419"/>
    <w:rsid w:val="00870B94"/>
    <w:rsid w:val="00871132"/>
    <w:rsid w:val="008727CB"/>
    <w:rsid w:val="00872E37"/>
    <w:rsid w:val="00873A5D"/>
    <w:rsid w:val="00873DB9"/>
    <w:rsid w:val="008740DB"/>
    <w:rsid w:val="00875D75"/>
    <w:rsid w:val="00876835"/>
    <w:rsid w:val="00876AD7"/>
    <w:rsid w:val="0087711E"/>
    <w:rsid w:val="008800F8"/>
    <w:rsid w:val="008812C7"/>
    <w:rsid w:val="0088178D"/>
    <w:rsid w:val="00882430"/>
    <w:rsid w:val="00882A5B"/>
    <w:rsid w:val="008836A8"/>
    <w:rsid w:val="0088549D"/>
    <w:rsid w:val="008857B8"/>
    <w:rsid w:val="008866EF"/>
    <w:rsid w:val="00890181"/>
    <w:rsid w:val="0089117E"/>
    <w:rsid w:val="00891C1F"/>
    <w:rsid w:val="00891D7D"/>
    <w:rsid w:val="00891E7A"/>
    <w:rsid w:val="0089299E"/>
    <w:rsid w:val="00892D11"/>
    <w:rsid w:val="00893F66"/>
    <w:rsid w:val="0089458D"/>
    <w:rsid w:val="008955CF"/>
    <w:rsid w:val="00895873"/>
    <w:rsid w:val="00895B30"/>
    <w:rsid w:val="0089685D"/>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82"/>
    <w:rsid w:val="008A5684"/>
    <w:rsid w:val="008A64A1"/>
    <w:rsid w:val="008A6651"/>
    <w:rsid w:val="008B0332"/>
    <w:rsid w:val="008B0431"/>
    <w:rsid w:val="008B0B69"/>
    <w:rsid w:val="008B1CA9"/>
    <w:rsid w:val="008B2BC7"/>
    <w:rsid w:val="008B317E"/>
    <w:rsid w:val="008B5319"/>
    <w:rsid w:val="008B5C4A"/>
    <w:rsid w:val="008B664B"/>
    <w:rsid w:val="008B69AE"/>
    <w:rsid w:val="008B72F8"/>
    <w:rsid w:val="008B73C8"/>
    <w:rsid w:val="008B77C0"/>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577"/>
    <w:rsid w:val="008C7B36"/>
    <w:rsid w:val="008D074A"/>
    <w:rsid w:val="008D21AF"/>
    <w:rsid w:val="008D23E3"/>
    <w:rsid w:val="008D2A2F"/>
    <w:rsid w:val="008D38A5"/>
    <w:rsid w:val="008D3FEF"/>
    <w:rsid w:val="008D524C"/>
    <w:rsid w:val="008D61EE"/>
    <w:rsid w:val="008D68F4"/>
    <w:rsid w:val="008D6D74"/>
    <w:rsid w:val="008D7272"/>
    <w:rsid w:val="008D7FB9"/>
    <w:rsid w:val="008E170F"/>
    <w:rsid w:val="008E1798"/>
    <w:rsid w:val="008E1D5D"/>
    <w:rsid w:val="008E275D"/>
    <w:rsid w:val="008E35E3"/>
    <w:rsid w:val="008E383C"/>
    <w:rsid w:val="008E4386"/>
    <w:rsid w:val="008E4C0B"/>
    <w:rsid w:val="008E4E4F"/>
    <w:rsid w:val="008E57C4"/>
    <w:rsid w:val="008E5836"/>
    <w:rsid w:val="008E5A71"/>
    <w:rsid w:val="008E5D67"/>
    <w:rsid w:val="008E641D"/>
    <w:rsid w:val="008E6899"/>
    <w:rsid w:val="008E705F"/>
    <w:rsid w:val="008E707F"/>
    <w:rsid w:val="008E7ADC"/>
    <w:rsid w:val="008F0B2D"/>
    <w:rsid w:val="008F1394"/>
    <w:rsid w:val="008F2239"/>
    <w:rsid w:val="008F4B9A"/>
    <w:rsid w:val="008F5148"/>
    <w:rsid w:val="008F5AEA"/>
    <w:rsid w:val="008F7CEF"/>
    <w:rsid w:val="00900134"/>
    <w:rsid w:val="0090060B"/>
    <w:rsid w:val="009012D0"/>
    <w:rsid w:val="009019B9"/>
    <w:rsid w:val="0090240B"/>
    <w:rsid w:val="0090271C"/>
    <w:rsid w:val="00902DAB"/>
    <w:rsid w:val="00903003"/>
    <w:rsid w:val="009034D5"/>
    <w:rsid w:val="00903601"/>
    <w:rsid w:val="0090482E"/>
    <w:rsid w:val="00905102"/>
    <w:rsid w:val="0090580B"/>
    <w:rsid w:val="00905C95"/>
    <w:rsid w:val="0090653E"/>
    <w:rsid w:val="009066D6"/>
    <w:rsid w:val="0090683A"/>
    <w:rsid w:val="0090757B"/>
    <w:rsid w:val="009103F2"/>
    <w:rsid w:val="00910894"/>
    <w:rsid w:val="009115C8"/>
    <w:rsid w:val="00911B13"/>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4F64"/>
    <w:rsid w:val="00925021"/>
    <w:rsid w:val="00926FC4"/>
    <w:rsid w:val="009271EE"/>
    <w:rsid w:val="0092723B"/>
    <w:rsid w:val="009272F3"/>
    <w:rsid w:val="009279D6"/>
    <w:rsid w:val="00930134"/>
    <w:rsid w:val="00931179"/>
    <w:rsid w:val="009316EF"/>
    <w:rsid w:val="00931927"/>
    <w:rsid w:val="0093196A"/>
    <w:rsid w:val="009330DA"/>
    <w:rsid w:val="0093350D"/>
    <w:rsid w:val="0093483D"/>
    <w:rsid w:val="00934F55"/>
    <w:rsid w:val="00935147"/>
    <w:rsid w:val="00935369"/>
    <w:rsid w:val="009374E3"/>
    <w:rsid w:val="00937829"/>
    <w:rsid w:val="00937D23"/>
    <w:rsid w:val="00940203"/>
    <w:rsid w:val="00940C60"/>
    <w:rsid w:val="0094114A"/>
    <w:rsid w:val="0094251A"/>
    <w:rsid w:val="00943BA8"/>
    <w:rsid w:val="00944756"/>
    <w:rsid w:val="0094648C"/>
    <w:rsid w:val="00946EA9"/>
    <w:rsid w:val="009473A7"/>
    <w:rsid w:val="00947717"/>
    <w:rsid w:val="009505F2"/>
    <w:rsid w:val="009509A6"/>
    <w:rsid w:val="00950AFD"/>
    <w:rsid w:val="00952EC9"/>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B06"/>
    <w:rsid w:val="009613D5"/>
    <w:rsid w:val="009622BF"/>
    <w:rsid w:val="00964216"/>
    <w:rsid w:val="0096530C"/>
    <w:rsid w:val="00965B67"/>
    <w:rsid w:val="009663F1"/>
    <w:rsid w:val="00966DD9"/>
    <w:rsid w:val="00967473"/>
    <w:rsid w:val="00967565"/>
    <w:rsid w:val="00967566"/>
    <w:rsid w:val="00967602"/>
    <w:rsid w:val="0096774B"/>
    <w:rsid w:val="00967872"/>
    <w:rsid w:val="00971C3B"/>
    <w:rsid w:val="009728BB"/>
    <w:rsid w:val="00973F02"/>
    <w:rsid w:val="009752AA"/>
    <w:rsid w:val="0097563B"/>
    <w:rsid w:val="00975DDA"/>
    <w:rsid w:val="00976195"/>
    <w:rsid w:val="00976443"/>
    <w:rsid w:val="0097717F"/>
    <w:rsid w:val="00980210"/>
    <w:rsid w:val="00980347"/>
    <w:rsid w:val="00980AE1"/>
    <w:rsid w:val="009814D0"/>
    <w:rsid w:val="00981AF0"/>
    <w:rsid w:val="00982F81"/>
    <w:rsid w:val="009832DA"/>
    <w:rsid w:val="009843C2"/>
    <w:rsid w:val="00984869"/>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B4B"/>
    <w:rsid w:val="00993D4F"/>
    <w:rsid w:val="00993DB0"/>
    <w:rsid w:val="00993E9B"/>
    <w:rsid w:val="00993EC6"/>
    <w:rsid w:val="00994961"/>
    <w:rsid w:val="00996562"/>
    <w:rsid w:val="00997E52"/>
    <w:rsid w:val="00997E88"/>
    <w:rsid w:val="009A0009"/>
    <w:rsid w:val="009A0205"/>
    <w:rsid w:val="009A0D13"/>
    <w:rsid w:val="009A22DC"/>
    <w:rsid w:val="009A23FE"/>
    <w:rsid w:val="009A28CF"/>
    <w:rsid w:val="009A2F1E"/>
    <w:rsid w:val="009A3439"/>
    <w:rsid w:val="009A36E1"/>
    <w:rsid w:val="009A3BF3"/>
    <w:rsid w:val="009A6A99"/>
    <w:rsid w:val="009A7079"/>
    <w:rsid w:val="009A7C24"/>
    <w:rsid w:val="009A7D5C"/>
    <w:rsid w:val="009A7D8A"/>
    <w:rsid w:val="009B00C8"/>
    <w:rsid w:val="009B08E1"/>
    <w:rsid w:val="009B2406"/>
    <w:rsid w:val="009B25CA"/>
    <w:rsid w:val="009B27FA"/>
    <w:rsid w:val="009B29B6"/>
    <w:rsid w:val="009B38F4"/>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12AA"/>
    <w:rsid w:val="009D151A"/>
    <w:rsid w:val="009D1796"/>
    <w:rsid w:val="009D18A5"/>
    <w:rsid w:val="009D2283"/>
    <w:rsid w:val="009D22DA"/>
    <w:rsid w:val="009D2B95"/>
    <w:rsid w:val="009D2CE2"/>
    <w:rsid w:val="009D2E9F"/>
    <w:rsid w:val="009D3E12"/>
    <w:rsid w:val="009D4456"/>
    <w:rsid w:val="009D4BC2"/>
    <w:rsid w:val="009D5A23"/>
    <w:rsid w:val="009D65F4"/>
    <w:rsid w:val="009D6D02"/>
    <w:rsid w:val="009D74CB"/>
    <w:rsid w:val="009D7842"/>
    <w:rsid w:val="009D7958"/>
    <w:rsid w:val="009D7AED"/>
    <w:rsid w:val="009E0C4F"/>
    <w:rsid w:val="009E0D80"/>
    <w:rsid w:val="009E1183"/>
    <w:rsid w:val="009E1511"/>
    <w:rsid w:val="009E17D1"/>
    <w:rsid w:val="009E1EF2"/>
    <w:rsid w:val="009E2C57"/>
    <w:rsid w:val="009E2FED"/>
    <w:rsid w:val="009E3C22"/>
    <w:rsid w:val="009E473F"/>
    <w:rsid w:val="009E567C"/>
    <w:rsid w:val="009E5A8E"/>
    <w:rsid w:val="009E63DC"/>
    <w:rsid w:val="009E6DB7"/>
    <w:rsid w:val="009E7BA1"/>
    <w:rsid w:val="009F066E"/>
    <w:rsid w:val="009F0A27"/>
    <w:rsid w:val="009F0FE1"/>
    <w:rsid w:val="009F14C6"/>
    <w:rsid w:val="009F1D0D"/>
    <w:rsid w:val="009F2AEF"/>
    <w:rsid w:val="009F3546"/>
    <w:rsid w:val="009F3653"/>
    <w:rsid w:val="009F374F"/>
    <w:rsid w:val="009F378C"/>
    <w:rsid w:val="009F4141"/>
    <w:rsid w:val="009F42D4"/>
    <w:rsid w:val="009F4563"/>
    <w:rsid w:val="009F6BBB"/>
    <w:rsid w:val="009F75B9"/>
    <w:rsid w:val="009F791F"/>
    <w:rsid w:val="00A0035E"/>
    <w:rsid w:val="00A00A29"/>
    <w:rsid w:val="00A00FFA"/>
    <w:rsid w:val="00A01107"/>
    <w:rsid w:val="00A02756"/>
    <w:rsid w:val="00A028DF"/>
    <w:rsid w:val="00A02D16"/>
    <w:rsid w:val="00A0306D"/>
    <w:rsid w:val="00A03849"/>
    <w:rsid w:val="00A039DA"/>
    <w:rsid w:val="00A05A19"/>
    <w:rsid w:val="00A06D58"/>
    <w:rsid w:val="00A0752C"/>
    <w:rsid w:val="00A07CAB"/>
    <w:rsid w:val="00A102C8"/>
    <w:rsid w:val="00A1155D"/>
    <w:rsid w:val="00A1162F"/>
    <w:rsid w:val="00A11688"/>
    <w:rsid w:val="00A12034"/>
    <w:rsid w:val="00A122F0"/>
    <w:rsid w:val="00A124EE"/>
    <w:rsid w:val="00A12D6A"/>
    <w:rsid w:val="00A12DF0"/>
    <w:rsid w:val="00A13958"/>
    <w:rsid w:val="00A1435F"/>
    <w:rsid w:val="00A1702C"/>
    <w:rsid w:val="00A17335"/>
    <w:rsid w:val="00A17523"/>
    <w:rsid w:val="00A17599"/>
    <w:rsid w:val="00A21397"/>
    <w:rsid w:val="00A213FC"/>
    <w:rsid w:val="00A21CBA"/>
    <w:rsid w:val="00A22915"/>
    <w:rsid w:val="00A22B6C"/>
    <w:rsid w:val="00A24BA2"/>
    <w:rsid w:val="00A24C0F"/>
    <w:rsid w:val="00A24F16"/>
    <w:rsid w:val="00A26116"/>
    <w:rsid w:val="00A263CD"/>
    <w:rsid w:val="00A26449"/>
    <w:rsid w:val="00A30650"/>
    <w:rsid w:val="00A31945"/>
    <w:rsid w:val="00A31DBD"/>
    <w:rsid w:val="00A32272"/>
    <w:rsid w:val="00A32513"/>
    <w:rsid w:val="00A33718"/>
    <w:rsid w:val="00A33FFD"/>
    <w:rsid w:val="00A356D9"/>
    <w:rsid w:val="00A35D2A"/>
    <w:rsid w:val="00A36C12"/>
    <w:rsid w:val="00A37670"/>
    <w:rsid w:val="00A37BAB"/>
    <w:rsid w:val="00A37E04"/>
    <w:rsid w:val="00A40F48"/>
    <w:rsid w:val="00A41301"/>
    <w:rsid w:val="00A43C82"/>
    <w:rsid w:val="00A43EFF"/>
    <w:rsid w:val="00A4432B"/>
    <w:rsid w:val="00A44BC2"/>
    <w:rsid w:val="00A44F7D"/>
    <w:rsid w:val="00A456B6"/>
    <w:rsid w:val="00A46F91"/>
    <w:rsid w:val="00A50041"/>
    <w:rsid w:val="00A516DB"/>
    <w:rsid w:val="00A52C3C"/>
    <w:rsid w:val="00A52FC9"/>
    <w:rsid w:val="00A5380D"/>
    <w:rsid w:val="00A54B59"/>
    <w:rsid w:val="00A54FF6"/>
    <w:rsid w:val="00A55D1F"/>
    <w:rsid w:val="00A56077"/>
    <w:rsid w:val="00A645BB"/>
    <w:rsid w:val="00A653EA"/>
    <w:rsid w:val="00A655FF"/>
    <w:rsid w:val="00A65A5C"/>
    <w:rsid w:val="00A668F6"/>
    <w:rsid w:val="00A66921"/>
    <w:rsid w:val="00A66B80"/>
    <w:rsid w:val="00A66D72"/>
    <w:rsid w:val="00A673E5"/>
    <w:rsid w:val="00A679D0"/>
    <w:rsid w:val="00A70429"/>
    <w:rsid w:val="00A728BB"/>
    <w:rsid w:val="00A739EA"/>
    <w:rsid w:val="00A73D43"/>
    <w:rsid w:val="00A80229"/>
    <w:rsid w:val="00A80DCE"/>
    <w:rsid w:val="00A816D0"/>
    <w:rsid w:val="00A817DD"/>
    <w:rsid w:val="00A82703"/>
    <w:rsid w:val="00A83DF4"/>
    <w:rsid w:val="00A84B89"/>
    <w:rsid w:val="00A852DA"/>
    <w:rsid w:val="00A8560A"/>
    <w:rsid w:val="00A85E03"/>
    <w:rsid w:val="00A86318"/>
    <w:rsid w:val="00A8653D"/>
    <w:rsid w:val="00A8662C"/>
    <w:rsid w:val="00A86EA5"/>
    <w:rsid w:val="00A87DB8"/>
    <w:rsid w:val="00A90FA9"/>
    <w:rsid w:val="00A91DEF"/>
    <w:rsid w:val="00A9200E"/>
    <w:rsid w:val="00A92D5F"/>
    <w:rsid w:val="00A931A1"/>
    <w:rsid w:val="00A931DE"/>
    <w:rsid w:val="00A93D98"/>
    <w:rsid w:val="00A9474C"/>
    <w:rsid w:val="00A95542"/>
    <w:rsid w:val="00A95FF2"/>
    <w:rsid w:val="00A97911"/>
    <w:rsid w:val="00A97CF8"/>
    <w:rsid w:val="00AA0127"/>
    <w:rsid w:val="00AA05F4"/>
    <w:rsid w:val="00AA0D94"/>
    <w:rsid w:val="00AA14CA"/>
    <w:rsid w:val="00AA16B2"/>
    <w:rsid w:val="00AA32FC"/>
    <w:rsid w:val="00AA36FD"/>
    <w:rsid w:val="00AA3D79"/>
    <w:rsid w:val="00AA41E3"/>
    <w:rsid w:val="00AA4A48"/>
    <w:rsid w:val="00AA5243"/>
    <w:rsid w:val="00AA5E7B"/>
    <w:rsid w:val="00AA6C52"/>
    <w:rsid w:val="00AA7E7D"/>
    <w:rsid w:val="00AB13A3"/>
    <w:rsid w:val="00AB1810"/>
    <w:rsid w:val="00AB18C8"/>
    <w:rsid w:val="00AB18D2"/>
    <w:rsid w:val="00AB2026"/>
    <w:rsid w:val="00AB27A8"/>
    <w:rsid w:val="00AB2EB9"/>
    <w:rsid w:val="00AB307F"/>
    <w:rsid w:val="00AB39DB"/>
    <w:rsid w:val="00AB52B0"/>
    <w:rsid w:val="00AB5429"/>
    <w:rsid w:val="00AB56F2"/>
    <w:rsid w:val="00AB667C"/>
    <w:rsid w:val="00AB6BC1"/>
    <w:rsid w:val="00AB6E95"/>
    <w:rsid w:val="00AB73EC"/>
    <w:rsid w:val="00AB7586"/>
    <w:rsid w:val="00AB767F"/>
    <w:rsid w:val="00AB7D44"/>
    <w:rsid w:val="00AB7EA1"/>
    <w:rsid w:val="00AC1CCB"/>
    <w:rsid w:val="00AC1F7D"/>
    <w:rsid w:val="00AC2CCC"/>
    <w:rsid w:val="00AC3445"/>
    <w:rsid w:val="00AC4A83"/>
    <w:rsid w:val="00AC5184"/>
    <w:rsid w:val="00AC54E8"/>
    <w:rsid w:val="00AC560B"/>
    <w:rsid w:val="00AC5F71"/>
    <w:rsid w:val="00AC65F5"/>
    <w:rsid w:val="00AC6846"/>
    <w:rsid w:val="00AC6923"/>
    <w:rsid w:val="00AC6A69"/>
    <w:rsid w:val="00AC6EDB"/>
    <w:rsid w:val="00AC7BCB"/>
    <w:rsid w:val="00AC7C7D"/>
    <w:rsid w:val="00AD0C4C"/>
    <w:rsid w:val="00AD1603"/>
    <w:rsid w:val="00AD1BBC"/>
    <w:rsid w:val="00AD1CFB"/>
    <w:rsid w:val="00AD1D4B"/>
    <w:rsid w:val="00AD1F47"/>
    <w:rsid w:val="00AD2167"/>
    <w:rsid w:val="00AD2283"/>
    <w:rsid w:val="00AD3CA1"/>
    <w:rsid w:val="00AD415F"/>
    <w:rsid w:val="00AD4E23"/>
    <w:rsid w:val="00AD6B31"/>
    <w:rsid w:val="00AD7E67"/>
    <w:rsid w:val="00AE023D"/>
    <w:rsid w:val="00AE0620"/>
    <w:rsid w:val="00AE0BF3"/>
    <w:rsid w:val="00AE1AF2"/>
    <w:rsid w:val="00AE206A"/>
    <w:rsid w:val="00AE2751"/>
    <w:rsid w:val="00AE275C"/>
    <w:rsid w:val="00AE29B3"/>
    <w:rsid w:val="00AE2E94"/>
    <w:rsid w:val="00AE3C88"/>
    <w:rsid w:val="00AE3C96"/>
    <w:rsid w:val="00AE4843"/>
    <w:rsid w:val="00AE4D21"/>
    <w:rsid w:val="00AE57FD"/>
    <w:rsid w:val="00AE6E0B"/>
    <w:rsid w:val="00AE709B"/>
    <w:rsid w:val="00AE79EC"/>
    <w:rsid w:val="00AF0A00"/>
    <w:rsid w:val="00AF0D67"/>
    <w:rsid w:val="00AF1C83"/>
    <w:rsid w:val="00AF2675"/>
    <w:rsid w:val="00AF319F"/>
    <w:rsid w:val="00AF344F"/>
    <w:rsid w:val="00AF4BC0"/>
    <w:rsid w:val="00AF4C0A"/>
    <w:rsid w:val="00AF565E"/>
    <w:rsid w:val="00AF5669"/>
    <w:rsid w:val="00AF5AAD"/>
    <w:rsid w:val="00AF6329"/>
    <w:rsid w:val="00AF775D"/>
    <w:rsid w:val="00AF7D2B"/>
    <w:rsid w:val="00B0054B"/>
    <w:rsid w:val="00B006D5"/>
    <w:rsid w:val="00B00842"/>
    <w:rsid w:val="00B008A3"/>
    <w:rsid w:val="00B02126"/>
    <w:rsid w:val="00B02A40"/>
    <w:rsid w:val="00B0421B"/>
    <w:rsid w:val="00B045E7"/>
    <w:rsid w:val="00B04739"/>
    <w:rsid w:val="00B04B19"/>
    <w:rsid w:val="00B05262"/>
    <w:rsid w:val="00B0621C"/>
    <w:rsid w:val="00B062FB"/>
    <w:rsid w:val="00B06802"/>
    <w:rsid w:val="00B06C45"/>
    <w:rsid w:val="00B073C7"/>
    <w:rsid w:val="00B0758F"/>
    <w:rsid w:val="00B07655"/>
    <w:rsid w:val="00B07899"/>
    <w:rsid w:val="00B11465"/>
    <w:rsid w:val="00B11B52"/>
    <w:rsid w:val="00B13B07"/>
    <w:rsid w:val="00B14009"/>
    <w:rsid w:val="00B14156"/>
    <w:rsid w:val="00B14553"/>
    <w:rsid w:val="00B14A1E"/>
    <w:rsid w:val="00B15AE8"/>
    <w:rsid w:val="00B15B3D"/>
    <w:rsid w:val="00B16B16"/>
    <w:rsid w:val="00B178D8"/>
    <w:rsid w:val="00B17ACB"/>
    <w:rsid w:val="00B17CD7"/>
    <w:rsid w:val="00B207E2"/>
    <w:rsid w:val="00B20EE6"/>
    <w:rsid w:val="00B21202"/>
    <w:rsid w:val="00B21295"/>
    <w:rsid w:val="00B213A0"/>
    <w:rsid w:val="00B216FE"/>
    <w:rsid w:val="00B23A5D"/>
    <w:rsid w:val="00B24216"/>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E42"/>
    <w:rsid w:val="00B35FB2"/>
    <w:rsid w:val="00B36163"/>
    <w:rsid w:val="00B365B1"/>
    <w:rsid w:val="00B379FA"/>
    <w:rsid w:val="00B400DF"/>
    <w:rsid w:val="00B408AA"/>
    <w:rsid w:val="00B40CAC"/>
    <w:rsid w:val="00B420E1"/>
    <w:rsid w:val="00B422CC"/>
    <w:rsid w:val="00B433C0"/>
    <w:rsid w:val="00B4348B"/>
    <w:rsid w:val="00B436D5"/>
    <w:rsid w:val="00B437E7"/>
    <w:rsid w:val="00B43F96"/>
    <w:rsid w:val="00B44F50"/>
    <w:rsid w:val="00B45ACE"/>
    <w:rsid w:val="00B45ED6"/>
    <w:rsid w:val="00B4690C"/>
    <w:rsid w:val="00B46E34"/>
    <w:rsid w:val="00B47598"/>
    <w:rsid w:val="00B47A5B"/>
    <w:rsid w:val="00B50185"/>
    <w:rsid w:val="00B502E0"/>
    <w:rsid w:val="00B5089D"/>
    <w:rsid w:val="00B50AB3"/>
    <w:rsid w:val="00B50B9C"/>
    <w:rsid w:val="00B50FEE"/>
    <w:rsid w:val="00B513DB"/>
    <w:rsid w:val="00B5163D"/>
    <w:rsid w:val="00B51B0B"/>
    <w:rsid w:val="00B51EFD"/>
    <w:rsid w:val="00B520F8"/>
    <w:rsid w:val="00B52700"/>
    <w:rsid w:val="00B52E81"/>
    <w:rsid w:val="00B531B7"/>
    <w:rsid w:val="00B53719"/>
    <w:rsid w:val="00B53BEF"/>
    <w:rsid w:val="00B53C21"/>
    <w:rsid w:val="00B55845"/>
    <w:rsid w:val="00B5587A"/>
    <w:rsid w:val="00B558CB"/>
    <w:rsid w:val="00B5599A"/>
    <w:rsid w:val="00B55CE2"/>
    <w:rsid w:val="00B56360"/>
    <w:rsid w:val="00B56DEE"/>
    <w:rsid w:val="00B570BE"/>
    <w:rsid w:val="00B5720C"/>
    <w:rsid w:val="00B60026"/>
    <w:rsid w:val="00B60064"/>
    <w:rsid w:val="00B6041C"/>
    <w:rsid w:val="00B60537"/>
    <w:rsid w:val="00B60626"/>
    <w:rsid w:val="00B61D76"/>
    <w:rsid w:val="00B6223C"/>
    <w:rsid w:val="00B626E6"/>
    <w:rsid w:val="00B63BA6"/>
    <w:rsid w:val="00B64181"/>
    <w:rsid w:val="00B646B8"/>
    <w:rsid w:val="00B64BD9"/>
    <w:rsid w:val="00B651F8"/>
    <w:rsid w:val="00B65D23"/>
    <w:rsid w:val="00B6663F"/>
    <w:rsid w:val="00B66E31"/>
    <w:rsid w:val="00B66E3B"/>
    <w:rsid w:val="00B6712F"/>
    <w:rsid w:val="00B673A5"/>
    <w:rsid w:val="00B67574"/>
    <w:rsid w:val="00B677E5"/>
    <w:rsid w:val="00B70340"/>
    <w:rsid w:val="00B704E6"/>
    <w:rsid w:val="00B7127A"/>
    <w:rsid w:val="00B7127E"/>
    <w:rsid w:val="00B71D1C"/>
    <w:rsid w:val="00B7336D"/>
    <w:rsid w:val="00B7392C"/>
    <w:rsid w:val="00B73A32"/>
    <w:rsid w:val="00B73E29"/>
    <w:rsid w:val="00B73E9E"/>
    <w:rsid w:val="00B7650C"/>
    <w:rsid w:val="00B767EE"/>
    <w:rsid w:val="00B768E6"/>
    <w:rsid w:val="00B76C1C"/>
    <w:rsid w:val="00B7718C"/>
    <w:rsid w:val="00B773BB"/>
    <w:rsid w:val="00B808B0"/>
    <w:rsid w:val="00B808C4"/>
    <w:rsid w:val="00B80E47"/>
    <w:rsid w:val="00B80F24"/>
    <w:rsid w:val="00B812BA"/>
    <w:rsid w:val="00B815FE"/>
    <w:rsid w:val="00B8231F"/>
    <w:rsid w:val="00B843E7"/>
    <w:rsid w:val="00B850E5"/>
    <w:rsid w:val="00B852BF"/>
    <w:rsid w:val="00B85765"/>
    <w:rsid w:val="00B8581C"/>
    <w:rsid w:val="00B85851"/>
    <w:rsid w:val="00B8587F"/>
    <w:rsid w:val="00B85922"/>
    <w:rsid w:val="00B85DDC"/>
    <w:rsid w:val="00B876A2"/>
    <w:rsid w:val="00B901EE"/>
    <w:rsid w:val="00B9078A"/>
    <w:rsid w:val="00B912F3"/>
    <w:rsid w:val="00B9260B"/>
    <w:rsid w:val="00B936F1"/>
    <w:rsid w:val="00B93DF1"/>
    <w:rsid w:val="00B93FD1"/>
    <w:rsid w:val="00B951A6"/>
    <w:rsid w:val="00B9568A"/>
    <w:rsid w:val="00B95FF5"/>
    <w:rsid w:val="00B961CD"/>
    <w:rsid w:val="00B97283"/>
    <w:rsid w:val="00B97C6C"/>
    <w:rsid w:val="00BA27EB"/>
    <w:rsid w:val="00BA349D"/>
    <w:rsid w:val="00BA3C50"/>
    <w:rsid w:val="00BA3E1A"/>
    <w:rsid w:val="00BA3E44"/>
    <w:rsid w:val="00BA4227"/>
    <w:rsid w:val="00BA43CC"/>
    <w:rsid w:val="00BA55A6"/>
    <w:rsid w:val="00BA569F"/>
    <w:rsid w:val="00BA5EEA"/>
    <w:rsid w:val="00BA71BA"/>
    <w:rsid w:val="00BB0898"/>
    <w:rsid w:val="00BB15E2"/>
    <w:rsid w:val="00BB1ADC"/>
    <w:rsid w:val="00BB2383"/>
    <w:rsid w:val="00BB329F"/>
    <w:rsid w:val="00BB40D0"/>
    <w:rsid w:val="00BB6060"/>
    <w:rsid w:val="00BB64CD"/>
    <w:rsid w:val="00BB6F11"/>
    <w:rsid w:val="00BB7A79"/>
    <w:rsid w:val="00BC018F"/>
    <w:rsid w:val="00BC0D9C"/>
    <w:rsid w:val="00BC2EB9"/>
    <w:rsid w:val="00BC2F09"/>
    <w:rsid w:val="00BC318D"/>
    <w:rsid w:val="00BC3205"/>
    <w:rsid w:val="00BC33B4"/>
    <w:rsid w:val="00BC366F"/>
    <w:rsid w:val="00BC3C54"/>
    <w:rsid w:val="00BC3FD9"/>
    <w:rsid w:val="00BC41A0"/>
    <w:rsid w:val="00BC4C47"/>
    <w:rsid w:val="00BC51F1"/>
    <w:rsid w:val="00BC5E8E"/>
    <w:rsid w:val="00BC6053"/>
    <w:rsid w:val="00BC6A2A"/>
    <w:rsid w:val="00BC77B4"/>
    <w:rsid w:val="00BD14AD"/>
    <w:rsid w:val="00BD1D63"/>
    <w:rsid w:val="00BD291D"/>
    <w:rsid w:val="00BD3CEA"/>
    <w:rsid w:val="00BD4F5A"/>
    <w:rsid w:val="00BD50B3"/>
    <w:rsid w:val="00BD6D01"/>
    <w:rsid w:val="00BE016A"/>
    <w:rsid w:val="00BE04D7"/>
    <w:rsid w:val="00BE0881"/>
    <w:rsid w:val="00BE1D29"/>
    <w:rsid w:val="00BE2A95"/>
    <w:rsid w:val="00BE3C78"/>
    <w:rsid w:val="00BE4555"/>
    <w:rsid w:val="00BE4CAD"/>
    <w:rsid w:val="00BE5D45"/>
    <w:rsid w:val="00BE6ABD"/>
    <w:rsid w:val="00BF0C51"/>
    <w:rsid w:val="00BF0DEC"/>
    <w:rsid w:val="00BF0E61"/>
    <w:rsid w:val="00BF0EBB"/>
    <w:rsid w:val="00BF2380"/>
    <w:rsid w:val="00BF35EE"/>
    <w:rsid w:val="00BF3757"/>
    <w:rsid w:val="00BF3F5D"/>
    <w:rsid w:val="00BF4962"/>
    <w:rsid w:val="00BF4C5D"/>
    <w:rsid w:val="00BF4F3B"/>
    <w:rsid w:val="00BF5244"/>
    <w:rsid w:val="00BF60BF"/>
    <w:rsid w:val="00BF6723"/>
    <w:rsid w:val="00BF6891"/>
    <w:rsid w:val="00BF6B8B"/>
    <w:rsid w:val="00BF6F40"/>
    <w:rsid w:val="00BF7216"/>
    <w:rsid w:val="00BF7DB5"/>
    <w:rsid w:val="00C00F85"/>
    <w:rsid w:val="00C01350"/>
    <w:rsid w:val="00C01EBB"/>
    <w:rsid w:val="00C034A9"/>
    <w:rsid w:val="00C035AE"/>
    <w:rsid w:val="00C04220"/>
    <w:rsid w:val="00C0453A"/>
    <w:rsid w:val="00C062CA"/>
    <w:rsid w:val="00C06C79"/>
    <w:rsid w:val="00C070E1"/>
    <w:rsid w:val="00C07110"/>
    <w:rsid w:val="00C073D4"/>
    <w:rsid w:val="00C0749E"/>
    <w:rsid w:val="00C07776"/>
    <w:rsid w:val="00C07802"/>
    <w:rsid w:val="00C07F20"/>
    <w:rsid w:val="00C10990"/>
    <w:rsid w:val="00C1180E"/>
    <w:rsid w:val="00C12E3B"/>
    <w:rsid w:val="00C13BD7"/>
    <w:rsid w:val="00C147B0"/>
    <w:rsid w:val="00C1532C"/>
    <w:rsid w:val="00C163BA"/>
    <w:rsid w:val="00C168A4"/>
    <w:rsid w:val="00C1703C"/>
    <w:rsid w:val="00C20588"/>
    <w:rsid w:val="00C2104D"/>
    <w:rsid w:val="00C2274A"/>
    <w:rsid w:val="00C231AE"/>
    <w:rsid w:val="00C23308"/>
    <w:rsid w:val="00C23C9B"/>
    <w:rsid w:val="00C24963"/>
    <w:rsid w:val="00C254D0"/>
    <w:rsid w:val="00C2664C"/>
    <w:rsid w:val="00C267C2"/>
    <w:rsid w:val="00C3059E"/>
    <w:rsid w:val="00C30DED"/>
    <w:rsid w:val="00C32A8E"/>
    <w:rsid w:val="00C3350F"/>
    <w:rsid w:val="00C33751"/>
    <w:rsid w:val="00C33A80"/>
    <w:rsid w:val="00C33F2E"/>
    <w:rsid w:val="00C36788"/>
    <w:rsid w:val="00C36EDC"/>
    <w:rsid w:val="00C37054"/>
    <w:rsid w:val="00C37219"/>
    <w:rsid w:val="00C37AB9"/>
    <w:rsid w:val="00C37FAF"/>
    <w:rsid w:val="00C4022E"/>
    <w:rsid w:val="00C41AB2"/>
    <w:rsid w:val="00C41BE3"/>
    <w:rsid w:val="00C4233A"/>
    <w:rsid w:val="00C42EF8"/>
    <w:rsid w:val="00C42FDE"/>
    <w:rsid w:val="00C43637"/>
    <w:rsid w:val="00C44F6D"/>
    <w:rsid w:val="00C458FA"/>
    <w:rsid w:val="00C45DC7"/>
    <w:rsid w:val="00C46CD3"/>
    <w:rsid w:val="00C47267"/>
    <w:rsid w:val="00C47287"/>
    <w:rsid w:val="00C47526"/>
    <w:rsid w:val="00C475A6"/>
    <w:rsid w:val="00C47848"/>
    <w:rsid w:val="00C47ED8"/>
    <w:rsid w:val="00C503A8"/>
    <w:rsid w:val="00C51080"/>
    <w:rsid w:val="00C523FD"/>
    <w:rsid w:val="00C52E9C"/>
    <w:rsid w:val="00C53578"/>
    <w:rsid w:val="00C5449A"/>
    <w:rsid w:val="00C5590B"/>
    <w:rsid w:val="00C56C4F"/>
    <w:rsid w:val="00C56CB8"/>
    <w:rsid w:val="00C56E88"/>
    <w:rsid w:val="00C57C2A"/>
    <w:rsid w:val="00C614A1"/>
    <w:rsid w:val="00C614F9"/>
    <w:rsid w:val="00C62B92"/>
    <w:rsid w:val="00C6392B"/>
    <w:rsid w:val="00C63A2F"/>
    <w:rsid w:val="00C63EA3"/>
    <w:rsid w:val="00C650CA"/>
    <w:rsid w:val="00C6522F"/>
    <w:rsid w:val="00C6570C"/>
    <w:rsid w:val="00C65ACC"/>
    <w:rsid w:val="00C672C0"/>
    <w:rsid w:val="00C6764A"/>
    <w:rsid w:val="00C7003C"/>
    <w:rsid w:val="00C704F0"/>
    <w:rsid w:val="00C70A88"/>
    <w:rsid w:val="00C730B5"/>
    <w:rsid w:val="00C73717"/>
    <w:rsid w:val="00C74B03"/>
    <w:rsid w:val="00C7517E"/>
    <w:rsid w:val="00C75879"/>
    <w:rsid w:val="00C7594A"/>
    <w:rsid w:val="00C759F4"/>
    <w:rsid w:val="00C75CDC"/>
    <w:rsid w:val="00C7608A"/>
    <w:rsid w:val="00C761EE"/>
    <w:rsid w:val="00C76392"/>
    <w:rsid w:val="00C801E0"/>
    <w:rsid w:val="00C80BF4"/>
    <w:rsid w:val="00C8111A"/>
    <w:rsid w:val="00C812AD"/>
    <w:rsid w:val="00C812F4"/>
    <w:rsid w:val="00C81ABF"/>
    <w:rsid w:val="00C82EF7"/>
    <w:rsid w:val="00C84090"/>
    <w:rsid w:val="00C8626F"/>
    <w:rsid w:val="00C862C8"/>
    <w:rsid w:val="00C86611"/>
    <w:rsid w:val="00C86E84"/>
    <w:rsid w:val="00C876F5"/>
    <w:rsid w:val="00C90DE0"/>
    <w:rsid w:val="00C90E29"/>
    <w:rsid w:val="00C91723"/>
    <w:rsid w:val="00C92259"/>
    <w:rsid w:val="00C924D7"/>
    <w:rsid w:val="00C92D65"/>
    <w:rsid w:val="00C944EA"/>
    <w:rsid w:val="00C94705"/>
    <w:rsid w:val="00C947FD"/>
    <w:rsid w:val="00C95436"/>
    <w:rsid w:val="00C95553"/>
    <w:rsid w:val="00C95EB0"/>
    <w:rsid w:val="00C960AD"/>
    <w:rsid w:val="00C962A8"/>
    <w:rsid w:val="00CA0540"/>
    <w:rsid w:val="00CA0DBC"/>
    <w:rsid w:val="00CA0EF1"/>
    <w:rsid w:val="00CA189A"/>
    <w:rsid w:val="00CA223B"/>
    <w:rsid w:val="00CA28E3"/>
    <w:rsid w:val="00CA39E4"/>
    <w:rsid w:val="00CA4EEF"/>
    <w:rsid w:val="00CA5320"/>
    <w:rsid w:val="00CA5BEC"/>
    <w:rsid w:val="00CA66AC"/>
    <w:rsid w:val="00CA71C0"/>
    <w:rsid w:val="00CA72B4"/>
    <w:rsid w:val="00CA7702"/>
    <w:rsid w:val="00CB0FA5"/>
    <w:rsid w:val="00CB15FD"/>
    <w:rsid w:val="00CB198F"/>
    <w:rsid w:val="00CB247A"/>
    <w:rsid w:val="00CB2F28"/>
    <w:rsid w:val="00CB35A0"/>
    <w:rsid w:val="00CB3710"/>
    <w:rsid w:val="00CB3F86"/>
    <w:rsid w:val="00CB492A"/>
    <w:rsid w:val="00CB4CF9"/>
    <w:rsid w:val="00CB5F18"/>
    <w:rsid w:val="00CB7EB9"/>
    <w:rsid w:val="00CC035E"/>
    <w:rsid w:val="00CC09D0"/>
    <w:rsid w:val="00CC0D54"/>
    <w:rsid w:val="00CC11BA"/>
    <w:rsid w:val="00CC335D"/>
    <w:rsid w:val="00CC359F"/>
    <w:rsid w:val="00CC44E8"/>
    <w:rsid w:val="00CC529C"/>
    <w:rsid w:val="00CC5530"/>
    <w:rsid w:val="00CC5A0B"/>
    <w:rsid w:val="00CC66AC"/>
    <w:rsid w:val="00CC71D5"/>
    <w:rsid w:val="00CC752A"/>
    <w:rsid w:val="00CC7674"/>
    <w:rsid w:val="00CC7680"/>
    <w:rsid w:val="00CC7BB8"/>
    <w:rsid w:val="00CD0471"/>
    <w:rsid w:val="00CD1587"/>
    <w:rsid w:val="00CD1996"/>
    <w:rsid w:val="00CD30C4"/>
    <w:rsid w:val="00CD3491"/>
    <w:rsid w:val="00CD3495"/>
    <w:rsid w:val="00CD3E90"/>
    <w:rsid w:val="00CD44D8"/>
    <w:rsid w:val="00CD4F56"/>
    <w:rsid w:val="00CD5F3F"/>
    <w:rsid w:val="00CD658B"/>
    <w:rsid w:val="00CD6717"/>
    <w:rsid w:val="00CD7438"/>
    <w:rsid w:val="00CD7524"/>
    <w:rsid w:val="00CE0E14"/>
    <w:rsid w:val="00CE1A54"/>
    <w:rsid w:val="00CE1E5A"/>
    <w:rsid w:val="00CE3F79"/>
    <w:rsid w:val="00CE5663"/>
    <w:rsid w:val="00CE67E4"/>
    <w:rsid w:val="00CE68DD"/>
    <w:rsid w:val="00CE69E2"/>
    <w:rsid w:val="00CE6FD8"/>
    <w:rsid w:val="00CE7228"/>
    <w:rsid w:val="00CE72E6"/>
    <w:rsid w:val="00CE772A"/>
    <w:rsid w:val="00CF069D"/>
    <w:rsid w:val="00CF1415"/>
    <w:rsid w:val="00CF1470"/>
    <w:rsid w:val="00CF1571"/>
    <w:rsid w:val="00CF1AB9"/>
    <w:rsid w:val="00CF2C20"/>
    <w:rsid w:val="00CF2E17"/>
    <w:rsid w:val="00CF2F24"/>
    <w:rsid w:val="00CF2F3B"/>
    <w:rsid w:val="00CF3B6D"/>
    <w:rsid w:val="00CF447B"/>
    <w:rsid w:val="00CF45F7"/>
    <w:rsid w:val="00CF4606"/>
    <w:rsid w:val="00CF49A6"/>
    <w:rsid w:val="00CF5CB2"/>
    <w:rsid w:val="00D00099"/>
    <w:rsid w:val="00D005C6"/>
    <w:rsid w:val="00D01297"/>
    <w:rsid w:val="00D020D3"/>
    <w:rsid w:val="00D02712"/>
    <w:rsid w:val="00D038A6"/>
    <w:rsid w:val="00D04D70"/>
    <w:rsid w:val="00D04FC8"/>
    <w:rsid w:val="00D051E0"/>
    <w:rsid w:val="00D068BA"/>
    <w:rsid w:val="00D0743C"/>
    <w:rsid w:val="00D074B7"/>
    <w:rsid w:val="00D0771E"/>
    <w:rsid w:val="00D078BC"/>
    <w:rsid w:val="00D07C07"/>
    <w:rsid w:val="00D10378"/>
    <w:rsid w:val="00D12041"/>
    <w:rsid w:val="00D1276D"/>
    <w:rsid w:val="00D1467E"/>
    <w:rsid w:val="00D157CE"/>
    <w:rsid w:val="00D163E3"/>
    <w:rsid w:val="00D20E6E"/>
    <w:rsid w:val="00D216E2"/>
    <w:rsid w:val="00D221FC"/>
    <w:rsid w:val="00D2265B"/>
    <w:rsid w:val="00D22D96"/>
    <w:rsid w:val="00D232E8"/>
    <w:rsid w:val="00D239EB"/>
    <w:rsid w:val="00D23CB9"/>
    <w:rsid w:val="00D2557C"/>
    <w:rsid w:val="00D266BA"/>
    <w:rsid w:val="00D2703A"/>
    <w:rsid w:val="00D2737D"/>
    <w:rsid w:val="00D3060A"/>
    <w:rsid w:val="00D35571"/>
    <w:rsid w:val="00D35DF1"/>
    <w:rsid w:val="00D35EA2"/>
    <w:rsid w:val="00D35F9D"/>
    <w:rsid w:val="00D36061"/>
    <w:rsid w:val="00D36289"/>
    <w:rsid w:val="00D362B8"/>
    <w:rsid w:val="00D370D0"/>
    <w:rsid w:val="00D375A5"/>
    <w:rsid w:val="00D40ABF"/>
    <w:rsid w:val="00D41287"/>
    <w:rsid w:val="00D45A23"/>
    <w:rsid w:val="00D46886"/>
    <w:rsid w:val="00D506F0"/>
    <w:rsid w:val="00D50837"/>
    <w:rsid w:val="00D51715"/>
    <w:rsid w:val="00D51830"/>
    <w:rsid w:val="00D5189A"/>
    <w:rsid w:val="00D519A8"/>
    <w:rsid w:val="00D52732"/>
    <w:rsid w:val="00D52C13"/>
    <w:rsid w:val="00D5307C"/>
    <w:rsid w:val="00D53D9E"/>
    <w:rsid w:val="00D53DF0"/>
    <w:rsid w:val="00D5483C"/>
    <w:rsid w:val="00D548DA"/>
    <w:rsid w:val="00D54E55"/>
    <w:rsid w:val="00D55529"/>
    <w:rsid w:val="00D55ACA"/>
    <w:rsid w:val="00D56ADA"/>
    <w:rsid w:val="00D5759E"/>
    <w:rsid w:val="00D578BE"/>
    <w:rsid w:val="00D6254D"/>
    <w:rsid w:val="00D6295B"/>
    <w:rsid w:val="00D62AAF"/>
    <w:rsid w:val="00D6388B"/>
    <w:rsid w:val="00D64756"/>
    <w:rsid w:val="00D647A0"/>
    <w:rsid w:val="00D647DA"/>
    <w:rsid w:val="00D64840"/>
    <w:rsid w:val="00D64943"/>
    <w:rsid w:val="00D654CB"/>
    <w:rsid w:val="00D66B2B"/>
    <w:rsid w:val="00D66DA1"/>
    <w:rsid w:val="00D67C1B"/>
    <w:rsid w:val="00D70203"/>
    <w:rsid w:val="00D70E9D"/>
    <w:rsid w:val="00D70EAB"/>
    <w:rsid w:val="00D71399"/>
    <w:rsid w:val="00D7189A"/>
    <w:rsid w:val="00D71B9F"/>
    <w:rsid w:val="00D72815"/>
    <w:rsid w:val="00D7285E"/>
    <w:rsid w:val="00D728BC"/>
    <w:rsid w:val="00D72DFD"/>
    <w:rsid w:val="00D72FE8"/>
    <w:rsid w:val="00D7368A"/>
    <w:rsid w:val="00D7424A"/>
    <w:rsid w:val="00D742BD"/>
    <w:rsid w:val="00D74783"/>
    <w:rsid w:val="00D74DB9"/>
    <w:rsid w:val="00D750EB"/>
    <w:rsid w:val="00D7593B"/>
    <w:rsid w:val="00D770FC"/>
    <w:rsid w:val="00D77773"/>
    <w:rsid w:val="00D77955"/>
    <w:rsid w:val="00D80384"/>
    <w:rsid w:val="00D80487"/>
    <w:rsid w:val="00D807B1"/>
    <w:rsid w:val="00D80891"/>
    <w:rsid w:val="00D81382"/>
    <w:rsid w:val="00D828FB"/>
    <w:rsid w:val="00D82945"/>
    <w:rsid w:val="00D835B6"/>
    <w:rsid w:val="00D83EC5"/>
    <w:rsid w:val="00D859D5"/>
    <w:rsid w:val="00D85C03"/>
    <w:rsid w:val="00D85C41"/>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A10AB"/>
    <w:rsid w:val="00DA1523"/>
    <w:rsid w:val="00DA1CCC"/>
    <w:rsid w:val="00DA1FC4"/>
    <w:rsid w:val="00DA2DC7"/>
    <w:rsid w:val="00DA3615"/>
    <w:rsid w:val="00DA3D0D"/>
    <w:rsid w:val="00DA3F6A"/>
    <w:rsid w:val="00DA4119"/>
    <w:rsid w:val="00DA52A4"/>
    <w:rsid w:val="00DA5A4D"/>
    <w:rsid w:val="00DA5DAF"/>
    <w:rsid w:val="00DA63CF"/>
    <w:rsid w:val="00DA6439"/>
    <w:rsid w:val="00DA6517"/>
    <w:rsid w:val="00DA6796"/>
    <w:rsid w:val="00DA6A9E"/>
    <w:rsid w:val="00DB0B49"/>
    <w:rsid w:val="00DB1039"/>
    <w:rsid w:val="00DB28B9"/>
    <w:rsid w:val="00DB2E97"/>
    <w:rsid w:val="00DB38B6"/>
    <w:rsid w:val="00DB3DAE"/>
    <w:rsid w:val="00DB42DA"/>
    <w:rsid w:val="00DB4432"/>
    <w:rsid w:val="00DB5027"/>
    <w:rsid w:val="00DB5110"/>
    <w:rsid w:val="00DB690E"/>
    <w:rsid w:val="00DB7B55"/>
    <w:rsid w:val="00DC182C"/>
    <w:rsid w:val="00DC1865"/>
    <w:rsid w:val="00DC1B70"/>
    <w:rsid w:val="00DC2018"/>
    <w:rsid w:val="00DC2ACA"/>
    <w:rsid w:val="00DC2F4A"/>
    <w:rsid w:val="00DC3632"/>
    <w:rsid w:val="00DC406C"/>
    <w:rsid w:val="00DC53B5"/>
    <w:rsid w:val="00DC546D"/>
    <w:rsid w:val="00DC58F4"/>
    <w:rsid w:val="00DC5FCE"/>
    <w:rsid w:val="00DD09AD"/>
    <w:rsid w:val="00DD1A57"/>
    <w:rsid w:val="00DD1A72"/>
    <w:rsid w:val="00DD30F5"/>
    <w:rsid w:val="00DD333E"/>
    <w:rsid w:val="00DD384C"/>
    <w:rsid w:val="00DD39AA"/>
    <w:rsid w:val="00DD4737"/>
    <w:rsid w:val="00DD47AD"/>
    <w:rsid w:val="00DD51D5"/>
    <w:rsid w:val="00DD51E9"/>
    <w:rsid w:val="00DD5257"/>
    <w:rsid w:val="00DD590E"/>
    <w:rsid w:val="00DD6523"/>
    <w:rsid w:val="00DD65C8"/>
    <w:rsid w:val="00DD7E8D"/>
    <w:rsid w:val="00DE007C"/>
    <w:rsid w:val="00DE2492"/>
    <w:rsid w:val="00DE28DA"/>
    <w:rsid w:val="00DE319B"/>
    <w:rsid w:val="00DE3801"/>
    <w:rsid w:val="00DE3DBB"/>
    <w:rsid w:val="00DE4C66"/>
    <w:rsid w:val="00DE4EF5"/>
    <w:rsid w:val="00DE5BCB"/>
    <w:rsid w:val="00DE6CE4"/>
    <w:rsid w:val="00DE6E11"/>
    <w:rsid w:val="00DE7E8F"/>
    <w:rsid w:val="00DF0218"/>
    <w:rsid w:val="00DF0294"/>
    <w:rsid w:val="00DF08F4"/>
    <w:rsid w:val="00DF1AF2"/>
    <w:rsid w:val="00DF1CC4"/>
    <w:rsid w:val="00DF1E74"/>
    <w:rsid w:val="00DF4D2D"/>
    <w:rsid w:val="00DF654A"/>
    <w:rsid w:val="00DF65AF"/>
    <w:rsid w:val="00DF6BE7"/>
    <w:rsid w:val="00DF6BF0"/>
    <w:rsid w:val="00DF7A2C"/>
    <w:rsid w:val="00E00B40"/>
    <w:rsid w:val="00E019C3"/>
    <w:rsid w:val="00E0230C"/>
    <w:rsid w:val="00E028CE"/>
    <w:rsid w:val="00E0366E"/>
    <w:rsid w:val="00E03AF5"/>
    <w:rsid w:val="00E05B12"/>
    <w:rsid w:val="00E06626"/>
    <w:rsid w:val="00E06A21"/>
    <w:rsid w:val="00E071E5"/>
    <w:rsid w:val="00E072F8"/>
    <w:rsid w:val="00E10873"/>
    <w:rsid w:val="00E111E7"/>
    <w:rsid w:val="00E1242C"/>
    <w:rsid w:val="00E1358F"/>
    <w:rsid w:val="00E142EF"/>
    <w:rsid w:val="00E15244"/>
    <w:rsid w:val="00E15FB6"/>
    <w:rsid w:val="00E163E3"/>
    <w:rsid w:val="00E16610"/>
    <w:rsid w:val="00E16A11"/>
    <w:rsid w:val="00E17DA8"/>
    <w:rsid w:val="00E20E03"/>
    <w:rsid w:val="00E21A63"/>
    <w:rsid w:val="00E21D90"/>
    <w:rsid w:val="00E2244E"/>
    <w:rsid w:val="00E22C2F"/>
    <w:rsid w:val="00E2339A"/>
    <w:rsid w:val="00E245AD"/>
    <w:rsid w:val="00E24DDD"/>
    <w:rsid w:val="00E252CB"/>
    <w:rsid w:val="00E2567D"/>
    <w:rsid w:val="00E2593A"/>
    <w:rsid w:val="00E25AAE"/>
    <w:rsid w:val="00E26169"/>
    <w:rsid w:val="00E3023B"/>
    <w:rsid w:val="00E307B0"/>
    <w:rsid w:val="00E3084C"/>
    <w:rsid w:val="00E30E88"/>
    <w:rsid w:val="00E30FD2"/>
    <w:rsid w:val="00E31416"/>
    <w:rsid w:val="00E31B2C"/>
    <w:rsid w:val="00E320CA"/>
    <w:rsid w:val="00E327E6"/>
    <w:rsid w:val="00E33014"/>
    <w:rsid w:val="00E339D5"/>
    <w:rsid w:val="00E34CD8"/>
    <w:rsid w:val="00E35791"/>
    <w:rsid w:val="00E35E47"/>
    <w:rsid w:val="00E35EBF"/>
    <w:rsid w:val="00E361D7"/>
    <w:rsid w:val="00E36C43"/>
    <w:rsid w:val="00E37C78"/>
    <w:rsid w:val="00E37DD1"/>
    <w:rsid w:val="00E37E6E"/>
    <w:rsid w:val="00E40527"/>
    <w:rsid w:val="00E40E3D"/>
    <w:rsid w:val="00E41D3E"/>
    <w:rsid w:val="00E42BE3"/>
    <w:rsid w:val="00E440CB"/>
    <w:rsid w:val="00E44266"/>
    <w:rsid w:val="00E44376"/>
    <w:rsid w:val="00E44B03"/>
    <w:rsid w:val="00E44C1A"/>
    <w:rsid w:val="00E44FBB"/>
    <w:rsid w:val="00E45016"/>
    <w:rsid w:val="00E454B6"/>
    <w:rsid w:val="00E46214"/>
    <w:rsid w:val="00E46B9C"/>
    <w:rsid w:val="00E514C6"/>
    <w:rsid w:val="00E51BA0"/>
    <w:rsid w:val="00E51F0F"/>
    <w:rsid w:val="00E5296F"/>
    <w:rsid w:val="00E5669B"/>
    <w:rsid w:val="00E57DCD"/>
    <w:rsid w:val="00E61ABF"/>
    <w:rsid w:val="00E61B88"/>
    <w:rsid w:val="00E6212D"/>
    <w:rsid w:val="00E6249C"/>
    <w:rsid w:val="00E631F9"/>
    <w:rsid w:val="00E6419D"/>
    <w:rsid w:val="00E64BFA"/>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490D"/>
    <w:rsid w:val="00E74D6D"/>
    <w:rsid w:val="00E763AC"/>
    <w:rsid w:val="00E7711B"/>
    <w:rsid w:val="00E77550"/>
    <w:rsid w:val="00E77E0F"/>
    <w:rsid w:val="00E80412"/>
    <w:rsid w:val="00E815BC"/>
    <w:rsid w:val="00E8275F"/>
    <w:rsid w:val="00E82AB0"/>
    <w:rsid w:val="00E82E25"/>
    <w:rsid w:val="00E830FA"/>
    <w:rsid w:val="00E83D47"/>
    <w:rsid w:val="00E845B3"/>
    <w:rsid w:val="00E84ACC"/>
    <w:rsid w:val="00E84F6B"/>
    <w:rsid w:val="00E856E4"/>
    <w:rsid w:val="00E86E85"/>
    <w:rsid w:val="00E91A70"/>
    <w:rsid w:val="00E922A5"/>
    <w:rsid w:val="00E92EDA"/>
    <w:rsid w:val="00E93AC1"/>
    <w:rsid w:val="00E93CDC"/>
    <w:rsid w:val="00E948ED"/>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572"/>
    <w:rsid w:val="00EA56B9"/>
    <w:rsid w:val="00EA57BC"/>
    <w:rsid w:val="00EA5D5B"/>
    <w:rsid w:val="00EA615F"/>
    <w:rsid w:val="00EA7F9E"/>
    <w:rsid w:val="00EB0174"/>
    <w:rsid w:val="00EB08E2"/>
    <w:rsid w:val="00EB0E25"/>
    <w:rsid w:val="00EB1B09"/>
    <w:rsid w:val="00EB2C42"/>
    <w:rsid w:val="00EB2E14"/>
    <w:rsid w:val="00EB4863"/>
    <w:rsid w:val="00EB4C8C"/>
    <w:rsid w:val="00EB669F"/>
    <w:rsid w:val="00EB6C42"/>
    <w:rsid w:val="00EB6F68"/>
    <w:rsid w:val="00EB766D"/>
    <w:rsid w:val="00EC00D9"/>
    <w:rsid w:val="00EC0292"/>
    <w:rsid w:val="00EC055D"/>
    <w:rsid w:val="00EC0D6B"/>
    <w:rsid w:val="00EC0F36"/>
    <w:rsid w:val="00EC0F8D"/>
    <w:rsid w:val="00EC1388"/>
    <w:rsid w:val="00EC1B3A"/>
    <w:rsid w:val="00EC1DF5"/>
    <w:rsid w:val="00EC2BD9"/>
    <w:rsid w:val="00EC2FBF"/>
    <w:rsid w:val="00EC331F"/>
    <w:rsid w:val="00EC334C"/>
    <w:rsid w:val="00EC3E55"/>
    <w:rsid w:val="00EC4170"/>
    <w:rsid w:val="00EC50A2"/>
    <w:rsid w:val="00EC580F"/>
    <w:rsid w:val="00EC6654"/>
    <w:rsid w:val="00EC72B8"/>
    <w:rsid w:val="00EC73EE"/>
    <w:rsid w:val="00EC7468"/>
    <w:rsid w:val="00EC7B45"/>
    <w:rsid w:val="00EC7BBF"/>
    <w:rsid w:val="00EC7E19"/>
    <w:rsid w:val="00EC7FB7"/>
    <w:rsid w:val="00ED005F"/>
    <w:rsid w:val="00ED0726"/>
    <w:rsid w:val="00ED1F2F"/>
    <w:rsid w:val="00ED1FCE"/>
    <w:rsid w:val="00ED2D92"/>
    <w:rsid w:val="00ED3000"/>
    <w:rsid w:val="00ED3A71"/>
    <w:rsid w:val="00ED4FE2"/>
    <w:rsid w:val="00ED57F8"/>
    <w:rsid w:val="00ED6DE6"/>
    <w:rsid w:val="00ED7150"/>
    <w:rsid w:val="00ED74BE"/>
    <w:rsid w:val="00ED7640"/>
    <w:rsid w:val="00EE036D"/>
    <w:rsid w:val="00EE075F"/>
    <w:rsid w:val="00EE1019"/>
    <w:rsid w:val="00EE10C3"/>
    <w:rsid w:val="00EE18DB"/>
    <w:rsid w:val="00EE1FE1"/>
    <w:rsid w:val="00EE2621"/>
    <w:rsid w:val="00EE2E0A"/>
    <w:rsid w:val="00EE33F0"/>
    <w:rsid w:val="00EE4EE2"/>
    <w:rsid w:val="00EE500E"/>
    <w:rsid w:val="00EE62FD"/>
    <w:rsid w:val="00EE6930"/>
    <w:rsid w:val="00EE70BC"/>
    <w:rsid w:val="00EE7B2F"/>
    <w:rsid w:val="00EF006F"/>
    <w:rsid w:val="00EF0B0A"/>
    <w:rsid w:val="00EF14CA"/>
    <w:rsid w:val="00EF203C"/>
    <w:rsid w:val="00EF243C"/>
    <w:rsid w:val="00EF3C80"/>
    <w:rsid w:val="00EF4980"/>
    <w:rsid w:val="00EF592D"/>
    <w:rsid w:val="00EF5B42"/>
    <w:rsid w:val="00EF76C8"/>
    <w:rsid w:val="00F00B32"/>
    <w:rsid w:val="00F01422"/>
    <w:rsid w:val="00F0304E"/>
    <w:rsid w:val="00F03063"/>
    <w:rsid w:val="00F0362D"/>
    <w:rsid w:val="00F039DF"/>
    <w:rsid w:val="00F053AD"/>
    <w:rsid w:val="00F05A81"/>
    <w:rsid w:val="00F07328"/>
    <w:rsid w:val="00F07AB2"/>
    <w:rsid w:val="00F107EA"/>
    <w:rsid w:val="00F10DB1"/>
    <w:rsid w:val="00F10DDA"/>
    <w:rsid w:val="00F11EAB"/>
    <w:rsid w:val="00F12553"/>
    <w:rsid w:val="00F12841"/>
    <w:rsid w:val="00F12E85"/>
    <w:rsid w:val="00F1343F"/>
    <w:rsid w:val="00F13D4C"/>
    <w:rsid w:val="00F14BD6"/>
    <w:rsid w:val="00F154D9"/>
    <w:rsid w:val="00F15E3F"/>
    <w:rsid w:val="00F162CF"/>
    <w:rsid w:val="00F16637"/>
    <w:rsid w:val="00F166CB"/>
    <w:rsid w:val="00F166F4"/>
    <w:rsid w:val="00F2105E"/>
    <w:rsid w:val="00F22A1E"/>
    <w:rsid w:val="00F24BB9"/>
    <w:rsid w:val="00F24BF3"/>
    <w:rsid w:val="00F253AC"/>
    <w:rsid w:val="00F26D92"/>
    <w:rsid w:val="00F26FFF"/>
    <w:rsid w:val="00F27A59"/>
    <w:rsid w:val="00F27B99"/>
    <w:rsid w:val="00F27BAD"/>
    <w:rsid w:val="00F31377"/>
    <w:rsid w:val="00F31C62"/>
    <w:rsid w:val="00F33CD6"/>
    <w:rsid w:val="00F34130"/>
    <w:rsid w:val="00F34329"/>
    <w:rsid w:val="00F34A88"/>
    <w:rsid w:val="00F352EF"/>
    <w:rsid w:val="00F35EDC"/>
    <w:rsid w:val="00F37240"/>
    <w:rsid w:val="00F37DAE"/>
    <w:rsid w:val="00F408CB"/>
    <w:rsid w:val="00F40D2C"/>
    <w:rsid w:val="00F41725"/>
    <w:rsid w:val="00F42585"/>
    <w:rsid w:val="00F42B35"/>
    <w:rsid w:val="00F43267"/>
    <w:rsid w:val="00F4343C"/>
    <w:rsid w:val="00F4455C"/>
    <w:rsid w:val="00F44ADD"/>
    <w:rsid w:val="00F456CA"/>
    <w:rsid w:val="00F46275"/>
    <w:rsid w:val="00F463ED"/>
    <w:rsid w:val="00F4775B"/>
    <w:rsid w:val="00F5142C"/>
    <w:rsid w:val="00F51569"/>
    <w:rsid w:val="00F51A89"/>
    <w:rsid w:val="00F52749"/>
    <w:rsid w:val="00F53D1E"/>
    <w:rsid w:val="00F550B0"/>
    <w:rsid w:val="00F55E74"/>
    <w:rsid w:val="00F5639C"/>
    <w:rsid w:val="00F56F59"/>
    <w:rsid w:val="00F57925"/>
    <w:rsid w:val="00F61BFC"/>
    <w:rsid w:val="00F61F29"/>
    <w:rsid w:val="00F623E6"/>
    <w:rsid w:val="00F62F62"/>
    <w:rsid w:val="00F631E0"/>
    <w:rsid w:val="00F6339C"/>
    <w:rsid w:val="00F6481A"/>
    <w:rsid w:val="00F661B3"/>
    <w:rsid w:val="00F67100"/>
    <w:rsid w:val="00F7060B"/>
    <w:rsid w:val="00F70AB9"/>
    <w:rsid w:val="00F71285"/>
    <w:rsid w:val="00F713F0"/>
    <w:rsid w:val="00F71675"/>
    <w:rsid w:val="00F71A04"/>
    <w:rsid w:val="00F71FC1"/>
    <w:rsid w:val="00F72D1D"/>
    <w:rsid w:val="00F731D3"/>
    <w:rsid w:val="00F73421"/>
    <w:rsid w:val="00F7364E"/>
    <w:rsid w:val="00F73A46"/>
    <w:rsid w:val="00F742EC"/>
    <w:rsid w:val="00F76696"/>
    <w:rsid w:val="00F76E48"/>
    <w:rsid w:val="00F77251"/>
    <w:rsid w:val="00F7738B"/>
    <w:rsid w:val="00F776F9"/>
    <w:rsid w:val="00F800A8"/>
    <w:rsid w:val="00F80642"/>
    <w:rsid w:val="00F80CB4"/>
    <w:rsid w:val="00F811B2"/>
    <w:rsid w:val="00F834D5"/>
    <w:rsid w:val="00F83901"/>
    <w:rsid w:val="00F83907"/>
    <w:rsid w:val="00F839AC"/>
    <w:rsid w:val="00F83B10"/>
    <w:rsid w:val="00F840CF"/>
    <w:rsid w:val="00F8614A"/>
    <w:rsid w:val="00F86553"/>
    <w:rsid w:val="00F866AB"/>
    <w:rsid w:val="00F87DAC"/>
    <w:rsid w:val="00F903E7"/>
    <w:rsid w:val="00F90952"/>
    <w:rsid w:val="00F91892"/>
    <w:rsid w:val="00F91EDA"/>
    <w:rsid w:val="00F92133"/>
    <w:rsid w:val="00F9232A"/>
    <w:rsid w:val="00F929A8"/>
    <w:rsid w:val="00F92C39"/>
    <w:rsid w:val="00F92C64"/>
    <w:rsid w:val="00F92FA7"/>
    <w:rsid w:val="00F9394F"/>
    <w:rsid w:val="00F9400F"/>
    <w:rsid w:val="00F9470E"/>
    <w:rsid w:val="00F95AFB"/>
    <w:rsid w:val="00F97BCA"/>
    <w:rsid w:val="00FA04D4"/>
    <w:rsid w:val="00FA08A7"/>
    <w:rsid w:val="00FA08C9"/>
    <w:rsid w:val="00FA0F5D"/>
    <w:rsid w:val="00FA12A5"/>
    <w:rsid w:val="00FA2773"/>
    <w:rsid w:val="00FA308A"/>
    <w:rsid w:val="00FA3ADF"/>
    <w:rsid w:val="00FA434C"/>
    <w:rsid w:val="00FA51F9"/>
    <w:rsid w:val="00FA52BE"/>
    <w:rsid w:val="00FA5374"/>
    <w:rsid w:val="00FA7145"/>
    <w:rsid w:val="00FB0E05"/>
    <w:rsid w:val="00FB1072"/>
    <w:rsid w:val="00FB1355"/>
    <w:rsid w:val="00FB1408"/>
    <w:rsid w:val="00FB2424"/>
    <w:rsid w:val="00FB2A8C"/>
    <w:rsid w:val="00FB55CB"/>
    <w:rsid w:val="00FB5CCC"/>
    <w:rsid w:val="00FB5DD9"/>
    <w:rsid w:val="00FB5E49"/>
    <w:rsid w:val="00FC00E5"/>
    <w:rsid w:val="00FC060B"/>
    <w:rsid w:val="00FC1452"/>
    <w:rsid w:val="00FC1C9F"/>
    <w:rsid w:val="00FC2018"/>
    <w:rsid w:val="00FC230E"/>
    <w:rsid w:val="00FC2A9F"/>
    <w:rsid w:val="00FC3016"/>
    <w:rsid w:val="00FC355D"/>
    <w:rsid w:val="00FC4E92"/>
    <w:rsid w:val="00FC60D9"/>
    <w:rsid w:val="00FC650F"/>
    <w:rsid w:val="00FC7566"/>
    <w:rsid w:val="00FC7E9E"/>
    <w:rsid w:val="00FD132B"/>
    <w:rsid w:val="00FD1607"/>
    <w:rsid w:val="00FD1C82"/>
    <w:rsid w:val="00FD22BD"/>
    <w:rsid w:val="00FD2607"/>
    <w:rsid w:val="00FD2CB7"/>
    <w:rsid w:val="00FD43DB"/>
    <w:rsid w:val="00FD4FE6"/>
    <w:rsid w:val="00FD4FEC"/>
    <w:rsid w:val="00FD5C26"/>
    <w:rsid w:val="00FD5E7B"/>
    <w:rsid w:val="00FD6117"/>
    <w:rsid w:val="00FD7743"/>
    <w:rsid w:val="00FE13F6"/>
    <w:rsid w:val="00FE28A4"/>
    <w:rsid w:val="00FE3084"/>
    <w:rsid w:val="00FE3C9F"/>
    <w:rsid w:val="00FE4513"/>
    <w:rsid w:val="00FE59E7"/>
    <w:rsid w:val="00FE6175"/>
    <w:rsid w:val="00FE67CE"/>
    <w:rsid w:val="00FE79B4"/>
    <w:rsid w:val="00FE7EE1"/>
    <w:rsid w:val="00FF0410"/>
    <w:rsid w:val="00FF1096"/>
    <w:rsid w:val="00FF26D3"/>
    <w:rsid w:val="00FF33A1"/>
    <w:rsid w:val="00FF3E06"/>
    <w:rsid w:val="00FF404E"/>
    <w:rsid w:val="00FF41C9"/>
    <w:rsid w:val="00FF48EF"/>
    <w:rsid w:val="00FF523E"/>
    <w:rsid w:val="00FF582A"/>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D6"/>
    <w:pPr>
      <w:spacing w:before="120" w:after="120" w:line="320" w:lineRule="atLeast"/>
      <w:jc w:val="both"/>
    </w:pPr>
    <w:rPr>
      <w:rFonts w:ascii="Verdana" w:hAnsi="Verdana"/>
      <w:szCs w:val="24"/>
      <w:lang w:val="en-US" w:eastAsia="en-US"/>
    </w:rPr>
  </w:style>
  <w:style w:type="paragraph" w:styleId="1">
    <w:name w:val="heading 1"/>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rsid w:val="00FB1072"/>
    <w:pPr>
      <w:tabs>
        <w:tab w:val="center" w:pos="4153"/>
        <w:tab w:val="right" w:pos="8306"/>
      </w:tabs>
      <w:spacing w:before="60" w:after="60"/>
    </w:pPr>
  </w:style>
  <w:style w:type="paragraph" w:styleId="a4">
    <w:name w:val="header"/>
    <w:aliases w:val="hd"/>
    <w:basedOn w:val="a"/>
    <w:link w:val="Char"/>
    <w:rsid w:val="00FB1072"/>
    <w:pPr>
      <w:tabs>
        <w:tab w:val="center" w:pos="4153"/>
        <w:tab w:val="right" w:pos="8306"/>
      </w:tabs>
      <w:spacing w:before="60" w:after="60"/>
    </w:p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0"/>
    <w:uiPriority w:val="99"/>
    <w:rsid w:val="009F374F"/>
    <w:rPr>
      <w:szCs w:val="20"/>
    </w:rPr>
  </w:style>
  <w:style w:type="paragraph" w:styleId="ac">
    <w:name w:val="annotation subject"/>
    <w:basedOn w:val="ab"/>
    <w:next w:val="ab"/>
    <w:semiHidden/>
    <w:rsid w:val="009F374F"/>
    <w:rPr>
      <w:b/>
      <w:bCs/>
    </w:rPr>
  </w:style>
  <w:style w:type="paragraph" w:styleId="ad">
    <w:name w:val="Balloon Text"/>
    <w:basedOn w:val="a"/>
    <w:link w:val="Char1"/>
    <w:uiPriority w:val="99"/>
    <w:semiHidden/>
    <w:rsid w:val="009F374F"/>
    <w:rPr>
      <w:rFonts w:ascii="Tahoma" w:hAnsi="Tahoma" w:cs="Tahoma"/>
      <w:sz w:val="16"/>
      <w:szCs w:val="16"/>
    </w:rPr>
  </w:style>
  <w:style w:type="character" w:styleId="-">
    <w:name w:val="Hyperlink"/>
    <w:rsid w:val="004B343D"/>
    <w:rPr>
      <w:color w:val="0000FF"/>
      <w:u w:val="single"/>
    </w:rPr>
  </w:style>
  <w:style w:type="paragraph" w:customStyle="1" w:styleId="Char2">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basedOn w:val="a"/>
    <w:semiHidden/>
    <w:rsid w:val="003F23E3"/>
    <w:rPr>
      <w:szCs w:val="20"/>
    </w:rPr>
  </w:style>
  <w:style w:type="character" w:styleId="af">
    <w:name w:val="footnote reference"/>
    <w:semiHidden/>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3"/>
    <w:rsid w:val="00F24BF3"/>
    <w:rPr>
      <w:szCs w:val="20"/>
    </w:rPr>
  </w:style>
  <w:style w:type="character" w:customStyle="1" w:styleId="Char3">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0">
    <w:name w:val="Κείμενο σχολίου Char"/>
    <w:link w:val="ab"/>
    <w:uiPriority w:val="99"/>
    <w:rsid w:val="005A7AB5"/>
    <w:rPr>
      <w:rFonts w:ascii="Verdana" w:hAnsi="Verdana"/>
      <w:lang w:val="en-US" w:eastAsia="en-US"/>
    </w:rPr>
  </w:style>
  <w:style w:type="paragraph" w:styleId="af2">
    <w:name w:val="List Paragraph"/>
    <w:basedOn w:val="a"/>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basedOn w:val="a0"/>
    <w:link w:val="1"/>
    <w:rsid w:val="00B319AB"/>
    <w:rPr>
      <w:rFonts w:ascii="Tahoma" w:hAnsi="Tahoma" w:cs="Tahoma"/>
      <w:b/>
      <w:caps/>
      <w:szCs w:val="16"/>
      <w:shd w:val="clear" w:color="auto" w:fill="D9D9D9" w:themeFill="background1" w:themeFillShade="D9"/>
    </w:rPr>
  </w:style>
  <w:style w:type="character" w:customStyle="1" w:styleId="Char1">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4"/>
    <w:rsid w:val="00F07328"/>
  </w:style>
  <w:style w:type="character" w:customStyle="1" w:styleId="Char4">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D6"/>
    <w:pPr>
      <w:spacing w:before="120" w:after="120" w:line="320" w:lineRule="atLeast"/>
      <w:jc w:val="both"/>
    </w:pPr>
    <w:rPr>
      <w:rFonts w:ascii="Verdana" w:hAnsi="Verdana"/>
      <w:szCs w:val="24"/>
      <w:lang w:val="en-US" w:eastAsia="en-US"/>
    </w:rPr>
  </w:style>
  <w:style w:type="paragraph" w:styleId="1">
    <w:name w:val="heading 1"/>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rsid w:val="00FB1072"/>
    <w:pPr>
      <w:tabs>
        <w:tab w:val="center" w:pos="4153"/>
        <w:tab w:val="right" w:pos="8306"/>
      </w:tabs>
      <w:spacing w:before="60" w:after="60"/>
    </w:pPr>
  </w:style>
  <w:style w:type="paragraph" w:styleId="a4">
    <w:name w:val="header"/>
    <w:aliases w:val="hd"/>
    <w:basedOn w:val="a"/>
    <w:link w:val="Char"/>
    <w:rsid w:val="00FB1072"/>
    <w:pPr>
      <w:tabs>
        <w:tab w:val="center" w:pos="4153"/>
        <w:tab w:val="right" w:pos="8306"/>
      </w:tabs>
      <w:spacing w:before="60" w:after="60"/>
    </w:p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0"/>
    <w:uiPriority w:val="99"/>
    <w:rsid w:val="009F374F"/>
    <w:rPr>
      <w:szCs w:val="20"/>
    </w:rPr>
  </w:style>
  <w:style w:type="paragraph" w:styleId="ac">
    <w:name w:val="annotation subject"/>
    <w:basedOn w:val="ab"/>
    <w:next w:val="ab"/>
    <w:semiHidden/>
    <w:rsid w:val="009F374F"/>
    <w:rPr>
      <w:b/>
      <w:bCs/>
    </w:rPr>
  </w:style>
  <w:style w:type="paragraph" w:styleId="ad">
    <w:name w:val="Balloon Text"/>
    <w:basedOn w:val="a"/>
    <w:link w:val="Char1"/>
    <w:uiPriority w:val="99"/>
    <w:semiHidden/>
    <w:rsid w:val="009F374F"/>
    <w:rPr>
      <w:rFonts w:ascii="Tahoma" w:hAnsi="Tahoma" w:cs="Tahoma"/>
      <w:sz w:val="16"/>
      <w:szCs w:val="16"/>
    </w:rPr>
  </w:style>
  <w:style w:type="character" w:styleId="-">
    <w:name w:val="Hyperlink"/>
    <w:rsid w:val="004B343D"/>
    <w:rPr>
      <w:color w:val="0000FF"/>
      <w:u w:val="single"/>
    </w:rPr>
  </w:style>
  <w:style w:type="paragraph" w:customStyle="1" w:styleId="Char2">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basedOn w:val="a"/>
    <w:semiHidden/>
    <w:rsid w:val="003F23E3"/>
    <w:rPr>
      <w:szCs w:val="20"/>
    </w:rPr>
  </w:style>
  <w:style w:type="character" w:styleId="af">
    <w:name w:val="footnote reference"/>
    <w:semiHidden/>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3"/>
    <w:rsid w:val="00F24BF3"/>
    <w:rPr>
      <w:szCs w:val="20"/>
    </w:rPr>
  </w:style>
  <w:style w:type="character" w:customStyle="1" w:styleId="Char3">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0">
    <w:name w:val="Κείμενο σχολίου Char"/>
    <w:link w:val="ab"/>
    <w:uiPriority w:val="99"/>
    <w:rsid w:val="005A7AB5"/>
    <w:rPr>
      <w:rFonts w:ascii="Verdana" w:hAnsi="Verdana"/>
      <w:lang w:val="en-US" w:eastAsia="en-US"/>
    </w:rPr>
  </w:style>
  <w:style w:type="paragraph" w:styleId="af2">
    <w:name w:val="List Paragraph"/>
    <w:basedOn w:val="a"/>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basedOn w:val="a0"/>
    <w:link w:val="1"/>
    <w:rsid w:val="00B319AB"/>
    <w:rPr>
      <w:rFonts w:ascii="Tahoma" w:hAnsi="Tahoma" w:cs="Tahoma"/>
      <w:b/>
      <w:caps/>
      <w:szCs w:val="16"/>
      <w:shd w:val="clear" w:color="auto" w:fill="D9D9D9" w:themeFill="background1" w:themeFillShade="D9"/>
    </w:rPr>
  </w:style>
  <w:style w:type="character" w:customStyle="1" w:styleId="Char1">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4"/>
    <w:rsid w:val="00F07328"/>
  </w:style>
  <w:style w:type="character" w:customStyle="1" w:styleId="Char4">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20563605">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opsaa.gr/RDIIS" TargetMode="External"/><Relationship Id="rId26" Type="http://schemas.openxmlformats.org/officeDocument/2006/relationships/hyperlink" Target="http://www.anvope.gr" TargetMode="External"/><Relationship Id="rId3" Type="http://schemas.openxmlformats.org/officeDocument/2006/relationships/styles" Target="styles.xml"/><Relationship Id="rId21" Type="http://schemas.openxmlformats.org/officeDocument/2006/relationships/hyperlink" Target="http://www.opekepe.gr/doc/June2010/odhgies_prosbash_dikaiouxwn_opsaa_2_ekdosh.pdf"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anvope.gr" TargetMode="External"/><Relationship Id="rId25" Type="http://schemas.openxmlformats.org/officeDocument/2006/relationships/hyperlink" Target="http://www.agrotikianaptixi.gr" TargetMode="External"/><Relationship Id="rId2" Type="http://schemas.openxmlformats.org/officeDocument/2006/relationships/numbering" Target="numbering.xml"/><Relationship Id="rId16" Type="http://schemas.openxmlformats.org/officeDocument/2006/relationships/hyperlink" Target="http://www.agrotikianaptixi.gr" TargetMode="External"/><Relationship Id="rId20" Type="http://schemas.openxmlformats.org/officeDocument/2006/relationships/hyperlink" Target="http://www.opekepe.gr/opsaa_ef_1420.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anvope.gr/"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www.agrotikianaptixi.gr/"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opekepe.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www.opekepe.gr/doc/June2010/odhgies_prosbash_dikaiouxwn_opsaa_2_ekdosh.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FFE8-F9FC-4013-B6F9-5626527F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37</Pages>
  <Words>13560</Words>
  <Characters>73230</Characters>
  <Application>Microsoft Office Word</Application>
  <DocSecurity>0</DocSecurity>
  <Lines>610</Lines>
  <Paragraphs>173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ΕΥΘΥ</dc:creator>
  <cp:lastModifiedBy>giorgos</cp:lastModifiedBy>
  <cp:revision>55</cp:revision>
  <cp:lastPrinted>2018-03-20T12:42:00Z</cp:lastPrinted>
  <dcterms:created xsi:type="dcterms:W3CDTF">2018-03-01T09:37:00Z</dcterms:created>
  <dcterms:modified xsi:type="dcterms:W3CDTF">2018-03-29T13:17:00Z</dcterms:modified>
</cp:coreProperties>
</file>